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67AA5" w:rsidRDefault="00D42FE3" w:rsidP="000F4AC8">
      <w:pPr>
        <w:ind w:left="-851"/>
        <w:rPr>
          <w:rFonts w:ascii="Arial Rounded MT Bold" w:hAnsi="Arial Rounded MT Bold" w:cs="Arial"/>
          <w:color w:val="0E57C4" w:themeColor="background2" w:themeShade="80"/>
          <w:sz w:val="56"/>
          <w:szCs w:val="56"/>
        </w:rPr>
      </w:pPr>
      <w:r>
        <w:rPr>
          <w:rFonts w:ascii="Arial Rounded MT Bold" w:hAnsi="Arial Rounded MT Bold" w:cs="Arial"/>
          <w:noProof/>
          <w:color w:val="0E57C4" w:themeColor="background2" w:themeShade="80"/>
          <w:sz w:val="56"/>
          <w:szCs w:val="56"/>
          <w:lang w:eastAsia="es-CO"/>
        </w:rPr>
        <mc:AlternateContent>
          <mc:Choice Requires="wps">
            <w:drawing>
              <wp:anchor distT="0" distB="0" distL="114300" distR="114300" simplePos="0" relativeHeight="251659264" behindDoc="0" locked="0" layoutInCell="1" allowOverlap="1" wp14:anchorId="473F289C" wp14:editId="5D05C2F6">
                <wp:simplePos x="0" y="0"/>
                <wp:positionH relativeFrom="column">
                  <wp:posOffset>1877695</wp:posOffset>
                </wp:positionH>
                <wp:positionV relativeFrom="paragraph">
                  <wp:posOffset>8626475</wp:posOffset>
                </wp:positionV>
                <wp:extent cx="1019175" cy="266700"/>
                <wp:effectExtent l="0" t="0" r="28575" b="19050"/>
                <wp:wrapNone/>
                <wp:docPr id="3" name="Cuadro de texto 3"/>
                <wp:cNvGraphicFramePr/>
                <a:graphic xmlns:a="http://schemas.openxmlformats.org/drawingml/2006/main">
                  <a:graphicData uri="http://schemas.microsoft.com/office/word/2010/wordprocessingShape">
                    <wps:wsp>
                      <wps:cNvSpPr txBox="1"/>
                      <wps:spPr>
                        <a:xfrm>
                          <a:off x="0" y="0"/>
                          <a:ext cx="1019175" cy="266700"/>
                        </a:xfrm>
                        <a:prstGeom prst="rect">
                          <a:avLst/>
                        </a:prstGeom>
                        <a:solidFill>
                          <a:schemeClr val="lt1"/>
                        </a:solidFill>
                        <a:ln w="6350">
                          <a:solidFill>
                            <a:prstClr val="black"/>
                          </a:solidFill>
                        </a:ln>
                      </wps:spPr>
                      <wps:txbx>
                        <w:txbxContent>
                          <w:p w:rsidR="00D42FE3" w:rsidRDefault="00B122AF" w:rsidP="00D42FE3">
                            <w:pPr>
                              <w:jc w:val="both"/>
                            </w:pPr>
                            <w:r>
                              <w:t>Versión 3</w:t>
                            </w:r>
                            <w:r w:rsidR="00D42FE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F289C" id="_x0000_t202" coordsize="21600,21600" o:spt="202" path="m,l,21600r21600,l21600,xe">
                <v:stroke joinstyle="miter"/>
                <v:path gradientshapeok="t" o:connecttype="rect"/>
              </v:shapetype>
              <v:shape id="Cuadro de texto 3" o:spid="_x0000_s1026" type="#_x0000_t202" style="position:absolute;left:0;text-align:left;margin-left:147.85pt;margin-top:679.25pt;width:80.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" fillcolor="white [3201]" strokeweight=".5pt">
                <v:textbox>
                  <w:txbxContent>
                    <w:p w:rsidR="00D42FE3" w:rsidRDefault="00B122AF" w:rsidP="00D42FE3">
                      <w:pPr>
                        <w:jc w:val="both"/>
                      </w:pPr>
                      <w:r>
                        <w:t>Versión 3</w:t>
                      </w:r>
                      <w:r w:rsidR="00D42FE3">
                        <w:t>.</w:t>
                      </w:r>
                    </w:p>
                  </w:txbxContent>
                </v:textbox>
              </v:shape>
            </w:pict>
          </mc:Fallback>
        </mc:AlternateContent>
      </w:r>
      <w:r w:rsidR="000F4AC8">
        <w:rPr>
          <w:rFonts w:ascii="Arial Rounded MT Bold" w:hAnsi="Arial Rounded MT Bold" w:cs="Arial"/>
          <w:noProof/>
          <w:color w:val="0E57C4" w:themeColor="background2" w:themeShade="80"/>
          <w:sz w:val="56"/>
          <w:szCs w:val="56"/>
          <w:lang w:eastAsia="es-CO"/>
        </w:rPr>
        <w:drawing>
          <wp:inline distT="0" distB="0" distL="0" distR="0" wp14:anchorId="4BE5EED8" wp14:editId="4F08B6D9">
            <wp:extent cx="6754495" cy="8938473"/>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5214" cy="8992358"/>
                    </a:xfrm>
                    <a:prstGeom prst="rect">
                      <a:avLst/>
                    </a:prstGeom>
                    <a:noFill/>
                  </pic:spPr>
                </pic:pic>
              </a:graphicData>
            </a:graphic>
          </wp:inline>
        </w:drawing>
      </w:r>
    </w:p>
    <w:sdt>
      <w:sdtPr>
        <w:rPr>
          <w:rFonts w:asciiTheme="minorHAnsi" w:eastAsiaTheme="minorEastAsia" w:hAnsiTheme="minorHAnsi" w:cstheme="minorBidi"/>
          <w:b w:val="0"/>
          <w:bCs w:val="0"/>
          <w:smallCaps w:val="0"/>
          <w:color w:val="auto"/>
          <w:sz w:val="22"/>
          <w:szCs w:val="22"/>
          <w:lang w:val="es-ES"/>
        </w:rPr>
        <w:id w:val="-71349195"/>
        <w:docPartObj>
          <w:docPartGallery w:val="Table of Contents"/>
          <w:docPartUnique/>
        </w:docPartObj>
      </w:sdtPr>
      <w:sdtEndPr/>
      <w:sdtContent>
        <w:p w:rsidR="00F55B09" w:rsidRPr="00587776" w:rsidRDefault="00F55B09" w:rsidP="00587776">
          <w:pPr>
            <w:pStyle w:val="TtuloTDC"/>
            <w:numPr>
              <w:ilvl w:val="0"/>
              <w:numId w:val="0"/>
            </w:numPr>
            <w:rPr>
              <w:sz w:val="44"/>
              <w:szCs w:val="44"/>
            </w:rPr>
          </w:pPr>
          <w:r w:rsidRPr="00587776">
            <w:rPr>
              <w:sz w:val="44"/>
              <w:szCs w:val="44"/>
              <w:lang w:val="es-ES"/>
            </w:rPr>
            <w:t>Tabla de contenido</w:t>
          </w:r>
        </w:p>
        <w:p w:rsidR="00F55B09" w:rsidRDefault="00F55B09">
          <w:pPr>
            <w:pStyle w:val="TDC1"/>
          </w:pPr>
          <w:r w:rsidRPr="00AA487A">
            <w:rPr>
              <w:rFonts w:ascii="Calibri" w:hAnsi="Calibri" w:cs="Calibri"/>
              <w:b/>
            </w:rPr>
            <w:t>INTRODUCCIÓN</w:t>
          </w:r>
          <w:r>
            <w:ptab w:relativeTo="margin" w:alignment="right" w:leader="dot"/>
          </w:r>
          <w:r>
            <w:rPr>
              <w:b/>
              <w:bCs/>
              <w:lang w:val="es-ES"/>
            </w:rPr>
            <w:t>3</w:t>
          </w:r>
        </w:p>
        <w:p w:rsidR="00F55B09" w:rsidRPr="00AA487A" w:rsidRDefault="00D417B6" w:rsidP="00AA487A">
          <w:pPr>
            <w:pStyle w:val="TDC2"/>
          </w:pPr>
          <w:r>
            <w:t>1</w:t>
          </w:r>
          <w:r w:rsidR="000E584E">
            <w:t>.</w:t>
          </w:r>
          <w:r w:rsidR="00F55B09" w:rsidRPr="00AA487A">
            <w:t xml:space="preserve"> CONTEXTO ESTRATÉGICO DE LA ENTIDAD</w:t>
          </w:r>
          <w:r w:rsidR="00F55B09" w:rsidRPr="00AA487A">
            <w:ptab w:relativeTo="margin" w:alignment="right" w:leader="dot"/>
          </w:r>
          <w:r w:rsidR="00F55B09" w:rsidRPr="00AA487A">
            <w:t>4</w:t>
          </w:r>
        </w:p>
        <w:p w:rsidR="00F55B09" w:rsidRDefault="00F55B09" w:rsidP="00F55B09">
          <w:pPr>
            <w:pStyle w:val="TDC3"/>
            <w:ind w:left="0"/>
            <w:rPr>
              <w:lang w:val="es-ES"/>
            </w:rPr>
          </w:pPr>
          <w:r>
            <w:rPr>
              <w:rFonts w:ascii="Calibri" w:hAnsi="Calibri" w:cs="Calibri"/>
              <w:color w:val="000000"/>
            </w:rPr>
            <w:t xml:space="preserve">        </w:t>
          </w:r>
          <w:r w:rsidRPr="0083120E">
            <w:rPr>
              <w:rFonts w:ascii="Calibri" w:hAnsi="Calibri" w:cs="Calibri"/>
              <w:color w:val="000000"/>
            </w:rPr>
            <w:t>Quiénes Somos</w:t>
          </w:r>
          <w:r>
            <w:rPr>
              <w:rFonts w:ascii="Calibri" w:hAnsi="Calibri" w:cs="Calibri"/>
              <w:color w:val="000000"/>
            </w:rPr>
            <w:t xml:space="preserve"> </w:t>
          </w:r>
          <w:r>
            <w:ptab w:relativeTo="margin" w:alignment="right" w:leader="dot"/>
          </w:r>
          <w:r>
            <w:t>5</w:t>
          </w:r>
        </w:p>
        <w:p w:rsidR="00F55B09" w:rsidRDefault="00F55B09" w:rsidP="00F55B09">
          <w:r>
            <w:rPr>
              <w:lang w:val="es-ES" w:eastAsia="es-CO"/>
            </w:rPr>
            <w:t xml:space="preserve">       </w:t>
          </w:r>
          <w:r w:rsidRPr="0083120E">
            <w:rPr>
              <w:rFonts w:ascii="Calibri" w:hAnsi="Calibri" w:cs="Calibri"/>
              <w:color w:val="000000"/>
            </w:rPr>
            <w:t>Qué Hacemos</w:t>
          </w:r>
          <w:r>
            <w:rPr>
              <w:rFonts w:ascii="Calibri" w:hAnsi="Calibri" w:cs="Calibri"/>
              <w:color w:val="000000"/>
            </w:rPr>
            <w:t xml:space="preserve"> </w:t>
          </w:r>
          <w:r>
            <w:ptab w:relativeTo="margin" w:alignment="right" w:leader="dot"/>
          </w:r>
          <w:r>
            <w:t>5</w:t>
          </w:r>
        </w:p>
        <w:p w:rsidR="00F55B09" w:rsidRDefault="00F55B09" w:rsidP="00F55B09">
          <w:r>
            <w:rPr>
              <w:lang w:val="es-ES" w:eastAsia="es-CO"/>
            </w:rPr>
            <w:t xml:space="preserve">       </w:t>
          </w:r>
          <w:r w:rsidRPr="00596119">
            <w:rPr>
              <w:rFonts w:ascii="Calibri" w:hAnsi="Calibri" w:cs="Calibri"/>
              <w:color w:val="000000"/>
            </w:rPr>
            <w:t>Valores que Guían la Gestión de la Entidad</w:t>
          </w:r>
          <w:r>
            <w:rPr>
              <w:rFonts w:ascii="Calibri" w:hAnsi="Calibri" w:cs="Calibri"/>
              <w:color w:val="000000"/>
            </w:rPr>
            <w:t xml:space="preserve"> </w:t>
          </w:r>
          <w:r>
            <w:ptab w:relativeTo="margin" w:alignment="right" w:leader="dot"/>
          </w:r>
          <w:r>
            <w:t>5</w:t>
          </w:r>
        </w:p>
        <w:p w:rsidR="00F55B09" w:rsidRDefault="00F55B09" w:rsidP="00F55B09">
          <w:r>
            <w:t xml:space="preserve">       </w:t>
          </w:r>
          <w:r w:rsidRPr="00596119">
            <w:rPr>
              <w:rFonts w:ascii="Calibri" w:hAnsi="Calibri" w:cs="Calibri"/>
              <w:color w:val="000000"/>
            </w:rPr>
            <w:t>Atributos del Talento Humano de la Entidad</w:t>
          </w:r>
          <w:r>
            <w:rPr>
              <w:rFonts w:ascii="Calibri" w:hAnsi="Calibri" w:cs="Calibri"/>
              <w:color w:val="000000"/>
            </w:rPr>
            <w:t xml:space="preserve"> </w:t>
          </w:r>
          <w:r>
            <w:ptab w:relativeTo="margin" w:alignment="right" w:leader="dot"/>
          </w:r>
          <w:r>
            <w:t>6</w:t>
          </w:r>
        </w:p>
        <w:p w:rsidR="00F55B09" w:rsidRPr="00F55B09" w:rsidRDefault="00F55B09" w:rsidP="00F55B09">
          <w:pPr>
            <w:rPr>
              <w:lang w:val="es-ES" w:eastAsia="es-CO"/>
            </w:rPr>
          </w:pPr>
          <w:r>
            <w:t xml:space="preserve">       </w:t>
          </w:r>
          <w:r w:rsidRPr="00596119">
            <w:rPr>
              <w:rFonts w:ascii="Calibri" w:hAnsi="Calibri" w:cs="Calibri"/>
              <w:color w:val="000000"/>
            </w:rPr>
            <w:t>Imperativos Estratégicos de la Entidad</w:t>
          </w:r>
          <w:r>
            <w:rPr>
              <w:rFonts w:ascii="Calibri" w:hAnsi="Calibri" w:cs="Calibri"/>
              <w:color w:val="000000"/>
            </w:rPr>
            <w:t xml:space="preserve"> </w:t>
          </w:r>
          <w:r>
            <w:ptab w:relativeTo="margin" w:alignment="right" w:leader="dot"/>
          </w:r>
          <w:r>
            <w:t>6</w:t>
          </w:r>
        </w:p>
        <w:p w:rsidR="00F55B09" w:rsidRPr="001C426D" w:rsidRDefault="00D417B6">
          <w:pPr>
            <w:pStyle w:val="TDC1"/>
            <w:rPr>
              <w:b/>
              <w:bCs/>
              <w:lang w:val="es-ES"/>
            </w:rPr>
          </w:pPr>
          <w:r>
            <w:rPr>
              <w:rFonts w:ascii="Calibri" w:hAnsi="Calibri" w:cs="Calibri"/>
              <w:b/>
            </w:rPr>
            <w:t xml:space="preserve">    2</w:t>
          </w:r>
          <w:r w:rsidR="00F55B09" w:rsidRPr="001C426D">
            <w:rPr>
              <w:rFonts w:ascii="Calibri" w:hAnsi="Calibri" w:cs="Calibri"/>
              <w:b/>
            </w:rPr>
            <w:t>. POLÍTICA DEL SISTEMA INTEGRADO DE GESTIÓN</w:t>
          </w:r>
          <w:r w:rsidR="00F55B09" w:rsidRPr="001C426D">
            <w:rPr>
              <w:b/>
            </w:rPr>
            <w:ptab w:relativeTo="margin" w:alignment="right" w:leader="dot"/>
          </w:r>
          <w:r w:rsidR="008C5BFC">
            <w:rPr>
              <w:b/>
            </w:rPr>
            <w:t>7</w:t>
          </w:r>
        </w:p>
        <w:p w:rsidR="00F55B09" w:rsidRPr="001C426D" w:rsidRDefault="00D417B6" w:rsidP="00F55B09">
          <w:pPr>
            <w:pStyle w:val="TDC1"/>
            <w:rPr>
              <w:b/>
            </w:rPr>
          </w:pPr>
          <w:r>
            <w:rPr>
              <w:rFonts w:ascii="Calibri" w:hAnsi="Calibri" w:cs="Calibri"/>
              <w:b/>
            </w:rPr>
            <w:t xml:space="preserve">    3</w:t>
          </w:r>
          <w:r w:rsidR="00F55B09" w:rsidRPr="001C426D">
            <w:rPr>
              <w:rFonts w:ascii="Calibri" w:hAnsi="Calibri" w:cs="Calibri"/>
              <w:b/>
            </w:rPr>
            <w:t>. MAPA DE PROCESOS DE LA SECRETARÍA JURÍDICA DISTRITAL</w:t>
          </w:r>
          <w:r w:rsidR="00F55B09" w:rsidRPr="001C426D">
            <w:rPr>
              <w:b/>
            </w:rPr>
            <w:ptab w:relativeTo="margin" w:alignment="right" w:leader="dot"/>
          </w:r>
          <w:r w:rsidR="001C426D" w:rsidRPr="001C426D">
            <w:rPr>
              <w:b/>
            </w:rPr>
            <w:t>9</w:t>
          </w:r>
        </w:p>
        <w:p w:rsidR="00F55B09" w:rsidRPr="001C426D" w:rsidRDefault="00D417B6" w:rsidP="001C426D">
          <w:pPr>
            <w:pStyle w:val="TDC1"/>
          </w:pPr>
          <w:r>
            <w:rPr>
              <w:rFonts w:ascii="Calibri" w:hAnsi="Calibri" w:cs="Calibri"/>
              <w:b/>
            </w:rPr>
            <w:t xml:space="preserve">    4</w:t>
          </w:r>
          <w:r w:rsidR="00F55B09" w:rsidRPr="001C426D">
            <w:rPr>
              <w:rFonts w:ascii="Calibri" w:hAnsi="Calibri" w:cs="Calibri"/>
              <w:b/>
            </w:rPr>
            <w:t xml:space="preserve">.  ASPECTOS GENERALES DEL PLAN ANTICORRUPCIÓN Y DE ATENCIÓN AL CIUDADANO </w:t>
          </w:r>
          <w:r w:rsidR="00F55B09" w:rsidRPr="001C426D">
            <w:rPr>
              <w:b/>
            </w:rPr>
            <w:ptab w:relativeTo="margin" w:alignment="right" w:leader="dot"/>
          </w:r>
          <w:r w:rsidR="001C426D" w:rsidRPr="001C426D">
            <w:rPr>
              <w:b/>
            </w:rPr>
            <w:t>10</w:t>
          </w:r>
        </w:p>
        <w:p w:rsidR="00F55B09" w:rsidRDefault="00D417B6" w:rsidP="00AA487A">
          <w:pPr>
            <w:pStyle w:val="TDC2"/>
            <w:rPr>
              <w:lang w:val="es-ES"/>
            </w:rPr>
          </w:pPr>
          <w:r>
            <w:t>4</w:t>
          </w:r>
          <w:r w:rsidR="001C426D" w:rsidRPr="001C426D">
            <w:t>.1 OBJETIVO DEL PAAC</w:t>
          </w:r>
          <w:r w:rsidR="00F55B09" w:rsidRPr="001C426D">
            <w:ptab w:relativeTo="margin" w:alignment="right" w:leader="dot"/>
          </w:r>
          <w:r w:rsidR="001C426D">
            <w:t>10</w:t>
          </w:r>
        </w:p>
        <w:p w:rsidR="001C426D" w:rsidRPr="005A5FE6" w:rsidRDefault="001C426D" w:rsidP="001C426D">
          <w:pPr>
            <w:rPr>
              <w:b/>
              <w:lang w:val="es-ES" w:eastAsia="es-CO"/>
            </w:rPr>
          </w:pPr>
          <w:r>
            <w:rPr>
              <w:rFonts w:ascii="Calibri" w:hAnsi="Calibri" w:cs="Calibri"/>
            </w:rPr>
            <w:t xml:space="preserve">    </w:t>
          </w:r>
          <w:r w:rsidR="00D417B6">
            <w:rPr>
              <w:rFonts w:ascii="Calibri" w:hAnsi="Calibri" w:cs="Calibri"/>
              <w:b/>
            </w:rPr>
            <w:t>4</w:t>
          </w:r>
          <w:r w:rsidRPr="005A5FE6">
            <w:rPr>
              <w:rFonts w:ascii="Calibri" w:hAnsi="Calibri" w:cs="Calibri"/>
              <w:b/>
            </w:rPr>
            <w:t xml:space="preserve">.2 CONSTRUCCIÓN DEL PAAC </w:t>
          </w:r>
          <w:r w:rsidRPr="005A5FE6">
            <w:rPr>
              <w:b/>
            </w:rPr>
            <w:ptab w:relativeTo="margin" w:alignment="right" w:leader="dot"/>
          </w:r>
          <w:r w:rsidRPr="005A5FE6">
            <w:rPr>
              <w:b/>
            </w:rPr>
            <w:t>10</w:t>
          </w:r>
        </w:p>
        <w:p w:rsidR="001C426D" w:rsidRPr="005A5FE6" w:rsidRDefault="001C426D" w:rsidP="001C426D">
          <w:pPr>
            <w:rPr>
              <w:b/>
              <w:lang w:val="es-ES" w:eastAsia="es-CO"/>
            </w:rPr>
          </w:pPr>
          <w:r w:rsidRPr="005A5FE6">
            <w:rPr>
              <w:rFonts w:ascii="Calibri" w:hAnsi="Calibri" w:cs="Calibri"/>
              <w:b/>
            </w:rPr>
            <w:t xml:space="preserve">    </w:t>
          </w:r>
          <w:r w:rsidR="00D417B6">
            <w:rPr>
              <w:rFonts w:ascii="Calibri" w:hAnsi="Calibri" w:cs="Calibri"/>
              <w:b/>
            </w:rPr>
            <w:t>4</w:t>
          </w:r>
          <w:r w:rsidRPr="005A5FE6">
            <w:rPr>
              <w:rFonts w:ascii="Calibri" w:hAnsi="Calibri" w:cs="Calibri"/>
              <w:b/>
            </w:rPr>
            <w:t xml:space="preserve">.3 CONTENIDO DEL PAAC </w:t>
          </w:r>
          <w:r w:rsidRPr="005A5FE6">
            <w:rPr>
              <w:b/>
            </w:rPr>
            <w:ptab w:relativeTo="margin" w:alignment="right" w:leader="dot"/>
          </w:r>
          <w:r w:rsidRPr="005A5FE6">
            <w:rPr>
              <w:b/>
            </w:rPr>
            <w:t>10</w:t>
          </w:r>
        </w:p>
        <w:p w:rsidR="001C426D" w:rsidRDefault="001C426D">
          <w:pPr>
            <w:pStyle w:val="TDC3"/>
            <w:ind w:left="446"/>
            <w:rPr>
              <w:lang w:val="es-ES"/>
            </w:rPr>
          </w:pPr>
          <w:r>
            <w:rPr>
              <w:rFonts w:ascii="Calibri" w:hAnsi="Calibri" w:cs="Calibri"/>
            </w:rPr>
            <w:t>Gestión del Riesgo de Corrupción - Mapa de Riesgos de Corrupción</w:t>
          </w:r>
          <w:r w:rsidR="00F55B09">
            <w:ptab w:relativeTo="margin" w:alignment="right" w:leader="dot"/>
          </w:r>
          <w:r>
            <w:rPr>
              <w:lang w:val="es-ES"/>
            </w:rPr>
            <w:t>11</w:t>
          </w:r>
        </w:p>
        <w:p w:rsidR="00F06685" w:rsidRDefault="001C426D" w:rsidP="001C426D">
          <w:pPr>
            <w:rPr>
              <w:rFonts w:ascii="Calibri" w:hAnsi="Calibri" w:cs="Calibri"/>
            </w:rPr>
          </w:pPr>
          <w:r>
            <w:rPr>
              <w:lang w:val="es-ES" w:eastAsia="es-CO"/>
            </w:rPr>
            <w:t xml:space="preserve">        </w:t>
          </w:r>
          <w:r w:rsidR="00F06685">
            <w:rPr>
              <w:rFonts w:ascii="Calibri" w:hAnsi="Calibri" w:cs="Calibri"/>
            </w:rPr>
            <w:t xml:space="preserve">Racionalización de Trámites </w:t>
          </w:r>
          <w:r w:rsidR="00F06685">
            <w:ptab w:relativeTo="margin" w:alignment="right" w:leader="dot"/>
          </w:r>
          <w:r w:rsidR="00F06685">
            <w:t>11</w:t>
          </w:r>
        </w:p>
        <w:p w:rsidR="00F06685" w:rsidRDefault="00F06685" w:rsidP="00F06685">
          <w:pPr>
            <w:rPr>
              <w:rFonts w:ascii="Calibri" w:hAnsi="Calibri" w:cs="Calibri"/>
            </w:rPr>
          </w:pPr>
          <w:r>
            <w:rPr>
              <w:rFonts w:ascii="Calibri" w:hAnsi="Calibri" w:cs="Calibri"/>
            </w:rPr>
            <w:t xml:space="preserve">          Rendición de Cuentas </w:t>
          </w:r>
          <w:r>
            <w:ptab w:relativeTo="margin" w:alignment="right" w:leader="dot"/>
          </w:r>
          <w:r>
            <w:t>11</w:t>
          </w:r>
        </w:p>
        <w:p w:rsidR="00F06685" w:rsidRDefault="00F06685" w:rsidP="00F06685">
          <w:pPr>
            <w:rPr>
              <w:rFonts w:ascii="Calibri" w:hAnsi="Calibri" w:cs="Calibri"/>
            </w:rPr>
          </w:pPr>
          <w:r>
            <w:rPr>
              <w:rFonts w:ascii="Calibri" w:hAnsi="Calibri" w:cs="Calibri"/>
            </w:rPr>
            <w:t xml:space="preserve">          Mecanismos para Mejorar la Atención al Ciudadano </w:t>
          </w:r>
          <w:r>
            <w:ptab w:relativeTo="margin" w:alignment="right" w:leader="dot"/>
          </w:r>
          <w:r>
            <w:t>13</w:t>
          </w:r>
        </w:p>
        <w:p w:rsidR="00F06685" w:rsidRDefault="00F06685" w:rsidP="00F06685">
          <w:r>
            <w:rPr>
              <w:rFonts w:ascii="Calibri" w:hAnsi="Calibri" w:cs="Calibri"/>
            </w:rPr>
            <w:t xml:space="preserve">          Mecanismos para la Transparencia y Acceso a la Información Pública </w:t>
          </w:r>
          <w:r>
            <w:ptab w:relativeTo="margin" w:alignment="right" w:leader="dot"/>
          </w:r>
          <w:r>
            <w:t>13</w:t>
          </w:r>
        </w:p>
        <w:p w:rsidR="00F06685" w:rsidRDefault="00F06685" w:rsidP="005A5FE6">
          <w:pPr>
            <w:jc w:val="both"/>
            <w:rPr>
              <w:rFonts w:ascii="Calibri" w:hAnsi="Calibri" w:cs="Calibri"/>
            </w:rPr>
          </w:pPr>
          <w:r>
            <w:rPr>
              <w:rFonts w:ascii="Calibri" w:hAnsi="Calibri" w:cs="Calibri"/>
            </w:rPr>
            <w:t xml:space="preserve">          Integridad</w:t>
          </w:r>
          <w:r w:rsidR="00AA487A">
            <w:rPr>
              <w:rFonts w:ascii="Calibri" w:hAnsi="Calibri" w:cs="Calibri"/>
            </w:rPr>
            <w:t xml:space="preserve"> </w:t>
          </w:r>
          <w:r w:rsidR="00AA487A">
            <w:ptab w:relativeTo="margin" w:alignment="right" w:leader="dot"/>
          </w:r>
          <w:r w:rsidR="00AA487A">
            <w:t>14</w:t>
          </w:r>
        </w:p>
        <w:p w:rsidR="00F55B09" w:rsidRPr="008C5BFC" w:rsidRDefault="00F06685" w:rsidP="008C5BFC">
          <w:pPr>
            <w:ind w:left="567" w:hanging="567"/>
            <w:rPr>
              <w:lang w:val="es-ES"/>
            </w:rPr>
          </w:pPr>
          <w:r w:rsidRPr="005A5FE6">
            <w:rPr>
              <w:rFonts w:ascii="Calibri" w:hAnsi="Calibri" w:cs="Calibri"/>
              <w:b/>
            </w:rPr>
            <w:t xml:space="preserve">    </w:t>
          </w:r>
          <w:r w:rsidR="00D417B6">
            <w:rPr>
              <w:rFonts w:ascii="Calibri" w:hAnsi="Calibri" w:cs="Calibri"/>
              <w:b/>
            </w:rPr>
            <w:t>4</w:t>
          </w:r>
          <w:r w:rsidRPr="005A5FE6">
            <w:rPr>
              <w:rFonts w:ascii="Calibri" w:hAnsi="Calibri" w:cs="Calibri"/>
              <w:b/>
            </w:rPr>
            <w:t xml:space="preserve">.4 </w:t>
          </w:r>
          <w:r w:rsidRPr="005A5FE6">
            <w:rPr>
              <w:rFonts w:ascii="Calibri" w:hAnsi="Calibri" w:cs="Calibri"/>
              <w:b/>
              <w:color w:val="000000"/>
            </w:rPr>
            <w:t>DIVULGACIÓN Y SEGUIMIENTO DEL PLAN ANTICORRUPCIÓN Y DE ATENCIÓN</w:t>
          </w:r>
          <w:r w:rsidR="005A5FE6">
            <w:rPr>
              <w:rFonts w:ascii="Calibri" w:hAnsi="Calibri" w:cs="Calibri"/>
              <w:b/>
              <w:color w:val="000000"/>
            </w:rPr>
            <w:t xml:space="preserve"> </w:t>
          </w:r>
          <w:r w:rsidRPr="005A5FE6">
            <w:rPr>
              <w:rFonts w:ascii="Calibri" w:hAnsi="Calibri" w:cs="Calibri"/>
              <w:b/>
              <w:color w:val="000000"/>
            </w:rPr>
            <w:t>AL CIUDADANO 2019</w:t>
          </w:r>
          <w:r w:rsidR="00AA487A">
            <w:rPr>
              <w:rFonts w:ascii="Calibri" w:hAnsi="Calibri" w:cs="Calibri"/>
              <w:color w:val="000000"/>
            </w:rPr>
            <w:t xml:space="preserve"> </w:t>
          </w:r>
          <w:r w:rsidR="00AA487A">
            <w:ptab w:relativeTo="margin" w:alignment="right" w:leader="dot"/>
          </w:r>
          <w:r w:rsidR="00AA487A">
            <w:t>14</w:t>
          </w:r>
        </w:p>
      </w:sdtContent>
    </w:sdt>
    <w:p w:rsidR="00587776" w:rsidRDefault="00AA487A" w:rsidP="008C5BFC">
      <w:pPr>
        <w:pStyle w:val="Default"/>
        <w:tabs>
          <w:tab w:val="left" w:pos="3375"/>
        </w:tabs>
        <w:rPr>
          <w:rFonts w:ascii="Calibri" w:hAnsi="Calibri" w:cs="Calibri"/>
          <w:sz w:val="22"/>
          <w:szCs w:val="22"/>
        </w:rPr>
      </w:pPr>
      <w:r>
        <w:rPr>
          <w:rFonts w:ascii="Calibri" w:hAnsi="Calibri" w:cs="Calibri"/>
          <w:sz w:val="22"/>
          <w:szCs w:val="22"/>
        </w:rPr>
        <w:tab/>
      </w:r>
    </w:p>
    <w:p w:rsidR="004405C1" w:rsidRDefault="004405C1" w:rsidP="00A51944">
      <w:pPr>
        <w:spacing w:after="0"/>
        <w:jc w:val="center"/>
        <w:rPr>
          <w:rFonts w:asciiTheme="majorHAnsi" w:eastAsiaTheme="majorEastAsia" w:hAnsiTheme="majorHAnsi" w:cstheme="majorBidi"/>
          <w:b/>
          <w:bCs/>
          <w:smallCaps/>
          <w:color w:val="234F77" w:themeColor="accent2" w:themeShade="80"/>
          <w:spacing w:val="20"/>
          <w:sz w:val="36"/>
          <w:szCs w:val="36"/>
          <w14:textOutline w14:w="9525" w14:cap="rnd" w14:cmpd="dbl" w14:algn="ctr">
            <w14:solidFill>
              <w14:schemeClr w14:val="accent1"/>
            </w14:solidFill>
            <w14:prstDash w14:val="solid"/>
            <w14:bevel/>
          </w14:textOutline>
        </w:rPr>
      </w:pPr>
    </w:p>
    <w:p w:rsidR="0049217A" w:rsidRPr="00595D3A" w:rsidRDefault="000800FA" w:rsidP="00A51944">
      <w:pPr>
        <w:spacing w:after="0"/>
        <w:jc w:val="center"/>
        <w:rPr>
          <w:b/>
          <w:sz w:val="26"/>
          <w:szCs w:val="26"/>
        </w:rPr>
      </w:pPr>
      <w:r w:rsidRPr="00CA4D08">
        <w:rPr>
          <w:rFonts w:asciiTheme="majorHAnsi" w:eastAsiaTheme="majorEastAsia" w:hAnsiTheme="majorHAnsi" w:cstheme="majorBidi"/>
          <w:b/>
          <w:bCs/>
          <w:smallCaps/>
          <w:color w:val="234F77" w:themeColor="accent2" w:themeShade="80"/>
          <w:spacing w:val="20"/>
          <w:sz w:val="36"/>
          <w:szCs w:val="36"/>
          <w14:textOutline w14:w="9525" w14:cap="rnd" w14:cmpd="dbl" w14:algn="ctr">
            <w14:solidFill>
              <w14:schemeClr w14:val="accent1"/>
            </w14:solidFill>
            <w14:prstDash w14:val="solid"/>
            <w14:bevel/>
          </w14:textOutline>
        </w:rPr>
        <w:t>INTRODUCCIÓN</w:t>
      </w:r>
    </w:p>
    <w:p w:rsidR="000800FA" w:rsidRPr="00595D3A" w:rsidRDefault="000800FA" w:rsidP="00A51944">
      <w:pPr>
        <w:spacing w:after="0"/>
        <w:jc w:val="both"/>
        <w:rPr>
          <w:rFonts w:ascii="Arial" w:hAnsi="Arial" w:cs="Arial"/>
          <w:sz w:val="26"/>
          <w:szCs w:val="26"/>
        </w:rPr>
      </w:pPr>
    </w:p>
    <w:p w:rsidR="00696573" w:rsidRDefault="00AA7EE8" w:rsidP="00A51944">
      <w:pPr>
        <w:pStyle w:val="Default"/>
        <w:jc w:val="both"/>
        <w:rPr>
          <w:sz w:val="26"/>
          <w:szCs w:val="26"/>
        </w:rPr>
      </w:pPr>
      <w:r w:rsidRPr="00AA7EE8">
        <w:rPr>
          <w:sz w:val="26"/>
          <w:szCs w:val="26"/>
        </w:rPr>
        <w:t xml:space="preserve">Conforme a lo establecido en la Ley 1474 de </w:t>
      </w:r>
      <w:r w:rsidR="00CB73C4" w:rsidRPr="00AA7EE8">
        <w:rPr>
          <w:sz w:val="26"/>
          <w:szCs w:val="26"/>
        </w:rPr>
        <w:t>2011</w:t>
      </w:r>
      <w:r w:rsidR="00CB73C4">
        <w:rPr>
          <w:sz w:val="26"/>
          <w:szCs w:val="26"/>
        </w:rPr>
        <w:t xml:space="preserve"> del </w:t>
      </w:r>
      <w:r w:rsidR="00CB73C4" w:rsidRPr="00595D3A">
        <w:rPr>
          <w:sz w:val="26"/>
          <w:szCs w:val="26"/>
        </w:rPr>
        <w:t>Estatuto Anticorrupción</w:t>
      </w:r>
      <w:r w:rsidR="00CB73C4" w:rsidRPr="00ED68FB">
        <w:rPr>
          <w:i/>
          <w:iCs/>
          <w:sz w:val="26"/>
          <w:szCs w:val="26"/>
        </w:rPr>
        <w:t>, que</w:t>
      </w:r>
      <w:r w:rsidR="000800FA" w:rsidRPr="00595D3A">
        <w:rPr>
          <w:sz w:val="26"/>
          <w:szCs w:val="26"/>
        </w:rPr>
        <w:t xml:space="preserve"> ordena</w:t>
      </w:r>
      <w:r w:rsidR="00CD179C" w:rsidRPr="00595D3A">
        <w:rPr>
          <w:sz w:val="26"/>
          <w:szCs w:val="26"/>
        </w:rPr>
        <w:t xml:space="preserve"> que </w:t>
      </w:r>
      <w:r w:rsidR="000800FA" w:rsidRPr="00595D3A">
        <w:rPr>
          <w:sz w:val="26"/>
          <w:szCs w:val="26"/>
        </w:rPr>
        <w:t>“</w:t>
      </w:r>
      <w:r w:rsidR="000800FA" w:rsidRPr="00595D3A">
        <w:rPr>
          <w:i/>
          <w:iCs/>
          <w:sz w:val="26"/>
          <w:szCs w:val="26"/>
        </w:rPr>
        <w:t>cada entidad del orden nacional, departamental y municipal deberá elaborar anualmente una estrategia de lucha contra la corrupción y de atención al ciudadano. Dicha estrategia contemplará, entre otras cosas, el mapa de riesgos de corrupción en la respectiva entidad, las medidas concretas para mitigar esos riesgos, las estrategias anti trámites y los mecanismos para mejorar la atención al ciudadano</w:t>
      </w:r>
      <w:r w:rsidR="009C1C25">
        <w:rPr>
          <w:sz w:val="26"/>
          <w:szCs w:val="26"/>
        </w:rPr>
        <w:t xml:space="preserve">”, así como lo descrito </w:t>
      </w:r>
      <w:r w:rsidR="00CB73C4" w:rsidRPr="00ED68FB">
        <w:rPr>
          <w:sz w:val="26"/>
          <w:szCs w:val="26"/>
        </w:rPr>
        <w:t>en la Ley 1712 de 2014, </w:t>
      </w:r>
      <w:r w:rsidR="00CB73C4" w:rsidRPr="00ED68FB">
        <w:rPr>
          <w:i/>
          <w:iCs/>
          <w:sz w:val="26"/>
          <w:szCs w:val="26"/>
        </w:rPr>
        <w:t>por medio de la cual se crea la Ley de Transparencia y del Derecho de Acceso a la Información Pública Nacional y se dictan otras disposiciones</w:t>
      </w:r>
      <w:r w:rsidR="00CB73C4" w:rsidRPr="00ED68FB">
        <w:rPr>
          <w:sz w:val="26"/>
          <w:szCs w:val="26"/>
        </w:rPr>
        <w:t xml:space="preserve">; la Ley 1757 de 2015 </w:t>
      </w:r>
      <w:r w:rsidR="00CB73C4" w:rsidRPr="00ED68FB">
        <w:rPr>
          <w:i/>
          <w:iCs/>
          <w:sz w:val="26"/>
          <w:szCs w:val="26"/>
        </w:rPr>
        <w:t>por la cual se dictan disposiciones en materia de promoción y protección del derecho a la participación democrática</w:t>
      </w:r>
      <w:r w:rsidR="00CB73C4" w:rsidRPr="00ED68FB">
        <w:rPr>
          <w:sz w:val="26"/>
          <w:szCs w:val="26"/>
        </w:rPr>
        <w:t>; Decreto 124 de 2016 </w:t>
      </w:r>
      <w:r w:rsidR="00CB73C4" w:rsidRPr="00ED68FB">
        <w:rPr>
          <w:i/>
          <w:iCs/>
          <w:sz w:val="26"/>
          <w:szCs w:val="26"/>
        </w:rPr>
        <w:t>por el cual se sustituye el Título </w:t>
      </w:r>
      <w:hyperlink r:id="rId10" w:anchor="L.2P.1T.4" w:tgtFrame="_blank" w:history="1">
        <w:r w:rsidR="00CB73C4" w:rsidRPr="00ED68FB">
          <w:rPr>
            <w:i/>
            <w:iCs/>
            <w:sz w:val="26"/>
            <w:szCs w:val="26"/>
          </w:rPr>
          <w:t>IV</w:t>
        </w:r>
      </w:hyperlink>
      <w:r w:rsidR="00CB73C4" w:rsidRPr="00ED68FB">
        <w:rPr>
          <w:i/>
          <w:iCs/>
          <w:sz w:val="26"/>
          <w:szCs w:val="26"/>
        </w:rPr>
        <w:t> de la Parte 1 del Libro 2 del Decreto 1081 de 2015, relativo al “Plan Anticorrupción y de Atención al Ciudadano”</w:t>
      </w:r>
      <w:r w:rsidR="009C1C25">
        <w:rPr>
          <w:i/>
          <w:iCs/>
          <w:sz w:val="26"/>
          <w:szCs w:val="26"/>
        </w:rPr>
        <w:t xml:space="preserve">, </w:t>
      </w:r>
      <w:r w:rsidR="009C1C25" w:rsidRPr="009C1C25">
        <w:rPr>
          <w:iCs/>
          <w:sz w:val="26"/>
          <w:szCs w:val="26"/>
        </w:rPr>
        <w:t>l</w:t>
      </w:r>
      <w:r w:rsidR="00696573" w:rsidRPr="009C1C25">
        <w:rPr>
          <w:sz w:val="26"/>
          <w:szCs w:val="26"/>
        </w:rPr>
        <w:t>a Secretaría</w:t>
      </w:r>
      <w:r w:rsidR="00696573" w:rsidRPr="00595D3A">
        <w:rPr>
          <w:sz w:val="26"/>
          <w:szCs w:val="26"/>
        </w:rPr>
        <w:t xml:space="preserve"> Jurídica Distrital, comprometida con el diseño y desarrollo de estrategias que permitan la lucha contra la corrupción, la gestión transparente, el control y prevención de los riesgos, la racionalización de trámites, la accesibilidad a sus trámites, productos y servicios, la creación de espacios de participación ciudadana y el mejoramiento de la atención a la ciudadanía, presenta el Plan Anticorrupción y de Atención al Ciudadano</w:t>
      </w:r>
      <w:r w:rsidR="00A51944">
        <w:rPr>
          <w:sz w:val="26"/>
          <w:szCs w:val="26"/>
        </w:rPr>
        <w:t xml:space="preserve"> - </w:t>
      </w:r>
      <w:r w:rsidR="00696573" w:rsidRPr="00595D3A">
        <w:rPr>
          <w:sz w:val="26"/>
          <w:szCs w:val="26"/>
        </w:rPr>
        <w:t xml:space="preserve"> </w:t>
      </w:r>
      <w:r w:rsidR="00A51944">
        <w:rPr>
          <w:sz w:val="26"/>
          <w:szCs w:val="26"/>
        </w:rPr>
        <w:t xml:space="preserve">PAAC </w:t>
      </w:r>
      <w:r w:rsidR="00696573" w:rsidRPr="00595D3A">
        <w:rPr>
          <w:sz w:val="26"/>
          <w:szCs w:val="26"/>
        </w:rPr>
        <w:t>2019</w:t>
      </w:r>
      <w:r w:rsidR="00CB73C4">
        <w:rPr>
          <w:sz w:val="26"/>
          <w:szCs w:val="26"/>
        </w:rPr>
        <w:t>.</w:t>
      </w:r>
    </w:p>
    <w:p w:rsidR="00CF7FD7" w:rsidRPr="00CF7FD7" w:rsidRDefault="00CF7FD7" w:rsidP="00A51944">
      <w:pPr>
        <w:spacing w:after="0"/>
        <w:rPr>
          <w:rFonts w:ascii="Arial" w:hAnsi="Arial" w:cs="Arial"/>
          <w:color w:val="000000"/>
          <w:sz w:val="26"/>
          <w:szCs w:val="26"/>
        </w:rPr>
      </w:pPr>
    </w:p>
    <w:p w:rsidR="00CF7FD7" w:rsidRPr="00CF7FD7" w:rsidRDefault="0092489D" w:rsidP="00A51944">
      <w:pPr>
        <w:pStyle w:val="Default"/>
        <w:jc w:val="both"/>
        <w:rPr>
          <w:sz w:val="26"/>
          <w:szCs w:val="26"/>
        </w:rPr>
      </w:pPr>
      <w:r>
        <w:rPr>
          <w:sz w:val="26"/>
          <w:szCs w:val="26"/>
        </w:rPr>
        <w:t>P</w:t>
      </w:r>
      <w:r w:rsidR="00CF7FD7">
        <w:rPr>
          <w:sz w:val="26"/>
          <w:szCs w:val="26"/>
        </w:rPr>
        <w:t xml:space="preserve">ara </w:t>
      </w:r>
      <w:r w:rsidR="00A51944">
        <w:rPr>
          <w:sz w:val="26"/>
          <w:szCs w:val="26"/>
        </w:rPr>
        <w:t>la</w:t>
      </w:r>
      <w:r w:rsidR="00CF7FD7">
        <w:rPr>
          <w:sz w:val="26"/>
          <w:szCs w:val="26"/>
        </w:rPr>
        <w:t xml:space="preserve"> formulación</w:t>
      </w:r>
      <w:r w:rsidR="00A51944">
        <w:rPr>
          <w:sz w:val="26"/>
          <w:szCs w:val="26"/>
        </w:rPr>
        <w:t xml:space="preserve"> del </w:t>
      </w:r>
      <w:r w:rsidR="00A51944" w:rsidRPr="00595D3A">
        <w:rPr>
          <w:sz w:val="26"/>
          <w:szCs w:val="26"/>
        </w:rPr>
        <w:t>Plan Anticorrupción y de Atención al Ciudadano</w:t>
      </w:r>
      <w:r w:rsidR="00A51944">
        <w:rPr>
          <w:sz w:val="26"/>
          <w:szCs w:val="26"/>
        </w:rPr>
        <w:t xml:space="preserve"> - </w:t>
      </w:r>
      <w:r w:rsidR="00A51944" w:rsidRPr="00595D3A">
        <w:rPr>
          <w:sz w:val="26"/>
          <w:szCs w:val="26"/>
        </w:rPr>
        <w:t xml:space="preserve"> </w:t>
      </w:r>
      <w:r w:rsidR="00A51944">
        <w:rPr>
          <w:sz w:val="26"/>
          <w:szCs w:val="26"/>
        </w:rPr>
        <w:t xml:space="preserve">PAAC </w:t>
      </w:r>
      <w:r w:rsidR="00A51944" w:rsidRPr="00595D3A">
        <w:rPr>
          <w:sz w:val="26"/>
          <w:szCs w:val="26"/>
        </w:rPr>
        <w:t>2019</w:t>
      </w:r>
      <w:r w:rsidR="00A51944">
        <w:rPr>
          <w:sz w:val="26"/>
          <w:szCs w:val="26"/>
        </w:rPr>
        <w:t xml:space="preserve">, </w:t>
      </w:r>
      <w:r>
        <w:rPr>
          <w:sz w:val="26"/>
          <w:szCs w:val="26"/>
        </w:rPr>
        <w:t xml:space="preserve">también </w:t>
      </w:r>
      <w:r w:rsidR="00CF7FD7">
        <w:rPr>
          <w:sz w:val="26"/>
          <w:szCs w:val="26"/>
        </w:rPr>
        <w:t xml:space="preserve">se tuvieron </w:t>
      </w:r>
      <w:r w:rsidR="00CF7FD7" w:rsidRPr="00CF7FD7">
        <w:rPr>
          <w:sz w:val="26"/>
          <w:szCs w:val="26"/>
        </w:rPr>
        <w:t xml:space="preserve">en cuenta los 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y </w:t>
      </w:r>
      <w:r w:rsidR="00CF7FD7" w:rsidRPr="00CF7FD7">
        <w:rPr>
          <w:sz w:val="26"/>
          <w:szCs w:val="26"/>
        </w:rPr>
        <w:lastRenderedPageBreak/>
        <w:t>comunicación sistemáticas y metódicas que garanticen la transparencia y visibilidad</w:t>
      </w:r>
      <w:r w:rsidR="00CF7FD7">
        <w:rPr>
          <w:sz w:val="26"/>
          <w:szCs w:val="26"/>
        </w:rPr>
        <w:t>.</w:t>
      </w:r>
    </w:p>
    <w:p w:rsidR="00CF7FD7" w:rsidRDefault="00CF7FD7" w:rsidP="00A51944">
      <w:pPr>
        <w:shd w:val="clear" w:color="auto" w:fill="FFFFFF"/>
        <w:spacing w:after="0" w:line="270" w:lineRule="atLeast"/>
        <w:jc w:val="both"/>
        <w:rPr>
          <w:rFonts w:ascii="Arial" w:hAnsi="Arial" w:cs="Arial"/>
          <w:color w:val="000000"/>
          <w:sz w:val="26"/>
          <w:szCs w:val="26"/>
        </w:rPr>
      </w:pPr>
    </w:p>
    <w:p w:rsidR="00A51944" w:rsidRPr="00ED68FB" w:rsidRDefault="00CF7FD7" w:rsidP="00A51944">
      <w:pPr>
        <w:shd w:val="clear" w:color="auto" w:fill="FFFFFF"/>
        <w:spacing w:after="0" w:line="270" w:lineRule="atLeast"/>
        <w:jc w:val="both"/>
        <w:rPr>
          <w:rFonts w:ascii="Arial" w:hAnsi="Arial" w:cs="Arial"/>
          <w:color w:val="000000"/>
          <w:sz w:val="26"/>
          <w:szCs w:val="26"/>
        </w:rPr>
      </w:pPr>
      <w:r w:rsidRPr="00ED68FB">
        <w:rPr>
          <w:rFonts w:ascii="Arial" w:hAnsi="Arial" w:cs="Arial"/>
          <w:color w:val="000000"/>
          <w:sz w:val="26"/>
          <w:szCs w:val="26"/>
        </w:rPr>
        <w:t>Así</w:t>
      </w:r>
      <w:r>
        <w:rPr>
          <w:rFonts w:ascii="Arial" w:hAnsi="Arial" w:cs="Arial"/>
          <w:color w:val="000000"/>
          <w:sz w:val="26"/>
          <w:szCs w:val="26"/>
        </w:rPr>
        <w:t xml:space="preserve"> mismo, se contemplaron </w:t>
      </w:r>
      <w:r w:rsidRPr="00ED68FB">
        <w:rPr>
          <w:rFonts w:ascii="Arial" w:hAnsi="Arial" w:cs="Arial"/>
          <w:color w:val="000000"/>
          <w:sz w:val="26"/>
          <w:szCs w:val="26"/>
        </w:rPr>
        <w:t xml:space="preserve">los lineamientos que a nivel distrital emitió la Dirección </w:t>
      </w:r>
      <w:r>
        <w:rPr>
          <w:rFonts w:ascii="Arial" w:hAnsi="Arial" w:cs="Arial"/>
          <w:color w:val="000000"/>
          <w:sz w:val="26"/>
          <w:szCs w:val="26"/>
        </w:rPr>
        <w:t xml:space="preserve">Distrital </w:t>
      </w:r>
      <w:r w:rsidRPr="00ED68FB">
        <w:rPr>
          <w:rFonts w:ascii="Arial" w:hAnsi="Arial" w:cs="Arial"/>
          <w:color w:val="000000"/>
          <w:sz w:val="26"/>
          <w:szCs w:val="26"/>
        </w:rPr>
        <w:t>de Desarrollo Institucional de la Secretaría General de la Alcaldía Mayor de Bogotá, respecto a la necesidad de ar</w:t>
      </w:r>
      <w:r>
        <w:rPr>
          <w:rFonts w:ascii="Arial" w:hAnsi="Arial" w:cs="Arial"/>
          <w:color w:val="000000"/>
          <w:sz w:val="26"/>
          <w:szCs w:val="26"/>
        </w:rPr>
        <w:t xml:space="preserve">ticular </w:t>
      </w:r>
      <w:r w:rsidR="00A51944" w:rsidRPr="0037696D">
        <w:rPr>
          <w:rFonts w:ascii="Arial" w:eastAsia="Calibri" w:hAnsi="Arial" w:cs="Arial"/>
          <w:sz w:val="24"/>
          <w:szCs w:val="24"/>
        </w:rPr>
        <w:t>los componentes del PAAC</w:t>
      </w:r>
      <w:r w:rsidR="00A51944">
        <w:rPr>
          <w:rFonts w:ascii="Arial" w:eastAsia="Calibri" w:hAnsi="Arial" w:cs="Arial"/>
          <w:sz w:val="24"/>
          <w:szCs w:val="24"/>
        </w:rPr>
        <w:t>,</w:t>
      </w:r>
      <w:r w:rsidR="00A51944" w:rsidRPr="0037696D">
        <w:rPr>
          <w:rFonts w:ascii="Arial" w:eastAsia="Calibri" w:hAnsi="Arial" w:cs="Arial"/>
          <w:sz w:val="24"/>
          <w:szCs w:val="24"/>
        </w:rPr>
        <w:t xml:space="preserve"> con las dimensiones y políticas del Modelo In</w:t>
      </w:r>
      <w:r w:rsidR="00A51944">
        <w:rPr>
          <w:rFonts w:ascii="Arial" w:eastAsia="Calibri" w:hAnsi="Arial" w:cs="Arial"/>
          <w:sz w:val="24"/>
          <w:szCs w:val="24"/>
        </w:rPr>
        <w:t xml:space="preserve">tegrado de Planeación y Gestión - MIPG y las consideraciones del Índice de Transparencia de Bogotá, que ayuda a la identificación </w:t>
      </w:r>
      <w:r w:rsidR="00A51944" w:rsidRPr="0037696D">
        <w:rPr>
          <w:rFonts w:ascii="Arial" w:eastAsia="Calibri" w:hAnsi="Arial" w:cs="Arial"/>
          <w:sz w:val="24"/>
          <w:szCs w:val="24"/>
        </w:rPr>
        <w:t xml:space="preserve">de acciones que requieren ser incorporadas </w:t>
      </w:r>
      <w:r w:rsidR="00A51944">
        <w:rPr>
          <w:rFonts w:ascii="Arial" w:eastAsia="Calibri" w:hAnsi="Arial" w:cs="Arial"/>
          <w:sz w:val="24"/>
          <w:szCs w:val="24"/>
        </w:rPr>
        <w:t>al documento.</w:t>
      </w:r>
      <w:r w:rsidR="00A51944" w:rsidRPr="00A51944">
        <w:rPr>
          <w:rFonts w:ascii="Arial" w:hAnsi="Arial" w:cs="Arial"/>
          <w:color w:val="000000"/>
          <w:sz w:val="26"/>
          <w:szCs w:val="26"/>
        </w:rPr>
        <w:t xml:space="preserve"> </w:t>
      </w:r>
      <w:r w:rsidR="00A51944">
        <w:rPr>
          <w:rFonts w:ascii="Arial" w:hAnsi="Arial" w:cs="Arial"/>
          <w:color w:val="000000"/>
          <w:sz w:val="26"/>
          <w:szCs w:val="26"/>
        </w:rPr>
        <w:t>T</w:t>
      </w:r>
      <w:r w:rsidR="00A51944" w:rsidRPr="00ED68FB">
        <w:rPr>
          <w:rFonts w:ascii="Arial" w:hAnsi="Arial" w:cs="Arial"/>
          <w:color w:val="000000"/>
          <w:sz w:val="26"/>
          <w:szCs w:val="26"/>
        </w:rPr>
        <w:t>odo ello</w:t>
      </w:r>
      <w:r w:rsidR="00A51944">
        <w:rPr>
          <w:rFonts w:ascii="Arial" w:hAnsi="Arial" w:cs="Arial"/>
          <w:color w:val="000000"/>
          <w:sz w:val="26"/>
          <w:szCs w:val="26"/>
        </w:rPr>
        <w:t>,</w:t>
      </w:r>
      <w:r w:rsidR="00A51944" w:rsidRPr="00ED68FB">
        <w:rPr>
          <w:rFonts w:ascii="Arial" w:hAnsi="Arial" w:cs="Arial"/>
          <w:color w:val="000000"/>
          <w:sz w:val="26"/>
          <w:szCs w:val="26"/>
        </w:rPr>
        <w:t xml:space="preserve"> orientado a acercar al ciudadano y las partes interesadas</w:t>
      </w:r>
      <w:r w:rsidR="005A42A2">
        <w:rPr>
          <w:rFonts w:ascii="Arial" w:hAnsi="Arial" w:cs="Arial"/>
          <w:color w:val="000000"/>
          <w:sz w:val="26"/>
          <w:szCs w:val="26"/>
        </w:rPr>
        <w:t xml:space="preserve"> a la </w:t>
      </w:r>
      <w:r w:rsidR="00A51944">
        <w:rPr>
          <w:rFonts w:ascii="Arial" w:hAnsi="Arial" w:cs="Arial"/>
          <w:color w:val="000000"/>
          <w:sz w:val="26"/>
          <w:szCs w:val="26"/>
        </w:rPr>
        <w:t>gestión institucional</w:t>
      </w:r>
      <w:r w:rsidR="005A42A2">
        <w:rPr>
          <w:rFonts w:ascii="Arial" w:hAnsi="Arial" w:cs="Arial"/>
          <w:color w:val="000000"/>
          <w:sz w:val="26"/>
          <w:szCs w:val="26"/>
        </w:rPr>
        <w:t>.</w:t>
      </w:r>
    </w:p>
    <w:p w:rsidR="00A51944" w:rsidRPr="0037696D" w:rsidRDefault="00A51944" w:rsidP="00A51944">
      <w:pPr>
        <w:shd w:val="clear" w:color="auto" w:fill="FFFFFF"/>
        <w:spacing w:after="0" w:line="270" w:lineRule="atLeast"/>
        <w:jc w:val="both"/>
        <w:rPr>
          <w:rFonts w:ascii="Arial" w:eastAsia="Calibri" w:hAnsi="Arial" w:cs="Arial"/>
          <w:sz w:val="24"/>
          <w:szCs w:val="24"/>
        </w:rPr>
      </w:pPr>
    </w:p>
    <w:p w:rsidR="004405C1" w:rsidRDefault="004405C1" w:rsidP="00A51944">
      <w:pPr>
        <w:spacing w:after="0"/>
        <w:rPr>
          <w:rFonts w:ascii="Arial" w:hAnsi="Arial" w:cs="Arial"/>
          <w:color w:val="000000"/>
          <w:sz w:val="26"/>
          <w:szCs w:val="26"/>
        </w:rPr>
      </w:pPr>
      <w:r w:rsidRPr="00CF7FD7">
        <w:rPr>
          <w:rFonts w:ascii="Arial" w:hAnsi="Arial" w:cs="Arial"/>
          <w:color w:val="000000"/>
          <w:sz w:val="26"/>
          <w:szCs w:val="26"/>
        </w:rPr>
        <w:br w:type="page"/>
      </w:r>
    </w:p>
    <w:p w:rsidR="00BD4D26" w:rsidRPr="00093948" w:rsidRDefault="00BD4D26" w:rsidP="004405C1">
      <w:pPr>
        <w:pStyle w:val="Ttulo1"/>
        <w:numPr>
          <w:ilvl w:val="0"/>
          <w:numId w:val="39"/>
        </w:numPr>
        <w:jc w:val="center"/>
        <w:rPr>
          <w:color w:val="629DD1" w:themeColor="accent2"/>
          <w:spacing w:val="20"/>
        </w:rPr>
      </w:pPr>
      <w:r w:rsidRPr="007D0305">
        <w:rPr>
          <w:color w:val="234F77" w:themeColor="accent2" w:themeShade="80"/>
          <w:spacing w:val="20"/>
          <w14:textOutline w14:w="9525" w14:cap="rnd" w14:cmpd="dbl" w14:algn="ctr">
            <w14:solidFill>
              <w14:schemeClr w14:val="accent1"/>
            </w14:solidFill>
            <w14:prstDash w14:val="solid"/>
            <w14:bevel/>
          </w14:textOutline>
        </w:rPr>
        <w:lastRenderedPageBreak/>
        <w:t>CONTEXTO ESTRATÉGICO DE LA ENTIDAD</w:t>
      </w:r>
    </w:p>
    <w:p w:rsidR="0081000C" w:rsidRPr="00D91E2F" w:rsidRDefault="0081000C" w:rsidP="000800FA">
      <w:pPr>
        <w:spacing w:after="0"/>
        <w:jc w:val="both"/>
        <w:rPr>
          <w:rFonts w:ascii="Arial" w:hAnsi="Arial" w:cs="Arial"/>
          <w:sz w:val="24"/>
          <w:szCs w:val="24"/>
        </w:rPr>
      </w:pPr>
    </w:p>
    <w:p w:rsidR="00967DED" w:rsidRDefault="00EA55D9" w:rsidP="000800FA">
      <w:pPr>
        <w:spacing w:after="0"/>
        <w:jc w:val="both"/>
        <w:rPr>
          <w:rFonts w:ascii="Arial" w:hAnsi="Arial" w:cs="Arial"/>
          <w:sz w:val="24"/>
          <w:szCs w:val="24"/>
        </w:rPr>
      </w:pPr>
      <w:r w:rsidRPr="00D91E2F">
        <w:rPr>
          <w:rFonts w:ascii="Arial" w:hAnsi="Arial" w:cs="Arial"/>
          <w:sz w:val="24"/>
          <w:szCs w:val="24"/>
        </w:rPr>
        <w:t>La Secretaria Jurídica Distrital nace a partir del Acuerdo 638 de 2016</w:t>
      </w:r>
      <w:r w:rsidR="00D91E2F">
        <w:rPr>
          <w:rFonts w:ascii="Arial" w:hAnsi="Arial" w:cs="Arial"/>
          <w:sz w:val="24"/>
          <w:szCs w:val="24"/>
        </w:rPr>
        <w:t>,</w:t>
      </w:r>
      <w:r w:rsidRPr="00D91E2F">
        <w:rPr>
          <w:rFonts w:ascii="Arial" w:hAnsi="Arial" w:cs="Arial"/>
          <w:sz w:val="24"/>
          <w:szCs w:val="24"/>
        </w:rPr>
        <w:t xml:space="preserve"> por medio del cual se modifica parcialmente el Acuerdo 257 de 2006, se crea el sector Admi</w:t>
      </w:r>
      <w:r w:rsidR="00DB0454" w:rsidRPr="00D91E2F">
        <w:rPr>
          <w:rFonts w:ascii="Arial" w:hAnsi="Arial" w:cs="Arial"/>
          <w:sz w:val="24"/>
          <w:szCs w:val="24"/>
        </w:rPr>
        <w:t>nistrativo de Gestión Jurídica</w:t>
      </w:r>
      <w:r w:rsidR="00D91E2F">
        <w:rPr>
          <w:rFonts w:ascii="Arial" w:hAnsi="Arial" w:cs="Arial"/>
          <w:sz w:val="24"/>
          <w:szCs w:val="24"/>
        </w:rPr>
        <w:t xml:space="preserve"> y</w:t>
      </w:r>
      <w:r w:rsidRPr="00D91E2F">
        <w:rPr>
          <w:rFonts w:ascii="Arial" w:hAnsi="Arial" w:cs="Arial"/>
          <w:sz w:val="24"/>
          <w:szCs w:val="24"/>
        </w:rPr>
        <w:t xml:space="preserve"> </w:t>
      </w:r>
      <w:r w:rsidR="00D91E2F">
        <w:rPr>
          <w:rFonts w:ascii="Arial" w:hAnsi="Arial" w:cs="Arial"/>
          <w:sz w:val="24"/>
          <w:szCs w:val="24"/>
        </w:rPr>
        <w:t>se establece la naturaleza jurídica</w:t>
      </w:r>
      <w:r w:rsidR="00C922DB">
        <w:rPr>
          <w:rFonts w:ascii="Arial" w:hAnsi="Arial" w:cs="Arial"/>
          <w:sz w:val="24"/>
          <w:szCs w:val="24"/>
        </w:rPr>
        <w:t xml:space="preserve"> de</w:t>
      </w:r>
      <w:r w:rsidR="00D91E2F">
        <w:rPr>
          <w:rFonts w:ascii="Arial" w:hAnsi="Arial" w:cs="Arial"/>
          <w:sz w:val="24"/>
          <w:szCs w:val="24"/>
        </w:rPr>
        <w:t xml:space="preserve"> la Entidad,</w:t>
      </w:r>
      <w:r w:rsidR="00D91E2F" w:rsidRPr="00D91E2F">
        <w:rPr>
          <w:rFonts w:ascii="Arial" w:hAnsi="Arial" w:cs="Arial"/>
          <w:sz w:val="24"/>
          <w:szCs w:val="24"/>
        </w:rPr>
        <w:t xml:space="preserve"> como un organismo del sector central con autonomía a</w:t>
      </w:r>
      <w:r w:rsidR="00D91E2F">
        <w:rPr>
          <w:rFonts w:ascii="Arial" w:hAnsi="Arial" w:cs="Arial"/>
          <w:sz w:val="24"/>
          <w:szCs w:val="24"/>
        </w:rPr>
        <w:t>dministrativa y financiera.</w:t>
      </w:r>
    </w:p>
    <w:p w:rsidR="00967DED" w:rsidRDefault="00967DED" w:rsidP="000800FA">
      <w:pPr>
        <w:spacing w:after="0"/>
        <w:jc w:val="both"/>
        <w:rPr>
          <w:rFonts w:ascii="Arial" w:hAnsi="Arial" w:cs="Arial"/>
          <w:sz w:val="24"/>
          <w:szCs w:val="24"/>
        </w:rPr>
      </w:pPr>
    </w:p>
    <w:p w:rsidR="00381B20" w:rsidRDefault="00D91E2F" w:rsidP="000800FA">
      <w:pPr>
        <w:spacing w:after="0"/>
        <w:jc w:val="both"/>
        <w:rPr>
          <w:rFonts w:ascii="Arial" w:hAnsi="Arial" w:cs="Arial"/>
          <w:sz w:val="24"/>
          <w:szCs w:val="24"/>
        </w:rPr>
      </w:pPr>
      <w:r>
        <w:rPr>
          <w:rFonts w:ascii="Arial" w:hAnsi="Arial" w:cs="Arial"/>
          <w:sz w:val="24"/>
          <w:szCs w:val="24"/>
        </w:rPr>
        <w:t>Así mismo, m</w:t>
      </w:r>
      <w:r w:rsidR="00381B20" w:rsidRPr="00D91E2F">
        <w:rPr>
          <w:rFonts w:ascii="Arial" w:hAnsi="Arial" w:cs="Arial"/>
          <w:sz w:val="24"/>
          <w:szCs w:val="24"/>
        </w:rPr>
        <w:t xml:space="preserve">ediante el </w:t>
      </w:r>
      <w:r w:rsidR="00426DE9" w:rsidRPr="00D91E2F">
        <w:rPr>
          <w:rFonts w:ascii="Arial" w:hAnsi="Arial" w:cs="Arial"/>
          <w:sz w:val="24"/>
          <w:szCs w:val="24"/>
        </w:rPr>
        <w:t>Dec</w:t>
      </w:r>
      <w:r w:rsidR="00381B20" w:rsidRPr="00D91E2F">
        <w:rPr>
          <w:rFonts w:ascii="Arial" w:hAnsi="Arial" w:cs="Arial"/>
          <w:sz w:val="24"/>
          <w:szCs w:val="24"/>
        </w:rPr>
        <w:t>reto 323 de 2016</w:t>
      </w:r>
      <w:r>
        <w:rPr>
          <w:rFonts w:ascii="Arial" w:hAnsi="Arial" w:cs="Arial"/>
          <w:sz w:val="24"/>
          <w:szCs w:val="24"/>
        </w:rPr>
        <w:t>,</w:t>
      </w:r>
      <w:r w:rsidR="00381B20" w:rsidRPr="00D91E2F">
        <w:rPr>
          <w:rFonts w:ascii="Arial" w:hAnsi="Arial" w:cs="Arial"/>
          <w:sz w:val="24"/>
          <w:szCs w:val="24"/>
        </w:rPr>
        <w:t xml:space="preserve"> se </w:t>
      </w:r>
      <w:r w:rsidRPr="00D91E2F">
        <w:rPr>
          <w:rFonts w:ascii="Arial" w:hAnsi="Arial" w:cs="Arial"/>
          <w:sz w:val="24"/>
          <w:szCs w:val="24"/>
        </w:rPr>
        <w:t>constituy</w:t>
      </w:r>
      <w:r w:rsidR="00967DED">
        <w:rPr>
          <w:rFonts w:ascii="Arial" w:hAnsi="Arial" w:cs="Arial"/>
          <w:sz w:val="24"/>
          <w:szCs w:val="24"/>
        </w:rPr>
        <w:t>ó</w:t>
      </w:r>
      <w:r w:rsidR="00381B20" w:rsidRPr="00D91E2F">
        <w:rPr>
          <w:rFonts w:ascii="Arial" w:hAnsi="Arial" w:cs="Arial"/>
          <w:sz w:val="24"/>
          <w:szCs w:val="24"/>
        </w:rPr>
        <w:t xml:space="preserve"> </w:t>
      </w:r>
      <w:r w:rsidR="00F40A97" w:rsidRPr="00D91E2F">
        <w:rPr>
          <w:rFonts w:ascii="Arial" w:hAnsi="Arial" w:cs="Arial"/>
          <w:sz w:val="24"/>
          <w:szCs w:val="24"/>
        </w:rPr>
        <w:t>la</w:t>
      </w:r>
      <w:r>
        <w:rPr>
          <w:rFonts w:ascii="Arial" w:hAnsi="Arial" w:cs="Arial"/>
          <w:sz w:val="24"/>
          <w:szCs w:val="24"/>
        </w:rPr>
        <w:t xml:space="preserve"> estructura organizacional y </w:t>
      </w:r>
      <w:r w:rsidR="00F40A97" w:rsidRPr="00D91E2F">
        <w:rPr>
          <w:rFonts w:ascii="Arial" w:hAnsi="Arial" w:cs="Arial"/>
          <w:sz w:val="24"/>
          <w:szCs w:val="24"/>
        </w:rPr>
        <w:t>la</w:t>
      </w:r>
      <w:r>
        <w:rPr>
          <w:rFonts w:ascii="Arial" w:hAnsi="Arial" w:cs="Arial"/>
          <w:sz w:val="24"/>
          <w:szCs w:val="24"/>
        </w:rPr>
        <w:t>s</w:t>
      </w:r>
      <w:r w:rsidR="00F40A97" w:rsidRPr="00D91E2F">
        <w:rPr>
          <w:rFonts w:ascii="Arial" w:hAnsi="Arial" w:cs="Arial"/>
          <w:sz w:val="24"/>
          <w:szCs w:val="24"/>
        </w:rPr>
        <w:t xml:space="preserve"> </w:t>
      </w:r>
      <w:r w:rsidR="00381B20" w:rsidRPr="00D91E2F">
        <w:rPr>
          <w:rFonts w:ascii="Arial" w:hAnsi="Arial" w:cs="Arial"/>
          <w:sz w:val="24"/>
          <w:szCs w:val="24"/>
        </w:rPr>
        <w:t xml:space="preserve">funciones </w:t>
      </w:r>
      <w:r w:rsidR="00967DED">
        <w:rPr>
          <w:rFonts w:ascii="Arial" w:hAnsi="Arial" w:cs="Arial"/>
          <w:sz w:val="24"/>
          <w:szCs w:val="24"/>
        </w:rPr>
        <w:t>generales de la Secretaría Jurídica Distrital.</w:t>
      </w:r>
    </w:p>
    <w:p w:rsidR="004473EB" w:rsidRDefault="004473EB" w:rsidP="000800FA">
      <w:pPr>
        <w:spacing w:after="0"/>
        <w:jc w:val="both"/>
        <w:rPr>
          <w:rFonts w:ascii="Arial" w:hAnsi="Arial" w:cs="Arial"/>
          <w:sz w:val="24"/>
          <w:szCs w:val="24"/>
        </w:rPr>
      </w:pPr>
    </w:p>
    <w:p w:rsidR="005A42A2" w:rsidRPr="00D91E2F" w:rsidRDefault="005A42A2" w:rsidP="000800FA">
      <w:pPr>
        <w:spacing w:after="0"/>
        <w:jc w:val="both"/>
        <w:rPr>
          <w:rFonts w:ascii="Arial" w:hAnsi="Arial" w:cs="Arial"/>
          <w:sz w:val="24"/>
          <w:szCs w:val="24"/>
        </w:rPr>
      </w:pPr>
    </w:p>
    <w:p w:rsidR="00C922DB" w:rsidRDefault="00C922DB" w:rsidP="000800FA">
      <w:pPr>
        <w:spacing w:after="0"/>
        <w:jc w:val="both"/>
        <w:rPr>
          <w:rFonts w:ascii="Arial" w:hAnsi="Arial" w:cs="Arial"/>
          <w:sz w:val="24"/>
          <w:szCs w:val="24"/>
        </w:rPr>
      </w:pPr>
      <w:r>
        <w:rPr>
          <w:rFonts w:ascii="Arial" w:hAnsi="Arial" w:cs="Arial"/>
          <w:noProof/>
          <w:sz w:val="24"/>
          <w:szCs w:val="24"/>
          <w:lang w:eastAsia="es-CO"/>
        </w:rPr>
        <w:drawing>
          <wp:inline distT="0" distB="0" distL="0" distR="0" wp14:anchorId="5BD6FB2B">
            <wp:extent cx="5695950" cy="386588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550" cy="3868323"/>
                    </a:xfrm>
                    <a:prstGeom prst="rect">
                      <a:avLst/>
                    </a:prstGeom>
                    <a:noFill/>
                  </pic:spPr>
                </pic:pic>
              </a:graphicData>
            </a:graphic>
          </wp:inline>
        </w:drawing>
      </w:r>
    </w:p>
    <w:p w:rsidR="003E5747" w:rsidRP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lastRenderedPageBreak/>
        <w:t>Quiénes Somos</w:t>
      </w:r>
    </w:p>
    <w:p w:rsidR="00E91FE6" w:rsidRDefault="00E91FE6" w:rsidP="00E91FE6">
      <w:pPr>
        <w:spacing w:after="0"/>
        <w:jc w:val="both"/>
        <w:rPr>
          <w:rFonts w:ascii="Arial" w:hAnsi="Arial" w:cs="Arial"/>
          <w:sz w:val="24"/>
          <w:szCs w:val="24"/>
        </w:rPr>
      </w:pPr>
    </w:p>
    <w:p w:rsidR="003E5747" w:rsidRPr="00357F82" w:rsidRDefault="003E5747" w:rsidP="00E91FE6">
      <w:pPr>
        <w:spacing w:after="0"/>
        <w:jc w:val="both"/>
        <w:rPr>
          <w:rFonts w:ascii="Arial" w:hAnsi="Arial" w:cs="Arial"/>
          <w:sz w:val="24"/>
          <w:szCs w:val="24"/>
        </w:rPr>
      </w:pPr>
      <w:r w:rsidRPr="00357F82">
        <w:rPr>
          <w:rFonts w:ascii="Arial" w:hAnsi="Arial" w:cs="Arial"/>
          <w:sz w:val="24"/>
          <w:szCs w:val="24"/>
        </w:rPr>
        <w:t xml:space="preserve">Somos la Secretaría Jurídica Distrital, que trabaja en defensa de los intereses de la ciudad, de manera íntegra, responsable y comprometida con el desarrollo </w:t>
      </w:r>
      <w:r w:rsidR="00357F82">
        <w:rPr>
          <w:rFonts w:ascii="Arial" w:hAnsi="Arial" w:cs="Arial"/>
          <w:sz w:val="24"/>
          <w:szCs w:val="24"/>
        </w:rPr>
        <w:t>s</w:t>
      </w:r>
      <w:r w:rsidRPr="00357F82">
        <w:rPr>
          <w:rFonts w:ascii="Arial" w:hAnsi="Arial" w:cs="Arial"/>
          <w:sz w:val="24"/>
          <w:szCs w:val="24"/>
        </w:rPr>
        <w:t>ostenible de Bogotá D.C. Contamos con un equipo humano confiable, experto e innovador, que genera soluciones oportunas y efectivas, para el bienestar de todos los ciudadanos.</w:t>
      </w:r>
    </w:p>
    <w:p w:rsidR="003E5747" w:rsidRDefault="003E5747" w:rsidP="00E91FE6">
      <w:pPr>
        <w:spacing w:after="0"/>
        <w:jc w:val="both"/>
        <w:rPr>
          <w:rFonts w:ascii="Arial" w:hAnsi="Arial" w:cs="Arial"/>
          <w:sz w:val="24"/>
          <w:szCs w:val="24"/>
        </w:rPr>
      </w:pPr>
    </w:p>
    <w:p w:rsid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t>Qué Hacemos</w:t>
      </w:r>
    </w:p>
    <w:p w:rsidR="005A42A2" w:rsidRDefault="005A42A2" w:rsidP="005A42A2">
      <w:pPr>
        <w:autoSpaceDE w:val="0"/>
        <w:autoSpaceDN w:val="0"/>
        <w:adjustRightInd w:val="0"/>
        <w:spacing w:after="0"/>
        <w:rPr>
          <w:rFonts w:ascii="Arial" w:hAnsi="Arial" w:cs="Arial"/>
          <w:b/>
          <w:sz w:val="24"/>
          <w:szCs w:val="24"/>
          <w:lang w:val="es-ES_tradnl"/>
        </w:rPr>
      </w:pP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Generamos soluciones jurídicas integrales.</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Formulamos políticas en materia jurídica y disciplinaria.</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Lideramos el quehacer de la gestión jurídica y disciplinaria.</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Establecemos unidad conceptual en materia jurídica.</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Verificamos que las Entidades sin Ánimo de Lucro cumplan con su objeto social, sus estatutos y conserven su patrimonio.</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Diseñamos políticas de prevención del daño antijurídico y fortalecemos la contratación transparente.</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b/>
          <w:sz w:val="24"/>
          <w:szCs w:val="24"/>
        </w:rPr>
      </w:pPr>
      <w:r w:rsidRPr="003E5747">
        <w:rPr>
          <w:rFonts w:ascii="Arial" w:hAnsi="Arial" w:cs="Arial"/>
          <w:sz w:val="24"/>
          <w:szCs w:val="24"/>
        </w:rPr>
        <w:t>Avalamos la legalidad de las decisiones de la Administración Distrital y lideramos la defensa judicial en el Distrito Capital.</w:t>
      </w:r>
    </w:p>
    <w:p w:rsidR="00357F82" w:rsidRDefault="00357F82" w:rsidP="00E91FE6">
      <w:pPr>
        <w:autoSpaceDE w:val="0"/>
        <w:autoSpaceDN w:val="0"/>
        <w:adjustRightInd w:val="0"/>
        <w:spacing w:after="0" w:line="240" w:lineRule="auto"/>
        <w:jc w:val="both"/>
        <w:rPr>
          <w:rFonts w:ascii="Arial" w:hAnsi="Arial" w:cs="Arial"/>
          <w:b/>
          <w:sz w:val="24"/>
          <w:szCs w:val="24"/>
        </w:rPr>
      </w:pPr>
    </w:p>
    <w:p w:rsid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t>Valores que Guían la Gestión de la Entidad</w:t>
      </w:r>
    </w:p>
    <w:p w:rsidR="00E91FE6" w:rsidRPr="003E5747" w:rsidRDefault="00E91FE6" w:rsidP="00E91FE6">
      <w:pPr>
        <w:autoSpaceDE w:val="0"/>
        <w:autoSpaceDN w:val="0"/>
        <w:adjustRightInd w:val="0"/>
        <w:spacing w:after="0"/>
        <w:rPr>
          <w:rFonts w:ascii="Arial" w:hAnsi="Arial" w:cs="Arial"/>
          <w:b/>
          <w:sz w:val="24"/>
          <w:szCs w:val="24"/>
          <w:lang w:val="es-ES_tradnl"/>
        </w:rPr>
      </w:pP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b/>
          <w:sz w:val="24"/>
          <w:szCs w:val="24"/>
        </w:rPr>
        <w:t>A</w:t>
      </w:r>
      <w:r w:rsidR="00C922DB">
        <w:rPr>
          <w:rFonts w:ascii="Arial" w:hAnsi="Arial" w:cs="Arial"/>
          <w:b/>
          <w:sz w:val="24"/>
          <w:szCs w:val="24"/>
        </w:rPr>
        <w:t>mor</w:t>
      </w:r>
      <w:r w:rsidRPr="003E5747">
        <w:rPr>
          <w:rFonts w:ascii="Arial" w:hAnsi="Arial" w:cs="Arial"/>
          <w:b/>
          <w:sz w:val="24"/>
          <w:szCs w:val="24"/>
        </w:rPr>
        <w:t>.</w:t>
      </w:r>
      <w:r w:rsidRPr="003E5747">
        <w:rPr>
          <w:rFonts w:ascii="Arial" w:hAnsi="Arial" w:cs="Arial"/>
          <w:sz w:val="24"/>
          <w:szCs w:val="24"/>
        </w:rPr>
        <w:t xml:space="preserve"> Trabajamos con pasión por lo que hacemos, nos entregamos a nuestra diaria labor con la alegría de sabernos partícipes y protagonistas de la construcción del presente y futuro de nuestra ciudad.</w:t>
      </w:r>
    </w:p>
    <w:p w:rsidR="005A42A2" w:rsidRPr="003E5747" w:rsidRDefault="005A42A2" w:rsidP="005A42A2">
      <w:pPr>
        <w:autoSpaceDE w:val="0"/>
        <w:autoSpaceDN w:val="0"/>
        <w:adjustRightInd w:val="0"/>
        <w:spacing w:after="0" w:line="240" w:lineRule="auto"/>
        <w:jc w:val="both"/>
        <w:rPr>
          <w:rFonts w:ascii="Arial" w:hAnsi="Arial" w:cs="Arial"/>
          <w:sz w:val="24"/>
          <w:szCs w:val="24"/>
        </w:rPr>
      </w:pPr>
    </w:p>
    <w:p w:rsidR="003E5747" w:rsidRPr="003E5747" w:rsidRDefault="00C922DB" w:rsidP="00357F82">
      <w:pPr>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b/>
          <w:sz w:val="24"/>
          <w:szCs w:val="24"/>
        </w:rPr>
        <w:t>C</w:t>
      </w:r>
      <w:r w:rsidRPr="003E5747">
        <w:rPr>
          <w:rFonts w:ascii="Arial" w:hAnsi="Arial" w:cs="Arial"/>
          <w:b/>
          <w:sz w:val="24"/>
          <w:szCs w:val="24"/>
        </w:rPr>
        <w:t>ompromiso</w:t>
      </w:r>
      <w:r w:rsidR="003E5747" w:rsidRPr="003E5747">
        <w:rPr>
          <w:rFonts w:ascii="Arial" w:hAnsi="Arial" w:cs="Arial"/>
          <w:b/>
          <w:sz w:val="24"/>
          <w:szCs w:val="24"/>
        </w:rPr>
        <w:t>.</w:t>
      </w:r>
      <w:r w:rsidR="003E5747" w:rsidRPr="003E5747">
        <w:rPr>
          <w:rFonts w:ascii="Arial" w:hAnsi="Arial" w:cs="Arial"/>
          <w:sz w:val="24"/>
          <w:szCs w:val="24"/>
        </w:rPr>
        <w:t xml:space="preserve"> Asumimos nuestras labores haciendo uso pleno de nuestras capacidades, conscientes de la importancia que tiene el cumplir con el con el propósito de dar solidez y eficiencia a la gestión jurídica, en beneficio del distrito capital.</w:t>
      </w:r>
    </w:p>
    <w:p w:rsidR="003E5747" w:rsidRPr="003E5747" w:rsidRDefault="003E5747" w:rsidP="00357F82">
      <w:pPr>
        <w:autoSpaceDE w:val="0"/>
        <w:autoSpaceDN w:val="0"/>
        <w:adjustRightInd w:val="0"/>
        <w:spacing w:after="0" w:line="240" w:lineRule="auto"/>
        <w:jc w:val="both"/>
        <w:rPr>
          <w:rFonts w:ascii="Arial" w:hAnsi="Arial" w:cs="Arial"/>
          <w:sz w:val="24"/>
          <w:szCs w:val="24"/>
        </w:rPr>
      </w:pPr>
    </w:p>
    <w:p w:rsidR="003E5747" w:rsidRPr="003E5747" w:rsidRDefault="00C922DB" w:rsidP="00E91FE6">
      <w:pPr>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b/>
          <w:sz w:val="24"/>
          <w:szCs w:val="24"/>
        </w:rPr>
        <w:t>R</w:t>
      </w:r>
      <w:r w:rsidRPr="003E5747">
        <w:rPr>
          <w:rFonts w:ascii="Arial" w:hAnsi="Arial" w:cs="Arial"/>
          <w:b/>
          <w:sz w:val="24"/>
          <w:szCs w:val="24"/>
        </w:rPr>
        <w:t>esponsabilidad</w:t>
      </w:r>
      <w:r w:rsidR="003E5747" w:rsidRPr="003E5747">
        <w:rPr>
          <w:rFonts w:ascii="Arial" w:hAnsi="Arial" w:cs="Arial"/>
          <w:b/>
          <w:sz w:val="24"/>
          <w:szCs w:val="24"/>
        </w:rPr>
        <w:t>.</w:t>
      </w:r>
      <w:r w:rsidR="003E5747" w:rsidRPr="003E5747">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 ambiente.</w:t>
      </w:r>
    </w:p>
    <w:p w:rsidR="003E5747" w:rsidRPr="003E5747" w:rsidRDefault="003E5747" w:rsidP="00E91FE6">
      <w:pPr>
        <w:autoSpaceDE w:val="0"/>
        <w:autoSpaceDN w:val="0"/>
        <w:adjustRightInd w:val="0"/>
        <w:spacing w:after="0" w:line="240" w:lineRule="auto"/>
        <w:jc w:val="both"/>
        <w:rPr>
          <w:rFonts w:ascii="Arial" w:hAnsi="Arial" w:cs="Arial"/>
          <w:sz w:val="24"/>
          <w:szCs w:val="24"/>
        </w:rPr>
      </w:pPr>
    </w:p>
    <w:p w:rsidR="003E5747" w:rsidRPr="003E5747" w:rsidRDefault="00C922DB" w:rsidP="00E91FE6">
      <w:pPr>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b/>
          <w:sz w:val="24"/>
          <w:szCs w:val="24"/>
        </w:rPr>
        <w:t>C</w:t>
      </w:r>
      <w:r w:rsidRPr="003E5747">
        <w:rPr>
          <w:rFonts w:ascii="Arial" w:hAnsi="Arial" w:cs="Arial"/>
          <w:b/>
          <w:sz w:val="24"/>
          <w:szCs w:val="24"/>
        </w:rPr>
        <w:t>onfianza</w:t>
      </w:r>
      <w:r w:rsidR="003E5747" w:rsidRPr="003E5747">
        <w:rPr>
          <w:rFonts w:ascii="Arial" w:hAnsi="Arial" w:cs="Arial"/>
          <w:b/>
          <w:sz w:val="24"/>
          <w:szCs w:val="24"/>
        </w:rPr>
        <w:t>.</w:t>
      </w:r>
      <w:r w:rsidR="003E5747" w:rsidRPr="003E5747">
        <w:rPr>
          <w:rFonts w:ascii="Arial" w:hAnsi="Arial" w:cs="Arial"/>
          <w:sz w:val="24"/>
          <w:szCs w:val="24"/>
        </w:rPr>
        <w:t xml:space="preserve"> Creemos en nuestro equipo de trabajo y en su capacidad de desarrollar sus labores con transparencia oportunidad y calidad, materializada en un respaldo jurídico que genere credibilidad en el distrito capital.</w:t>
      </w:r>
    </w:p>
    <w:p w:rsidR="003E5747" w:rsidRPr="003E5747" w:rsidRDefault="003E5747" w:rsidP="00E91FE6">
      <w:pPr>
        <w:autoSpaceDE w:val="0"/>
        <w:autoSpaceDN w:val="0"/>
        <w:adjustRightInd w:val="0"/>
        <w:spacing w:after="0" w:line="240" w:lineRule="auto"/>
        <w:jc w:val="both"/>
        <w:rPr>
          <w:rFonts w:ascii="Arial" w:hAnsi="Arial" w:cs="Arial"/>
          <w:sz w:val="24"/>
          <w:szCs w:val="24"/>
        </w:rPr>
      </w:pPr>
    </w:p>
    <w:p w:rsidR="003E5747" w:rsidRPr="003E5747" w:rsidRDefault="003E5747" w:rsidP="00E91FE6">
      <w:pPr>
        <w:numPr>
          <w:ilvl w:val="0"/>
          <w:numId w:val="17"/>
        </w:numPr>
        <w:autoSpaceDE w:val="0"/>
        <w:autoSpaceDN w:val="0"/>
        <w:adjustRightInd w:val="0"/>
        <w:spacing w:after="0" w:line="240" w:lineRule="auto"/>
        <w:jc w:val="both"/>
        <w:rPr>
          <w:rFonts w:ascii="Arial" w:hAnsi="Arial" w:cs="Arial"/>
          <w:b/>
          <w:sz w:val="24"/>
          <w:szCs w:val="24"/>
        </w:rPr>
      </w:pPr>
      <w:r w:rsidRPr="003E5747">
        <w:rPr>
          <w:rFonts w:ascii="Arial" w:hAnsi="Arial" w:cs="Arial"/>
          <w:b/>
          <w:sz w:val="24"/>
          <w:szCs w:val="24"/>
        </w:rPr>
        <w:t>R</w:t>
      </w:r>
      <w:r w:rsidR="00DD3C1B" w:rsidRPr="003E5747">
        <w:rPr>
          <w:rFonts w:ascii="Arial" w:hAnsi="Arial" w:cs="Arial"/>
          <w:b/>
          <w:sz w:val="24"/>
          <w:szCs w:val="24"/>
        </w:rPr>
        <w:t>espeto</w:t>
      </w:r>
      <w:r w:rsidRPr="003E5747">
        <w:rPr>
          <w:rFonts w:ascii="Arial" w:hAnsi="Arial" w:cs="Arial"/>
          <w:b/>
          <w:sz w:val="24"/>
          <w:szCs w:val="24"/>
        </w:rPr>
        <w:t>.</w:t>
      </w:r>
      <w:r w:rsidRPr="003E5747">
        <w:rPr>
          <w:rFonts w:ascii="Arial" w:hAnsi="Arial" w:cs="Arial"/>
          <w:sz w:val="24"/>
          <w:szCs w:val="24"/>
        </w:rPr>
        <w:t xml:space="preserve"> Practicamos y promovemos el trato digno a nuestros semejantes, valorando las diferencias y respondiendo de manera oportuna y eficiente a las necesidades de la ciudadanía en materia jurídica.</w:t>
      </w:r>
    </w:p>
    <w:p w:rsidR="003E5747" w:rsidRPr="003E5747" w:rsidRDefault="003E5747" w:rsidP="00E91FE6">
      <w:pPr>
        <w:autoSpaceDE w:val="0"/>
        <w:autoSpaceDN w:val="0"/>
        <w:adjustRightInd w:val="0"/>
        <w:spacing w:after="0" w:line="240" w:lineRule="auto"/>
        <w:jc w:val="both"/>
        <w:rPr>
          <w:rFonts w:ascii="Arial" w:hAnsi="Arial" w:cs="Arial"/>
          <w:b/>
          <w:sz w:val="24"/>
          <w:szCs w:val="24"/>
        </w:rPr>
      </w:pPr>
    </w:p>
    <w:p w:rsidR="003E5747" w:rsidRPr="003E5747" w:rsidRDefault="003E5747" w:rsidP="00E91FE6">
      <w:pPr>
        <w:numPr>
          <w:ilvl w:val="0"/>
          <w:numId w:val="17"/>
        </w:numPr>
        <w:autoSpaceDE w:val="0"/>
        <w:autoSpaceDN w:val="0"/>
        <w:adjustRightInd w:val="0"/>
        <w:spacing w:after="0" w:line="240" w:lineRule="auto"/>
        <w:jc w:val="both"/>
        <w:rPr>
          <w:rFonts w:ascii="Arial" w:hAnsi="Arial" w:cs="Arial"/>
          <w:b/>
          <w:sz w:val="24"/>
          <w:szCs w:val="24"/>
        </w:rPr>
      </w:pPr>
      <w:r w:rsidRPr="003E5747">
        <w:rPr>
          <w:rFonts w:ascii="Arial" w:hAnsi="Arial" w:cs="Arial"/>
          <w:b/>
          <w:sz w:val="24"/>
          <w:szCs w:val="24"/>
        </w:rPr>
        <w:t>I</w:t>
      </w:r>
      <w:r w:rsidR="00DD3C1B" w:rsidRPr="003E5747">
        <w:rPr>
          <w:rFonts w:ascii="Arial" w:hAnsi="Arial" w:cs="Arial"/>
          <w:b/>
          <w:sz w:val="24"/>
          <w:szCs w:val="24"/>
        </w:rPr>
        <w:t>ntegridad</w:t>
      </w:r>
      <w:r w:rsidRPr="003E5747">
        <w:rPr>
          <w:rFonts w:ascii="Arial" w:hAnsi="Arial" w:cs="Arial"/>
          <w:b/>
          <w:sz w:val="24"/>
          <w:szCs w:val="24"/>
        </w:rPr>
        <w:t>.</w:t>
      </w:r>
      <w:r w:rsidRPr="003E5747">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rsidR="003E5747" w:rsidRDefault="003E5747" w:rsidP="00E91FE6">
      <w:pPr>
        <w:autoSpaceDE w:val="0"/>
        <w:autoSpaceDN w:val="0"/>
        <w:adjustRightInd w:val="0"/>
        <w:spacing w:after="0" w:line="240" w:lineRule="auto"/>
        <w:jc w:val="both"/>
        <w:rPr>
          <w:rFonts w:ascii="Arial" w:hAnsi="Arial" w:cs="Arial"/>
          <w:b/>
          <w:bCs/>
          <w:sz w:val="24"/>
          <w:szCs w:val="24"/>
        </w:rPr>
      </w:pPr>
    </w:p>
    <w:p w:rsid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t>Atributos del Talento Humano</w:t>
      </w:r>
      <w:r w:rsidR="00596119">
        <w:rPr>
          <w:rFonts w:ascii="Arial" w:hAnsi="Arial" w:cs="Arial"/>
          <w:b/>
          <w:sz w:val="24"/>
          <w:szCs w:val="24"/>
          <w:lang w:val="es-ES_tradnl"/>
        </w:rPr>
        <w:t xml:space="preserve"> de la Entidad</w:t>
      </w:r>
    </w:p>
    <w:p w:rsidR="00E91FE6" w:rsidRPr="003E5747" w:rsidRDefault="00E91FE6" w:rsidP="00E91FE6">
      <w:pPr>
        <w:autoSpaceDE w:val="0"/>
        <w:autoSpaceDN w:val="0"/>
        <w:adjustRightInd w:val="0"/>
        <w:spacing w:after="0"/>
        <w:rPr>
          <w:rFonts w:ascii="Arial" w:hAnsi="Arial" w:cs="Arial"/>
          <w:b/>
          <w:sz w:val="24"/>
          <w:szCs w:val="24"/>
          <w:lang w:val="es-ES_tradnl"/>
        </w:rPr>
      </w:pP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Integro.</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Experto.</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Adaptable.</w:t>
      </w:r>
    </w:p>
    <w:p w:rsidR="003E5747" w:rsidRDefault="003E5747" w:rsidP="00E91FE6">
      <w:pPr>
        <w:autoSpaceDE w:val="0"/>
        <w:autoSpaceDN w:val="0"/>
        <w:adjustRightInd w:val="0"/>
        <w:spacing w:after="0" w:line="240" w:lineRule="auto"/>
        <w:jc w:val="both"/>
        <w:rPr>
          <w:rFonts w:ascii="Arial" w:hAnsi="Arial" w:cs="Arial"/>
          <w:b/>
          <w:bCs/>
          <w:sz w:val="24"/>
          <w:szCs w:val="24"/>
        </w:rPr>
      </w:pPr>
    </w:p>
    <w:p w:rsid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t>Imperativos Estratégicos</w:t>
      </w:r>
      <w:r w:rsidR="00596119">
        <w:rPr>
          <w:rFonts w:ascii="Arial" w:hAnsi="Arial" w:cs="Arial"/>
          <w:b/>
          <w:sz w:val="24"/>
          <w:szCs w:val="24"/>
          <w:lang w:val="es-ES_tradnl"/>
        </w:rPr>
        <w:t xml:space="preserve"> de la Entidad</w:t>
      </w:r>
    </w:p>
    <w:p w:rsidR="00E91FE6" w:rsidRPr="003E5747" w:rsidRDefault="00E91FE6" w:rsidP="00E91FE6">
      <w:pPr>
        <w:autoSpaceDE w:val="0"/>
        <w:autoSpaceDN w:val="0"/>
        <w:adjustRightInd w:val="0"/>
        <w:spacing w:after="0"/>
        <w:rPr>
          <w:rFonts w:ascii="Arial" w:hAnsi="Arial" w:cs="Arial"/>
          <w:b/>
          <w:sz w:val="24"/>
          <w:szCs w:val="24"/>
          <w:lang w:val="es-ES_tradnl"/>
        </w:rPr>
      </w:pP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Posicionamiento como ente rector.</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Optimización de procesos.</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Modernización de sistemas de información.</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Respaldo jurídico que genera confianza.</w:t>
      </w:r>
    </w:p>
    <w:p w:rsidR="003E5747" w:rsidRPr="003E5747" w:rsidRDefault="003E5747" w:rsidP="003E5747">
      <w:pPr>
        <w:autoSpaceDE w:val="0"/>
        <w:autoSpaceDN w:val="0"/>
        <w:adjustRightInd w:val="0"/>
        <w:spacing w:after="0" w:line="240" w:lineRule="auto"/>
        <w:jc w:val="both"/>
        <w:rPr>
          <w:rFonts w:ascii="Arial" w:hAnsi="Arial" w:cs="Arial"/>
          <w:sz w:val="24"/>
          <w:szCs w:val="24"/>
        </w:rPr>
      </w:pPr>
    </w:p>
    <w:p w:rsidR="00C922DB" w:rsidRDefault="00D3665B" w:rsidP="000800FA">
      <w:pPr>
        <w:autoSpaceDE w:val="0"/>
        <w:autoSpaceDN w:val="0"/>
        <w:adjustRightInd w:val="0"/>
        <w:spacing w:after="0" w:line="240" w:lineRule="auto"/>
        <w:jc w:val="both"/>
        <w:rPr>
          <w:rFonts w:ascii="Arial" w:hAnsi="Arial" w:cs="Arial"/>
          <w:sz w:val="24"/>
          <w:szCs w:val="24"/>
        </w:rPr>
      </w:pPr>
      <w:r w:rsidRPr="00D91E2F">
        <w:rPr>
          <w:rFonts w:ascii="Arial" w:hAnsi="Arial" w:cs="Arial"/>
          <w:sz w:val="24"/>
          <w:szCs w:val="24"/>
        </w:rPr>
        <w:t>Cabe resaltar</w:t>
      </w:r>
      <w:r w:rsidR="00F53129" w:rsidRPr="00D91E2F">
        <w:rPr>
          <w:rFonts w:ascii="Arial" w:hAnsi="Arial" w:cs="Arial"/>
          <w:sz w:val="24"/>
          <w:szCs w:val="24"/>
        </w:rPr>
        <w:t>,</w:t>
      </w:r>
      <w:r w:rsidRPr="00D91E2F">
        <w:rPr>
          <w:rFonts w:ascii="Arial" w:hAnsi="Arial" w:cs="Arial"/>
          <w:sz w:val="24"/>
          <w:szCs w:val="24"/>
        </w:rPr>
        <w:t xml:space="preserve"> el propósito superior de la Secretaria Jurídica Distrital</w:t>
      </w:r>
      <w:r w:rsidR="0092489D">
        <w:rPr>
          <w:rFonts w:ascii="Arial" w:hAnsi="Arial" w:cs="Arial"/>
          <w:sz w:val="24"/>
          <w:szCs w:val="24"/>
        </w:rPr>
        <w:t>, el cual está determinado como “</w:t>
      </w:r>
      <w:r w:rsidRPr="00D91E2F">
        <w:rPr>
          <w:rFonts w:ascii="Arial" w:hAnsi="Arial" w:cs="Arial"/>
          <w:sz w:val="24"/>
          <w:szCs w:val="24"/>
        </w:rPr>
        <w:t xml:space="preserve">Contribuir </w:t>
      </w:r>
      <w:r w:rsidR="00357F82">
        <w:rPr>
          <w:rFonts w:ascii="Arial" w:hAnsi="Arial" w:cs="Arial"/>
          <w:sz w:val="24"/>
          <w:szCs w:val="24"/>
        </w:rPr>
        <w:t xml:space="preserve">con </w:t>
      </w:r>
      <w:r w:rsidRPr="00D91E2F">
        <w:rPr>
          <w:rFonts w:ascii="Arial" w:hAnsi="Arial" w:cs="Arial"/>
          <w:sz w:val="24"/>
          <w:szCs w:val="24"/>
        </w:rPr>
        <w:t>la protección de los intereses y patrimonio público distrital, con soluciones jurídicas integrales para el bienestar de to</w:t>
      </w:r>
      <w:r w:rsidR="0092489D">
        <w:rPr>
          <w:rFonts w:ascii="Arial" w:hAnsi="Arial" w:cs="Arial"/>
          <w:sz w:val="24"/>
          <w:szCs w:val="24"/>
        </w:rPr>
        <w:t>dos los habitantes de la ciudad”</w:t>
      </w:r>
    </w:p>
    <w:p w:rsidR="005A42A2" w:rsidRDefault="005A42A2" w:rsidP="005A42A2">
      <w:pPr>
        <w:autoSpaceDE w:val="0"/>
        <w:autoSpaceDN w:val="0"/>
        <w:adjustRightInd w:val="0"/>
        <w:spacing w:after="0" w:line="240" w:lineRule="auto"/>
        <w:jc w:val="both"/>
        <w:rPr>
          <w:rFonts w:ascii="Arial" w:hAnsi="Arial" w:cs="Arial"/>
          <w:sz w:val="24"/>
          <w:szCs w:val="24"/>
        </w:rPr>
      </w:pPr>
    </w:p>
    <w:p w:rsidR="005A42A2" w:rsidRDefault="005A42A2" w:rsidP="005A42A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el marco de lo anterior, </w:t>
      </w:r>
      <w:r w:rsidRPr="003E5747">
        <w:rPr>
          <w:rFonts w:ascii="Arial" w:hAnsi="Arial" w:cs="Arial"/>
          <w:sz w:val="24"/>
          <w:szCs w:val="24"/>
        </w:rPr>
        <w:t xml:space="preserve">se identificaron los posibles escenarios, en donde es viable ejecutar </w:t>
      </w:r>
      <w:r>
        <w:rPr>
          <w:rFonts w:ascii="Arial" w:hAnsi="Arial" w:cs="Arial"/>
          <w:sz w:val="24"/>
          <w:szCs w:val="24"/>
        </w:rPr>
        <w:t>el Plan E</w:t>
      </w:r>
      <w:r w:rsidRPr="003E5747">
        <w:rPr>
          <w:rFonts w:ascii="Arial" w:hAnsi="Arial" w:cs="Arial"/>
          <w:sz w:val="24"/>
          <w:szCs w:val="24"/>
        </w:rPr>
        <w:t>stratégico con sus respectivos actores, socios estratégicos</w:t>
      </w:r>
      <w:r>
        <w:rPr>
          <w:rFonts w:ascii="Arial" w:hAnsi="Arial" w:cs="Arial"/>
          <w:sz w:val="24"/>
          <w:szCs w:val="24"/>
        </w:rPr>
        <w:t xml:space="preserve">, </w:t>
      </w:r>
      <w:r w:rsidRPr="003E5747">
        <w:rPr>
          <w:rFonts w:ascii="Arial" w:hAnsi="Arial" w:cs="Arial"/>
          <w:sz w:val="24"/>
          <w:szCs w:val="24"/>
        </w:rPr>
        <w:t>partes interesadas</w:t>
      </w:r>
      <w:r>
        <w:rPr>
          <w:rFonts w:ascii="Arial" w:hAnsi="Arial" w:cs="Arial"/>
          <w:sz w:val="24"/>
          <w:szCs w:val="24"/>
        </w:rPr>
        <w:t xml:space="preserve"> y grupos de interés</w:t>
      </w:r>
      <w:r w:rsidRPr="003E5747">
        <w:rPr>
          <w:rFonts w:ascii="Arial" w:hAnsi="Arial" w:cs="Arial"/>
          <w:sz w:val="24"/>
          <w:szCs w:val="24"/>
        </w:rPr>
        <w:t>.</w:t>
      </w:r>
    </w:p>
    <w:p w:rsidR="005A42A2" w:rsidRDefault="005A42A2" w:rsidP="000800FA">
      <w:pPr>
        <w:autoSpaceDE w:val="0"/>
        <w:autoSpaceDN w:val="0"/>
        <w:adjustRightInd w:val="0"/>
        <w:spacing w:after="0" w:line="240" w:lineRule="auto"/>
        <w:jc w:val="both"/>
        <w:rPr>
          <w:rFonts w:ascii="Arial" w:hAnsi="Arial" w:cs="Arial"/>
          <w:sz w:val="24"/>
          <w:szCs w:val="24"/>
        </w:rPr>
      </w:pPr>
    </w:p>
    <w:p w:rsidR="00650145" w:rsidRDefault="00650145" w:rsidP="000800FA">
      <w:pPr>
        <w:autoSpaceDE w:val="0"/>
        <w:autoSpaceDN w:val="0"/>
        <w:adjustRightInd w:val="0"/>
        <w:spacing w:after="0" w:line="240" w:lineRule="auto"/>
        <w:jc w:val="both"/>
        <w:rPr>
          <w:rFonts w:ascii="Arial" w:hAnsi="Arial" w:cs="Arial"/>
          <w:sz w:val="24"/>
          <w:szCs w:val="24"/>
        </w:rPr>
      </w:pPr>
    </w:p>
    <w:p w:rsidR="00C96F8B" w:rsidRPr="00093948" w:rsidRDefault="008007F3" w:rsidP="00C75166">
      <w:pPr>
        <w:pStyle w:val="Ttulo1"/>
        <w:rPr>
          <w:color w:val="234F77" w:themeColor="accent2" w:themeShade="80"/>
          <w:spacing w:val="20"/>
          <w14:textOutline w14:w="9525" w14:cap="rnd" w14:cmpd="dbl" w14:algn="ctr">
            <w14:solidFill>
              <w14:schemeClr w14:val="accent1"/>
            </w14:solidFill>
            <w14:prstDash w14:val="solid"/>
            <w14:bevel/>
          </w14:textOutline>
        </w:rPr>
      </w:pPr>
      <w:r w:rsidRPr="00093948">
        <w:rPr>
          <w:color w:val="234F77" w:themeColor="accent2" w:themeShade="80"/>
          <w:spacing w:val="20"/>
          <w14:textOutline w14:w="9525" w14:cap="rnd" w14:cmpd="dbl" w14:algn="ctr">
            <w14:solidFill>
              <w14:schemeClr w14:val="accent1"/>
            </w14:solidFill>
            <w14:prstDash w14:val="solid"/>
            <w14:bevel/>
          </w14:textOutline>
        </w:rPr>
        <w:t>POLÍTICA DEL SISTEMA INTEGRADO DE GESTIÓN</w:t>
      </w:r>
    </w:p>
    <w:p w:rsidR="00357F82" w:rsidRPr="00650145" w:rsidRDefault="008007F3" w:rsidP="000800FA">
      <w:pPr>
        <w:autoSpaceDE w:val="0"/>
        <w:autoSpaceDN w:val="0"/>
        <w:adjustRightInd w:val="0"/>
        <w:spacing w:after="0" w:line="240" w:lineRule="auto"/>
        <w:jc w:val="both"/>
        <w:rPr>
          <w:rFonts w:ascii="Arial" w:hAnsi="Arial" w:cs="Arial"/>
          <w:b/>
          <w:sz w:val="26"/>
          <w:szCs w:val="26"/>
        </w:rPr>
      </w:pPr>
      <w:r w:rsidRPr="00650145">
        <w:rPr>
          <w:rFonts w:ascii="Arial" w:hAnsi="Arial" w:cs="Arial"/>
          <w:b/>
          <w:sz w:val="24"/>
          <w:szCs w:val="24"/>
        </w:rPr>
        <w:t xml:space="preserve"> </w:t>
      </w:r>
    </w:p>
    <w:p w:rsidR="00935299" w:rsidRPr="00650145" w:rsidRDefault="00E91FE6" w:rsidP="00935299">
      <w:pPr>
        <w:spacing w:after="0"/>
        <w:jc w:val="both"/>
        <w:rPr>
          <w:rFonts w:ascii="Arial" w:hAnsi="Arial" w:cs="Arial"/>
          <w:sz w:val="26"/>
          <w:szCs w:val="26"/>
        </w:rPr>
      </w:pPr>
      <w:bookmarkStart w:id="0" w:name="m_3628732926243860312__Hlk498856060"/>
      <w:r w:rsidRPr="00650145">
        <w:rPr>
          <w:rFonts w:ascii="Arial" w:hAnsi="Arial" w:cs="Arial"/>
          <w:sz w:val="26"/>
          <w:szCs w:val="26"/>
        </w:rPr>
        <w:t>“</w:t>
      </w:r>
      <w:r w:rsidR="00935299" w:rsidRPr="00650145">
        <w:rPr>
          <w:rFonts w:ascii="Arial" w:hAnsi="Arial" w:cs="Arial"/>
          <w:sz w:val="26"/>
          <w:szCs w:val="26"/>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 así mismo verifica que las entidades sin ánimo de lucro cumplan con su objeto social, sus estatutos y conserven su patrimonio, por esto, buscando la satisfacción de sus partes interesadas, estructura su sistema integrado de gestión comprometiéndose a:</w:t>
      </w:r>
      <w:bookmarkEnd w:id="0"/>
    </w:p>
    <w:p w:rsidR="00935299" w:rsidRPr="00650145" w:rsidRDefault="00935299" w:rsidP="00935299">
      <w:pPr>
        <w:spacing w:after="0"/>
        <w:jc w:val="both"/>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Prevenir la contaminación, mitigación y/o compensación de los impactos ambientales.</w:t>
      </w:r>
    </w:p>
    <w:p w:rsidR="00650145" w:rsidRPr="00650145" w:rsidRDefault="00650145" w:rsidP="00650145">
      <w:pPr>
        <w:spacing w:after="0"/>
        <w:jc w:val="both"/>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Identificar y prevenir las condiciones y factores que afectan o pueden afectar la salud y seguridad de todo el personal independiente de su forma de   vinculación, para garantizar un ambiente de trabajo adecuado.</w:t>
      </w:r>
    </w:p>
    <w:p w:rsidR="00650145" w:rsidRPr="00650145" w:rsidRDefault="00650145" w:rsidP="00650145">
      <w:pPr>
        <w:pStyle w:val="Prrafodelista"/>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Proteger la confidencialidad, integridad, disponibilidad y autenticidad de los activos de información.</w:t>
      </w:r>
    </w:p>
    <w:p w:rsidR="00650145" w:rsidRPr="00650145" w:rsidRDefault="00650145" w:rsidP="00650145">
      <w:pPr>
        <w:pStyle w:val="Prrafodelista"/>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Administrar y conservar los documentos producidos en el ejercicio de su gestión archivística para preservar la memoria institucional.</w:t>
      </w:r>
    </w:p>
    <w:p w:rsidR="00650145" w:rsidRPr="00650145" w:rsidRDefault="00650145" w:rsidP="00650145">
      <w:pPr>
        <w:pStyle w:val="Prrafodelista"/>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Cumplir con los requisitos aplicables a la entidad relacionados con el Sistema Integrado de Gestión e implementar en el marco del Plan Distrital de Desarrollo vigente los planes, programas y proyectos de manera eficaz, eficiente y efectiva.</w:t>
      </w:r>
    </w:p>
    <w:p w:rsidR="00650145" w:rsidRPr="00650145" w:rsidRDefault="00650145" w:rsidP="00650145">
      <w:pPr>
        <w:pStyle w:val="Prrafodelista"/>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Gestionar adecuadamente los riesgos que puedan afectar, 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 en cada una de las actuaciones institucionales.</w:t>
      </w:r>
    </w:p>
    <w:p w:rsidR="00935299" w:rsidRPr="00650145" w:rsidRDefault="00935299" w:rsidP="00935299">
      <w:pPr>
        <w:spacing w:after="0"/>
        <w:jc w:val="both"/>
        <w:rPr>
          <w:rFonts w:ascii="Arial" w:hAnsi="Arial" w:cs="Arial"/>
          <w:sz w:val="26"/>
          <w:szCs w:val="26"/>
        </w:rPr>
      </w:pPr>
      <w:r w:rsidRPr="00650145">
        <w:rPr>
          <w:rFonts w:ascii="Arial" w:hAnsi="Arial" w:cs="Arial"/>
          <w:sz w:val="26"/>
          <w:szCs w:val="26"/>
        </w:rPr>
        <w:t> </w:t>
      </w:r>
    </w:p>
    <w:p w:rsidR="00935299" w:rsidRPr="00650145" w:rsidRDefault="00935299" w:rsidP="00935299">
      <w:pPr>
        <w:spacing w:after="0"/>
        <w:jc w:val="both"/>
        <w:rPr>
          <w:rFonts w:ascii="Arial" w:hAnsi="Arial" w:cs="Arial"/>
          <w:sz w:val="26"/>
          <w:szCs w:val="26"/>
        </w:rPr>
      </w:pPr>
      <w:r w:rsidRPr="00650145">
        <w:rPr>
          <w:rFonts w:ascii="Arial" w:hAnsi="Arial" w:cs="Arial"/>
          <w:sz w:val="26"/>
          <w:szCs w:val="26"/>
        </w:rPr>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 Política se derivan otras políticas específicas para cada Subsistema.</w:t>
      </w:r>
      <w:r w:rsidR="00E91FE6" w:rsidRPr="00650145">
        <w:rPr>
          <w:rFonts w:ascii="Arial" w:hAnsi="Arial" w:cs="Arial"/>
          <w:sz w:val="26"/>
          <w:szCs w:val="26"/>
        </w:rPr>
        <w:t>”</w:t>
      </w:r>
    </w:p>
    <w:p w:rsidR="00650145" w:rsidRPr="00650145" w:rsidRDefault="00650145" w:rsidP="00935299">
      <w:pPr>
        <w:spacing w:after="0"/>
        <w:jc w:val="both"/>
        <w:rPr>
          <w:rFonts w:ascii="Arial" w:hAnsi="Arial" w:cs="Arial"/>
          <w:sz w:val="26"/>
          <w:szCs w:val="26"/>
        </w:rPr>
      </w:pPr>
    </w:p>
    <w:p w:rsidR="00650145" w:rsidRPr="00650145" w:rsidRDefault="00650145">
      <w:pPr>
        <w:rPr>
          <w:rFonts w:ascii="Arial" w:hAnsi="Arial" w:cs="Arial"/>
          <w:sz w:val="26"/>
          <w:szCs w:val="26"/>
        </w:rPr>
      </w:pPr>
      <w:r w:rsidRPr="00650145">
        <w:rPr>
          <w:rFonts w:ascii="Arial" w:hAnsi="Arial" w:cs="Arial"/>
          <w:sz w:val="26"/>
          <w:szCs w:val="26"/>
        </w:rPr>
        <w:br w:type="page"/>
      </w:r>
    </w:p>
    <w:p w:rsidR="008007F3" w:rsidRPr="00A526EC" w:rsidRDefault="008007F3" w:rsidP="00A526EC">
      <w:pPr>
        <w:pStyle w:val="Ttulo1"/>
        <w:jc w:val="both"/>
        <w:rPr>
          <w:color w:val="234F77" w:themeColor="accent2" w:themeShade="80"/>
          <w:spacing w:val="20"/>
          <w14:textOutline w14:w="9525" w14:cap="rnd" w14:cmpd="dbl" w14:algn="ctr">
            <w14:solidFill>
              <w14:schemeClr w14:val="accent1"/>
            </w14:solidFill>
            <w14:prstDash w14:val="solid"/>
            <w14:bevel/>
          </w14:textOutline>
        </w:rPr>
      </w:pPr>
      <w:r w:rsidRPr="00A526EC">
        <w:rPr>
          <w:color w:val="234F77" w:themeColor="accent2" w:themeShade="80"/>
          <w:spacing w:val="20"/>
          <w14:textOutline w14:w="9525" w14:cap="rnd" w14:cmpd="dbl" w14:algn="ctr">
            <w14:solidFill>
              <w14:schemeClr w14:val="accent1"/>
            </w14:solidFill>
            <w14:prstDash w14:val="solid"/>
            <w14:bevel/>
          </w14:textOutline>
        </w:rPr>
        <w:lastRenderedPageBreak/>
        <w:t>MAPA DE PROCESOS DE LA SECRETARÍA JURÍDICA DISTRITAL</w:t>
      </w:r>
    </w:p>
    <w:p w:rsidR="008007F3" w:rsidRDefault="008007F3" w:rsidP="008007F3">
      <w:pPr>
        <w:autoSpaceDE w:val="0"/>
        <w:autoSpaceDN w:val="0"/>
        <w:adjustRightInd w:val="0"/>
        <w:spacing w:after="0" w:line="240" w:lineRule="auto"/>
        <w:jc w:val="both"/>
        <w:rPr>
          <w:rFonts w:ascii="Arial" w:hAnsi="Arial" w:cs="Arial"/>
          <w:sz w:val="24"/>
          <w:szCs w:val="24"/>
        </w:rPr>
      </w:pPr>
    </w:p>
    <w:p w:rsidR="00C922DB" w:rsidRDefault="008007F3" w:rsidP="008007F3">
      <w:pPr>
        <w:autoSpaceDE w:val="0"/>
        <w:autoSpaceDN w:val="0"/>
        <w:adjustRightInd w:val="0"/>
        <w:spacing w:after="0" w:line="240" w:lineRule="auto"/>
        <w:jc w:val="both"/>
        <w:rPr>
          <w:rFonts w:ascii="Arial" w:hAnsi="Arial" w:cs="Arial"/>
          <w:sz w:val="24"/>
          <w:szCs w:val="24"/>
        </w:rPr>
      </w:pPr>
      <w:r w:rsidRPr="008007F3">
        <w:rPr>
          <w:rFonts w:ascii="Arial" w:hAnsi="Arial" w:cs="Arial"/>
          <w:sz w:val="24"/>
          <w:szCs w:val="24"/>
        </w:rPr>
        <w:t xml:space="preserve">La Secretaría </w:t>
      </w:r>
      <w:r>
        <w:rPr>
          <w:rFonts w:ascii="Arial" w:hAnsi="Arial" w:cs="Arial"/>
          <w:sz w:val="24"/>
          <w:szCs w:val="24"/>
        </w:rPr>
        <w:t xml:space="preserve">Jurídica </w:t>
      </w:r>
      <w:r w:rsidRPr="008007F3">
        <w:rPr>
          <w:rFonts w:ascii="Arial" w:hAnsi="Arial" w:cs="Arial"/>
          <w:sz w:val="24"/>
          <w:szCs w:val="24"/>
        </w:rPr>
        <w:t xml:space="preserve">Distrital </w:t>
      </w:r>
      <w:r w:rsidR="004C444B">
        <w:rPr>
          <w:rFonts w:ascii="Arial" w:hAnsi="Arial" w:cs="Arial"/>
          <w:sz w:val="24"/>
          <w:szCs w:val="24"/>
        </w:rPr>
        <w:t xml:space="preserve">diseño </w:t>
      </w:r>
      <w:r w:rsidRPr="008007F3">
        <w:rPr>
          <w:rFonts w:ascii="Arial" w:hAnsi="Arial" w:cs="Arial"/>
          <w:sz w:val="24"/>
          <w:szCs w:val="24"/>
        </w:rPr>
        <w:t xml:space="preserve">el Mapa de Procesos, esquema que integra los </w:t>
      </w:r>
      <w:r w:rsidR="004C444B">
        <w:rPr>
          <w:rFonts w:ascii="Arial" w:hAnsi="Arial" w:cs="Arial"/>
          <w:sz w:val="24"/>
          <w:szCs w:val="24"/>
        </w:rPr>
        <w:t>p</w:t>
      </w:r>
      <w:r w:rsidRPr="008007F3">
        <w:rPr>
          <w:rFonts w:ascii="Arial" w:hAnsi="Arial" w:cs="Arial"/>
          <w:sz w:val="24"/>
          <w:szCs w:val="24"/>
        </w:rPr>
        <w:t>rocesos de la entidad y su interacción dentro del Sistema Integrado de Gestión, de conformidad con los requisitos de las normas que integra la NTD 001:2011 y la NTC ISO/IEC 17025:2005.</w:t>
      </w:r>
    </w:p>
    <w:p w:rsidR="00C922DB" w:rsidRDefault="00C922DB" w:rsidP="000800FA">
      <w:pPr>
        <w:autoSpaceDE w:val="0"/>
        <w:autoSpaceDN w:val="0"/>
        <w:adjustRightInd w:val="0"/>
        <w:spacing w:after="0" w:line="240" w:lineRule="auto"/>
        <w:jc w:val="both"/>
        <w:rPr>
          <w:rFonts w:ascii="Arial" w:hAnsi="Arial" w:cs="Arial"/>
          <w:sz w:val="24"/>
          <w:szCs w:val="24"/>
        </w:rPr>
      </w:pPr>
    </w:p>
    <w:p w:rsidR="00E91FE6" w:rsidRDefault="004C444B" w:rsidP="00E91FE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Para </w:t>
      </w:r>
      <w:r w:rsidR="00E91FE6" w:rsidRPr="008007F3">
        <w:rPr>
          <w:rFonts w:ascii="Arial" w:hAnsi="Arial" w:cs="Arial"/>
          <w:sz w:val="24"/>
          <w:szCs w:val="24"/>
        </w:rPr>
        <w:t>la planificación se</w:t>
      </w:r>
      <w:r>
        <w:rPr>
          <w:rFonts w:ascii="Arial" w:hAnsi="Arial" w:cs="Arial"/>
          <w:sz w:val="24"/>
          <w:szCs w:val="24"/>
        </w:rPr>
        <w:t xml:space="preserve"> identificaron </w:t>
      </w:r>
      <w:r w:rsidR="00E91FE6" w:rsidRPr="008007F3">
        <w:rPr>
          <w:rFonts w:ascii="Arial" w:hAnsi="Arial" w:cs="Arial"/>
          <w:sz w:val="24"/>
          <w:szCs w:val="24"/>
        </w:rPr>
        <w:t>cuatro (4) clases de procesos que buscan de manera permanente la satisfacción de los usuarios</w:t>
      </w:r>
      <w:r>
        <w:rPr>
          <w:rFonts w:ascii="Arial" w:hAnsi="Arial" w:cs="Arial"/>
          <w:sz w:val="24"/>
          <w:szCs w:val="24"/>
        </w:rPr>
        <w:t xml:space="preserve"> y grupos de interés</w:t>
      </w:r>
      <w:r w:rsidR="00E91FE6">
        <w:rPr>
          <w:rFonts w:ascii="Arial" w:hAnsi="Arial" w:cs="Arial"/>
          <w:sz w:val="24"/>
          <w:szCs w:val="24"/>
        </w:rPr>
        <w:t>.</w:t>
      </w:r>
    </w:p>
    <w:p w:rsidR="00E91FE6" w:rsidRDefault="00E91FE6" w:rsidP="000800FA">
      <w:pPr>
        <w:autoSpaceDE w:val="0"/>
        <w:autoSpaceDN w:val="0"/>
        <w:adjustRightInd w:val="0"/>
        <w:spacing w:after="0" w:line="240" w:lineRule="auto"/>
        <w:jc w:val="both"/>
        <w:rPr>
          <w:rFonts w:ascii="Arial" w:hAnsi="Arial" w:cs="Arial"/>
          <w:sz w:val="24"/>
          <w:szCs w:val="24"/>
        </w:rPr>
      </w:pPr>
    </w:p>
    <w:p w:rsidR="004C444B" w:rsidRDefault="004C444B" w:rsidP="000800FA">
      <w:pPr>
        <w:autoSpaceDE w:val="0"/>
        <w:autoSpaceDN w:val="0"/>
        <w:adjustRightInd w:val="0"/>
        <w:spacing w:after="0" w:line="240" w:lineRule="auto"/>
        <w:jc w:val="both"/>
        <w:rPr>
          <w:rFonts w:ascii="Arial" w:hAnsi="Arial" w:cs="Arial"/>
          <w:sz w:val="24"/>
          <w:szCs w:val="24"/>
        </w:rPr>
      </w:pPr>
    </w:p>
    <w:p w:rsidR="008007F3" w:rsidRDefault="00402C1E" w:rsidP="005A42A2">
      <w:pPr>
        <w:autoSpaceDE w:val="0"/>
        <w:autoSpaceDN w:val="0"/>
        <w:adjustRightInd w:val="0"/>
        <w:spacing w:after="0" w:line="240" w:lineRule="auto"/>
        <w:jc w:val="center"/>
        <w:rPr>
          <w:rFonts w:ascii="Arial" w:hAnsi="Arial" w:cs="Arial"/>
          <w:sz w:val="24"/>
          <w:szCs w:val="24"/>
        </w:rPr>
      </w:pPr>
      <w:r>
        <w:rPr>
          <w:noProof/>
          <w:lang w:eastAsia="es-CO"/>
        </w:rPr>
        <w:drawing>
          <wp:inline distT="0" distB="0" distL="0" distR="0" wp14:anchorId="580FF35F" wp14:editId="5E31EA7F">
            <wp:extent cx="5524500" cy="3849898"/>
            <wp:effectExtent l="0" t="0" r="0" b="0"/>
            <wp:docPr id="53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n 534"/>
                    <pic:cNvPicPr>
                      <a:picLocks noChangeAspect="1"/>
                    </pic:cNvPicPr>
                  </pic:nvPicPr>
                  <pic:blipFill>
                    <a:blip r:embed="rId12"/>
                    <a:stretch>
                      <a:fillRect/>
                    </a:stretch>
                  </pic:blipFill>
                  <pic:spPr>
                    <a:xfrm>
                      <a:off x="0" y="0"/>
                      <a:ext cx="5534604" cy="3856939"/>
                    </a:xfrm>
                    <a:prstGeom prst="rect">
                      <a:avLst/>
                    </a:prstGeom>
                  </pic:spPr>
                </pic:pic>
              </a:graphicData>
            </a:graphic>
          </wp:inline>
        </w:drawing>
      </w:r>
    </w:p>
    <w:p w:rsidR="00E55F00" w:rsidRDefault="00E55F00">
      <w:pPr>
        <w:rPr>
          <w:rFonts w:ascii="Arial" w:hAnsi="Arial" w:cs="Arial"/>
          <w:b/>
          <w:sz w:val="24"/>
          <w:szCs w:val="24"/>
        </w:rPr>
      </w:pPr>
      <w:r>
        <w:rPr>
          <w:rFonts w:ascii="Arial" w:hAnsi="Arial" w:cs="Arial"/>
          <w:b/>
          <w:sz w:val="24"/>
          <w:szCs w:val="24"/>
        </w:rPr>
        <w:br w:type="page"/>
      </w:r>
    </w:p>
    <w:p w:rsidR="0016446F" w:rsidRPr="007D0305" w:rsidRDefault="0016446F" w:rsidP="007D0305">
      <w:pPr>
        <w:pStyle w:val="Ttulo1"/>
        <w:jc w:val="both"/>
        <w:rPr>
          <w:color w:val="234F77" w:themeColor="accent2" w:themeShade="80"/>
          <w:spacing w:val="20"/>
          <w14:textOutline w14:w="9525" w14:cap="rnd" w14:cmpd="dbl" w14:algn="ctr">
            <w14:solidFill>
              <w14:schemeClr w14:val="accent1"/>
            </w14:solidFill>
            <w14:prstDash w14:val="solid"/>
            <w14:bevel/>
          </w14:textOutline>
        </w:rPr>
      </w:pPr>
      <w:r w:rsidRPr="007D0305">
        <w:rPr>
          <w:color w:val="234F77" w:themeColor="accent2" w:themeShade="80"/>
          <w:spacing w:val="20"/>
          <w14:textOutline w14:w="9525" w14:cap="rnd" w14:cmpd="dbl" w14:algn="ctr">
            <w14:solidFill>
              <w14:schemeClr w14:val="accent1"/>
            </w14:solidFill>
            <w14:prstDash w14:val="solid"/>
            <w14:bevel/>
          </w14:textOutline>
        </w:rPr>
        <w:lastRenderedPageBreak/>
        <w:t>ASPECTOS GENERALES DEL PLAN ANTICORRUPCIÓN Y DE ATENCIÓN</w:t>
      </w:r>
      <w:r w:rsidR="00043137" w:rsidRPr="007D0305">
        <w:rPr>
          <w:color w:val="234F77" w:themeColor="accent2" w:themeShade="80"/>
          <w:spacing w:val="20"/>
          <w14:textOutline w14:w="9525" w14:cap="rnd" w14:cmpd="dbl" w14:algn="ctr">
            <w14:solidFill>
              <w14:schemeClr w14:val="accent1"/>
            </w14:solidFill>
            <w14:prstDash w14:val="solid"/>
            <w14:bevel/>
          </w14:textOutline>
        </w:rPr>
        <w:t xml:space="preserve"> AL CIUDADANO – PA</w:t>
      </w:r>
      <w:r w:rsidR="004A3948" w:rsidRPr="007D0305">
        <w:rPr>
          <w:color w:val="234F77" w:themeColor="accent2" w:themeShade="80"/>
          <w:spacing w:val="20"/>
          <w14:textOutline w14:w="9525" w14:cap="rnd" w14:cmpd="dbl" w14:algn="ctr">
            <w14:solidFill>
              <w14:schemeClr w14:val="accent1"/>
            </w14:solidFill>
            <w14:prstDash w14:val="solid"/>
            <w14:bevel/>
          </w14:textOutline>
        </w:rPr>
        <w:t>A</w:t>
      </w:r>
      <w:r w:rsidR="00043137" w:rsidRPr="007D0305">
        <w:rPr>
          <w:color w:val="234F77" w:themeColor="accent2" w:themeShade="80"/>
          <w:spacing w:val="20"/>
          <w14:textOutline w14:w="9525" w14:cap="rnd" w14:cmpd="dbl" w14:algn="ctr">
            <w14:solidFill>
              <w14:schemeClr w14:val="accent1"/>
            </w14:solidFill>
            <w14:prstDash w14:val="solid"/>
            <w14:bevel/>
          </w14:textOutline>
        </w:rPr>
        <w:t>C.</w:t>
      </w:r>
    </w:p>
    <w:p w:rsidR="00F45B3E" w:rsidRDefault="00F45B3E" w:rsidP="009009A4">
      <w:pPr>
        <w:autoSpaceDE w:val="0"/>
        <w:autoSpaceDN w:val="0"/>
        <w:adjustRightInd w:val="0"/>
        <w:spacing w:after="0" w:line="240" w:lineRule="auto"/>
        <w:jc w:val="both"/>
        <w:rPr>
          <w:rFonts w:ascii="Arial" w:hAnsi="Arial" w:cs="Arial"/>
          <w:sz w:val="24"/>
          <w:szCs w:val="24"/>
        </w:rPr>
      </w:pPr>
    </w:p>
    <w:p w:rsidR="009009A4" w:rsidRPr="00B10A25" w:rsidRDefault="00551D25" w:rsidP="009009A4">
      <w:pPr>
        <w:autoSpaceDE w:val="0"/>
        <w:autoSpaceDN w:val="0"/>
        <w:adjustRightInd w:val="0"/>
        <w:spacing w:after="0" w:line="240" w:lineRule="auto"/>
        <w:jc w:val="both"/>
        <w:rPr>
          <w:rFonts w:ascii="Arial" w:hAnsi="Arial" w:cs="Arial"/>
          <w:b/>
          <w:sz w:val="24"/>
          <w:szCs w:val="24"/>
        </w:rPr>
      </w:pPr>
      <w:r w:rsidRPr="00B10A25">
        <w:rPr>
          <w:rFonts w:ascii="Arial" w:hAnsi="Arial" w:cs="Arial"/>
          <w:b/>
          <w:sz w:val="24"/>
          <w:szCs w:val="24"/>
        </w:rPr>
        <w:t>4</w:t>
      </w:r>
      <w:r w:rsidR="00042F6C" w:rsidRPr="00B10A25">
        <w:rPr>
          <w:rFonts w:ascii="Arial" w:hAnsi="Arial" w:cs="Arial"/>
          <w:b/>
          <w:sz w:val="24"/>
          <w:szCs w:val="24"/>
        </w:rPr>
        <w:t xml:space="preserve">.1 OBJETIVO DEL </w:t>
      </w:r>
      <w:r w:rsidR="00F866F9" w:rsidRPr="00B10A25">
        <w:rPr>
          <w:rFonts w:ascii="Arial" w:hAnsi="Arial" w:cs="Arial"/>
          <w:b/>
          <w:sz w:val="24"/>
          <w:szCs w:val="24"/>
        </w:rPr>
        <w:t>PAAC</w:t>
      </w:r>
      <w:r w:rsidR="00043137" w:rsidRPr="00B10A25">
        <w:rPr>
          <w:rFonts w:ascii="Arial" w:hAnsi="Arial" w:cs="Arial"/>
          <w:b/>
          <w:sz w:val="24"/>
          <w:szCs w:val="24"/>
        </w:rPr>
        <w:t>.</w:t>
      </w:r>
    </w:p>
    <w:p w:rsidR="00C96F8B" w:rsidRPr="00B10A25" w:rsidRDefault="00C96F8B" w:rsidP="009009A4">
      <w:pPr>
        <w:autoSpaceDE w:val="0"/>
        <w:autoSpaceDN w:val="0"/>
        <w:adjustRightInd w:val="0"/>
        <w:spacing w:after="0" w:line="240" w:lineRule="auto"/>
        <w:jc w:val="both"/>
        <w:rPr>
          <w:rFonts w:ascii="Arial" w:hAnsi="Arial" w:cs="Arial"/>
          <w:sz w:val="24"/>
          <w:szCs w:val="24"/>
        </w:rPr>
      </w:pPr>
    </w:p>
    <w:p w:rsidR="00595D3A" w:rsidRPr="00B10A25" w:rsidRDefault="00C54E5E" w:rsidP="00595D3A">
      <w:pPr>
        <w:pStyle w:val="Default"/>
        <w:jc w:val="both"/>
      </w:pPr>
      <w:r w:rsidRPr="00B10A25">
        <w:t xml:space="preserve">Definir </w:t>
      </w:r>
      <w:r w:rsidR="00153894" w:rsidRPr="00B10A25">
        <w:t xml:space="preserve">acciones concretas </w:t>
      </w:r>
      <w:r w:rsidR="00595D3A" w:rsidRPr="00B10A25">
        <w:t xml:space="preserve">que permitan </w:t>
      </w:r>
      <w:r w:rsidR="00773E6C" w:rsidRPr="00B10A25">
        <w:t xml:space="preserve">la identificación, seguimiento y control oportuno de los </w:t>
      </w:r>
      <w:r w:rsidR="00595D3A" w:rsidRPr="00B10A25">
        <w:t>riesgos</w:t>
      </w:r>
      <w:r w:rsidR="00914D4A" w:rsidRPr="00B10A25">
        <w:t xml:space="preserve"> encaminados a generar </w:t>
      </w:r>
      <w:r w:rsidR="00A878B2" w:rsidRPr="00B10A25">
        <w:t>corrupción</w:t>
      </w:r>
      <w:r w:rsidR="00914D4A" w:rsidRPr="00B10A25">
        <w:t xml:space="preserve">; </w:t>
      </w:r>
      <w:r w:rsidR="00B45128" w:rsidRPr="00B10A25">
        <w:t xml:space="preserve">facilitar el acceso a los trámites, bienes </w:t>
      </w:r>
      <w:r w:rsidR="00914D4A" w:rsidRPr="00B10A25">
        <w:t>y servicios</w:t>
      </w:r>
      <w:r w:rsidRPr="00B10A25">
        <w:t>,</w:t>
      </w:r>
      <w:r w:rsidR="00B45128" w:rsidRPr="00B10A25">
        <w:t xml:space="preserve"> </w:t>
      </w:r>
      <w:r w:rsidR="00914D4A" w:rsidRPr="00B10A25">
        <w:t xml:space="preserve">de tal forma </w:t>
      </w:r>
      <w:r w:rsidR="00595D3A" w:rsidRPr="00B10A25">
        <w:t>que garanticen la transparencia y visibilidad de la gestión</w:t>
      </w:r>
      <w:r w:rsidR="00914D4A" w:rsidRPr="00B10A25">
        <w:t xml:space="preserve"> institucional; hacer una rendición de cuentas efectiva y permanente; fortalecer la participación ciudadana en todas las etapas y establecer estrategias para el mejoramiento de la atención que se brinda al ciudadano, con el fin de fomentar </w:t>
      </w:r>
      <w:r w:rsidR="00B45128" w:rsidRPr="00B10A25">
        <w:t>la eficiencia administrativa y la optimización de recursos</w:t>
      </w:r>
      <w:r w:rsidR="00914D4A" w:rsidRPr="00B10A25">
        <w:t xml:space="preserve"> en la Secretaría Jurídica Distrital</w:t>
      </w:r>
      <w:r w:rsidR="00B45128" w:rsidRPr="00B10A25">
        <w:t xml:space="preserve">, </w:t>
      </w:r>
      <w:r w:rsidR="00595D3A" w:rsidRPr="00B10A25">
        <w:t xml:space="preserve">hacia la transparencia en la gestión y </w:t>
      </w:r>
      <w:r w:rsidR="00914D4A" w:rsidRPr="00B10A25">
        <w:t xml:space="preserve">la </w:t>
      </w:r>
      <w:r w:rsidR="00595D3A" w:rsidRPr="00B10A25">
        <w:t>lucha contra la corrupción.</w:t>
      </w:r>
    </w:p>
    <w:p w:rsidR="00595D3A" w:rsidRPr="00B10A25" w:rsidRDefault="00595D3A" w:rsidP="00B45128">
      <w:pPr>
        <w:autoSpaceDE w:val="0"/>
        <w:autoSpaceDN w:val="0"/>
        <w:adjustRightInd w:val="0"/>
        <w:spacing w:after="0" w:line="240" w:lineRule="auto"/>
        <w:jc w:val="both"/>
        <w:rPr>
          <w:rFonts w:ascii="Arial" w:hAnsi="Arial" w:cs="Arial"/>
          <w:sz w:val="24"/>
          <w:szCs w:val="24"/>
        </w:rPr>
      </w:pPr>
    </w:p>
    <w:p w:rsidR="00C51DC3" w:rsidRPr="00B10A25" w:rsidRDefault="00551D25" w:rsidP="00C51DC3">
      <w:pPr>
        <w:autoSpaceDE w:val="0"/>
        <w:autoSpaceDN w:val="0"/>
        <w:adjustRightInd w:val="0"/>
        <w:spacing w:after="0" w:line="240" w:lineRule="auto"/>
        <w:jc w:val="both"/>
        <w:rPr>
          <w:rFonts w:ascii="Arial" w:hAnsi="Arial" w:cs="Arial"/>
          <w:b/>
          <w:sz w:val="24"/>
          <w:szCs w:val="24"/>
          <w:lang w:val="es-ES_tradnl"/>
        </w:rPr>
      </w:pPr>
      <w:r w:rsidRPr="00B10A25">
        <w:rPr>
          <w:rFonts w:ascii="Arial" w:hAnsi="Arial" w:cs="Arial"/>
          <w:b/>
          <w:sz w:val="24"/>
          <w:szCs w:val="24"/>
          <w:lang w:val="es-ES_tradnl"/>
        </w:rPr>
        <w:t>4</w:t>
      </w:r>
      <w:r w:rsidR="00042F6C" w:rsidRPr="00B10A25">
        <w:rPr>
          <w:rFonts w:ascii="Arial" w:hAnsi="Arial" w:cs="Arial"/>
          <w:b/>
          <w:sz w:val="24"/>
          <w:szCs w:val="24"/>
          <w:lang w:val="es-ES_tradnl"/>
        </w:rPr>
        <w:t>.</w:t>
      </w:r>
      <w:r w:rsidR="00DE3D92" w:rsidRPr="00B10A25">
        <w:rPr>
          <w:rFonts w:ascii="Arial" w:hAnsi="Arial" w:cs="Arial"/>
          <w:b/>
          <w:sz w:val="24"/>
          <w:szCs w:val="24"/>
          <w:lang w:val="es-ES_tradnl"/>
        </w:rPr>
        <w:t>2</w:t>
      </w:r>
      <w:r w:rsidR="00042F6C" w:rsidRPr="00B10A25">
        <w:rPr>
          <w:rFonts w:ascii="Arial" w:hAnsi="Arial" w:cs="Arial"/>
          <w:b/>
          <w:sz w:val="24"/>
          <w:szCs w:val="24"/>
          <w:lang w:val="es-ES_tradnl"/>
        </w:rPr>
        <w:t xml:space="preserve"> CONSTRUCCIÓN DEL </w:t>
      </w:r>
      <w:r w:rsidR="00F866F9" w:rsidRPr="00B10A25">
        <w:rPr>
          <w:rFonts w:ascii="Arial" w:hAnsi="Arial" w:cs="Arial"/>
          <w:b/>
          <w:sz w:val="24"/>
          <w:szCs w:val="24"/>
          <w:lang w:val="es-ES_tradnl"/>
        </w:rPr>
        <w:t>PAAC</w:t>
      </w:r>
      <w:r w:rsidR="00AB7086">
        <w:rPr>
          <w:rFonts w:ascii="Arial" w:hAnsi="Arial" w:cs="Arial"/>
          <w:b/>
          <w:sz w:val="24"/>
          <w:szCs w:val="24"/>
          <w:lang w:val="es-ES_tradnl"/>
        </w:rPr>
        <w:t xml:space="preserve"> - 2019</w:t>
      </w:r>
      <w:r w:rsidR="00043137" w:rsidRPr="00B10A25">
        <w:rPr>
          <w:rFonts w:ascii="Arial" w:hAnsi="Arial" w:cs="Arial"/>
          <w:b/>
          <w:sz w:val="24"/>
          <w:szCs w:val="24"/>
          <w:lang w:val="es-ES_tradnl"/>
        </w:rPr>
        <w:t>.</w:t>
      </w:r>
    </w:p>
    <w:p w:rsidR="00C51DC3" w:rsidRPr="00B10A25" w:rsidRDefault="00C51DC3" w:rsidP="00C51DC3">
      <w:pPr>
        <w:autoSpaceDE w:val="0"/>
        <w:autoSpaceDN w:val="0"/>
        <w:adjustRightInd w:val="0"/>
        <w:spacing w:after="0" w:line="240" w:lineRule="auto"/>
        <w:jc w:val="both"/>
        <w:rPr>
          <w:rFonts w:ascii="Arial" w:hAnsi="Arial" w:cs="Arial"/>
          <w:b/>
          <w:sz w:val="24"/>
          <w:szCs w:val="24"/>
          <w:lang w:val="es-ES_tradnl"/>
        </w:rPr>
      </w:pPr>
    </w:p>
    <w:p w:rsidR="0087340F" w:rsidRDefault="00AB1C87" w:rsidP="009E189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el </w:t>
      </w:r>
      <w:r w:rsidR="00012F91">
        <w:rPr>
          <w:rFonts w:ascii="Arial" w:hAnsi="Arial" w:cs="Arial"/>
          <w:sz w:val="24"/>
          <w:szCs w:val="24"/>
        </w:rPr>
        <w:t xml:space="preserve">mes de diciembre de 2018, </w:t>
      </w:r>
      <w:r w:rsidR="00C51DC3" w:rsidRPr="00B10A25">
        <w:rPr>
          <w:rFonts w:ascii="Arial" w:hAnsi="Arial" w:cs="Arial"/>
          <w:sz w:val="24"/>
          <w:szCs w:val="24"/>
        </w:rPr>
        <w:t>la Oficina Asesora de Planeación</w:t>
      </w:r>
      <w:r w:rsidR="00012F91">
        <w:rPr>
          <w:rFonts w:ascii="Arial" w:hAnsi="Arial" w:cs="Arial"/>
          <w:sz w:val="24"/>
          <w:szCs w:val="24"/>
        </w:rPr>
        <w:t xml:space="preserve"> </w:t>
      </w:r>
      <w:r w:rsidR="00AB7086">
        <w:rPr>
          <w:rFonts w:ascii="Arial" w:hAnsi="Arial" w:cs="Arial"/>
          <w:sz w:val="24"/>
          <w:szCs w:val="24"/>
        </w:rPr>
        <w:t xml:space="preserve">inició el proceso de construcción del PAAC </w:t>
      </w:r>
      <w:r w:rsidR="0087340F">
        <w:rPr>
          <w:rFonts w:ascii="Arial" w:hAnsi="Arial" w:cs="Arial"/>
          <w:sz w:val="24"/>
          <w:szCs w:val="24"/>
        </w:rPr>
        <w:t>2019</w:t>
      </w:r>
      <w:r w:rsidR="00AB7086">
        <w:rPr>
          <w:rFonts w:ascii="Arial" w:hAnsi="Arial" w:cs="Arial"/>
          <w:sz w:val="24"/>
          <w:szCs w:val="24"/>
        </w:rPr>
        <w:t xml:space="preserve">, </w:t>
      </w:r>
      <w:r w:rsidR="00C51DC3" w:rsidRPr="00B10A25">
        <w:rPr>
          <w:rFonts w:ascii="Arial" w:hAnsi="Arial" w:cs="Arial"/>
          <w:sz w:val="24"/>
          <w:szCs w:val="24"/>
        </w:rPr>
        <w:t xml:space="preserve">con la participación de los líderes de los componentes </w:t>
      </w:r>
      <w:r w:rsidR="005D3252" w:rsidRPr="00B10A25">
        <w:rPr>
          <w:rFonts w:ascii="Arial" w:hAnsi="Arial" w:cs="Arial"/>
          <w:sz w:val="24"/>
          <w:szCs w:val="24"/>
        </w:rPr>
        <w:t xml:space="preserve">desplegados </w:t>
      </w:r>
      <w:r w:rsidR="00C51DC3" w:rsidRPr="00B10A25">
        <w:rPr>
          <w:rFonts w:ascii="Arial" w:hAnsi="Arial" w:cs="Arial"/>
          <w:sz w:val="24"/>
          <w:szCs w:val="24"/>
        </w:rPr>
        <w:t xml:space="preserve">en el </w:t>
      </w:r>
      <w:r w:rsidR="00213EDD" w:rsidRPr="00B10A25">
        <w:rPr>
          <w:rFonts w:ascii="Arial" w:hAnsi="Arial" w:cs="Arial"/>
          <w:sz w:val="24"/>
          <w:szCs w:val="24"/>
        </w:rPr>
        <w:t>numeral</w:t>
      </w:r>
      <w:r w:rsidR="005D3252" w:rsidRPr="00B10A25">
        <w:rPr>
          <w:rFonts w:ascii="Arial" w:hAnsi="Arial" w:cs="Arial"/>
          <w:sz w:val="24"/>
          <w:szCs w:val="24"/>
        </w:rPr>
        <w:t xml:space="preserve"> 4</w:t>
      </w:r>
      <w:r w:rsidR="00213EDD" w:rsidRPr="00B10A25">
        <w:rPr>
          <w:rFonts w:ascii="Arial" w:hAnsi="Arial" w:cs="Arial"/>
          <w:sz w:val="24"/>
          <w:szCs w:val="24"/>
        </w:rPr>
        <w:t>.3</w:t>
      </w:r>
      <w:r w:rsidR="00AB4C7B" w:rsidRPr="00B10A25">
        <w:rPr>
          <w:rFonts w:ascii="Arial" w:hAnsi="Arial" w:cs="Arial"/>
          <w:sz w:val="24"/>
          <w:szCs w:val="24"/>
        </w:rPr>
        <w:t>,</w:t>
      </w:r>
      <w:r w:rsidR="00FD202A" w:rsidRPr="00B10A25">
        <w:rPr>
          <w:rFonts w:ascii="Arial" w:hAnsi="Arial" w:cs="Arial"/>
          <w:sz w:val="24"/>
          <w:szCs w:val="24"/>
        </w:rPr>
        <w:t xml:space="preserve"> del presente documento</w:t>
      </w:r>
      <w:r w:rsidR="00AB7086">
        <w:rPr>
          <w:rFonts w:ascii="Arial" w:hAnsi="Arial" w:cs="Arial"/>
          <w:sz w:val="24"/>
          <w:szCs w:val="24"/>
        </w:rPr>
        <w:t>. Una vez fue preparad</w:t>
      </w:r>
      <w:r w:rsidR="0087340F">
        <w:rPr>
          <w:rFonts w:ascii="Arial" w:hAnsi="Arial" w:cs="Arial"/>
          <w:sz w:val="24"/>
          <w:szCs w:val="24"/>
        </w:rPr>
        <w:t xml:space="preserve">a la </w:t>
      </w:r>
      <w:r w:rsidR="009E1897">
        <w:rPr>
          <w:rFonts w:ascii="Arial" w:hAnsi="Arial" w:cs="Arial"/>
          <w:sz w:val="24"/>
          <w:szCs w:val="24"/>
        </w:rPr>
        <w:t>V</w:t>
      </w:r>
      <w:r w:rsidR="00AB7086">
        <w:rPr>
          <w:rFonts w:ascii="Arial" w:hAnsi="Arial" w:cs="Arial"/>
          <w:sz w:val="24"/>
          <w:szCs w:val="24"/>
        </w:rPr>
        <w:t>ersión</w:t>
      </w:r>
      <w:r w:rsidR="009E1897">
        <w:rPr>
          <w:rFonts w:ascii="Arial" w:hAnsi="Arial" w:cs="Arial"/>
          <w:sz w:val="24"/>
          <w:szCs w:val="24"/>
        </w:rPr>
        <w:t xml:space="preserve"> Preliminar, se </w:t>
      </w:r>
      <w:r w:rsidR="00786CC5">
        <w:rPr>
          <w:rFonts w:ascii="Arial" w:hAnsi="Arial" w:cs="Arial"/>
          <w:sz w:val="24"/>
          <w:szCs w:val="24"/>
        </w:rPr>
        <w:t>divulgó a</w:t>
      </w:r>
      <w:r w:rsidR="009E1897">
        <w:rPr>
          <w:rFonts w:ascii="Arial" w:hAnsi="Arial" w:cs="Arial"/>
          <w:sz w:val="24"/>
          <w:szCs w:val="24"/>
        </w:rPr>
        <w:t xml:space="preserve"> través de la intranet y página web, con el fin de </w:t>
      </w:r>
      <w:r w:rsidR="008A76C3" w:rsidRPr="00B10A25">
        <w:rPr>
          <w:rFonts w:ascii="Arial" w:hAnsi="Arial" w:cs="Arial"/>
          <w:sz w:val="24"/>
          <w:szCs w:val="24"/>
        </w:rPr>
        <w:t xml:space="preserve">obtener </w:t>
      </w:r>
      <w:r w:rsidR="00213EDD" w:rsidRPr="00B10A25">
        <w:rPr>
          <w:rFonts w:ascii="Arial" w:hAnsi="Arial" w:cs="Arial"/>
          <w:sz w:val="24"/>
          <w:szCs w:val="24"/>
        </w:rPr>
        <w:t>observaciones y sugerencias</w:t>
      </w:r>
      <w:r w:rsidR="00786CC5">
        <w:rPr>
          <w:rFonts w:ascii="Arial" w:hAnsi="Arial" w:cs="Arial"/>
          <w:sz w:val="24"/>
          <w:szCs w:val="24"/>
        </w:rPr>
        <w:t>,</w:t>
      </w:r>
      <w:r w:rsidR="00213EDD" w:rsidRPr="00B10A25">
        <w:rPr>
          <w:rFonts w:ascii="Arial" w:hAnsi="Arial" w:cs="Arial"/>
          <w:sz w:val="24"/>
          <w:szCs w:val="24"/>
        </w:rPr>
        <w:t xml:space="preserve"> </w:t>
      </w:r>
      <w:r w:rsidR="00786CC5" w:rsidRPr="009E1897">
        <w:rPr>
          <w:rFonts w:ascii="Arial" w:hAnsi="Arial" w:cs="Arial"/>
          <w:sz w:val="24"/>
          <w:szCs w:val="24"/>
        </w:rPr>
        <w:t>tanto</w:t>
      </w:r>
      <w:r w:rsidR="00786CC5">
        <w:rPr>
          <w:rFonts w:ascii="Arial" w:hAnsi="Arial" w:cs="Arial"/>
          <w:sz w:val="24"/>
          <w:szCs w:val="24"/>
        </w:rPr>
        <w:t xml:space="preserve"> de </w:t>
      </w:r>
      <w:r>
        <w:rPr>
          <w:rFonts w:ascii="Arial" w:hAnsi="Arial" w:cs="Arial"/>
          <w:sz w:val="24"/>
          <w:szCs w:val="24"/>
        </w:rPr>
        <w:t>l</w:t>
      </w:r>
      <w:r w:rsidR="00786CC5" w:rsidRPr="009E1897">
        <w:rPr>
          <w:rFonts w:ascii="Arial" w:hAnsi="Arial" w:cs="Arial"/>
          <w:sz w:val="24"/>
          <w:szCs w:val="24"/>
        </w:rPr>
        <w:t>os servidores públicos y contratistas</w:t>
      </w:r>
      <w:r>
        <w:rPr>
          <w:rFonts w:ascii="Arial" w:hAnsi="Arial" w:cs="Arial"/>
          <w:sz w:val="24"/>
          <w:szCs w:val="24"/>
        </w:rPr>
        <w:t xml:space="preserve"> de </w:t>
      </w:r>
      <w:r w:rsidR="0087340F">
        <w:rPr>
          <w:rFonts w:ascii="Arial" w:hAnsi="Arial" w:cs="Arial"/>
          <w:sz w:val="24"/>
          <w:szCs w:val="24"/>
        </w:rPr>
        <w:t>la</w:t>
      </w:r>
      <w:r w:rsidR="0087340F" w:rsidRPr="0087340F">
        <w:rPr>
          <w:rFonts w:ascii="Arial" w:hAnsi="Arial" w:cs="Arial"/>
          <w:sz w:val="24"/>
          <w:szCs w:val="24"/>
        </w:rPr>
        <w:t xml:space="preserve"> </w:t>
      </w:r>
      <w:r w:rsidR="0087340F">
        <w:rPr>
          <w:rFonts w:ascii="Arial" w:hAnsi="Arial" w:cs="Arial"/>
          <w:sz w:val="24"/>
          <w:szCs w:val="24"/>
        </w:rPr>
        <w:t>Secretaría Jurídica Distrital,</w:t>
      </w:r>
      <w:r w:rsidR="00786CC5" w:rsidRPr="009E1897">
        <w:rPr>
          <w:rFonts w:ascii="Arial" w:hAnsi="Arial" w:cs="Arial"/>
          <w:sz w:val="24"/>
          <w:szCs w:val="24"/>
        </w:rPr>
        <w:t xml:space="preserve"> como </w:t>
      </w:r>
      <w:r w:rsidR="0087340F">
        <w:rPr>
          <w:rFonts w:ascii="Arial" w:hAnsi="Arial" w:cs="Arial"/>
          <w:sz w:val="24"/>
          <w:szCs w:val="24"/>
        </w:rPr>
        <w:t xml:space="preserve">de actores externos, es decir, </w:t>
      </w:r>
      <w:r w:rsidR="00786CC5" w:rsidRPr="009E1897">
        <w:rPr>
          <w:rFonts w:ascii="Arial" w:hAnsi="Arial" w:cs="Arial"/>
          <w:sz w:val="24"/>
          <w:szCs w:val="24"/>
        </w:rPr>
        <w:t>ciudadanos y partes interesadas</w:t>
      </w:r>
      <w:r w:rsidR="00786CC5">
        <w:rPr>
          <w:rFonts w:ascii="Arial" w:hAnsi="Arial" w:cs="Arial"/>
          <w:sz w:val="24"/>
          <w:szCs w:val="24"/>
        </w:rPr>
        <w:t xml:space="preserve"> de</w:t>
      </w:r>
      <w:r w:rsidR="0087340F">
        <w:rPr>
          <w:rFonts w:ascii="Arial" w:hAnsi="Arial" w:cs="Arial"/>
          <w:sz w:val="24"/>
          <w:szCs w:val="24"/>
        </w:rPr>
        <w:t xml:space="preserve"> la Entidad.</w:t>
      </w:r>
    </w:p>
    <w:p w:rsidR="0087340F" w:rsidRDefault="0087340F" w:rsidP="009E1897">
      <w:pPr>
        <w:autoSpaceDE w:val="0"/>
        <w:autoSpaceDN w:val="0"/>
        <w:adjustRightInd w:val="0"/>
        <w:spacing w:after="0" w:line="240" w:lineRule="auto"/>
        <w:jc w:val="both"/>
        <w:rPr>
          <w:rFonts w:ascii="Arial" w:hAnsi="Arial" w:cs="Arial"/>
          <w:sz w:val="24"/>
          <w:szCs w:val="24"/>
        </w:rPr>
      </w:pPr>
    </w:p>
    <w:p w:rsidR="00C947B7" w:rsidRDefault="00B91AC9" w:rsidP="00B91AC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Igualmente, </w:t>
      </w:r>
      <w:r w:rsidR="00C947B7">
        <w:rPr>
          <w:rFonts w:ascii="Arial" w:hAnsi="Arial" w:cs="Arial"/>
          <w:sz w:val="24"/>
          <w:szCs w:val="24"/>
        </w:rPr>
        <w:t xml:space="preserve">se elaboró la matriz de riesgos, </w:t>
      </w:r>
      <w:r w:rsidR="00C947B7" w:rsidRPr="00C947B7">
        <w:rPr>
          <w:rFonts w:ascii="Arial" w:hAnsi="Arial" w:cs="Arial"/>
          <w:sz w:val="24"/>
          <w:szCs w:val="24"/>
        </w:rPr>
        <w:t>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 estableciendo además un plan de acción para mitigar los mismos</w:t>
      </w:r>
      <w:r w:rsidR="0087340F">
        <w:rPr>
          <w:rFonts w:ascii="Arial" w:hAnsi="Arial" w:cs="Arial"/>
          <w:sz w:val="24"/>
          <w:szCs w:val="24"/>
        </w:rPr>
        <w:t xml:space="preserve">, con el fin de </w:t>
      </w:r>
      <w:r w:rsidR="00C947B7" w:rsidRPr="00C947B7">
        <w:rPr>
          <w:rFonts w:ascii="Arial" w:hAnsi="Arial" w:cs="Arial"/>
          <w:sz w:val="24"/>
          <w:szCs w:val="24"/>
        </w:rPr>
        <w:t>reducir el impacto asociado a su materialización en caso de ocurrir</w:t>
      </w:r>
      <w:r w:rsidR="00C947B7">
        <w:rPr>
          <w:rFonts w:ascii="Arial" w:hAnsi="Arial" w:cs="Arial"/>
          <w:sz w:val="24"/>
          <w:szCs w:val="24"/>
        </w:rPr>
        <w:t>.</w:t>
      </w:r>
    </w:p>
    <w:p w:rsidR="00C947B7" w:rsidRDefault="00C947B7" w:rsidP="00B91AC9">
      <w:pPr>
        <w:autoSpaceDE w:val="0"/>
        <w:autoSpaceDN w:val="0"/>
        <w:adjustRightInd w:val="0"/>
        <w:spacing w:after="0" w:line="240" w:lineRule="auto"/>
        <w:jc w:val="both"/>
        <w:rPr>
          <w:rFonts w:ascii="Arial" w:hAnsi="Arial" w:cs="Arial"/>
          <w:sz w:val="24"/>
          <w:szCs w:val="24"/>
        </w:rPr>
      </w:pPr>
    </w:p>
    <w:p w:rsidR="008D6A66" w:rsidRDefault="008D6A66" w:rsidP="006961B9">
      <w:pPr>
        <w:spacing w:after="0"/>
        <w:jc w:val="both"/>
        <w:rPr>
          <w:rFonts w:ascii="Arial" w:hAnsi="Arial" w:cs="Arial"/>
          <w:sz w:val="24"/>
          <w:szCs w:val="24"/>
        </w:rPr>
      </w:pPr>
      <w:r w:rsidRPr="00B10A25">
        <w:rPr>
          <w:rFonts w:ascii="Arial" w:hAnsi="Arial" w:cs="Arial"/>
          <w:sz w:val="24"/>
          <w:szCs w:val="24"/>
        </w:rPr>
        <w:t xml:space="preserve">Ahora bien, al final de cada vigencia se realiza el seguimiento y se verifica el porcentaje de avance de cada una de las actividades que fueron incorporadas en el </w:t>
      </w:r>
      <w:r w:rsidRPr="00B10A25">
        <w:rPr>
          <w:rFonts w:ascii="Arial" w:hAnsi="Arial" w:cs="Arial"/>
          <w:sz w:val="24"/>
          <w:szCs w:val="24"/>
        </w:rPr>
        <w:lastRenderedPageBreak/>
        <w:t xml:space="preserve">Plan Anticorrupción y de Atención al Ciudadano del año anterior, las actividades que no lograron el 100% de cumplimiento, deben quedar programadas para la siguiente vigencia, con el fin de asegurar su ejecución, de lo contrario </w:t>
      </w:r>
      <w:r w:rsidR="009E1897">
        <w:rPr>
          <w:rFonts w:ascii="Arial" w:hAnsi="Arial" w:cs="Arial"/>
          <w:sz w:val="24"/>
          <w:szCs w:val="24"/>
        </w:rPr>
        <w:t xml:space="preserve">el </w:t>
      </w:r>
      <w:r w:rsidRPr="00B10A25">
        <w:rPr>
          <w:rFonts w:ascii="Arial" w:hAnsi="Arial" w:cs="Arial"/>
          <w:sz w:val="24"/>
          <w:szCs w:val="24"/>
        </w:rPr>
        <w:t>responsable de la actividad, debe justificar por qué no es viable que se incorpore para la siguiente vigencia.</w:t>
      </w:r>
    </w:p>
    <w:p w:rsidR="006961B9" w:rsidRDefault="006961B9" w:rsidP="006961B9">
      <w:pPr>
        <w:spacing w:after="0"/>
        <w:jc w:val="both"/>
        <w:rPr>
          <w:rFonts w:ascii="Arial" w:hAnsi="Arial" w:cs="Arial"/>
          <w:sz w:val="24"/>
          <w:szCs w:val="24"/>
        </w:rPr>
      </w:pPr>
    </w:p>
    <w:p w:rsidR="00042F6C" w:rsidRDefault="00551D25" w:rsidP="006961B9">
      <w:pPr>
        <w:autoSpaceDE w:val="0"/>
        <w:autoSpaceDN w:val="0"/>
        <w:adjustRightInd w:val="0"/>
        <w:spacing w:after="0"/>
        <w:jc w:val="both"/>
        <w:rPr>
          <w:rFonts w:ascii="Arial" w:hAnsi="Arial" w:cs="Arial"/>
          <w:b/>
          <w:sz w:val="24"/>
          <w:szCs w:val="24"/>
          <w:lang w:val="es-ES_tradnl"/>
        </w:rPr>
      </w:pPr>
      <w:r>
        <w:rPr>
          <w:rFonts w:ascii="Arial" w:hAnsi="Arial" w:cs="Arial"/>
          <w:b/>
          <w:sz w:val="24"/>
          <w:szCs w:val="24"/>
          <w:lang w:val="es-ES_tradnl"/>
        </w:rPr>
        <w:t>4</w:t>
      </w:r>
      <w:r w:rsidR="00DE3D92">
        <w:rPr>
          <w:rFonts w:ascii="Arial" w:hAnsi="Arial" w:cs="Arial"/>
          <w:b/>
          <w:sz w:val="24"/>
          <w:szCs w:val="24"/>
          <w:lang w:val="es-ES_tradnl"/>
        </w:rPr>
        <w:t>.3</w:t>
      </w:r>
      <w:r w:rsidR="00042F6C">
        <w:rPr>
          <w:rFonts w:ascii="Arial" w:hAnsi="Arial" w:cs="Arial"/>
          <w:b/>
          <w:sz w:val="24"/>
          <w:szCs w:val="24"/>
          <w:lang w:val="es-ES_tradnl"/>
        </w:rPr>
        <w:t xml:space="preserve"> </w:t>
      </w:r>
      <w:r w:rsidR="0062372B">
        <w:rPr>
          <w:rFonts w:ascii="Arial" w:hAnsi="Arial" w:cs="Arial"/>
          <w:b/>
          <w:sz w:val="24"/>
          <w:szCs w:val="24"/>
          <w:lang w:val="es-ES_tradnl"/>
        </w:rPr>
        <w:t xml:space="preserve">CONTENIDO </w:t>
      </w:r>
      <w:r w:rsidR="00042F6C">
        <w:rPr>
          <w:rFonts w:ascii="Arial" w:hAnsi="Arial" w:cs="Arial"/>
          <w:b/>
          <w:sz w:val="24"/>
          <w:szCs w:val="24"/>
          <w:lang w:val="es-ES_tradnl"/>
        </w:rPr>
        <w:t xml:space="preserve">DEL </w:t>
      </w:r>
      <w:r w:rsidR="00043137">
        <w:rPr>
          <w:rFonts w:ascii="Arial" w:hAnsi="Arial" w:cs="Arial"/>
          <w:b/>
          <w:sz w:val="24"/>
          <w:szCs w:val="24"/>
          <w:lang w:val="es-ES_tradnl"/>
        </w:rPr>
        <w:t>PAAC</w:t>
      </w:r>
      <w:r w:rsidR="00BF1C50">
        <w:rPr>
          <w:rFonts w:ascii="Arial" w:hAnsi="Arial" w:cs="Arial"/>
          <w:b/>
          <w:sz w:val="24"/>
          <w:szCs w:val="24"/>
          <w:lang w:val="es-ES_tradnl"/>
        </w:rPr>
        <w:t>.</w:t>
      </w:r>
    </w:p>
    <w:p w:rsidR="00BF2342" w:rsidRDefault="00BF2342" w:rsidP="006961B9">
      <w:pPr>
        <w:autoSpaceDE w:val="0"/>
        <w:autoSpaceDN w:val="0"/>
        <w:adjustRightInd w:val="0"/>
        <w:spacing w:after="0"/>
        <w:jc w:val="both"/>
        <w:rPr>
          <w:rFonts w:ascii="Arial" w:hAnsi="Arial" w:cs="Arial"/>
          <w:b/>
          <w:sz w:val="24"/>
          <w:szCs w:val="24"/>
          <w:lang w:val="es-ES_tradnl"/>
        </w:rPr>
      </w:pPr>
    </w:p>
    <w:p w:rsidR="00DE3D92" w:rsidRDefault="00DE3D92" w:rsidP="006961B9">
      <w:pPr>
        <w:autoSpaceDE w:val="0"/>
        <w:autoSpaceDN w:val="0"/>
        <w:adjustRightInd w:val="0"/>
        <w:spacing w:after="0" w:line="240" w:lineRule="auto"/>
        <w:jc w:val="both"/>
        <w:rPr>
          <w:rFonts w:ascii="Arial" w:hAnsi="Arial" w:cs="Arial"/>
          <w:sz w:val="24"/>
          <w:szCs w:val="24"/>
          <w:lang w:val="es-ES_tradnl"/>
        </w:rPr>
      </w:pPr>
      <w:r w:rsidRPr="00F45B3E">
        <w:rPr>
          <w:rFonts w:ascii="Arial" w:hAnsi="Arial" w:cs="Arial"/>
          <w:sz w:val="24"/>
          <w:szCs w:val="24"/>
          <w:lang w:val="es-ES_tradnl"/>
        </w:rPr>
        <w:t>De acuerdo con el documento “Estrategias para la Construcción del Plan Anticorrupción y de Atención al Ciudadano</w:t>
      </w:r>
      <w:r w:rsidR="00F866F9">
        <w:rPr>
          <w:rFonts w:ascii="Arial" w:hAnsi="Arial" w:cs="Arial"/>
          <w:sz w:val="24"/>
          <w:szCs w:val="24"/>
          <w:lang w:val="es-ES_tradnl"/>
        </w:rPr>
        <w:t>,</w:t>
      </w:r>
      <w:r w:rsidR="00CA4748">
        <w:rPr>
          <w:rFonts w:ascii="Arial" w:hAnsi="Arial" w:cs="Arial"/>
          <w:sz w:val="24"/>
          <w:szCs w:val="24"/>
          <w:lang w:val="es-ES_tradnl"/>
        </w:rPr>
        <w:t xml:space="preserve"> expedido por la Presidencia de la República</w:t>
      </w:r>
      <w:r w:rsidRPr="00F45B3E">
        <w:rPr>
          <w:rFonts w:ascii="Arial" w:hAnsi="Arial" w:cs="Arial"/>
          <w:sz w:val="24"/>
          <w:szCs w:val="24"/>
          <w:lang w:val="es-ES_tradnl"/>
        </w:rPr>
        <w:t xml:space="preserve">”, este </w:t>
      </w:r>
      <w:r w:rsidR="00B43A97">
        <w:rPr>
          <w:rFonts w:ascii="Arial" w:hAnsi="Arial" w:cs="Arial"/>
          <w:sz w:val="24"/>
          <w:szCs w:val="24"/>
          <w:lang w:val="es-ES_tradnl"/>
        </w:rPr>
        <w:t>P</w:t>
      </w:r>
      <w:r w:rsidRPr="00F45B3E">
        <w:rPr>
          <w:rFonts w:ascii="Arial" w:hAnsi="Arial" w:cs="Arial"/>
          <w:sz w:val="24"/>
          <w:szCs w:val="24"/>
          <w:lang w:val="es-ES_tradnl"/>
        </w:rPr>
        <w:t xml:space="preserve">lan se encuentra conformado por los siguientes </w:t>
      </w:r>
      <w:r w:rsidR="0062372B">
        <w:rPr>
          <w:rFonts w:ascii="Arial" w:hAnsi="Arial" w:cs="Arial"/>
          <w:sz w:val="24"/>
          <w:szCs w:val="24"/>
          <w:lang w:val="es-ES_tradnl"/>
        </w:rPr>
        <w:t>C</w:t>
      </w:r>
      <w:r w:rsidRPr="00F45B3E">
        <w:rPr>
          <w:rFonts w:ascii="Arial" w:hAnsi="Arial" w:cs="Arial"/>
          <w:sz w:val="24"/>
          <w:szCs w:val="24"/>
          <w:lang w:val="es-ES_tradnl"/>
        </w:rPr>
        <w:t>omponentes</w:t>
      </w:r>
      <w:r w:rsidR="001F7014">
        <w:rPr>
          <w:rFonts w:ascii="Arial" w:hAnsi="Arial" w:cs="Arial"/>
          <w:sz w:val="24"/>
          <w:szCs w:val="24"/>
          <w:lang w:val="es-ES_tradnl"/>
        </w:rPr>
        <w:t xml:space="preserve"> y </w:t>
      </w:r>
      <w:r w:rsidR="0062372B">
        <w:rPr>
          <w:rFonts w:ascii="Arial" w:hAnsi="Arial" w:cs="Arial"/>
          <w:sz w:val="24"/>
          <w:szCs w:val="24"/>
          <w:lang w:val="es-ES_tradnl"/>
        </w:rPr>
        <w:t>S</w:t>
      </w:r>
      <w:r w:rsidR="001F7014">
        <w:rPr>
          <w:rFonts w:ascii="Arial" w:hAnsi="Arial" w:cs="Arial"/>
          <w:sz w:val="24"/>
          <w:szCs w:val="24"/>
          <w:lang w:val="es-ES_tradnl"/>
        </w:rPr>
        <w:t>ubcomponentes:</w:t>
      </w:r>
    </w:p>
    <w:p w:rsidR="009B45BD" w:rsidRDefault="009B45BD" w:rsidP="006961B9">
      <w:pPr>
        <w:autoSpaceDE w:val="0"/>
        <w:autoSpaceDN w:val="0"/>
        <w:adjustRightInd w:val="0"/>
        <w:spacing w:after="0" w:line="240" w:lineRule="auto"/>
        <w:jc w:val="both"/>
        <w:rPr>
          <w:rFonts w:ascii="Arial" w:hAnsi="Arial" w:cs="Arial"/>
          <w:sz w:val="24"/>
          <w:szCs w:val="24"/>
          <w:lang w:val="es-ES_tradnl"/>
        </w:rPr>
      </w:pPr>
    </w:p>
    <w:p w:rsidR="009C66C7" w:rsidRDefault="00DE3D92" w:rsidP="006961B9">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sidRPr="001C6457">
        <w:rPr>
          <w:rFonts w:ascii="Arial" w:hAnsi="Arial" w:cs="Arial"/>
          <w:b/>
          <w:sz w:val="24"/>
          <w:szCs w:val="24"/>
          <w:lang w:val="es-ES_tradnl"/>
        </w:rPr>
        <w:t>Gestión del Riesgo de Corrupción – Mapa de Riesgos de Corrupción</w:t>
      </w:r>
      <w:r w:rsidRPr="001C6457">
        <w:rPr>
          <w:rFonts w:ascii="Arial" w:hAnsi="Arial" w:cs="Arial"/>
          <w:sz w:val="24"/>
          <w:szCs w:val="24"/>
          <w:lang w:val="es-ES_tradnl"/>
        </w:rPr>
        <w:t>.</w:t>
      </w:r>
    </w:p>
    <w:p w:rsidR="009C66C7" w:rsidRDefault="009C66C7" w:rsidP="006961B9">
      <w:pPr>
        <w:autoSpaceDE w:val="0"/>
        <w:autoSpaceDN w:val="0"/>
        <w:adjustRightInd w:val="0"/>
        <w:spacing w:after="0" w:line="240" w:lineRule="auto"/>
        <w:ind w:left="360"/>
        <w:jc w:val="both"/>
        <w:rPr>
          <w:rFonts w:ascii="Arial" w:hAnsi="Arial" w:cs="Arial"/>
          <w:sz w:val="24"/>
          <w:szCs w:val="24"/>
        </w:rPr>
      </w:pPr>
    </w:p>
    <w:p w:rsidR="00C947B7" w:rsidRDefault="009C66C7" w:rsidP="00502C00">
      <w:pPr>
        <w:autoSpaceDE w:val="0"/>
        <w:autoSpaceDN w:val="0"/>
        <w:adjustRightInd w:val="0"/>
        <w:spacing w:after="0" w:line="240" w:lineRule="auto"/>
        <w:jc w:val="both"/>
        <w:rPr>
          <w:rFonts w:ascii="Arial" w:hAnsi="Arial" w:cs="Arial"/>
          <w:sz w:val="24"/>
          <w:szCs w:val="24"/>
          <w:lang w:val="es-ES"/>
        </w:rPr>
      </w:pPr>
      <w:r w:rsidRPr="009C66C7">
        <w:rPr>
          <w:rFonts w:ascii="Arial" w:hAnsi="Arial" w:cs="Arial"/>
          <w:sz w:val="24"/>
          <w:szCs w:val="24"/>
        </w:rPr>
        <w:t>La gestión del riesgo de corrupción es el instrumento mediante el cual la entidad identifica</w:t>
      </w:r>
      <w:r>
        <w:rPr>
          <w:rFonts w:ascii="Arial" w:hAnsi="Arial" w:cs="Arial"/>
          <w:sz w:val="24"/>
          <w:szCs w:val="24"/>
        </w:rPr>
        <w:t xml:space="preserve">, analiza y controla </w:t>
      </w:r>
      <w:r w:rsidRPr="009C66C7">
        <w:rPr>
          <w:rFonts w:ascii="Arial" w:hAnsi="Arial" w:cs="Arial"/>
          <w:sz w:val="24"/>
          <w:szCs w:val="24"/>
          <w:lang w:val="es-ES_tradnl"/>
        </w:rPr>
        <w:t>los</w:t>
      </w:r>
      <w:r w:rsidR="00DE3D92" w:rsidRPr="009C66C7">
        <w:rPr>
          <w:rFonts w:ascii="Arial" w:hAnsi="Arial" w:cs="Arial"/>
          <w:sz w:val="24"/>
          <w:szCs w:val="24"/>
          <w:lang w:val="es-ES"/>
        </w:rPr>
        <w:t xml:space="preserve"> posibles hechos de corrupción</w:t>
      </w:r>
      <w:r w:rsidR="00A5255D" w:rsidRPr="009C66C7">
        <w:rPr>
          <w:rFonts w:ascii="Arial" w:hAnsi="Arial" w:cs="Arial"/>
          <w:sz w:val="24"/>
          <w:szCs w:val="24"/>
          <w:lang w:val="es-ES"/>
        </w:rPr>
        <w:t xml:space="preserve"> que se pueden generar,</w:t>
      </w:r>
      <w:r w:rsidR="00DE3D92" w:rsidRPr="009C66C7">
        <w:rPr>
          <w:rFonts w:ascii="Arial" w:hAnsi="Arial" w:cs="Arial"/>
          <w:sz w:val="24"/>
          <w:szCs w:val="24"/>
          <w:lang w:val="es-ES"/>
        </w:rPr>
        <w:t xml:space="preserve"> tanto internos como externos.</w:t>
      </w:r>
    </w:p>
    <w:p w:rsidR="00C947B7" w:rsidRDefault="00C947B7" w:rsidP="00502C00">
      <w:pPr>
        <w:autoSpaceDE w:val="0"/>
        <w:autoSpaceDN w:val="0"/>
        <w:adjustRightInd w:val="0"/>
        <w:spacing w:after="0" w:line="240" w:lineRule="auto"/>
        <w:jc w:val="both"/>
        <w:rPr>
          <w:rFonts w:ascii="Arial" w:hAnsi="Arial" w:cs="Arial"/>
          <w:sz w:val="24"/>
          <w:szCs w:val="24"/>
          <w:lang w:val="es-ES"/>
        </w:rPr>
      </w:pPr>
    </w:p>
    <w:p w:rsidR="006961B9" w:rsidRDefault="009C66C7" w:rsidP="00502C00">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Es por ello, que en </w:t>
      </w:r>
      <w:r w:rsidRPr="009C66C7">
        <w:rPr>
          <w:rFonts w:ascii="Arial" w:hAnsi="Arial" w:cs="Arial"/>
          <w:sz w:val="24"/>
          <w:szCs w:val="24"/>
          <w:lang w:val="es-ES_tradnl"/>
        </w:rPr>
        <w:t xml:space="preserve">este componente </w:t>
      </w:r>
      <w:r w:rsidR="00C947B7">
        <w:rPr>
          <w:rFonts w:ascii="Arial" w:hAnsi="Arial" w:cs="Arial"/>
          <w:sz w:val="24"/>
          <w:szCs w:val="24"/>
          <w:lang w:val="es-ES_tradnl"/>
        </w:rPr>
        <w:t>la Secretaría Jurídica Distrital elaboró el Mapa de Riesgos de Corrupción con el fin de</w:t>
      </w:r>
      <w:r w:rsidRPr="00042F6C">
        <w:rPr>
          <w:rFonts w:ascii="Arial" w:hAnsi="Arial" w:cs="Arial"/>
          <w:sz w:val="24"/>
          <w:szCs w:val="24"/>
        </w:rPr>
        <w:t xml:space="preserve"> proteger los recursos públicos, dar cumplimiento a los requerimientos legales y reglamentarios, y mejorar la eficiencia y eficacia de la entidad, entre otros.</w:t>
      </w:r>
      <w:r>
        <w:rPr>
          <w:rFonts w:ascii="Arial" w:hAnsi="Arial" w:cs="Arial"/>
          <w:sz w:val="24"/>
          <w:szCs w:val="24"/>
        </w:rPr>
        <w:t xml:space="preserve"> Los </w:t>
      </w:r>
      <w:r w:rsidR="00DE3D92" w:rsidRPr="009C66C7">
        <w:rPr>
          <w:rFonts w:ascii="Arial" w:hAnsi="Arial" w:cs="Arial"/>
          <w:sz w:val="24"/>
          <w:szCs w:val="24"/>
          <w:lang w:val="es-ES"/>
        </w:rPr>
        <w:t>subcomponentes</w:t>
      </w:r>
      <w:r>
        <w:rPr>
          <w:rFonts w:ascii="Arial" w:hAnsi="Arial" w:cs="Arial"/>
          <w:sz w:val="24"/>
          <w:szCs w:val="24"/>
          <w:lang w:val="es-ES"/>
        </w:rPr>
        <w:t xml:space="preserve"> que lo conforman son:</w:t>
      </w:r>
      <w:r w:rsidR="00DE3D92" w:rsidRPr="009C66C7">
        <w:rPr>
          <w:rFonts w:ascii="Arial" w:hAnsi="Arial" w:cs="Arial"/>
          <w:sz w:val="24"/>
          <w:szCs w:val="24"/>
          <w:lang w:val="es-ES"/>
        </w:rPr>
        <w:t xml:space="preserve"> Política de administración de riesgos, Construcción del mapa de riesgos de corrupción, Consulta y divulgación, Moni</w:t>
      </w:r>
      <w:r w:rsidR="006961B9">
        <w:rPr>
          <w:rFonts w:ascii="Arial" w:hAnsi="Arial" w:cs="Arial"/>
          <w:sz w:val="24"/>
          <w:szCs w:val="24"/>
          <w:lang w:val="es-ES"/>
        </w:rPr>
        <w:t>toreo y revisión y Seguimiento.</w:t>
      </w:r>
    </w:p>
    <w:p w:rsidR="00907E7F" w:rsidRDefault="00907E7F" w:rsidP="00502C00">
      <w:pPr>
        <w:autoSpaceDE w:val="0"/>
        <w:autoSpaceDN w:val="0"/>
        <w:adjustRightInd w:val="0"/>
        <w:spacing w:after="0" w:line="240" w:lineRule="auto"/>
        <w:jc w:val="both"/>
        <w:rPr>
          <w:rFonts w:ascii="Arial" w:hAnsi="Arial" w:cs="Arial"/>
          <w:sz w:val="24"/>
          <w:szCs w:val="24"/>
          <w:lang w:val="es-ES"/>
        </w:rPr>
      </w:pPr>
    </w:p>
    <w:p w:rsidR="009C66C7" w:rsidRDefault="00DE3D92" w:rsidP="00DE3D92">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sidRPr="001C6457">
        <w:rPr>
          <w:rFonts w:ascii="Arial" w:hAnsi="Arial" w:cs="Arial"/>
          <w:b/>
          <w:sz w:val="24"/>
          <w:szCs w:val="24"/>
          <w:lang w:val="es-ES_tradnl"/>
        </w:rPr>
        <w:t>Racionalización de Trámites</w:t>
      </w:r>
      <w:r w:rsidRPr="001C6457">
        <w:rPr>
          <w:rFonts w:ascii="Arial" w:hAnsi="Arial" w:cs="Arial"/>
          <w:sz w:val="24"/>
          <w:szCs w:val="24"/>
          <w:lang w:val="es-ES_tradnl"/>
        </w:rPr>
        <w:t>.</w:t>
      </w:r>
    </w:p>
    <w:p w:rsidR="009C66C7" w:rsidRPr="009C66C7" w:rsidRDefault="009C66C7" w:rsidP="00502C00">
      <w:pPr>
        <w:autoSpaceDE w:val="0"/>
        <w:autoSpaceDN w:val="0"/>
        <w:adjustRightInd w:val="0"/>
        <w:spacing w:after="0" w:line="240" w:lineRule="auto"/>
        <w:jc w:val="both"/>
        <w:rPr>
          <w:rFonts w:ascii="Arial" w:hAnsi="Arial" w:cs="Arial"/>
          <w:sz w:val="24"/>
          <w:szCs w:val="24"/>
          <w:lang w:val="es-ES_tradnl"/>
        </w:rPr>
      </w:pPr>
    </w:p>
    <w:p w:rsidR="00D96A3C" w:rsidRDefault="00D96A3C" w:rsidP="00502C00">
      <w:pPr>
        <w:autoSpaceDE w:val="0"/>
        <w:autoSpaceDN w:val="0"/>
        <w:adjustRightInd w:val="0"/>
        <w:spacing w:after="0" w:line="240" w:lineRule="auto"/>
        <w:jc w:val="both"/>
        <w:rPr>
          <w:rFonts w:ascii="Arial" w:hAnsi="Arial" w:cs="Arial"/>
          <w:sz w:val="24"/>
          <w:szCs w:val="24"/>
        </w:rPr>
      </w:pPr>
      <w:r w:rsidRPr="00AF70F6">
        <w:rPr>
          <w:rFonts w:ascii="Arial" w:hAnsi="Arial" w:cs="Arial"/>
          <w:sz w:val="24"/>
          <w:szCs w:val="24"/>
        </w:rPr>
        <w:t xml:space="preserve">El objetivo de este componente es </w:t>
      </w:r>
      <w:r>
        <w:rPr>
          <w:rFonts w:ascii="Arial" w:hAnsi="Arial" w:cs="Arial"/>
          <w:sz w:val="24"/>
          <w:szCs w:val="24"/>
        </w:rPr>
        <w:t>p</w:t>
      </w:r>
      <w:r w:rsidRPr="00AF70F6">
        <w:rPr>
          <w:rFonts w:ascii="Arial" w:hAnsi="Arial" w:cs="Arial"/>
          <w:sz w:val="24"/>
          <w:szCs w:val="24"/>
        </w:rPr>
        <w:t xml:space="preserve">romover la confianza en el ciudadano, a través de la simplificación, estandarización, optimización, automatización o eliminación de trámites y </w:t>
      </w:r>
      <w:r>
        <w:rPr>
          <w:rFonts w:ascii="Arial" w:hAnsi="Arial" w:cs="Arial"/>
          <w:sz w:val="24"/>
          <w:szCs w:val="24"/>
        </w:rPr>
        <w:t>O</w:t>
      </w:r>
      <w:r w:rsidRPr="00AF70F6">
        <w:rPr>
          <w:rFonts w:ascii="Arial" w:hAnsi="Arial" w:cs="Arial"/>
          <w:sz w:val="24"/>
          <w:szCs w:val="24"/>
        </w:rPr>
        <w:t xml:space="preserve">tros </w:t>
      </w:r>
      <w:r>
        <w:rPr>
          <w:rFonts w:ascii="Arial" w:hAnsi="Arial" w:cs="Arial"/>
          <w:sz w:val="24"/>
          <w:szCs w:val="24"/>
        </w:rPr>
        <w:t>P</w:t>
      </w:r>
      <w:r w:rsidRPr="00AF70F6">
        <w:rPr>
          <w:rFonts w:ascii="Arial" w:hAnsi="Arial" w:cs="Arial"/>
          <w:sz w:val="24"/>
          <w:szCs w:val="24"/>
        </w:rPr>
        <w:t xml:space="preserve">rocedimientos Administrativos “OPA”, para garantizar el acceso a los trámites y servicios operados por la entidad, brindando beneficios en términos de </w:t>
      </w:r>
      <w:r>
        <w:rPr>
          <w:rFonts w:ascii="Arial" w:hAnsi="Arial" w:cs="Arial"/>
          <w:sz w:val="24"/>
          <w:szCs w:val="24"/>
        </w:rPr>
        <w:t>costos y tiempo a los usuarios.</w:t>
      </w:r>
    </w:p>
    <w:p w:rsidR="00D96A3C" w:rsidRDefault="00D96A3C" w:rsidP="00502C00">
      <w:pPr>
        <w:autoSpaceDE w:val="0"/>
        <w:autoSpaceDN w:val="0"/>
        <w:adjustRightInd w:val="0"/>
        <w:spacing w:after="0" w:line="240" w:lineRule="auto"/>
        <w:jc w:val="both"/>
        <w:rPr>
          <w:rFonts w:ascii="Arial" w:hAnsi="Arial" w:cs="Arial"/>
          <w:sz w:val="24"/>
          <w:szCs w:val="24"/>
          <w:lang w:val="es-ES"/>
        </w:rPr>
      </w:pPr>
    </w:p>
    <w:p w:rsidR="00D96A3C" w:rsidRDefault="00D96A3C" w:rsidP="00502C00">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lastRenderedPageBreak/>
        <w:t xml:space="preserve">Para la vigencia 2019, se propone simplificar la gestión, a través de la definición </w:t>
      </w:r>
      <w:r w:rsidR="00C947B7">
        <w:rPr>
          <w:rFonts w:ascii="Arial" w:hAnsi="Arial" w:cs="Arial"/>
          <w:sz w:val="24"/>
          <w:szCs w:val="24"/>
          <w:lang w:val="es-ES"/>
        </w:rPr>
        <w:t>y</w:t>
      </w:r>
      <w:r>
        <w:rPr>
          <w:rFonts w:ascii="Arial" w:hAnsi="Arial" w:cs="Arial"/>
          <w:sz w:val="24"/>
          <w:szCs w:val="24"/>
          <w:lang w:val="es-ES"/>
        </w:rPr>
        <w:t xml:space="preserve"> estandarización de trámites existentes.</w:t>
      </w:r>
    </w:p>
    <w:p w:rsidR="00907E7F" w:rsidRDefault="00907E7F" w:rsidP="00502C00">
      <w:pPr>
        <w:autoSpaceDE w:val="0"/>
        <w:autoSpaceDN w:val="0"/>
        <w:adjustRightInd w:val="0"/>
        <w:spacing w:after="0" w:line="240" w:lineRule="auto"/>
        <w:jc w:val="both"/>
        <w:rPr>
          <w:rFonts w:ascii="Arial" w:hAnsi="Arial" w:cs="Arial"/>
          <w:sz w:val="24"/>
          <w:szCs w:val="24"/>
          <w:lang w:val="es-ES"/>
        </w:rPr>
      </w:pPr>
    </w:p>
    <w:p w:rsidR="00D96A3C" w:rsidRPr="00D96A3C" w:rsidRDefault="00DE3D92" w:rsidP="00D96A3C">
      <w:pPr>
        <w:pStyle w:val="Prrafodelista"/>
        <w:numPr>
          <w:ilvl w:val="0"/>
          <w:numId w:val="24"/>
        </w:numPr>
        <w:autoSpaceDE w:val="0"/>
        <w:autoSpaceDN w:val="0"/>
        <w:adjustRightInd w:val="0"/>
        <w:spacing w:after="0" w:line="240" w:lineRule="auto"/>
        <w:ind w:left="360"/>
        <w:jc w:val="both"/>
        <w:rPr>
          <w:rFonts w:ascii="Arial" w:hAnsi="Arial" w:cs="Arial"/>
          <w:b/>
          <w:sz w:val="24"/>
          <w:szCs w:val="24"/>
          <w:lang w:val="es-ES_tradnl"/>
        </w:rPr>
      </w:pPr>
      <w:r w:rsidRPr="001C6457">
        <w:rPr>
          <w:rFonts w:ascii="Arial" w:hAnsi="Arial" w:cs="Arial"/>
          <w:b/>
          <w:sz w:val="24"/>
          <w:szCs w:val="24"/>
          <w:lang w:val="es-ES_tradnl"/>
        </w:rPr>
        <w:t>Rendición de Cuentas</w:t>
      </w:r>
      <w:r w:rsidRPr="00D96A3C">
        <w:rPr>
          <w:rFonts w:ascii="Arial" w:hAnsi="Arial" w:cs="Arial"/>
          <w:b/>
          <w:sz w:val="24"/>
          <w:szCs w:val="24"/>
          <w:lang w:val="es-ES_tradnl"/>
        </w:rPr>
        <w:t>.</w:t>
      </w:r>
    </w:p>
    <w:p w:rsidR="00D96A3C" w:rsidRDefault="00D96A3C" w:rsidP="00502C00">
      <w:pPr>
        <w:autoSpaceDE w:val="0"/>
        <w:autoSpaceDN w:val="0"/>
        <w:adjustRightInd w:val="0"/>
        <w:spacing w:after="0" w:line="240" w:lineRule="auto"/>
        <w:jc w:val="both"/>
        <w:rPr>
          <w:rFonts w:ascii="Arial" w:hAnsi="Arial" w:cs="Arial"/>
          <w:sz w:val="24"/>
          <w:szCs w:val="24"/>
          <w:lang w:val="es-ES_tradnl"/>
        </w:rPr>
      </w:pPr>
    </w:p>
    <w:p w:rsidR="00D96A3C" w:rsidRDefault="00D96A3C" w:rsidP="00502C00">
      <w:pPr>
        <w:autoSpaceDE w:val="0"/>
        <w:autoSpaceDN w:val="0"/>
        <w:adjustRightInd w:val="0"/>
        <w:spacing w:after="0" w:line="240" w:lineRule="auto"/>
        <w:jc w:val="both"/>
        <w:rPr>
          <w:rFonts w:ascii="Arial" w:hAnsi="Arial" w:cs="Arial"/>
          <w:sz w:val="24"/>
          <w:szCs w:val="24"/>
        </w:rPr>
      </w:pPr>
      <w:r w:rsidRPr="002E3626">
        <w:rPr>
          <w:rFonts w:ascii="Arial" w:hAnsi="Arial" w:cs="Arial"/>
          <w:sz w:val="24"/>
          <w:szCs w:val="24"/>
        </w:rPr>
        <w:t>De acuerdo con lo establecido en el artículo 48 de la Ley 1757 de 2015, la rendición de cuentas es un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w:t>
      </w:r>
      <w:r w:rsidR="00D7559C">
        <w:rPr>
          <w:rFonts w:ascii="Arial" w:hAnsi="Arial" w:cs="Arial"/>
          <w:sz w:val="24"/>
          <w:szCs w:val="24"/>
        </w:rPr>
        <w:t>.</w:t>
      </w:r>
    </w:p>
    <w:p w:rsidR="00D96A3C" w:rsidRDefault="00D96A3C" w:rsidP="00502C00">
      <w:pPr>
        <w:autoSpaceDE w:val="0"/>
        <w:autoSpaceDN w:val="0"/>
        <w:adjustRightInd w:val="0"/>
        <w:spacing w:after="0" w:line="240" w:lineRule="auto"/>
        <w:jc w:val="both"/>
        <w:rPr>
          <w:rFonts w:ascii="Arial" w:hAnsi="Arial" w:cs="Arial"/>
          <w:sz w:val="24"/>
          <w:szCs w:val="24"/>
        </w:rPr>
      </w:pPr>
    </w:p>
    <w:p w:rsidR="00D7559C" w:rsidRPr="00D7559C" w:rsidRDefault="00D7559C" w:rsidP="00502C00">
      <w:pPr>
        <w:autoSpaceDE w:val="0"/>
        <w:autoSpaceDN w:val="0"/>
        <w:adjustRightInd w:val="0"/>
        <w:spacing w:after="0" w:line="240" w:lineRule="auto"/>
        <w:jc w:val="both"/>
        <w:rPr>
          <w:rFonts w:ascii="Arial" w:hAnsi="Arial" w:cs="Arial"/>
          <w:sz w:val="24"/>
          <w:szCs w:val="24"/>
        </w:rPr>
      </w:pPr>
      <w:r w:rsidRPr="00D7559C">
        <w:rPr>
          <w:rFonts w:ascii="Arial" w:hAnsi="Arial" w:cs="Arial"/>
          <w:sz w:val="24"/>
          <w:szCs w:val="24"/>
        </w:rPr>
        <w:t>Los principios que determinan el proceso de Rendición de Cuentas son continuidad y permanencia, apertura y transparencia, y amplia difusión y visibilidad. Así mismo, se fundamenta en los elementos de información de calidad y en lenguaje comprensible, dialogo de doble vía con la ciudadanía, incentivos para motivar la cultura de la rendición y petición de cuentas, y evaluación y retroalimentación de la gestión institucional.</w:t>
      </w:r>
    </w:p>
    <w:p w:rsidR="00D7559C" w:rsidRPr="00D7559C" w:rsidRDefault="00D7559C" w:rsidP="00502C00">
      <w:pPr>
        <w:autoSpaceDE w:val="0"/>
        <w:autoSpaceDN w:val="0"/>
        <w:adjustRightInd w:val="0"/>
        <w:spacing w:after="0" w:line="240" w:lineRule="auto"/>
        <w:jc w:val="both"/>
        <w:rPr>
          <w:rFonts w:ascii="Arial" w:hAnsi="Arial" w:cs="Arial"/>
          <w:sz w:val="24"/>
          <w:szCs w:val="24"/>
        </w:rPr>
      </w:pPr>
    </w:p>
    <w:p w:rsidR="00D7559C" w:rsidRPr="00D7559C" w:rsidRDefault="00D7559C" w:rsidP="00502C00">
      <w:pPr>
        <w:autoSpaceDE w:val="0"/>
        <w:autoSpaceDN w:val="0"/>
        <w:adjustRightInd w:val="0"/>
        <w:spacing w:after="0" w:line="240" w:lineRule="auto"/>
        <w:jc w:val="both"/>
        <w:rPr>
          <w:rFonts w:ascii="Arial" w:hAnsi="Arial" w:cs="Arial"/>
          <w:sz w:val="24"/>
          <w:szCs w:val="24"/>
        </w:rPr>
      </w:pPr>
      <w:r w:rsidRPr="00D7559C">
        <w:rPr>
          <w:rFonts w:ascii="Arial" w:hAnsi="Arial" w:cs="Arial"/>
          <w:sz w:val="24"/>
          <w:szCs w:val="24"/>
        </w:rPr>
        <w:t>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p>
    <w:p w:rsidR="00D7559C" w:rsidRPr="00D7559C" w:rsidRDefault="00D7559C" w:rsidP="00502C00">
      <w:pPr>
        <w:autoSpaceDE w:val="0"/>
        <w:autoSpaceDN w:val="0"/>
        <w:adjustRightInd w:val="0"/>
        <w:spacing w:after="0" w:line="240" w:lineRule="auto"/>
        <w:jc w:val="both"/>
        <w:rPr>
          <w:rFonts w:ascii="Arial" w:hAnsi="Arial" w:cs="Arial"/>
          <w:sz w:val="24"/>
          <w:szCs w:val="24"/>
        </w:rPr>
      </w:pPr>
    </w:p>
    <w:p w:rsidR="00600F78" w:rsidRDefault="00D96A3C" w:rsidP="00502C00">
      <w:pPr>
        <w:autoSpaceDE w:val="0"/>
        <w:autoSpaceDN w:val="0"/>
        <w:adjustRightInd w:val="0"/>
        <w:spacing w:after="0" w:line="240" w:lineRule="auto"/>
        <w:jc w:val="both"/>
        <w:rPr>
          <w:rFonts w:ascii="Arial" w:hAnsi="Arial" w:cs="Arial"/>
          <w:sz w:val="24"/>
          <w:szCs w:val="24"/>
        </w:rPr>
      </w:pPr>
      <w:r w:rsidRPr="00D7559C">
        <w:rPr>
          <w:rFonts w:ascii="Arial" w:hAnsi="Arial" w:cs="Arial"/>
          <w:sz w:val="24"/>
          <w:szCs w:val="24"/>
        </w:rPr>
        <w:t xml:space="preserve">Atendiendo los principios y elementos determinantes en el proceso de </w:t>
      </w:r>
      <w:r w:rsidR="00D7559C">
        <w:rPr>
          <w:rFonts w:ascii="Arial" w:hAnsi="Arial" w:cs="Arial"/>
          <w:sz w:val="24"/>
          <w:szCs w:val="24"/>
        </w:rPr>
        <w:t>R</w:t>
      </w:r>
      <w:r w:rsidRPr="00D7559C">
        <w:rPr>
          <w:rFonts w:ascii="Arial" w:hAnsi="Arial" w:cs="Arial"/>
          <w:sz w:val="24"/>
          <w:szCs w:val="24"/>
        </w:rPr>
        <w:t xml:space="preserve">endición de </w:t>
      </w:r>
      <w:r w:rsidR="00D7559C">
        <w:rPr>
          <w:rFonts w:ascii="Arial" w:hAnsi="Arial" w:cs="Arial"/>
          <w:sz w:val="24"/>
          <w:szCs w:val="24"/>
        </w:rPr>
        <w:t>C</w:t>
      </w:r>
      <w:r w:rsidRPr="00D7559C">
        <w:rPr>
          <w:rFonts w:ascii="Arial" w:hAnsi="Arial" w:cs="Arial"/>
          <w:sz w:val="24"/>
          <w:szCs w:val="24"/>
        </w:rPr>
        <w:t>uentas, la Secretaría Jurídica Distrital diseñó e implementó mecanismos para generar y publicar información oportuna clara y actualizada</w:t>
      </w:r>
      <w:r w:rsidR="00D7559C">
        <w:rPr>
          <w:rFonts w:ascii="Arial" w:hAnsi="Arial" w:cs="Arial"/>
          <w:sz w:val="24"/>
          <w:szCs w:val="24"/>
        </w:rPr>
        <w:t>,</w:t>
      </w:r>
      <w:r w:rsidRPr="00D7559C">
        <w:rPr>
          <w:rFonts w:ascii="Arial" w:hAnsi="Arial" w:cs="Arial"/>
          <w:sz w:val="24"/>
          <w:szCs w:val="24"/>
        </w:rPr>
        <w:t xml:space="preserve"> a través de l</w:t>
      </w:r>
      <w:r w:rsidR="00600F78">
        <w:rPr>
          <w:rFonts w:ascii="Arial" w:hAnsi="Arial" w:cs="Arial"/>
          <w:sz w:val="24"/>
          <w:szCs w:val="24"/>
        </w:rPr>
        <w:t>as plataformas institucionales.</w:t>
      </w:r>
    </w:p>
    <w:p w:rsidR="00600F78" w:rsidRDefault="00600F78" w:rsidP="00502C00">
      <w:pPr>
        <w:autoSpaceDE w:val="0"/>
        <w:autoSpaceDN w:val="0"/>
        <w:adjustRightInd w:val="0"/>
        <w:spacing w:after="0" w:line="240" w:lineRule="auto"/>
        <w:jc w:val="both"/>
        <w:rPr>
          <w:rFonts w:ascii="Arial" w:hAnsi="Arial" w:cs="Arial"/>
          <w:sz w:val="24"/>
          <w:szCs w:val="24"/>
        </w:rPr>
      </w:pPr>
    </w:p>
    <w:p w:rsidR="00600F78" w:rsidRDefault="00600F78"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El C</w:t>
      </w:r>
      <w:r w:rsidR="00DE3D92" w:rsidRPr="001C6457">
        <w:rPr>
          <w:rFonts w:ascii="Arial" w:hAnsi="Arial" w:cs="Arial"/>
          <w:sz w:val="24"/>
          <w:szCs w:val="24"/>
          <w:lang w:val="es-ES_tradnl"/>
        </w:rPr>
        <w:t>omponente de Rendición de Cuentas</w:t>
      </w:r>
      <w:r>
        <w:rPr>
          <w:rFonts w:ascii="Arial" w:hAnsi="Arial" w:cs="Arial"/>
          <w:sz w:val="24"/>
          <w:szCs w:val="24"/>
          <w:lang w:val="es-ES_tradnl"/>
        </w:rPr>
        <w:t>,</w:t>
      </w:r>
      <w:r w:rsidR="00DE3D92" w:rsidRPr="001C6457">
        <w:rPr>
          <w:rFonts w:ascii="Arial" w:hAnsi="Arial" w:cs="Arial"/>
          <w:sz w:val="24"/>
          <w:szCs w:val="24"/>
          <w:lang w:val="es-ES_tradnl"/>
        </w:rPr>
        <w:t xml:space="preserve"> contempla las acciones para el ejercicio orientado a afianzar la relación Estado – ciudadano. En este sentido, las acciones propuestas deben ser parte de un proceso continuo que genere espacios de diálogo entre el Estado y los ciudadanos sobre los asuntos públicos.</w:t>
      </w:r>
    </w:p>
    <w:p w:rsidR="00600F78" w:rsidRDefault="00600F78" w:rsidP="00502C00">
      <w:pPr>
        <w:autoSpaceDE w:val="0"/>
        <w:autoSpaceDN w:val="0"/>
        <w:adjustRightInd w:val="0"/>
        <w:spacing w:after="0" w:line="240" w:lineRule="auto"/>
        <w:jc w:val="both"/>
        <w:rPr>
          <w:rFonts w:ascii="Arial" w:hAnsi="Arial" w:cs="Arial"/>
          <w:sz w:val="24"/>
          <w:szCs w:val="24"/>
          <w:lang w:val="es-ES_tradnl"/>
        </w:rPr>
      </w:pPr>
    </w:p>
    <w:p w:rsidR="00DE3D92" w:rsidRDefault="00DE3D92" w:rsidP="00502C00">
      <w:pPr>
        <w:autoSpaceDE w:val="0"/>
        <w:autoSpaceDN w:val="0"/>
        <w:adjustRightInd w:val="0"/>
        <w:spacing w:after="0" w:line="240" w:lineRule="auto"/>
        <w:jc w:val="both"/>
        <w:rPr>
          <w:rFonts w:ascii="Arial" w:hAnsi="Arial" w:cs="Arial"/>
          <w:sz w:val="24"/>
          <w:szCs w:val="24"/>
          <w:lang w:val="es-ES_tradnl"/>
        </w:rPr>
      </w:pPr>
      <w:r w:rsidRPr="001C6457">
        <w:rPr>
          <w:rFonts w:ascii="Arial" w:hAnsi="Arial" w:cs="Arial"/>
          <w:sz w:val="24"/>
          <w:szCs w:val="24"/>
          <w:lang w:val="es-ES_tradnl"/>
        </w:rPr>
        <w:t xml:space="preserve">Los subcomponentes de Rendición de Cuentas son: Información de calidad y en lenguaje comprensible, Dialogo de doble vía con la ciudadanía y sus </w:t>
      </w:r>
      <w:r w:rsidRPr="001C6457">
        <w:rPr>
          <w:rFonts w:ascii="Arial" w:hAnsi="Arial" w:cs="Arial"/>
          <w:sz w:val="24"/>
          <w:szCs w:val="24"/>
          <w:lang w:val="es-ES_tradnl"/>
        </w:rPr>
        <w:lastRenderedPageBreak/>
        <w:t xml:space="preserve">organizaciones, Incentivos para motivar la cultura de la rendición y petición de cuentas, y </w:t>
      </w:r>
      <w:r w:rsidR="00600F78">
        <w:rPr>
          <w:rFonts w:ascii="Arial" w:hAnsi="Arial" w:cs="Arial"/>
          <w:sz w:val="24"/>
          <w:szCs w:val="24"/>
          <w:lang w:val="es-ES_tradnl"/>
        </w:rPr>
        <w:t>e</w:t>
      </w:r>
      <w:r w:rsidRPr="001C6457">
        <w:rPr>
          <w:rFonts w:ascii="Arial" w:hAnsi="Arial" w:cs="Arial"/>
          <w:sz w:val="24"/>
          <w:szCs w:val="24"/>
          <w:lang w:val="es-ES_tradnl"/>
        </w:rPr>
        <w:t>valuación y retroalimentac</w:t>
      </w:r>
      <w:r w:rsidR="00600F78">
        <w:rPr>
          <w:rFonts w:ascii="Arial" w:hAnsi="Arial" w:cs="Arial"/>
          <w:sz w:val="24"/>
          <w:szCs w:val="24"/>
          <w:lang w:val="es-ES_tradnl"/>
        </w:rPr>
        <w:t>ión a la gestión institucional.</w:t>
      </w:r>
    </w:p>
    <w:p w:rsidR="00600F78" w:rsidRPr="00BD1707" w:rsidRDefault="00600F78" w:rsidP="00502C00">
      <w:pPr>
        <w:pStyle w:val="NormalWeb"/>
        <w:spacing w:before="0" w:beforeAutospacing="0" w:after="0" w:afterAutospacing="0"/>
        <w:jc w:val="both"/>
        <w:textAlignment w:val="baseline"/>
        <w:rPr>
          <w:rFonts w:ascii="Arial" w:hAnsi="Arial" w:cs="Arial"/>
          <w:lang w:val="es-ES_tradnl" w:eastAsia="en-US"/>
        </w:rPr>
      </w:pPr>
    </w:p>
    <w:p w:rsidR="006965E6" w:rsidRPr="00BD1707" w:rsidRDefault="00600F78" w:rsidP="00502C00">
      <w:pPr>
        <w:pStyle w:val="NormalWeb"/>
        <w:spacing w:before="0" w:beforeAutospacing="0" w:after="0" w:afterAutospacing="0"/>
        <w:jc w:val="both"/>
        <w:textAlignment w:val="baseline"/>
        <w:rPr>
          <w:rFonts w:ascii="Arial" w:hAnsi="Arial" w:cs="Arial"/>
          <w:lang w:val="es-ES_tradnl" w:eastAsia="en-US"/>
        </w:rPr>
      </w:pPr>
      <w:r w:rsidRPr="00BD1707">
        <w:rPr>
          <w:rFonts w:ascii="Arial" w:hAnsi="Arial" w:cs="Arial"/>
          <w:lang w:val="es-ES_tradnl" w:eastAsia="en-US"/>
        </w:rPr>
        <w:t xml:space="preserve">En el 2019, la Secretaría Jurídica Distrital, tiene como objetivo </w:t>
      </w:r>
      <w:r w:rsidR="006965E6">
        <w:rPr>
          <w:rFonts w:ascii="Arial" w:hAnsi="Arial" w:cs="Arial"/>
          <w:lang w:val="es-ES_tradnl" w:eastAsia="en-US"/>
        </w:rPr>
        <w:t>f</w:t>
      </w:r>
      <w:r w:rsidR="006965E6" w:rsidRPr="006965E6">
        <w:rPr>
          <w:rFonts w:ascii="Arial" w:hAnsi="Arial" w:cs="Arial"/>
          <w:lang w:val="es-ES_tradnl" w:eastAsia="en-US"/>
        </w:rPr>
        <w:t>ortalecer la estrategia de rendición de cuentas a la ciudadanía</w:t>
      </w:r>
      <w:r w:rsidR="006965E6">
        <w:rPr>
          <w:rFonts w:ascii="Arial" w:hAnsi="Arial" w:cs="Arial"/>
          <w:lang w:val="es-ES_tradnl" w:eastAsia="en-US"/>
        </w:rPr>
        <w:t>,</w:t>
      </w:r>
      <w:r w:rsidR="006965E6" w:rsidRPr="006965E6">
        <w:rPr>
          <w:rFonts w:ascii="Arial" w:hAnsi="Arial" w:cs="Arial"/>
          <w:lang w:val="es-ES_tradnl" w:eastAsia="en-US"/>
        </w:rPr>
        <w:t xml:space="preserve"> a través del desarrollo de instrumentos y canales de comunicación que permitan informar a la ciudadanía de manera permanente sobre los proyectos, programas, logros </w:t>
      </w:r>
      <w:r w:rsidR="006965E6">
        <w:rPr>
          <w:rFonts w:ascii="Arial" w:hAnsi="Arial" w:cs="Arial"/>
          <w:lang w:val="es-ES_tradnl" w:eastAsia="en-US"/>
        </w:rPr>
        <w:t xml:space="preserve">institucionales </w:t>
      </w:r>
      <w:r w:rsidR="006965E6" w:rsidRPr="006965E6">
        <w:rPr>
          <w:rFonts w:ascii="Arial" w:hAnsi="Arial" w:cs="Arial"/>
          <w:lang w:val="es-ES_tradnl" w:eastAsia="en-US"/>
        </w:rPr>
        <w:t xml:space="preserve">y demás temas de interés público que desarrolla </w:t>
      </w:r>
      <w:r w:rsidR="006965E6">
        <w:rPr>
          <w:rFonts w:ascii="Arial" w:hAnsi="Arial" w:cs="Arial"/>
          <w:lang w:val="es-ES_tradnl" w:eastAsia="en-US"/>
        </w:rPr>
        <w:t>la Entidad</w:t>
      </w:r>
      <w:r w:rsidR="006965E6" w:rsidRPr="006965E6">
        <w:rPr>
          <w:rFonts w:ascii="Arial" w:hAnsi="Arial" w:cs="Arial"/>
          <w:lang w:val="es-ES_tradnl" w:eastAsia="en-US"/>
        </w:rPr>
        <w:t>; y a su vez interactuar con las personas garantizando los principios de democracia participativa.</w:t>
      </w:r>
    </w:p>
    <w:p w:rsidR="00DE3D92" w:rsidRDefault="00DE3D92" w:rsidP="00502C00">
      <w:pPr>
        <w:autoSpaceDE w:val="0"/>
        <w:autoSpaceDN w:val="0"/>
        <w:adjustRightInd w:val="0"/>
        <w:spacing w:after="0" w:line="240" w:lineRule="auto"/>
        <w:jc w:val="both"/>
        <w:rPr>
          <w:rFonts w:ascii="Arial" w:hAnsi="Arial" w:cs="Arial"/>
          <w:sz w:val="24"/>
          <w:szCs w:val="24"/>
          <w:lang w:val="es-ES_tradnl"/>
        </w:rPr>
      </w:pPr>
    </w:p>
    <w:p w:rsidR="00F527E9" w:rsidRDefault="00F527E9" w:rsidP="00DE3D92">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sidRPr="00BA384D">
        <w:rPr>
          <w:rFonts w:ascii="Arial" w:hAnsi="Arial" w:cs="Arial"/>
          <w:b/>
          <w:sz w:val="24"/>
          <w:szCs w:val="24"/>
          <w:lang w:val="es-ES_tradnl"/>
        </w:rPr>
        <w:t>Mecanismos para Mejorar la Atención al Ciudadano</w:t>
      </w:r>
      <w:r w:rsidR="00DE3D92" w:rsidRPr="001C6457">
        <w:rPr>
          <w:rFonts w:ascii="Arial" w:hAnsi="Arial" w:cs="Arial"/>
          <w:sz w:val="24"/>
          <w:szCs w:val="24"/>
          <w:lang w:val="es-ES_tradnl"/>
        </w:rPr>
        <w:t>.</w:t>
      </w:r>
    </w:p>
    <w:p w:rsidR="00F527E9" w:rsidRPr="00F527E9" w:rsidRDefault="00DE3D92" w:rsidP="00F527E9">
      <w:pPr>
        <w:autoSpaceDE w:val="0"/>
        <w:autoSpaceDN w:val="0"/>
        <w:adjustRightInd w:val="0"/>
        <w:spacing w:after="0" w:line="240" w:lineRule="auto"/>
        <w:ind w:left="360"/>
        <w:jc w:val="both"/>
        <w:rPr>
          <w:rFonts w:ascii="Arial" w:hAnsi="Arial" w:cs="Arial"/>
          <w:sz w:val="24"/>
          <w:szCs w:val="24"/>
          <w:lang w:val="es-ES_tradnl"/>
        </w:rPr>
      </w:pPr>
      <w:r w:rsidRPr="00F527E9">
        <w:rPr>
          <w:rFonts w:ascii="Arial" w:hAnsi="Arial" w:cs="Arial"/>
          <w:sz w:val="24"/>
          <w:szCs w:val="24"/>
          <w:lang w:val="es-ES_tradnl"/>
        </w:rPr>
        <w:t xml:space="preserve"> </w:t>
      </w:r>
    </w:p>
    <w:p w:rsidR="00502C00" w:rsidRPr="00502C00" w:rsidRDefault="00502C00" w:rsidP="00502C00">
      <w:pPr>
        <w:autoSpaceDE w:val="0"/>
        <w:autoSpaceDN w:val="0"/>
        <w:adjustRightInd w:val="0"/>
        <w:spacing w:after="0" w:line="240" w:lineRule="auto"/>
        <w:jc w:val="both"/>
        <w:rPr>
          <w:rFonts w:ascii="Arial" w:hAnsi="Arial" w:cs="Arial"/>
          <w:sz w:val="24"/>
          <w:szCs w:val="24"/>
        </w:rPr>
      </w:pPr>
      <w:r w:rsidRPr="00502C00">
        <w:rPr>
          <w:rFonts w:ascii="Arial" w:hAnsi="Arial" w:cs="Arial"/>
          <w:sz w:val="24"/>
          <w:szCs w:val="24"/>
        </w:rPr>
        <w:t>Teniendo en cuenta la Política Pública Distrital de Servicio a la Ciudadanía, adoptada mediante Decreto 197 de 2014, cuyo objetivo es garantizar el derecho de la ciudadanía a una vida digna, aportar en la superación de las necesidades sociales, la discriminación y la segregación como factores esenciales de la pobreza y desarrollar atributos del servicio como: recibir de las entidades públicas distritales un servicio digno, efectivo, de calidad, oportuno, cálido y confiable, bajo los principios de transparencia, prevención y lucha contra la corrupción, que permita satisfacer sus necesidad</w:t>
      </w:r>
      <w:r>
        <w:rPr>
          <w:rFonts w:ascii="Arial" w:hAnsi="Arial" w:cs="Arial"/>
          <w:sz w:val="24"/>
          <w:szCs w:val="24"/>
        </w:rPr>
        <w:t>es y mejorar la calidad de vida, a</w:t>
      </w:r>
      <w:r w:rsidRPr="00502C00">
        <w:rPr>
          <w:rFonts w:ascii="Arial" w:hAnsi="Arial" w:cs="Arial"/>
          <w:sz w:val="24"/>
          <w:szCs w:val="24"/>
        </w:rPr>
        <w:t xml:space="preserve">sí como lo dispuesto en la </w:t>
      </w:r>
      <w:r w:rsidRPr="00BA384D">
        <w:rPr>
          <w:rFonts w:ascii="Arial" w:hAnsi="Arial" w:cs="Arial"/>
          <w:sz w:val="24"/>
          <w:szCs w:val="24"/>
        </w:rPr>
        <w:t xml:space="preserve">Política Nacional de Eficiencia Administrativa al Servicio del Ciudadano (CONPES 3785 de 2013) </w:t>
      </w:r>
      <w:r>
        <w:rPr>
          <w:rFonts w:ascii="Arial" w:hAnsi="Arial" w:cs="Arial"/>
          <w:sz w:val="24"/>
          <w:szCs w:val="24"/>
        </w:rPr>
        <w:t xml:space="preserve">la cual </w:t>
      </w:r>
      <w:r w:rsidRPr="00BA384D">
        <w:rPr>
          <w:rFonts w:ascii="Arial" w:hAnsi="Arial" w:cs="Arial"/>
          <w:sz w:val="24"/>
          <w:szCs w:val="24"/>
        </w:rPr>
        <w:t>establece como prioridad y eje central de la admin</w:t>
      </w:r>
      <w:r>
        <w:rPr>
          <w:rFonts w:ascii="Arial" w:hAnsi="Arial" w:cs="Arial"/>
          <w:sz w:val="24"/>
          <w:szCs w:val="24"/>
        </w:rPr>
        <w:t>istración pública la ciudadanía, l</w:t>
      </w:r>
      <w:r w:rsidRPr="00502C00">
        <w:rPr>
          <w:rFonts w:ascii="Arial" w:hAnsi="Arial" w:cs="Arial"/>
          <w:sz w:val="24"/>
          <w:szCs w:val="24"/>
        </w:rPr>
        <w:t>a Secretaría Jurídica ha dispuesto dentro de su plan evaluar y fortalecer los mecanismos de atención a la ciudadanía que permitan dar cumplimiento a estas normas.</w:t>
      </w:r>
    </w:p>
    <w:p w:rsidR="00502C00" w:rsidRDefault="00502C00" w:rsidP="00502C00">
      <w:pPr>
        <w:autoSpaceDE w:val="0"/>
        <w:autoSpaceDN w:val="0"/>
        <w:adjustRightInd w:val="0"/>
        <w:spacing w:after="0" w:line="240" w:lineRule="auto"/>
        <w:jc w:val="both"/>
        <w:rPr>
          <w:rFonts w:ascii="Arial" w:hAnsi="Arial" w:cs="Arial"/>
          <w:sz w:val="24"/>
          <w:szCs w:val="24"/>
        </w:rPr>
      </w:pPr>
    </w:p>
    <w:p w:rsidR="00502C00" w:rsidRDefault="00502C00"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Es de aclarar, que e</w:t>
      </w:r>
      <w:r w:rsidR="00DE3D92" w:rsidRPr="00F527E9">
        <w:rPr>
          <w:rFonts w:ascii="Arial" w:hAnsi="Arial" w:cs="Arial"/>
          <w:sz w:val="24"/>
          <w:szCs w:val="24"/>
          <w:lang w:val="es-ES_tradnl"/>
        </w:rPr>
        <w:t>ste componente permite definir acciones dirigidas a mejorar la calidad y el acceso a los trámites y servicios que ofrece la Secretaría Jurídica Distrital, mejorar la satisfacción de los ciudadanos y facilitar el ejercicio de sus derechos.</w:t>
      </w:r>
    </w:p>
    <w:p w:rsidR="00502C00" w:rsidRDefault="00502C00" w:rsidP="00502C00">
      <w:pPr>
        <w:autoSpaceDE w:val="0"/>
        <w:autoSpaceDN w:val="0"/>
        <w:adjustRightInd w:val="0"/>
        <w:spacing w:after="0" w:line="240" w:lineRule="auto"/>
        <w:jc w:val="both"/>
        <w:rPr>
          <w:rFonts w:ascii="Arial" w:hAnsi="Arial" w:cs="Arial"/>
          <w:sz w:val="24"/>
          <w:szCs w:val="24"/>
          <w:lang w:val="es-ES_tradnl"/>
        </w:rPr>
      </w:pPr>
    </w:p>
    <w:p w:rsidR="00DE3D92" w:rsidRPr="00F527E9" w:rsidRDefault="00502C00"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w:t>
      </w:r>
      <w:r w:rsidR="00DE3D92" w:rsidRPr="00F527E9">
        <w:rPr>
          <w:rFonts w:ascii="Arial" w:hAnsi="Arial" w:cs="Arial"/>
          <w:sz w:val="24"/>
          <w:szCs w:val="24"/>
          <w:lang w:val="es-ES_tradnl"/>
        </w:rPr>
        <w:t xml:space="preserve">l componente se encuentra conformado por: </w:t>
      </w:r>
      <w:r w:rsidR="00DE3D92" w:rsidRPr="00F527E9">
        <w:rPr>
          <w:rFonts w:ascii="Arial" w:hAnsi="Arial" w:cs="Arial"/>
          <w:sz w:val="24"/>
          <w:szCs w:val="24"/>
          <w:lang w:val="es-ES"/>
        </w:rPr>
        <w:t xml:space="preserve">Estructura administrativa y direccionamiento estratégico, Fortalecimiento de los canales de atención, Talento humano, Normativo y </w:t>
      </w:r>
      <w:r w:rsidR="00195E96" w:rsidRPr="00F527E9">
        <w:rPr>
          <w:rFonts w:ascii="Arial" w:hAnsi="Arial" w:cs="Arial"/>
          <w:sz w:val="24"/>
          <w:szCs w:val="24"/>
          <w:lang w:val="es-ES"/>
        </w:rPr>
        <w:t>P</w:t>
      </w:r>
      <w:r w:rsidR="00DE3D92" w:rsidRPr="00F527E9">
        <w:rPr>
          <w:rFonts w:ascii="Arial" w:hAnsi="Arial" w:cs="Arial"/>
          <w:sz w:val="24"/>
          <w:szCs w:val="24"/>
          <w:lang w:val="es-ES"/>
        </w:rPr>
        <w:t xml:space="preserve">rocedimental, y Relacionamiento con el ciudadano. </w:t>
      </w:r>
    </w:p>
    <w:p w:rsidR="00DE3D92" w:rsidRDefault="00DE3D92" w:rsidP="00DE3D92">
      <w:pPr>
        <w:autoSpaceDE w:val="0"/>
        <w:autoSpaceDN w:val="0"/>
        <w:adjustRightInd w:val="0"/>
        <w:spacing w:after="0" w:line="240" w:lineRule="auto"/>
        <w:jc w:val="both"/>
        <w:rPr>
          <w:rFonts w:ascii="Arial" w:hAnsi="Arial" w:cs="Arial"/>
          <w:sz w:val="24"/>
          <w:szCs w:val="24"/>
          <w:lang w:val="es-ES_tradnl"/>
        </w:rPr>
      </w:pPr>
    </w:p>
    <w:p w:rsidR="00907E7F" w:rsidRDefault="00907E7F" w:rsidP="00DE3D92">
      <w:pPr>
        <w:autoSpaceDE w:val="0"/>
        <w:autoSpaceDN w:val="0"/>
        <w:adjustRightInd w:val="0"/>
        <w:spacing w:after="0" w:line="240" w:lineRule="auto"/>
        <w:jc w:val="both"/>
        <w:rPr>
          <w:rFonts w:ascii="Arial" w:hAnsi="Arial" w:cs="Arial"/>
          <w:sz w:val="24"/>
          <w:szCs w:val="24"/>
          <w:lang w:val="es-ES_tradnl"/>
        </w:rPr>
      </w:pPr>
    </w:p>
    <w:p w:rsidR="00F527E9" w:rsidRPr="00F527E9" w:rsidRDefault="00F527E9" w:rsidP="00017CB2">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Pr>
          <w:rFonts w:ascii="Arial" w:hAnsi="Arial" w:cs="Arial"/>
          <w:b/>
          <w:sz w:val="24"/>
          <w:szCs w:val="24"/>
          <w:lang w:val="es-ES_tradnl"/>
        </w:rPr>
        <w:lastRenderedPageBreak/>
        <w:t xml:space="preserve">Mecanismos para </w:t>
      </w:r>
      <w:r w:rsidRPr="006A3242">
        <w:rPr>
          <w:rFonts w:ascii="Arial" w:hAnsi="Arial" w:cs="Arial"/>
          <w:b/>
          <w:sz w:val="24"/>
          <w:szCs w:val="24"/>
          <w:lang w:val="es-ES_tradnl"/>
        </w:rPr>
        <w:t>Transparencia y Acceso a la Información Pública</w:t>
      </w:r>
      <w:r w:rsidR="00DE3D92" w:rsidRPr="001C6457">
        <w:rPr>
          <w:rFonts w:ascii="Arial" w:hAnsi="Arial" w:cs="Arial"/>
          <w:b/>
          <w:sz w:val="24"/>
          <w:szCs w:val="24"/>
          <w:lang w:val="es-ES_tradnl"/>
        </w:rPr>
        <w:t>.</w:t>
      </w:r>
    </w:p>
    <w:p w:rsidR="00F527E9" w:rsidRPr="00F527E9" w:rsidRDefault="00F527E9" w:rsidP="00502C00">
      <w:pPr>
        <w:autoSpaceDE w:val="0"/>
        <w:autoSpaceDN w:val="0"/>
        <w:adjustRightInd w:val="0"/>
        <w:spacing w:after="0" w:line="240" w:lineRule="auto"/>
        <w:jc w:val="both"/>
        <w:rPr>
          <w:rFonts w:ascii="Arial" w:hAnsi="Arial" w:cs="Arial"/>
          <w:sz w:val="24"/>
          <w:szCs w:val="24"/>
          <w:lang w:val="es-ES_tradnl"/>
        </w:rPr>
      </w:pPr>
    </w:p>
    <w:p w:rsidR="00F527E9" w:rsidRDefault="00907E7F" w:rsidP="00502C00">
      <w:p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_tradnl"/>
        </w:rPr>
        <w:t>En e</w:t>
      </w:r>
      <w:r w:rsidR="00CE04DD" w:rsidRPr="00907E7F">
        <w:rPr>
          <w:rFonts w:ascii="Arial" w:hAnsi="Arial" w:cs="Arial"/>
          <w:sz w:val="24"/>
          <w:szCs w:val="24"/>
          <w:lang w:val="es-ES_tradnl"/>
        </w:rPr>
        <w:t>ste componente se enmarcan las acciones para la implementación de la Ley de</w:t>
      </w:r>
      <w:r w:rsidR="00CE04DD" w:rsidRPr="00CE04DD">
        <w:rPr>
          <w:rFonts w:ascii="Arial" w:hAnsi="Arial" w:cs="Arial"/>
          <w:sz w:val="24"/>
          <w:szCs w:val="24"/>
        </w:rPr>
        <w:t xml:space="preserve"> Transparencia y Acceso a la Informació</w:t>
      </w:r>
      <w:r w:rsidR="00CE04DD">
        <w:rPr>
          <w:rFonts w:ascii="Arial" w:hAnsi="Arial" w:cs="Arial"/>
          <w:sz w:val="24"/>
          <w:szCs w:val="24"/>
        </w:rPr>
        <w:t>n Pública Nacional 1712 de 2014, la cual t</w:t>
      </w:r>
      <w:r w:rsidR="00F527E9" w:rsidRPr="00481422">
        <w:rPr>
          <w:rFonts w:ascii="Arial" w:hAnsi="Arial" w:cs="Arial"/>
          <w:sz w:val="24"/>
          <w:szCs w:val="24"/>
        </w:rPr>
        <w:t>iene como propósito fundamental regular el derecho de acceso a la información pública, los procedimientos para el ejercicio y garantía del derecho y las excepciones a la publicidad de información, en el marco del principio de máxima publicidad en el que se señala que toda información en posesión, bajo control o custodia de un sujeto obligado es pública y no podrá ser reservada o limitada sino por disposición constitucional o legal.</w:t>
      </w:r>
    </w:p>
    <w:p w:rsidR="00F527E9" w:rsidRDefault="00F527E9" w:rsidP="00502C00">
      <w:pPr>
        <w:autoSpaceDE w:val="0"/>
        <w:autoSpaceDN w:val="0"/>
        <w:adjustRightInd w:val="0"/>
        <w:spacing w:after="0" w:line="240" w:lineRule="auto"/>
        <w:jc w:val="both"/>
        <w:rPr>
          <w:rFonts w:ascii="Arial" w:hAnsi="Arial" w:cs="Arial"/>
          <w:sz w:val="24"/>
          <w:szCs w:val="24"/>
        </w:rPr>
      </w:pPr>
    </w:p>
    <w:p w:rsidR="00F527E9" w:rsidRDefault="00F527E9" w:rsidP="00502C00">
      <w:pPr>
        <w:autoSpaceDE w:val="0"/>
        <w:autoSpaceDN w:val="0"/>
        <w:adjustRightInd w:val="0"/>
        <w:spacing w:after="0" w:line="240" w:lineRule="auto"/>
        <w:jc w:val="both"/>
        <w:rPr>
          <w:rFonts w:ascii="Arial" w:hAnsi="Arial" w:cs="Arial"/>
          <w:sz w:val="24"/>
          <w:szCs w:val="24"/>
        </w:rPr>
      </w:pPr>
      <w:r w:rsidRPr="00481422">
        <w:rPr>
          <w:rFonts w:ascii="Arial" w:hAnsi="Arial" w:cs="Arial"/>
          <w:sz w:val="24"/>
          <w:szCs w:val="24"/>
        </w:rPr>
        <w:t xml:space="preserve">En este sentido, </w:t>
      </w:r>
      <w:r w:rsidRPr="00BA384D">
        <w:rPr>
          <w:rFonts w:ascii="Arial" w:hAnsi="Arial" w:cs="Arial"/>
          <w:sz w:val="24"/>
          <w:szCs w:val="24"/>
        </w:rPr>
        <w:t>la Secretaría Jurídica Distrital</w:t>
      </w:r>
      <w:r w:rsidRPr="00481422">
        <w:rPr>
          <w:rFonts w:ascii="Arial" w:hAnsi="Arial" w:cs="Arial"/>
          <w:sz w:val="24"/>
          <w:szCs w:val="24"/>
        </w:rPr>
        <w:t xml:space="preserve"> </w:t>
      </w:r>
      <w:r>
        <w:rPr>
          <w:rFonts w:ascii="Arial" w:hAnsi="Arial" w:cs="Arial"/>
          <w:sz w:val="24"/>
          <w:szCs w:val="24"/>
        </w:rPr>
        <w:t xml:space="preserve">se compromete </w:t>
      </w:r>
      <w:r w:rsidRPr="00481422">
        <w:rPr>
          <w:rFonts w:ascii="Arial" w:hAnsi="Arial" w:cs="Arial"/>
          <w:sz w:val="24"/>
          <w:szCs w:val="24"/>
        </w:rPr>
        <w:t xml:space="preserve">con la implementación de </w:t>
      </w:r>
      <w:r w:rsidR="00CE04DD">
        <w:rPr>
          <w:rFonts w:ascii="Arial" w:hAnsi="Arial" w:cs="Arial"/>
          <w:sz w:val="24"/>
          <w:szCs w:val="24"/>
        </w:rPr>
        <w:t>dicha</w:t>
      </w:r>
      <w:r w:rsidR="00907E7F">
        <w:rPr>
          <w:rFonts w:ascii="Arial" w:hAnsi="Arial" w:cs="Arial"/>
          <w:sz w:val="24"/>
          <w:szCs w:val="24"/>
        </w:rPr>
        <w:t xml:space="preserve"> Ley</w:t>
      </w:r>
      <w:r w:rsidR="00CE04DD">
        <w:rPr>
          <w:rFonts w:ascii="Arial" w:hAnsi="Arial" w:cs="Arial"/>
          <w:sz w:val="24"/>
          <w:szCs w:val="24"/>
        </w:rPr>
        <w:t>,</w:t>
      </w:r>
      <w:r w:rsidRPr="00481422">
        <w:rPr>
          <w:rFonts w:ascii="Arial" w:hAnsi="Arial" w:cs="Arial"/>
          <w:sz w:val="24"/>
          <w:szCs w:val="24"/>
        </w:rPr>
        <w:t xml:space="preserve"> a fin de mantener actualizada la información publicada en la página web de la entidad y los links que enlazan con otras plataformas para el acceso de la información pública, a partir de las acciones documentadas en el Plan de acción a través de los subcomp</w:t>
      </w:r>
      <w:r>
        <w:rPr>
          <w:rFonts w:ascii="Arial" w:hAnsi="Arial" w:cs="Arial"/>
          <w:sz w:val="24"/>
          <w:szCs w:val="24"/>
        </w:rPr>
        <w:t>onentes.</w:t>
      </w:r>
    </w:p>
    <w:p w:rsidR="00F527E9" w:rsidRDefault="00F527E9" w:rsidP="00502C00">
      <w:pPr>
        <w:autoSpaceDE w:val="0"/>
        <w:autoSpaceDN w:val="0"/>
        <w:adjustRightInd w:val="0"/>
        <w:spacing w:after="0" w:line="240" w:lineRule="auto"/>
        <w:jc w:val="both"/>
        <w:rPr>
          <w:rFonts w:ascii="Arial" w:hAnsi="Arial" w:cs="Arial"/>
          <w:sz w:val="24"/>
          <w:szCs w:val="24"/>
          <w:lang w:val="es-ES_tradnl"/>
        </w:rPr>
      </w:pPr>
    </w:p>
    <w:p w:rsidR="00017CB2" w:rsidRPr="00F527E9" w:rsidRDefault="00F527E9"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Los </w:t>
      </w:r>
      <w:r w:rsidR="00DE3D92" w:rsidRPr="00F527E9">
        <w:rPr>
          <w:rFonts w:ascii="Arial" w:hAnsi="Arial" w:cs="Arial"/>
          <w:sz w:val="24"/>
          <w:szCs w:val="24"/>
          <w:lang w:val="es-ES_tradnl"/>
        </w:rPr>
        <w:t xml:space="preserve">subcomponentes </w:t>
      </w:r>
      <w:r w:rsidR="00CE04DD">
        <w:rPr>
          <w:rFonts w:ascii="Arial" w:hAnsi="Arial" w:cs="Arial"/>
          <w:sz w:val="24"/>
          <w:szCs w:val="24"/>
          <w:lang w:val="es-ES_tradnl"/>
        </w:rPr>
        <w:t xml:space="preserve">que intervienen </w:t>
      </w:r>
      <w:r w:rsidR="00DE3D92" w:rsidRPr="00F527E9">
        <w:rPr>
          <w:rFonts w:ascii="Arial" w:hAnsi="Arial" w:cs="Arial"/>
          <w:sz w:val="24"/>
          <w:szCs w:val="24"/>
          <w:lang w:val="es-ES_tradnl"/>
        </w:rPr>
        <w:t>son: Transparencia activa, Transparencia pasiva, Instrumentos de gestión de la información, Criterio diferencial de accesibilidad, y Monitoreo.</w:t>
      </w:r>
    </w:p>
    <w:p w:rsidR="00907E7F" w:rsidRPr="00017CB2" w:rsidRDefault="00907E7F" w:rsidP="00502C00">
      <w:pPr>
        <w:pStyle w:val="Prrafodelista"/>
        <w:ind w:left="360"/>
        <w:rPr>
          <w:rFonts w:ascii="Arial" w:hAnsi="Arial" w:cs="Arial"/>
          <w:sz w:val="24"/>
          <w:szCs w:val="24"/>
          <w:lang w:val="es-ES_tradnl"/>
        </w:rPr>
      </w:pPr>
    </w:p>
    <w:p w:rsidR="00F527E9" w:rsidRDefault="00017CB2" w:rsidP="00017CB2">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sidRPr="00017CB2">
        <w:rPr>
          <w:rFonts w:ascii="Arial" w:hAnsi="Arial" w:cs="Arial"/>
          <w:b/>
          <w:sz w:val="24"/>
          <w:szCs w:val="24"/>
          <w:lang w:val="es-ES_tradnl"/>
        </w:rPr>
        <w:t>Integridad.</w:t>
      </w:r>
    </w:p>
    <w:p w:rsidR="00F527E9" w:rsidRPr="00F527E9" w:rsidRDefault="00F527E9" w:rsidP="00502C00">
      <w:pPr>
        <w:autoSpaceDE w:val="0"/>
        <w:autoSpaceDN w:val="0"/>
        <w:adjustRightInd w:val="0"/>
        <w:spacing w:after="0" w:line="240" w:lineRule="auto"/>
        <w:jc w:val="both"/>
        <w:rPr>
          <w:rFonts w:ascii="Arial" w:hAnsi="Arial" w:cs="Arial"/>
          <w:sz w:val="24"/>
          <w:szCs w:val="24"/>
          <w:lang w:val="es-ES_tradnl"/>
        </w:rPr>
      </w:pPr>
    </w:p>
    <w:p w:rsidR="00017CB2" w:rsidRPr="00F527E9" w:rsidRDefault="00A54CD7"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Así mismo</w:t>
      </w:r>
      <w:r w:rsidR="00F527E9">
        <w:rPr>
          <w:rFonts w:ascii="Arial" w:hAnsi="Arial" w:cs="Arial"/>
          <w:sz w:val="24"/>
          <w:szCs w:val="24"/>
          <w:lang w:val="es-ES_tradnl"/>
        </w:rPr>
        <w:t xml:space="preserve">, se contempla </w:t>
      </w:r>
      <w:r w:rsidR="00017CB2" w:rsidRPr="00F527E9">
        <w:rPr>
          <w:rFonts w:ascii="Arial" w:hAnsi="Arial" w:cs="Arial"/>
          <w:sz w:val="24"/>
          <w:szCs w:val="24"/>
          <w:lang w:val="es-ES_tradnl"/>
        </w:rPr>
        <w:t>la implementación del Decreto Distrital 118 de 2018, “Por medio del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p w:rsidR="00CE04DD" w:rsidRDefault="00CE04DD" w:rsidP="00502C00">
      <w:pPr>
        <w:autoSpaceDE w:val="0"/>
        <w:autoSpaceDN w:val="0"/>
        <w:adjustRightInd w:val="0"/>
        <w:spacing w:after="0" w:line="240" w:lineRule="auto"/>
        <w:jc w:val="both"/>
        <w:rPr>
          <w:rFonts w:ascii="Arial" w:hAnsi="Arial" w:cs="Arial"/>
          <w:sz w:val="24"/>
          <w:szCs w:val="24"/>
        </w:rPr>
      </w:pPr>
    </w:p>
    <w:p w:rsidR="00CE04DD" w:rsidRDefault="00CE04DD" w:rsidP="00502C0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Este componente t</w:t>
      </w:r>
      <w:r w:rsidRPr="00F527E9">
        <w:rPr>
          <w:rFonts w:ascii="Arial" w:hAnsi="Arial" w:cs="Arial"/>
          <w:sz w:val="24"/>
          <w:szCs w:val="24"/>
        </w:rPr>
        <w:t>iene como objetivo, desarrollar estrategias y acciones que le permitan a la Entidad, fortalecer su cultura organizacional, orientada al servicio, la probidad, la transparencia y el rechazo a la corrupción, mediante la apropiación de valores y la generación de un cambio comportamental; todo ello reflejado en la prestación de los servicios que ofrece y el aumento de la confianza de los ciudadanos en la entidad.</w:t>
      </w:r>
    </w:p>
    <w:p w:rsidR="00502C00" w:rsidRDefault="00502C00" w:rsidP="00502C00">
      <w:pPr>
        <w:autoSpaceDE w:val="0"/>
        <w:autoSpaceDN w:val="0"/>
        <w:adjustRightInd w:val="0"/>
        <w:spacing w:after="0" w:line="240" w:lineRule="auto"/>
        <w:jc w:val="both"/>
        <w:rPr>
          <w:rFonts w:ascii="Arial" w:hAnsi="Arial" w:cs="Arial"/>
          <w:sz w:val="24"/>
          <w:szCs w:val="24"/>
        </w:rPr>
      </w:pPr>
    </w:p>
    <w:p w:rsidR="0080674F" w:rsidRDefault="00551D25" w:rsidP="0080674F">
      <w:pPr>
        <w:autoSpaceDE w:val="0"/>
        <w:autoSpaceDN w:val="0"/>
        <w:adjustRightInd w:val="0"/>
        <w:spacing w:after="0"/>
        <w:jc w:val="both"/>
        <w:rPr>
          <w:rFonts w:ascii="Arial" w:hAnsi="Arial" w:cs="Arial"/>
          <w:b/>
          <w:sz w:val="24"/>
          <w:szCs w:val="24"/>
          <w:lang w:val="es-ES_tradnl"/>
        </w:rPr>
      </w:pPr>
      <w:r>
        <w:rPr>
          <w:rFonts w:ascii="Arial" w:hAnsi="Arial" w:cs="Arial"/>
          <w:b/>
          <w:sz w:val="24"/>
          <w:szCs w:val="24"/>
          <w:lang w:val="es-ES_tradnl"/>
        </w:rPr>
        <w:lastRenderedPageBreak/>
        <w:t>4</w:t>
      </w:r>
      <w:r w:rsidR="00F527E9">
        <w:rPr>
          <w:rFonts w:ascii="Arial" w:hAnsi="Arial" w:cs="Arial"/>
          <w:b/>
          <w:sz w:val="24"/>
          <w:szCs w:val="24"/>
          <w:lang w:val="es-ES_tradnl"/>
        </w:rPr>
        <w:t xml:space="preserve">.4 </w:t>
      </w:r>
      <w:r w:rsidR="0080674F">
        <w:rPr>
          <w:rFonts w:ascii="Arial" w:hAnsi="Arial" w:cs="Arial"/>
          <w:b/>
          <w:sz w:val="24"/>
          <w:szCs w:val="24"/>
          <w:lang w:val="es-ES_tradnl"/>
        </w:rPr>
        <w:t xml:space="preserve">DIVULGACIÓN Y SEGUIMIENTO DEL </w:t>
      </w:r>
      <w:r w:rsidR="00A54CD7">
        <w:rPr>
          <w:rFonts w:ascii="Arial" w:hAnsi="Arial" w:cs="Arial"/>
          <w:b/>
          <w:sz w:val="24"/>
          <w:szCs w:val="24"/>
          <w:lang w:val="es-ES_tradnl"/>
        </w:rPr>
        <w:t xml:space="preserve">PAAC </w:t>
      </w:r>
      <w:r w:rsidR="0080674F" w:rsidRPr="00042F6C">
        <w:rPr>
          <w:rFonts w:ascii="Arial" w:hAnsi="Arial" w:cs="Arial"/>
          <w:b/>
          <w:sz w:val="24"/>
          <w:szCs w:val="24"/>
          <w:lang w:val="es-ES_tradnl"/>
        </w:rPr>
        <w:t>201</w:t>
      </w:r>
      <w:r w:rsidR="00F527E9">
        <w:rPr>
          <w:rFonts w:ascii="Arial" w:hAnsi="Arial" w:cs="Arial"/>
          <w:b/>
          <w:sz w:val="24"/>
          <w:szCs w:val="24"/>
          <w:lang w:val="es-ES_tradnl"/>
        </w:rPr>
        <w:t>9</w:t>
      </w:r>
    </w:p>
    <w:p w:rsidR="00571620" w:rsidRDefault="00571620" w:rsidP="0080674F">
      <w:pPr>
        <w:autoSpaceDE w:val="0"/>
        <w:autoSpaceDN w:val="0"/>
        <w:adjustRightInd w:val="0"/>
        <w:spacing w:after="0" w:line="240" w:lineRule="auto"/>
        <w:jc w:val="both"/>
        <w:rPr>
          <w:rFonts w:ascii="Arial" w:hAnsi="Arial" w:cs="Arial"/>
          <w:sz w:val="24"/>
          <w:szCs w:val="24"/>
        </w:rPr>
      </w:pPr>
    </w:p>
    <w:p w:rsidR="00634765" w:rsidRDefault="00634765" w:rsidP="00634765">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Este </w:t>
      </w:r>
      <w:r w:rsidR="0080674F" w:rsidRPr="00634765">
        <w:rPr>
          <w:rFonts w:ascii="Arial" w:hAnsi="Arial" w:cs="Arial"/>
          <w:sz w:val="24"/>
          <w:szCs w:val="24"/>
          <w:lang w:val="es-ES_tradnl"/>
        </w:rPr>
        <w:t xml:space="preserve">documento recoge las iniciativas y actividades que la </w:t>
      </w:r>
      <w:r w:rsidR="00907E7F" w:rsidRPr="00634765">
        <w:rPr>
          <w:rFonts w:ascii="Arial" w:hAnsi="Arial" w:cs="Arial"/>
          <w:sz w:val="24"/>
          <w:szCs w:val="24"/>
          <w:lang w:val="es-ES_tradnl"/>
        </w:rPr>
        <w:t>Secretaría Jurídica Distrital</w:t>
      </w:r>
      <w:r w:rsidR="0080674F" w:rsidRPr="00634765">
        <w:rPr>
          <w:rFonts w:ascii="Arial" w:hAnsi="Arial" w:cs="Arial"/>
          <w:sz w:val="24"/>
          <w:szCs w:val="24"/>
          <w:lang w:val="es-ES_tradnl"/>
        </w:rPr>
        <w:t xml:space="preserve"> realizará durante el 201</w:t>
      </w:r>
      <w:r w:rsidR="00F527E9" w:rsidRPr="00634765">
        <w:rPr>
          <w:rFonts w:ascii="Arial" w:hAnsi="Arial" w:cs="Arial"/>
          <w:sz w:val="24"/>
          <w:szCs w:val="24"/>
          <w:lang w:val="es-ES_tradnl"/>
        </w:rPr>
        <w:t>9</w:t>
      </w:r>
      <w:r w:rsidR="0080674F" w:rsidRPr="00634765">
        <w:rPr>
          <w:rFonts w:ascii="Arial" w:hAnsi="Arial" w:cs="Arial"/>
          <w:sz w:val="24"/>
          <w:szCs w:val="24"/>
          <w:lang w:val="es-ES_tradnl"/>
        </w:rPr>
        <w:t xml:space="preserve"> para el desarrollo de la estrategia de lucha contra la corrupción y de atención al ciudadano, y fue elaborado con la participación de </w:t>
      </w:r>
      <w:r>
        <w:rPr>
          <w:rFonts w:ascii="Arial" w:hAnsi="Arial" w:cs="Arial"/>
          <w:sz w:val="24"/>
          <w:szCs w:val="24"/>
          <w:lang w:val="es-ES_tradnl"/>
        </w:rPr>
        <w:t xml:space="preserve">las </w:t>
      </w:r>
      <w:r w:rsidR="0080674F" w:rsidRPr="00634765">
        <w:rPr>
          <w:rFonts w:ascii="Arial" w:hAnsi="Arial" w:cs="Arial"/>
          <w:sz w:val="24"/>
          <w:szCs w:val="24"/>
          <w:lang w:val="es-ES_tradnl"/>
        </w:rPr>
        <w:t xml:space="preserve">áreas de la </w:t>
      </w:r>
      <w:r>
        <w:rPr>
          <w:rFonts w:ascii="Arial" w:hAnsi="Arial" w:cs="Arial"/>
          <w:sz w:val="24"/>
          <w:szCs w:val="24"/>
          <w:lang w:val="es-ES_tradnl"/>
        </w:rPr>
        <w:t>Entidad.</w:t>
      </w:r>
    </w:p>
    <w:p w:rsidR="00634765" w:rsidRDefault="00634765" w:rsidP="00634765">
      <w:pPr>
        <w:autoSpaceDE w:val="0"/>
        <w:autoSpaceDN w:val="0"/>
        <w:adjustRightInd w:val="0"/>
        <w:spacing w:after="0" w:line="240" w:lineRule="auto"/>
        <w:jc w:val="both"/>
        <w:rPr>
          <w:rFonts w:ascii="Arial" w:hAnsi="Arial" w:cs="Arial"/>
          <w:sz w:val="24"/>
          <w:szCs w:val="24"/>
          <w:lang w:val="es-ES_tradnl"/>
        </w:rPr>
      </w:pPr>
    </w:p>
    <w:p w:rsidR="0080674F" w:rsidRPr="00634765" w:rsidRDefault="0080674F" w:rsidP="00634765">
      <w:pPr>
        <w:autoSpaceDE w:val="0"/>
        <w:autoSpaceDN w:val="0"/>
        <w:adjustRightInd w:val="0"/>
        <w:spacing w:after="0" w:line="240" w:lineRule="auto"/>
        <w:jc w:val="both"/>
        <w:rPr>
          <w:rFonts w:ascii="Arial" w:hAnsi="Arial" w:cs="Arial"/>
          <w:sz w:val="24"/>
          <w:szCs w:val="24"/>
          <w:lang w:val="es-ES_tradnl"/>
        </w:rPr>
      </w:pPr>
      <w:r w:rsidRPr="00634765">
        <w:rPr>
          <w:rFonts w:ascii="Arial" w:hAnsi="Arial" w:cs="Arial"/>
          <w:sz w:val="24"/>
          <w:szCs w:val="24"/>
          <w:lang w:val="es-ES_tradnl"/>
        </w:rPr>
        <w:t xml:space="preserve">Las actividades que se presentan en </w:t>
      </w:r>
      <w:r w:rsidR="00634765">
        <w:rPr>
          <w:rFonts w:ascii="Arial" w:hAnsi="Arial" w:cs="Arial"/>
          <w:sz w:val="24"/>
          <w:szCs w:val="24"/>
          <w:lang w:val="es-ES_tradnl"/>
        </w:rPr>
        <w:t xml:space="preserve">dicho Plan, </w:t>
      </w:r>
      <w:r w:rsidRPr="00634765">
        <w:rPr>
          <w:rFonts w:ascii="Arial" w:hAnsi="Arial" w:cs="Arial"/>
          <w:sz w:val="24"/>
          <w:szCs w:val="24"/>
          <w:lang w:val="es-ES_tradnl"/>
        </w:rPr>
        <w:t>se encuentran articuladas con los objetivos institucionales dirigidos a contribuir a una mejor gestión pública distrital transparente e innovadora, a fortalecer la capacidad institucional para dar respuesta oportuna a los servicios prestados por la entidad y a fortalecer el control social incidente y la interacción entre la ciudadanía y la administración distrital.</w:t>
      </w:r>
    </w:p>
    <w:p w:rsidR="0080674F" w:rsidRPr="00634765" w:rsidRDefault="0080674F" w:rsidP="00634765">
      <w:pPr>
        <w:autoSpaceDE w:val="0"/>
        <w:autoSpaceDN w:val="0"/>
        <w:adjustRightInd w:val="0"/>
        <w:spacing w:after="0" w:line="240" w:lineRule="auto"/>
        <w:jc w:val="both"/>
        <w:rPr>
          <w:rFonts w:ascii="Arial" w:hAnsi="Arial" w:cs="Arial"/>
          <w:sz w:val="24"/>
          <w:szCs w:val="24"/>
          <w:lang w:val="es-ES_tradnl"/>
        </w:rPr>
      </w:pPr>
    </w:p>
    <w:p w:rsidR="00CC778C" w:rsidRDefault="0080674F" w:rsidP="00634765">
      <w:pPr>
        <w:autoSpaceDE w:val="0"/>
        <w:autoSpaceDN w:val="0"/>
        <w:adjustRightInd w:val="0"/>
        <w:spacing w:after="0" w:line="240" w:lineRule="auto"/>
        <w:jc w:val="both"/>
        <w:rPr>
          <w:rFonts w:ascii="Arial" w:hAnsi="Arial" w:cs="Arial"/>
          <w:sz w:val="24"/>
          <w:szCs w:val="24"/>
          <w:lang w:val="es-ES_tradnl"/>
        </w:rPr>
      </w:pPr>
      <w:r w:rsidRPr="00634765">
        <w:rPr>
          <w:rFonts w:ascii="Arial" w:hAnsi="Arial" w:cs="Arial"/>
          <w:sz w:val="24"/>
          <w:szCs w:val="24"/>
          <w:lang w:val="es-ES_tradnl"/>
        </w:rPr>
        <w:t xml:space="preserve">El Plan Anticorrupción y de Atención al Ciudadano </w:t>
      </w:r>
      <w:r w:rsidR="00CC778C">
        <w:rPr>
          <w:rFonts w:ascii="Arial" w:hAnsi="Arial" w:cs="Arial"/>
          <w:sz w:val="24"/>
          <w:szCs w:val="24"/>
          <w:lang w:val="es-ES_tradnl"/>
        </w:rPr>
        <w:t xml:space="preserve">fue revisado y actualizado, teniendo en cuenta las observaciones y sugerencias </w:t>
      </w:r>
      <w:r w:rsidR="00CC778C">
        <w:rPr>
          <w:rFonts w:ascii="Arial" w:hAnsi="Arial" w:cs="Arial"/>
          <w:sz w:val="24"/>
          <w:szCs w:val="24"/>
        </w:rPr>
        <w:t xml:space="preserve">orientadas a mejorarlo, las cuales se recibieron </w:t>
      </w:r>
      <w:r w:rsidR="00CC778C">
        <w:rPr>
          <w:rFonts w:ascii="Arial" w:hAnsi="Arial" w:cs="Arial"/>
          <w:sz w:val="24"/>
          <w:szCs w:val="24"/>
          <w:lang w:val="es-ES_tradnl"/>
        </w:rPr>
        <w:t>entre el 18 y 28 de enero de 2019.</w:t>
      </w:r>
    </w:p>
    <w:p w:rsidR="00CC778C" w:rsidRDefault="00CC778C" w:rsidP="00634765">
      <w:pPr>
        <w:autoSpaceDE w:val="0"/>
        <w:autoSpaceDN w:val="0"/>
        <w:adjustRightInd w:val="0"/>
        <w:spacing w:after="0" w:line="240" w:lineRule="auto"/>
        <w:jc w:val="both"/>
        <w:rPr>
          <w:rFonts w:ascii="Arial" w:hAnsi="Arial" w:cs="Arial"/>
          <w:sz w:val="24"/>
          <w:szCs w:val="24"/>
          <w:lang w:val="es-ES_tradnl"/>
        </w:rPr>
      </w:pPr>
    </w:p>
    <w:p w:rsidR="00B05904" w:rsidRDefault="00BF3A0D" w:rsidP="009B45BD">
      <w:pPr>
        <w:autoSpaceDE w:val="0"/>
        <w:autoSpaceDN w:val="0"/>
        <w:adjustRightInd w:val="0"/>
        <w:spacing w:after="0" w:line="240" w:lineRule="auto"/>
        <w:jc w:val="both"/>
        <w:rPr>
          <w:rFonts w:ascii="Arial" w:hAnsi="Arial" w:cs="Arial"/>
          <w:sz w:val="24"/>
          <w:szCs w:val="24"/>
        </w:rPr>
      </w:pPr>
      <w:r w:rsidRPr="00AA5958">
        <w:rPr>
          <w:rFonts w:ascii="Arial" w:hAnsi="Arial" w:cs="Arial"/>
          <w:sz w:val="24"/>
          <w:szCs w:val="24"/>
        </w:rPr>
        <w:t>A continuación, se presenta la</w:t>
      </w:r>
      <w:r w:rsidR="00A54CD7">
        <w:rPr>
          <w:rFonts w:ascii="Arial" w:hAnsi="Arial" w:cs="Arial"/>
          <w:sz w:val="24"/>
          <w:szCs w:val="24"/>
        </w:rPr>
        <w:t>s actividades planteadas para la vigencia 2019</w:t>
      </w:r>
      <w:r>
        <w:rPr>
          <w:rFonts w:ascii="Arial" w:hAnsi="Arial" w:cs="Arial"/>
          <w:sz w:val="24"/>
          <w:szCs w:val="24"/>
        </w:rPr>
        <w:t>:</w:t>
      </w:r>
    </w:p>
    <w:p w:rsidR="00B05904" w:rsidRDefault="00B05904" w:rsidP="009207A3">
      <w:pPr>
        <w:rPr>
          <w:rFonts w:ascii="Arial" w:hAnsi="Arial" w:cs="Arial"/>
          <w:sz w:val="24"/>
          <w:szCs w:val="24"/>
        </w:rPr>
        <w:sectPr w:rsidR="00B05904" w:rsidSect="00275C1F">
          <w:headerReference w:type="default" r:id="rId13"/>
          <w:footerReference w:type="default" r:id="rId14"/>
          <w:headerReference w:type="first" r:id="rId15"/>
          <w:pgSz w:w="12240" w:h="15840" w:code="1"/>
          <w:pgMar w:top="567" w:right="1701" w:bottom="567" w:left="1701" w:header="850" w:footer="680" w:gutter="0"/>
          <w:cols w:space="708"/>
          <w:titlePg/>
          <w:docGrid w:linePitch="360"/>
        </w:sectPr>
      </w:pPr>
    </w:p>
    <w:p w:rsidR="00DD5176" w:rsidRDefault="00DD5176"/>
    <w:tbl>
      <w:tblPr>
        <w:tblStyle w:val="Tablaconcuadrcula"/>
        <w:tblW w:w="0" w:type="auto"/>
        <w:tbl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insideH w:val="thinThickSmallGap" w:sz="12" w:space="0" w:color="234F77" w:themeColor="accent2" w:themeShade="80"/>
          <w:insideV w:val="thinThickSmallGap" w:sz="12" w:space="0" w:color="234F77" w:themeColor="accent2" w:themeShade="80"/>
        </w:tblBorders>
        <w:tblLook w:val="04A0" w:firstRow="1" w:lastRow="0" w:firstColumn="1" w:lastColumn="0" w:noHBand="0" w:noVBand="1"/>
      </w:tblPr>
      <w:tblGrid>
        <w:gridCol w:w="2003"/>
        <w:gridCol w:w="385"/>
        <w:gridCol w:w="2687"/>
        <w:gridCol w:w="2031"/>
        <w:gridCol w:w="1845"/>
        <w:gridCol w:w="1744"/>
        <w:gridCol w:w="1408"/>
        <w:gridCol w:w="1408"/>
      </w:tblGrid>
      <w:tr w:rsidR="003D6C72" w:rsidRPr="003D6C72" w:rsidTr="00124178">
        <w:trPr>
          <w:trHeight w:val="465"/>
          <w:tblHeader/>
        </w:trPr>
        <w:tc>
          <w:tcPr>
            <w:tcW w:w="13511" w:type="dxa"/>
            <w:gridSpan w:val="8"/>
            <w:vAlign w:val="center"/>
            <w:hideMark/>
          </w:tcPr>
          <w:p w:rsidR="003D6C72" w:rsidRPr="00854A48" w:rsidRDefault="003D6C72">
            <w:pPr>
              <w:rPr>
                <w:b/>
                <w:bCs/>
                <w:color w:val="234F77" w:themeColor="accent2" w:themeShade="80"/>
                <w:sz w:val="28"/>
                <w:szCs w:val="28"/>
              </w:rPr>
            </w:pPr>
            <w:r w:rsidRPr="00854A48">
              <w:rPr>
                <w:b/>
                <w:bCs/>
                <w:color w:val="234F77" w:themeColor="accent2" w:themeShade="80"/>
                <w:sz w:val="28"/>
                <w:szCs w:val="28"/>
              </w:rPr>
              <w:t>Componente 1: Gestión del Riesgo de Corrupción - Mapa de Riesgos de Corrupción</w:t>
            </w:r>
          </w:p>
        </w:tc>
      </w:tr>
      <w:tr w:rsidR="00854A48" w:rsidRPr="003D6C72" w:rsidTr="00124178">
        <w:trPr>
          <w:trHeight w:val="402"/>
          <w:tblHeader/>
        </w:trPr>
        <w:tc>
          <w:tcPr>
            <w:tcW w:w="2003" w:type="dxa"/>
            <w:vMerge w:val="restart"/>
            <w:vAlign w:val="center"/>
            <w:hideMark/>
          </w:tcPr>
          <w:p w:rsidR="003D6C72" w:rsidRPr="00801C31" w:rsidRDefault="003D6C72" w:rsidP="00801C31">
            <w:pPr>
              <w:jc w:val="center"/>
              <w:rPr>
                <w:b/>
                <w:bCs/>
              </w:rPr>
            </w:pPr>
            <w:r w:rsidRPr="00801C31">
              <w:rPr>
                <w:b/>
                <w:bCs/>
              </w:rPr>
              <w:t>SUBCOMPONENTE</w:t>
            </w:r>
          </w:p>
        </w:tc>
        <w:tc>
          <w:tcPr>
            <w:tcW w:w="3072" w:type="dxa"/>
            <w:gridSpan w:val="2"/>
            <w:vMerge w:val="restart"/>
            <w:vAlign w:val="center"/>
            <w:hideMark/>
          </w:tcPr>
          <w:p w:rsidR="003D6C72" w:rsidRPr="00801C31" w:rsidRDefault="003D6C72" w:rsidP="00801C31">
            <w:pPr>
              <w:jc w:val="center"/>
              <w:rPr>
                <w:b/>
                <w:bCs/>
              </w:rPr>
            </w:pPr>
            <w:r w:rsidRPr="00801C31">
              <w:rPr>
                <w:b/>
                <w:bCs/>
              </w:rPr>
              <w:t>ACTIVIDAD</w:t>
            </w:r>
          </w:p>
        </w:tc>
        <w:tc>
          <w:tcPr>
            <w:tcW w:w="2031" w:type="dxa"/>
            <w:vMerge w:val="restart"/>
            <w:vAlign w:val="center"/>
            <w:hideMark/>
          </w:tcPr>
          <w:p w:rsidR="003D6C72" w:rsidRPr="00801C31" w:rsidRDefault="003D6C72" w:rsidP="00801C31">
            <w:pPr>
              <w:jc w:val="center"/>
              <w:rPr>
                <w:b/>
                <w:bCs/>
              </w:rPr>
            </w:pPr>
            <w:r w:rsidRPr="00801C31">
              <w:rPr>
                <w:b/>
                <w:bCs/>
              </w:rPr>
              <w:t>META O PRODUCTO</w:t>
            </w:r>
          </w:p>
        </w:tc>
        <w:tc>
          <w:tcPr>
            <w:tcW w:w="1845" w:type="dxa"/>
            <w:vMerge w:val="restart"/>
            <w:vAlign w:val="center"/>
            <w:hideMark/>
          </w:tcPr>
          <w:p w:rsidR="003D6C72" w:rsidRPr="00801C31" w:rsidRDefault="003D6C72" w:rsidP="00801C31">
            <w:pPr>
              <w:jc w:val="center"/>
              <w:rPr>
                <w:b/>
                <w:bCs/>
              </w:rPr>
            </w:pPr>
            <w:r w:rsidRPr="00801C31">
              <w:rPr>
                <w:b/>
                <w:bCs/>
              </w:rPr>
              <w:t>INDICADOR</w:t>
            </w:r>
          </w:p>
        </w:tc>
        <w:tc>
          <w:tcPr>
            <w:tcW w:w="1744" w:type="dxa"/>
            <w:vMerge w:val="restart"/>
            <w:vAlign w:val="center"/>
            <w:hideMark/>
          </w:tcPr>
          <w:p w:rsidR="003D6C72" w:rsidRPr="00801C31" w:rsidRDefault="003D6C72" w:rsidP="00801C31">
            <w:pPr>
              <w:jc w:val="center"/>
              <w:rPr>
                <w:b/>
                <w:bCs/>
              </w:rPr>
            </w:pPr>
            <w:r w:rsidRPr="00801C31">
              <w:rPr>
                <w:b/>
                <w:bCs/>
              </w:rPr>
              <w:t>RESPONSABLE</w:t>
            </w:r>
          </w:p>
        </w:tc>
        <w:tc>
          <w:tcPr>
            <w:tcW w:w="2816" w:type="dxa"/>
            <w:gridSpan w:val="2"/>
            <w:vAlign w:val="center"/>
            <w:hideMark/>
          </w:tcPr>
          <w:p w:rsidR="003D6C72" w:rsidRPr="00801C31" w:rsidRDefault="003D6C72" w:rsidP="00801C31">
            <w:pPr>
              <w:jc w:val="center"/>
              <w:rPr>
                <w:b/>
                <w:bCs/>
              </w:rPr>
            </w:pPr>
            <w:r w:rsidRPr="00801C31">
              <w:rPr>
                <w:b/>
                <w:bCs/>
              </w:rPr>
              <w:t>FECHA DE REALIZACIÓN</w:t>
            </w:r>
          </w:p>
        </w:tc>
      </w:tr>
      <w:tr w:rsidR="00124178" w:rsidRPr="003D6C72" w:rsidTr="00124178">
        <w:trPr>
          <w:trHeight w:val="360"/>
          <w:tblHeader/>
        </w:trPr>
        <w:tc>
          <w:tcPr>
            <w:tcW w:w="2003" w:type="dxa"/>
            <w:vMerge/>
            <w:vAlign w:val="center"/>
            <w:hideMark/>
          </w:tcPr>
          <w:p w:rsidR="003D6C72" w:rsidRPr="00801C31" w:rsidRDefault="003D6C72" w:rsidP="00801C31">
            <w:pPr>
              <w:jc w:val="center"/>
              <w:rPr>
                <w:b/>
                <w:bCs/>
              </w:rPr>
            </w:pPr>
          </w:p>
        </w:tc>
        <w:tc>
          <w:tcPr>
            <w:tcW w:w="3072" w:type="dxa"/>
            <w:gridSpan w:val="2"/>
            <w:vMerge/>
            <w:vAlign w:val="center"/>
            <w:hideMark/>
          </w:tcPr>
          <w:p w:rsidR="003D6C72" w:rsidRPr="00801C31" w:rsidRDefault="003D6C72" w:rsidP="00801C31">
            <w:pPr>
              <w:jc w:val="center"/>
              <w:rPr>
                <w:b/>
                <w:bCs/>
              </w:rPr>
            </w:pPr>
          </w:p>
        </w:tc>
        <w:tc>
          <w:tcPr>
            <w:tcW w:w="2031" w:type="dxa"/>
            <w:vMerge/>
            <w:vAlign w:val="center"/>
            <w:hideMark/>
          </w:tcPr>
          <w:p w:rsidR="003D6C72" w:rsidRPr="00801C31" w:rsidRDefault="003D6C72" w:rsidP="00801C31">
            <w:pPr>
              <w:jc w:val="center"/>
              <w:rPr>
                <w:b/>
                <w:bCs/>
              </w:rPr>
            </w:pPr>
          </w:p>
        </w:tc>
        <w:tc>
          <w:tcPr>
            <w:tcW w:w="1845" w:type="dxa"/>
            <w:vMerge/>
            <w:vAlign w:val="center"/>
            <w:hideMark/>
          </w:tcPr>
          <w:p w:rsidR="003D6C72" w:rsidRPr="00801C31" w:rsidRDefault="003D6C72" w:rsidP="00801C31">
            <w:pPr>
              <w:jc w:val="center"/>
              <w:rPr>
                <w:b/>
                <w:bCs/>
              </w:rPr>
            </w:pPr>
          </w:p>
        </w:tc>
        <w:tc>
          <w:tcPr>
            <w:tcW w:w="1744" w:type="dxa"/>
            <w:vMerge/>
            <w:vAlign w:val="center"/>
            <w:hideMark/>
          </w:tcPr>
          <w:p w:rsidR="003D6C72" w:rsidRPr="00801C31" w:rsidRDefault="003D6C72" w:rsidP="00801C31">
            <w:pPr>
              <w:jc w:val="center"/>
              <w:rPr>
                <w:b/>
                <w:bCs/>
              </w:rPr>
            </w:pPr>
          </w:p>
        </w:tc>
        <w:tc>
          <w:tcPr>
            <w:tcW w:w="1408" w:type="dxa"/>
            <w:vAlign w:val="center"/>
            <w:hideMark/>
          </w:tcPr>
          <w:p w:rsidR="003D6C72" w:rsidRPr="00801C31" w:rsidRDefault="003D6C72" w:rsidP="00801C31">
            <w:pPr>
              <w:jc w:val="center"/>
              <w:rPr>
                <w:b/>
                <w:bCs/>
              </w:rPr>
            </w:pPr>
            <w:r w:rsidRPr="00801C31">
              <w:rPr>
                <w:b/>
                <w:bCs/>
              </w:rPr>
              <w:t>INICIO</w:t>
            </w:r>
          </w:p>
        </w:tc>
        <w:tc>
          <w:tcPr>
            <w:tcW w:w="1408" w:type="dxa"/>
            <w:vAlign w:val="center"/>
            <w:hideMark/>
          </w:tcPr>
          <w:p w:rsidR="003D6C72" w:rsidRPr="00801C31" w:rsidRDefault="003D6C72" w:rsidP="00801C31">
            <w:pPr>
              <w:jc w:val="center"/>
              <w:rPr>
                <w:b/>
                <w:bCs/>
              </w:rPr>
            </w:pPr>
            <w:r w:rsidRPr="00801C31">
              <w:rPr>
                <w:b/>
                <w:bCs/>
              </w:rPr>
              <w:t>FINAL</w:t>
            </w:r>
          </w:p>
        </w:tc>
      </w:tr>
      <w:tr w:rsidR="00854A48" w:rsidRPr="003D6C72" w:rsidTr="00124178">
        <w:trPr>
          <w:trHeight w:val="2535"/>
        </w:trPr>
        <w:tc>
          <w:tcPr>
            <w:tcW w:w="2003" w:type="dxa"/>
            <w:hideMark/>
          </w:tcPr>
          <w:p w:rsidR="003D6C72" w:rsidRPr="003D6C72" w:rsidRDefault="003D6C72">
            <w:pPr>
              <w:rPr>
                <w:b/>
                <w:bCs/>
              </w:rPr>
            </w:pPr>
            <w:r w:rsidRPr="003D6C72">
              <w:rPr>
                <w:b/>
                <w:bCs/>
              </w:rPr>
              <w:t>Política de Administración de Riesgos</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Revisar y actualizar  la Metodología para la Gestión del Riesgo versión 1  que facilita la comprensión del procedimiento de administración de riesgos de corrupción y el funcionamiento de la matriz de riesgos, así como su relación con los criterios para la gestión de riesgos.</w:t>
            </w:r>
          </w:p>
        </w:tc>
        <w:tc>
          <w:tcPr>
            <w:tcW w:w="2031" w:type="dxa"/>
            <w:hideMark/>
          </w:tcPr>
          <w:p w:rsidR="003D6C72" w:rsidRPr="003D6C72" w:rsidRDefault="003D6C72">
            <w:r w:rsidRPr="003D6C72">
              <w:t>Metodología actualizada sobre las etapas de la administración del riesgo de corrupción.</w:t>
            </w:r>
          </w:p>
        </w:tc>
        <w:tc>
          <w:tcPr>
            <w:tcW w:w="1845" w:type="dxa"/>
            <w:hideMark/>
          </w:tcPr>
          <w:p w:rsidR="003D6C72" w:rsidRPr="003D6C72" w:rsidRDefault="003D6C72">
            <w:r w:rsidRPr="003D6C72">
              <w:t>Nivel de actualización de la Metodología</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2/05/2019</w:t>
            </w:r>
          </w:p>
        </w:tc>
        <w:tc>
          <w:tcPr>
            <w:tcW w:w="1408" w:type="dxa"/>
            <w:hideMark/>
          </w:tcPr>
          <w:p w:rsidR="003D6C72" w:rsidRPr="003D6C72" w:rsidRDefault="003D6C72" w:rsidP="003D6C72">
            <w:r w:rsidRPr="003D6C72">
              <w:t>31/08/2019</w:t>
            </w:r>
          </w:p>
        </w:tc>
      </w:tr>
      <w:tr w:rsidR="00854A48" w:rsidRPr="003D6C72" w:rsidTr="00C1066C">
        <w:trPr>
          <w:trHeight w:val="1587"/>
        </w:trPr>
        <w:tc>
          <w:tcPr>
            <w:tcW w:w="2003" w:type="dxa"/>
            <w:hideMark/>
          </w:tcPr>
          <w:p w:rsidR="003D6C72" w:rsidRPr="003D6C72" w:rsidRDefault="003D6C72">
            <w:pPr>
              <w:rPr>
                <w:b/>
                <w:bCs/>
              </w:rPr>
            </w:pPr>
            <w:r w:rsidRPr="003D6C72">
              <w:rPr>
                <w:b/>
                <w:bCs/>
              </w:rPr>
              <w:t>Política de Administración de Riesgos</w:t>
            </w:r>
          </w:p>
        </w:tc>
        <w:tc>
          <w:tcPr>
            <w:tcW w:w="385" w:type="dxa"/>
            <w:hideMark/>
          </w:tcPr>
          <w:p w:rsidR="003D6C72" w:rsidRPr="003D6C72" w:rsidRDefault="003D6C72" w:rsidP="003D6C72">
            <w:r w:rsidRPr="003D6C72">
              <w:t>2</w:t>
            </w:r>
          </w:p>
        </w:tc>
        <w:tc>
          <w:tcPr>
            <w:tcW w:w="2687" w:type="dxa"/>
            <w:hideMark/>
          </w:tcPr>
          <w:p w:rsidR="003D6C72" w:rsidRPr="003D6C72" w:rsidRDefault="003D6C72">
            <w:r w:rsidRPr="003D6C72">
              <w:t>Desarrollar piezas comunicacionales y/o  sensibilizaciones orientadas  a divulgar la política de gestión del riesgo en la entidad.</w:t>
            </w:r>
          </w:p>
        </w:tc>
        <w:tc>
          <w:tcPr>
            <w:tcW w:w="2031" w:type="dxa"/>
            <w:hideMark/>
          </w:tcPr>
          <w:p w:rsidR="003D6C72" w:rsidRPr="003D6C72" w:rsidRDefault="003D6C72">
            <w:r w:rsidRPr="003D6C72">
              <w:t>Divulgación de la política de gestión del riesgo en la entidad.</w:t>
            </w:r>
          </w:p>
        </w:tc>
        <w:tc>
          <w:tcPr>
            <w:tcW w:w="1845" w:type="dxa"/>
            <w:hideMark/>
          </w:tcPr>
          <w:p w:rsidR="003D6C72" w:rsidRPr="003D6C72" w:rsidRDefault="003D6C72">
            <w:r w:rsidRPr="003D6C72">
              <w:t>Dos piezas comunicacionales y/o sensibilizaciones efectuadas</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2/02/2019</w:t>
            </w:r>
          </w:p>
        </w:tc>
        <w:tc>
          <w:tcPr>
            <w:tcW w:w="1408" w:type="dxa"/>
            <w:hideMark/>
          </w:tcPr>
          <w:p w:rsidR="003D6C72" w:rsidRPr="003D6C72" w:rsidRDefault="003D6C72" w:rsidP="003D6C72">
            <w:r w:rsidRPr="003D6C72">
              <w:t>15/03/2019</w:t>
            </w:r>
          </w:p>
        </w:tc>
      </w:tr>
      <w:tr w:rsidR="00854A48" w:rsidRPr="003D6C72" w:rsidTr="00124178">
        <w:trPr>
          <w:trHeight w:val="1960"/>
        </w:trPr>
        <w:tc>
          <w:tcPr>
            <w:tcW w:w="2003" w:type="dxa"/>
            <w:hideMark/>
          </w:tcPr>
          <w:p w:rsidR="003D6C72" w:rsidRPr="003D6C72" w:rsidRDefault="003D6C72">
            <w:pPr>
              <w:rPr>
                <w:b/>
                <w:bCs/>
              </w:rPr>
            </w:pPr>
            <w:r w:rsidRPr="003D6C72">
              <w:rPr>
                <w:b/>
                <w:bCs/>
              </w:rPr>
              <w:lastRenderedPageBreak/>
              <w:t>Política de Administración de Riesgos</w:t>
            </w:r>
          </w:p>
        </w:tc>
        <w:tc>
          <w:tcPr>
            <w:tcW w:w="385" w:type="dxa"/>
            <w:hideMark/>
          </w:tcPr>
          <w:p w:rsidR="003D6C72" w:rsidRPr="003D6C72" w:rsidRDefault="003D6C72" w:rsidP="003D6C72">
            <w:r w:rsidRPr="003D6C72">
              <w:t>3</w:t>
            </w:r>
          </w:p>
        </w:tc>
        <w:tc>
          <w:tcPr>
            <w:tcW w:w="2687" w:type="dxa"/>
            <w:hideMark/>
          </w:tcPr>
          <w:p w:rsidR="003D6C72" w:rsidRPr="003D6C72" w:rsidRDefault="003D6C72">
            <w:r w:rsidRPr="003D6C72">
              <w:t>Promover la administración del riesgo de corrupción en la entidad a través de piezas comunicacionales.</w:t>
            </w:r>
          </w:p>
        </w:tc>
        <w:tc>
          <w:tcPr>
            <w:tcW w:w="2031" w:type="dxa"/>
            <w:hideMark/>
          </w:tcPr>
          <w:p w:rsidR="003D6C72" w:rsidRPr="003D6C72" w:rsidRDefault="003D6C72">
            <w:r w:rsidRPr="003D6C72">
              <w:t>3 Piezas comunicacionales o actividades desarrolladas que contribuyan a la administración del riesgo de corrupción.</w:t>
            </w:r>
          </w:p>
        </w:tc>
        <w:tc>
          <w:tcPr>
            <w:tcW w:w="1845" w:type="dxa"/>
            <w:hideMark/>
          </w:tcPr>
          <w:p w:rsidR="003D6C72" w:rsidRPr="003D6C72" w:rsidRDefault="003D6C72">
            <w:r w:rsidRPr="003D6C72">
              <w:t>Tres piezas comunicacionales desarrolladas.</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1/03/2019</w:t>
            </w:r>
          </w:p>
        </w:tc>
        <w:tc>
          <w:tcPr>
            <w:tcW w:w="1408" w:type="dxa"/>
            <w:hideMark/>
          </w:tcPr>
          <w:p w:rsidR="003D6C72" w:rsidRPr="003D6C72" w:rsidRDefault="003D6C72" w:rsidP="003D6C72">
            <w:r w:rsidRPr="003D6C72">
              <w:t>14/12/2019</w:t>
            </w:r>
          </w:p>
        </w:tc>
      </w:tr>
      <w:tr w:rsidR="00854A48" w:rsidRPr="003D6C72" w:rsidTr="00124178">
        <w:trPr>
          <w:trHeight w:val="1818"/>
        </w:trPr>
        <w:tc>
          <w:tcPr>
            <w:tcW w:w="2003" w:type="dxa"/>
            <w:hideMark/>
          </w:tcPr>
          <w:p w:rsidR="003D6C72" w:rsidRPr="003D6C72" w:rsidRDefault="003D6C72">
            <w:pPr>
              <w:rPr>
                <w:b/>
                <w:bCs/>
              </w:rPr>
            </w:pPr>
            <w:r w:rsidRPr="003D6C72">
              <w:rPr>
                <w:b/>
                <w:bCs/>
              </w:rPr>
              <w:t xml:space="preserve">Construcción del mapa de Riesgos de </w:t>
            </w:r>
            <w:r w:rsidR="00124178" w:rsidRPr="003D6C72">
              <w:rPr>
                <w:b/>
                <w:bCs/>
              </w:rPr>
              <w:t>Corrupción</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Identificar, valorar y analizar los riesgos de corrupción en la matriz de riesgos de cada proceso.</w:t>
            </w:r>
          </w:p>
        </w:tc>
        <w:tc>
          <w:tcPr>
            <w:tcW w:w="2031" w:type="dxa"/>
            <w:hideMark/>
          </w:tcPr>
          <w:p w:rsidR="003D6C72" w:rsidRPr="003D6C72" w:rsidRDefault="003D6C72">
            <w:r w:rsidRPr="003D6C72">
              <w:t>Matriz de riesgos de corrupción de la entidad identificada, valorada y evaluada.</w:t>
            </w:r>
          </w:p>
        </w:tc>
        <w:tc>
          <w:tcPr>
            <w:tcW w:w="1845" w:type="dxa"/>
            <w:hideMark/>
          </w:tcPr>
          <w:p w:rsidR="003D6C72" w:rsidRPr="003D6C72" w:rsidRDefault="003D6C72">
            <w:r w:rsidRPr="003D6C72">
              <w:t>Nivel de avance  en la identificación, valoración y evaluación de la matriz de riesgos de corrupción.</w:t>
            </w:r>
          </w:p>
        </w:tc>
        <w:tc>
          <w:tcPr>
            <w:tcW w:w="1744" w:type="dxa"/>
            <w:hideMark/>
          </w:tcPr>
          <w:p w:rsidR="003D6C72" w:rsidRPr="003D6C72" w:rsidRDefault="003D6C72">
            <w:r w:rsidRPr="003D6C72">
              <w:t>Responsables de los procesos / Acompañamiento Oficina Asesora de Planeación</w:t>
            </w:r>
          </w:p>
        </w:tc>
        <w:tc>
          <w:tcPr>
            <w:tcW w:w="1408" w:type="dxa"/>
            <w:hideMark/>
          </w:tcPr>
          <w:p w:rsidR="003D6C72" w:rsidRPr="003D6C72" w:rsidRDefault="003D6C72" w:rsidP="003D6C72">
            <w:r w:rsidRPr="003D6C72">
              <w:t>14/01/2019</w:t>
            </w:r>
          </w:p>
        </w:tc>
        <w:tc>
          <w:tcPr>
            <w:tcW w:w="1408" w:type="dxa"/>
            <w:hideMark/>
          </w:tcPr>
          <w:p w:rsidR="003D6C72" w:rsidRPr="003D6C72" w:rsidRDefault="003D6C72" w:rsidP="003D6C72">
            <w:r w:rsidRPr="003D6C72">
              <w:t>21/01/2019</w:t>
            </w:r>
          </w:p>
        </w:tc>
      </w:tr>
      <w:tr w:rsidR="00124178" w:rsidRPr="003D6C72" w:rsidTr="00124178">
        <w:trPr>
          <w:trHeight w:val="2010"/>
        </w:trPr>
        <w:tc>
          <w:tcPr>
            <w:tcW w:w="2003" w:type="dxa"/>
            <w:vMerge w:val="restart"/>
            <w:hideMark/>
          </w:tcPr>
          <w:p w:rsidR="00124178" w:rsidRPr="003D6C72" w:rsidRDefault="00124178">
            <w:pPr>
              <w:rPr>
                <w:b/>
                <w:bCs/>
              </w:rPr>
            </w:pPr>
            <w:r w:rsidRPr="003D6C72">
              <w:rPr>
                <w:b/>
                <w:bCs/>
              </w:rPr>
              <w:lastRenderedPageBreak/>
              <w:t>Construcción del mapa de Riesgos de Corrupción</w:t>
            </w:r>
          </w:p>
          <w:p w:rsidR="00124178" w:rsidRPr="003D6C72" w:rsidRDefault="00124178" w:rsidP="00A6196E">
            <w:pPr>
              <w:rPr>
                <w:b/>
                <w:bCs/>
              </w:rPr>
            </w:pPr>
          </w:p>
        </w:tc>
        <w:tc>
          <w:tcPr>
            <w:tcW w:w="385" w:type="dxa"/>
            <w:hideMark/>
          </w:tcPr>
          <w:p w:rsidR="00124178" w:rsidRPr="003D6C72" w:rsidRDefault="00124178" w:rsidP="003D6C72">
            <w:r w:rsidRPr="003D6C72">
              <w:t>2</w:t>
            </w:r>
          </w:p>
        </w:tc>
        <w:tc>
          <w:tcPr>
            <w:tcW w:w="2687" w:type="dxa"/>
            <w:hideMark/>
          </w:tcPr>
          <w:p w:rsidR="00124178" w:rsidRPr="003D6C72" w:rsidRDefault="00124178">
            <w:r w:rsidRPr="003D6C72">
              <w:t xml:space="preserve">Revisar los riesgos y la información contenida en las matrices de riesgos de cada proceso. </w:t>
            </w:r>
          </w:p>
        </w:tc>
        <w:tc>
          <w:tcPr>
            <w:tcW w:w="2031" w:type="dxa"/>
            <w:hideMark/>
          </w:tcPr>
          <w:p w:rsidR="00124178" w:rsidRPr="003D6C72" w:rsidRDefault="00124178">
            <w:r w:rsidRPr="003D6C72">
              <w:t>Una Matriz de riesgos general revisada.</w:t>
            </w:r>
          </w:p>
        </w:tc>
        <w:tc>
          <w:tcPr>
            <w:tcW w:w="1845" w:type="dxa"/>
            <w:hideMark/>
          </w:tcPr>
          <w:p w:rsidR="00124178" w:rsidRPr="003D6C72" w:rsidRDefault="00124178">
            <w:r w:rsidRPr="003D6C72">
              <w:t>Nivel de avance en la revisión de la matriz general de riesgos</w:t>
            </w:r>
          </w:p>
        </w:tc>
        <w:tc>
          <w:tcPr>
            <w:tcW w:w="1744" w:type="dxa"/>
            <w:hideMark/>
          </w:tcPr>
          <w:p w:rsidR="00124178" w:rsidRPr="003D6C72" w:rsidRDefault="00124178">
            <w:r w:rsidRPr="003D6C72">
              <w:t>Responsables de los procesos / Acompañamiento Oficina Asesora de Planeación</w:t>
            </w:r>
          </w:p>
        </w:tc>
        <w:tc>
          <w:tcPr>
            <w:tcW w:w="1408" w:type="dxa"/>
            <w:hideMark/>
          </w:tcPr>
          <w:p w:rsidR="00124178" w:rsidRPr="003D6C72" w:rsidRDefault="00124178" w:rsidP="003D6C72">
            <w:r w:rsidRPr="003D6C72">
              <w:t>18/01/2019</w:t>
            </w:r>
          </w:p>
        </w:tc>
        <w:tc>
          <w:tcPr>
            <w:tcW w:w="1408" w:type="dxa"/>
            <w:hideMark/>
          </w:tcPr>
          <w:p w:rsidR="00124178" w:rsidRPr="003D6C72" w:rsidRDefault="00124178" w:rsidP="003D6C72">
            <w:r w:rsidRPr="003D6C72">
              <w:t>21/01/2019</w:t>
            </w:r>
          </w:p>
        </w:tc>
      </w:tr>
      <w:tr w:rsidR="00124178" w:rsidRPr="003D6C72" w:rsidTr="00124178">
        <w:trPr>
          <w:trHeight w:val="1080"/>
        </w:trPr>
        <w:tc>
          <w:tcPr>
            <w:tcW w:w="2003" w:type="dxa"/>
            <w:vMerge/>
            <w:hideMark/>
          </w:tcPr>
          <w:p w:rsidR="00124178" w:rsidRPr="003D6C72" w:rsidRDefault="00124178" w:rsidP="00A6196E">
            <w:pPr>
              <w:rPr>
                <w:b/>
                <w:bCs/>
              </w:rPr>
            </w:pPr>
          </w:p>
        </w:tc>
        <w:tc>
          <w:tcPr>
            <w:tcW w:w="385" w:type="dxa"/>
            <w:hideMark/>
          </w:tcPr>
          <w:p w:rsidR="00124178" w:rsidRPr="003D6C72" w:rsidRDefault="00124178" w:rsidP="003D6C72">
            <w:r w:rsidRPr="003D6C72">
              <w:t>3</w:t>
            </w:r>
          </w:p>
        </w:tc>
        <w:tc>
          <w:tcPr>
            <w:tcW w:w="2687" w:type="dxa"/>
            <w:hideMark/>
          </w:tcPr>
          <w:p w:rsidR="00124178" w:rsidRPr="003D6C72" w:rsidRDefault="00124178">
            <w:r w:rsidRPr="003D6C72">
              <w:t xml:space="preserve">Consolidar la matriz de riesgos de corrupción de la entidad. </w:t>
            </w:r>
          </w:p>
        </w:tc>
        <w:tc>
          <w:tcPr>
            <w:tcW w:w="2031" w:type="dxa"/>
            <w:hideMark/>
          </w:tcPr>
          <w:p w:rsidR="00124178" w:rsidRPr="003D6C72" w:rsidRDefault="00124178">
            <w:r w:rsidRPr="003D6C72">
              <w:t>Una matriz de riesgos consolidada.</w:t>
            </w:r>
          </w:p>
        </w:tc>
        <w:tc>
          <w:tcPr>
            <w:tcW w:w="1845" w:type="dxa"/>
            <w:hideMark/>
          </w:tcPr>
          <w:p w:rsidR="00124178" w:rsidRPr="003D6C72" w:rsidRDefault="00124178">
            <w:r w:rsidRPr="003D6C72">
              <w:t>Número de matrices consolidadas</w:t>
            </w:r>
          </w:p>
        </w:tc>
        <w:tc>
          <w:tcPr>
            <w:tcW w:w="1744" w:type="dxa"/>
            <w:hideMark/>
          </w:tcPr>
          <w:p w:rsidR="00124178" w:rsidRPr="003D6C72" w:rsidRDefault="00124178">
            <w:r w:rsidRPr="003D6C72">
              <w:t>Responsables de los procesos / Acompañamiento Oficina Asesora de Planeación</w:t>
            </w:r>
          </w:p>
        </w:tc>
        <w:tc>
          <w:tcPr>
            <w:tcW w:w="1408" w:type="dxa"/>
            <w:hideMark/>
          </w:tcPr>
          <w:p w:rsidR="00124178" w:rsidRPr="003D6C72" w:rsidRDefault="00124178" w:rsidP="003D6C72">
            <w:r w:rsidRPr="003D6C72">
              <w:t>21/01/2019</w:t>
            </w:r>
          </w:p>
        </w:tc>
        <w:tc>
          <w:tcPr>
            <w:tcW w:w="1408" w:type="dxa"/>
            <w:hideMark/>
          </w:tcPr>
          <w:p w:rsidR="00124178" w:rsidRPr="003D6C72" w:rsidRDefault="00124178" w:rsidP="003D6C72">
            <w:r w:rsidRPr="003D6C72">
              <w:t>25/01/2019</w:t>
            </w:r>
          </w:p>
        </w:tc>
      </w:tr>
      <w:tr w:rsidR="00124178" w:rsidRPr="003D6C72" w:rsidTr="00124178">
        <w:trPr>
          <w:trHeight w:val="1080"/>
        </w:trPr>
        <w:tc>
          <w:tcPr>
            <w:tcW w:w="2003" w:type="dxa"/>
            <w:vMerge/>
            <w:hideMark/>
          </w:tcPr>
          <w:p w:rsidR="00124178" w:rsidRPr="003D6C72" w:rsidRDefault="00124178">
            <w:pPr>
              <w:rPr>
                <w:b/>
                <w:bCs/>
              </w:rPr>
            </w:pPr>
          </w:p>
        </w:tc>
        <w:tc>
          <w:tcPr>
            <w:tcW w:w="385" w:type="dxa"/>
            <w:hideMark/>
          </w:tcPr>
          <w:p w:rsidR="00124178" w:rsidRPr="003D6C72" w:rsidRDefault="00124178" w:rsidP="003D6C72">
            <w:r w:rsidRPr="003D6C72">
              <w:t>4</w:t>
            </w:r>
          </w:p>
        </w:tc>
        <w:tc>
          <w:tcPr>
            <w:tcW w:w="2687" w:type="dxa"/>
            <w:hideMark/>
          </w:tcPr>
          <w:p w:rsidR="00124178" w:rsidRPr="003D6C72" w:rsidRDefault="00124178">
            <w:r w:rsidRPr="003D6C72">
              <w:t>Efectuar la construcción del mapa de riesgos de corrupción de la entidad para la vigencia 2020.</w:t>
            </w:r>
          </w:p>
        </w:tc>
        <w:tc>
          <w:tcPr>
            <w:tcW w:w="2031" w:type="dxa"/>
            <w:hideMark/>
          </w:tcPr>
          <w:p w:rsidR="00124178" w:rsidRPr="003D6C72" w:rsidRDefault="00124178">
            <w:r w:rsidRPr="003D6C72">
              <w:t>Una matriz de riesgos consolidada.</w:t>
            </w:r>
          </w:p>
        </w:tc>
        <w:tc>
          <w:tcPr>
            <w:tcW w:w="1845" w:type="dxa"/>
            <w:hideMark/>
          </w:tcPr>
          <w:p w:rsidR="00124178" w:rsidRPr="003D6C72" w:rsidRDefault="00124178">
            <w:r w:rsidRPr="003D6C72">
              <w:t>Número de matrices consolidadas</w:t>
            </w:r>
          </w:p>
        </w:tc>
        <w:tc>
          <w:tcPr>
            <w:tcW w:w="1744" w:type="dxa"/>
            <w:hideMark/>
          </w:tcPr>
          <w:p w:rsidR="00124178" w:rsidRPr="003D6C72" w:rsidRDefault="00124178">
            <w:r w:rsidRPr="003D6C72">
              <w:t>Responsables de los procesos / Acompañamiento Oficina Asesora de Planeación</w:t>
            </w:r>
          </w:p>
        </w:tc>
        <w:tc>
          <w:tcPr>
            <w:tcW w:w="1408" w:type="dxa"/>
            <w:hideMark/>
          </w:tcPr>
          <w:p w:rsidR="00124178" w:rsidRPr="003D6C72" w:rsidRDefault="00124178" w:rsidP="003D6C72">
            <w:r w:rsidRPr="003D6C72">
              <w:t>12/11/2019</w:t>
            </w:r>
          </w:p>
        </w:tc>
        <w:tc>
          <w:tcPr>
            <w:tcW w:w="1408" w:type="dxa"/>
            <w:hideMark/>
          </w:tcPr>
          <w:p w:rsidR="00124178" w:rsidRPr="003D6C72" w:rsidRDefault="00124178" w:rsidP="003D6C72">
            <w:r w:rsidRPr="003D6C72">
              <w:t>13/12/2019</w:t>
            </w:r>
          </w:p>
        </w:tc>
      </w:tr>
      <w:tr w:rsidR="00854A48" w:rsidRPr="003D6C72" w:rsidTr="00124178">
        <w:trPr>
          <w:trHeight w:val="1920"/>
        </w:trPr>
        <w:tc>
          <w:tcPr>
            <w:tcW w:w="2003" w:type="dxa"/>
            <w:vMerge w:val="restart"/>
            <w:hideMark/>
          </w:tcPr>
          <w:p w:rsidR="003D6C72" w:rsidRPr="003D6C72" w:rsidRDefault="003D6C72">
            <w:pPr>
              <w:rPr>
                <w:b/>
                <w:bCs/>
              </w:rPr>
            </w:pPr>
            <w:r w:rsidRPr="003D6C72">
              <w:rPr>
                <w:b/>
                <w:bCs/>
              </w:rPr>
              <w:lastRenderedPageBreak/>
              <w:t>Consulta y Divulgación</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Publicar la matriz de riesgos de corrupción de la entidad (preliminar) en la página web de la entidad y en intranet para consulta y comentarios de las partes interesadas y grupos de interés</w:t>
            </w:r>
          </w:p>
        </w:tc>
        <w:tc>
          <w:tcPr>
            <w:tcW w:w="2031" w:type="dxa"/>
            <w:hideMark/>
          </w:tcPr>
          <w:p w:rsidR="003D6C72" w:rsidRPr="003D6C72" w:rsidRDefault="003D6C72">
            <w:r w:rsidRPr="003D6C72">
              <w:t>Matriz de riesgos preliminar publicada.</w:t>
            </w:r>
          </w:p>
        </w:tc>
        <w:tc>
          <w:tcPr>
            <w:tcW w:w="1845" w:type="dxa"/>
            <w:hideMark/>
          </w:tcPr>
          <w:p w:rsidR="003D6C72" w:rsidRPr="003D6C72" w:rsidRDefault="003D6C72">
            <w:r w:rsidRPr="003D6C72">
              <w:t>Matriz de riesgos publicada.</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25/01/2019</w:t>
            </w:r>
          </w:p>
        </w:tc>
        <w:tc>
          <w:tcPr>
            <w:tcW w:w="1408" w:type="dxa"/>
            <w:hideMark/>
          </w:tcPr>
          <w:p w:rsidR="003D6C72" w:rsidRPr="003D6C72" w:rsidRDefault="003D6C72" w:rsidP="003D6C72">
            <w:r w:rsidRPr="003D6C72">
              <w:t>28/01/2019</w:t>
            </w:r>
          </w:p>
        </w:tc>
      </w:tr>
      <w:tr w:rsidR="00854A48" w:rsidRPr="003D6C72" w:rsidTr="00124178">
        <w:trPr>
          <w:trHeight w:val="1470"/>
        </w:trPr>
        <w:tc>
          <w:tcPr>
            <w:tcW w:w="2003" w:type="dxa"/>
            <w:vMerge/>
            <w:hideMark/>
          </w:tcPr>
          <w:p w:rsidR="003D6C72" w:rsidRPr="003D6C72" w:rsidRDefault="003D6C72">
            <w:pPr>
              <w:rPr>
                <w:b/>
                <w:bCs/>
              </w:rPr>
            </w:pPr>
          </w:p>
        </w:tc>
        <w:tc>
          <w:tcPr>
            <w:tcW w:w="385" w:type="dxa"/>
            <w:hideMark/>
          </w:tcPr>
          <w:p w:rsidR="003D6C72" w:rsidRPr="003D6C72" w:rsidRDefault="003D6C72" w:rsidP="003D6C72">
            <w:r w:rsidRPr="003D6C72">
              <w:t>2</w:t>
            </w:r>
          </w:p>
        </w:tc>
        <w:tc>
          <w:tcPr>
            <w:tcW w:w="2687" w:type="dxa"/>
            <w:hideMark/>
          </w:tcPr>
          <w:p w:rsidR="003D6C72" w:rsidRPr="003D6C72" w:rsidRDefault="003D6C72">
            <w:r w:rsidRPr="003D6C72">
              <w:t xml:space="preserve">Realizar ajustes al mapa de riesgos de la Entidad, según los comentarios recibidos y a que haya lugar. </w:t>
            </w:r>
          </w:p>
        </w:tc>
        <w:tc>
          <w:tcPr>
            <w:tcW w:w="2031" w:type="dxa"/>
            <w:hideMark/>
          </w:tcPr>
          <w:p w:rsidR="003D6C72" w:rsidRPr="003D6C72" w:rsidRDefault="003D6C72">
            <w:r w:rsidRPr="003D6C72">
              <w:t>Una Matriz de riesgos de la entidad Actualizada.</w:t>
            </w:r>
          </w:p>
        </w:tc>
        <w:tc>
          <w:tcPr>
            <w:tcW w:w="1845" w:type="dxa"/>
            <w:hideMark/>
          </w:tcPr>
          <w:p w:rsidR="003D6C72" w:rsidRPr="003D6C72" w:rsidRDefault="003D6C72">
            <w:r w:rsidRPr="003D6C72">
              <w:t>Número de matrices de riesgos actualizadas</w:t>
            </w:r>
          </w:p>
        </w:tc>
        <w:tc>
          <w:tcPr>
            <w:tcW w:w="1744" w:type="dxa"/>
            <w:hideMark/>
          </w:tcPr>
          <w:p w:rsidR="003D6C72" w:rsidRPr="003D6C72" w:rsidRDefault="003D6C72">
            <w:r w:rsidRPr="003D6C72">
              <w:t>Responsables de los procesos</w:t>
            </w:r>
            <w:r w:rsidRPr="003D6C72">
              <w:br/>
              <w:t>Oficina Asesora de Planeación</w:t>
            </w:r>
          </w:p>
        </w:tc>
        <w:tc>
          <w:tcPr>
            <w:tcW w:w="1408" w:type="dxa"/>
            <w:hideMark/>
          </w:tcPr>
          <w:p w:rsidR="003D6C72" w:rsidRPr="003D6C72" w:rsidRDefault="003D6C72" w:rsidP="003D6C72">
            <w:r w:rsidRPr="003D6C72">
              <w:t>29/01/2019</w:t>
            </w:r>
          </w:p>
        </w:tc>
        <w:tc>
          <w:tcPr>
            <w:tcW w:w="1408" w:type="dxa"/>
            <w:hideMark/>
          </w:tcPr>
          <w:p w:rsidR="003D6C72" w:rsidRPr="003D6C72" w:rsidRDefault="003D6C72" w:rsidP="003D6C72">
            <w:r w:rsidRPr="003D6C72">
              <w:t>30/01/2019</w:t>
            </w:r>
          </w:p>
        </w:tc>
      </w:tr>
      <w:tr w:rsidR="00854A48" w:rsidRPr="003D6C72" w:rsidTr="00C1066C">
        <w:trPr>
          <w:trHeight w:val="1020"/>
        </w:trPr>
        <w:tc>
          <w:tcPr>
            <w:tcW w:w="2003" w:type="dxa"/>
            <w:vMerge/>
            <w:hideMark/>
          </w:tcPr>
          <w:p w:rsidR="003D6C72" w:rsidRPr="003D6C72" w:rsidRDefault="003D6C72">
            <w:pPr>
              <w:rPr>
                <w:b/>
                <w:bCs/>
              </w:rPr>
            </w:pPr>
          </w:p>
        </w:tc>
        <w:tc>
          <w:tcPr>
            <w:tcW w:w="385" w:type="dxa"/>
            <w:hideMark/>
          </w:tcPr>
          <w:p w:rsidR="003D6C72" w:rsidRPr="003D6C72" w:rsidRDefault="003D6C72" w:rsidP="003D6C72">
            <w:r w:rsidRPr="003D6C72">
              <w:t>3</w:t>
            </w:r>
          </w:p>
        </w:tc>
        <w:tc>
          <w:tcPr>
            <w:tcW w:w="2687" w:type="dxa"/>
            <w:hideMark/>
          </w:tcPr>
          <w:p w:rsidR="003D6C72" w:rsidRPr="003D6C72" w:rsidRDefault="003D6C72">
            <w:r w:rsidRPr="003D6C72">
              <w:t>Publicar versión definitiva del mapa de riesgos de corrupción de la entidad en página web e intranet.</w:t>
            </w:r>
          </w:p>
        </w:tc>
        <w:tc>
          <w:tcPr>
            <w:tcW w:w="2031" w:type="dxa"/>
            <w:hideMark/>
          </w:tcPr>
          <w:p w:rsidR="003D6C72" w:rsidRPr="003D6C72" w:rsidRDefault="003D6C72">
            <w:r w:rsidRPr="003D6C72">
              <w:t>Una Matriz de riesgos definitiva publicada.</w:t>
            </w:r>
          </w:p>
        </w:tc>
        <w:tc>
          <w:tcPr>
            <w:tcW w:w="1845" w:type="dxa"/>
            <w:hideMark/>
          </w:tcPr>
          <w:p w:rsidR="003D6C72" w:rsidRPr="003D6C72" w:rsidRDefault="003D6C72">
            <w:r w:rsidRPr="003D6C72">
              <w:t>Matriz de riesgos definitiva publicada</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30/01/2019</w:t>
            </w:r>
          </w:p>
        </w:tc>
        <w:tc>
          <w:tcPr>
            <w:tcW w:w="1408" w:type="dxa"/>
            <w:hideMark/>
          </w:tcPr>
          <w:p w:rsidR="003D6C72" w:rsidRPr="003D6C72" w:rsidRDefault="003D6C72" w:rsidP="003D6C72">
            <w:r w:rsidRPr="003D6C72">
              <w:t>31/01/2019</w:t>
            </w:r>
          </w:p>
        </w:tc>
      </w:tr>
      <w:tr w:rsidR="003D6C72" w:rsidRPr="003D6C72" w:rsidTr="00124178">
        <w:trPr>
          <w:trHeight w:val="1755"/>
        </w:trPr>
        <w:tc>
          <w:tcPr>
            <w:tcW w:w="2003" w:type="dxa"/>
            <w:hideMark/>
          </w:tcPr>
          <w:p w:rsidR="003D6C72" w:rsidRPr="003D6C72" w:rsidRDefault="003D6C72">
            <w:pPr>
              <w:rPr>
                <w:b/>
                <w:bCs/>
              </w:rPr>
            </w:pPr>
            <w:r w:rsidRPr="003D6C72">
              <w:rPr>
                <w:b/>
                <w:bCs/>
              </w:rPr>
              <w:lastRenderedPageBreak/>
              <w:t>Monitoreo y Revisión</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 xml:space="preserve">Realizar el monitoreo y revisión periódica de los riesgos de corrupción del proceso a cargo, verificando la implementación de las acciones de tratamiento formuladas. </w:t>
            </w:r>
          </w:p>
        </w:tc>
        <w:tc>
          <w:tcPr>
            <w:tcW w:w="2031" w:type="dxa"/>
            <w:hideMark/>
          </w:tcPr>
          <w:p w:rsidR="003D6C72" w:rsidRPr="003D6C72" w:rsidRDefault="003D6C72">
            <w:r w:rsidRPr="003D6C72">
              <w:t>Matrices de riesgos de corrupción monitoreadas y revisadas.</w:t>
            </w:r>
          </w:p>
        </w:tc>
        <w:tc>
          <w:tcPr>
            <w:tcW w:w="1845" w:type="dxa"/>
            <w:hideMark/>
          </w:tcPr>
          <w:p w:rsidR="003D6C72" w:rsidRPr="003D6C72" w:rsidRDefault="003D6C72">
            <w:r w:rsidRPr="003D6C72">
              <w:t>Número de matrices de riesgos  monitoreadas y revisadas.</w:t>
            </w:r>
          </w:p>
        </w:tc>
        <w:tc>
          <w:tcPr>
            <w:tcW w:w="1744" w:type="dxa"/>
            <w:hideMark/>
          </w:tcPr>
          <w:p w:rsidR="003D6C72" w:rsidRPr="003D6C72" w:rsidRDefault="003D6C72">
            <w:r w:rsidRPr="003D6C72">
              <w:t>Responsables de los procesos</w:t>
            </w:r>
          </w:p>
        </w:tc>
        <w:tc>
          <w:tcPr>
            <w:tcW w:w="1408" w:type="dxa"/>
            <w:hideMark/>
          </w:tcPr>
          <w:p w:rsidR="003D6C72" w:rsidRPr="003D6C72" w:rsidRDefault="003D6C72" w:rsidP="003D6C72">
            <w:r w:rsidRPr="003D6C72">
              <w:t>1/03/2019</w:t>
            </w:r>
          </w:p>
        </w:tc>
        <w:tc>
          <w:tcPr>
            <w:tcW w:w="1408" w:type="dxa"/>
            <w:hideMark/>
          </w:tcPr>
          <w:p w:rsidR="003D6C72" w:rsidRPr="003D6C72" w:rsidRDefault="003D6C72" w:rsidP="003D6C72">
            <w:r w:rsidRPr="003D6C72">
              <w:t>14/12/2019</w:t>
            </w:r>
          </w:p>
        </w:tc>
      </w:tr>
      <w:tr w:rsidR="003D6C72" w:rsidRPr="003D6C72" w:rsidTr="00C1066C">
        <w:trPr>
          <w:trHeight w:val="595"/>
        </w:trPr>
        <w:tc>
          <w:tcPr>
            <w:tcW w:w="2003" w:type="dxa"/>
            <w:hideMark/>
          </w:tcPr>
          <w:p w:rsidR="003D6C72" w:rsidRPr="003D6C72" w:rsidRDefault="003D6C72">
            <w:pPr>
              <w:rPr>
                <w:b/>
                <w:bCs/>
              </w:rPr>
            </w:pPr>
            <w:r w:rsidRPr="003D6C72">
              <w:rPr>
                <w:b/>
                <w:bCs/>
              </w:rPr>
              <w:t>Monitoreo y Revisión</w:t>
            </w:r>
          </w:p>
        </w:tc>
        <w:tc>
          <w:tcPr>
            <w:tcW w:w="385" w:type="dxa"/>
            <w:hideMark/>
          </w:tcPr>
          <w:p w:rsidR="003D6C72" w:rsidRPr="003D6C72" w:rsidRDefault="003D6C72" w:rsidP="003D6C72">
            <w:r w:rsidRPr="003D6C72">
              <w:t>2</w:t>
            </w:r>
          </w:p>
        </w:tc>
        <w:tc>
          <w:tcPr>
            <w:tcW w:w="2687" w:type="dxa"/>
            <w:hideMark/>
          </w:tcPr>
          <w:p w:rsidR="003D6C72" w:rsidRPr="003D6C72" w:rsidRDefault="003D6C72">
            <w:r w:rsidRPr="003D6C72">
              <w:t>Remitir a la Oficina Asesora de Planeación -OAP el reporte del estado de implementación de la acciones de tratamiento definidas para los riesgos de corrupción así como cualquier novedad que resulte del monitoreo y revisión a los riesgos de corrupción.</w:t>
            </w:r>
          </w:p>
        </w:tc>
        <w:tc>
          <w:tcPr>
            <w:tcW w:w="2031" w:type="dxa"/>
            <w:hideMark/>
          </w:tcPr>
          <w:p w:rsidR="003D6C72" w:rsidRPr="003D6C72" w:rsidRDefault="003D6C72">
            <w:r w:rsidRPr="003D6C72">
              <w:t>Matrices de riesgos de corrupción enviadas a la OAP.</w:t>
            </w:r>
          </w:p>
        </w:tc>
        <w:tc>
          <w:tcPr>
            <w:tcW w:w="1845" w:type="dxa"/>
            <w:hideMark/>
          </w:tcPr>
          <w:p w:rsidR="003D6C72" w:rsidRPr="003D6C72" w:rsidRDefault="003D6C72">
            <w:r w:rsidRPr="003D6C72">
              <w:t>Número de reportes y novedades remitidas</w:t>
            </w:r>
          </w:p>
        </w:tc>
        <w:tc>
          <w:tcPr>
            <w:tcW w:w="1744" w:type="dxa"/>
            <w:hideMark/>
          </w:tcPr>
          <w:p w:rsidR="003D6C72" w:rsidRPr="003D6C72" w:rsidRDefault="003D6C72">
            <w:r w:rsidRPr="003D6C72">
              <w:t>Responsables de los procesos</w:t>
            </w:r>
          </w:p>
        </w:tc>
        <w:tc>
          <w:tcPr>
            <w:tcW w:w="1408" w:type="dxa"/>
            <w:hideMark/>
          </w:tcPr>
          <w:p w:rsidR="003D6C72" w:rsidRPr="003D6C72" w:rsidRDefault="003D6C72" w:rsidP="003D6C72">
            <w:r w:rsidRPr="003D6C72">
              <w:t>26/03/2019</w:t>
            </w:r>
          </w:p>
        </w:tc>
        <w:tc>
          <w:tcPr>
            <w:tcW w:w="1408" w:type="dxa"/>
            <w:hideMark/>
          </w:tcPr>
          <w:p w:rsidR="003D6C72" w:rsidRPr="003D6C72" w:rsidRDefault="003D6C72" w:rsidP="003D6C72">
            <w:r w:rsidRPr="003D6C72">
              <w:t>14/12/2019</w:t>
            </w:r>
          </w:p>
        </w:tc>
      </w:tr>
      <w:tr w:rsidR="003D6C72" w:rsidRPr="003D6C72" w:rsidTr="00124178">
        <w:trPr>
          <w:trHeight w:val="2310"/>
        </w:trPr>
        <w:tc>
          <w:tcPr>
            <w:tcW w:w="2003" w:type="dxa"/>
            <w:hideMark/>
          </w:tcPr>
          <w:p w:rsidR="003D6C72" w:rsidRPr="003D6C72" w:rsidRDefault="003D6C72">
            <w:pPr>
              <w:rPr>
                <w:b/>
                <w:bCs/>
              </w:rPr>
            </w:pPr>
            <w:r w:rsidRPr="003D6C72">
              <w:rPr>
                <w:b/>
                <w:bCs/>
              </w:rPr>
              <w:lastRenderedPageBreak/>
              <w:t>Monitoreo y Revisión</w:t>
            </w:r>
          </w:p>
        </w:tc>
        <w:tc>
          <w:tcPr>
            <w:tcW w:w="385" w:type="dxa"/>
            <w:hideMark/>
          </w:tcPr>
          <w:p w:rsidR="003D6C72" w:rsidRPr="003D6C72" w:rsidRDefault="003D6C72" w:rsidP="003D6C72">
            <w:r w:rsidRPr="003D6C72">
              <w:t>3</w:t>
            </w:r>
          </w:p>
        </w:tc>
        <w:tc>
          <w:tcPr>
            <w:tcW w:w="2687" w:type="dxa"/>
            <w:hideMark/>
          </w:tcPr>
          <w:p w:rsidR="003D6C72" w:rsidRPr="003D6C72" w:rsidRDefault="003D6C72">
            <w:r w:rsidRPr="003D6C72">
              <w:t>Consolidar el mapa  de riesgos de corrupción de la entidad con el monitoreo y revisión y publicar en la página web de la entidad.</w:t>
            </w:r>
          </w:p>
        </w:tc>
        <w:tc>
          <w:tcPr>
            <w:tcW w:w="2031" w:type="dxa"/>
            <w:hideMark/>
          </w:tcPr>
          <w:p w:rsidR="003D6C72" w:rsidRPr="003D6C72" w:rsidRDefault="003D6C72">
            <w:r w:rsidRPr="003D6C72">
              <w:t>Consolidar y publicar matriz de monitoreo y revisión de los riesgos de corrupción de la SJD.</w:t>
            </w:r>
          </w:p>
        </w:tc>
        <w:tc>
          <w:tcPr>
            <w:tcW w:w="1845" w:type="dxa"/>
            <w:hideMark/>
          </w:tcPr>
          <w:p w:rsidR="003D6C72" w:rsidRPr="003D6C72" w:rsidRDefault="003D6C72">
            <w:r w:rsidRPr="003D6C72">
              <w:t>Tres publicaciones de la matriz de monitoreo y revisión a los riesgos de corrupción de la SJD.</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26/03/2019</w:t>
            </w:r>
          </w:p>
        </w:tc>
        <w:tc>
          <w:tcPr>
            <w:tcW w:w="1408" w:type="dxa"/>
            <w:hideMark/>
          </w:tcPr>
          <w:p w:rsidR="003D6C72" w:rsidRPr="003D6C72" w:rsidRDefault="003D6C72" w:rsidP="003D6C72">
            <w:r w:rsidRPr="003D6C72">
              <w:t>14/12/2019</w:t>
            </w:r>
          </w:p>
        </w:tc>
      </w:tr>
      <w:tr w:rsidR="00854A48" w:rsidRPr="003D6C72" w:rsidTr="00124178">
        <w:trPr>
          <w:trHeight w:val="1095"/>
        </w:trPr>
        <w:tc>
          <w:tcPr>
            <w:tcW w:w="2003" w:type="dxa"/>
            <w:hideMark/>
          </w:tcPr>
          <w:p w:rsidR="003D6C72" w:rsidRPr="003D6C72" w:rsidRDefault="003D6C72">
            <w:pPr>
              <w:rPr>
                <w:b/>
                <w:bCs/>
              </w:rPr>
            </w:pPr>
            <w:r w:rsidRPr="003D6C72">
              <w:rPr>
                <w:b/>
                <w:bCs/>
              </w:rPr>
              <w:t xml:space="preserve">Seguimiento </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Realizar seguimiento a la construcción del Mapa de Riesgos de Corrupción.</w:t>
            </w:r>
          </w:p>
        </w:tc>
        <w:tc>
          <w:tcPr>
            <w:tcW w:w="2031" w:type="dxa"/>
            <w:hideMark/>
          </w:tcPr>
          <w:p w:rsidR="003D6C72" w:rsidRPr="003D6C72" w:rsidRDefault="003D6C72">
            <w:r w:rsidRPr="003D6C72">
              <w:t>Un seguimiento.</w:t>
            </w:r>
          </w:p>
        </w:tc>
        <w:tc>
          <w:tcPr>
            <w:tcW w:w="1845" w:type="dxa"/>
            <w:hideMark/>
          </w:tcPr>
          <w:p w:rsidR="003D6C72" w:rsidRPr="003D6C72" w:rsidRDefault="003D6C72">
            <w:r w:rsidRPr="003D6C72">
              <w:t>Sto. Ejecutado / Sto. Programado * 100</w:t>
            </w:r>
          </w:p>
        </w:tc>
        <w:tc>
          <w:tcPr>
            <w:tcW w:w="1744" w:type="dxa"/>
            <w:hideMark/>
          </w:tcPr>
          <w:p w:rsidR="003D6C72" w:rsidRPr="003D6C72" w:rsidRDefault="003D6C72">
            <w:r w:rsidRPr="003D6C72">
              <w:t>Oficina de Control Interno</w:t>
            </w:r>
          </w:p>
        </w:tc>
        <w:tc>
          <w:tcPr>
            <w:tcW w:w="1408" w:type="dxa"/>
            <w:hideMark/>
          </w:tcPr>
          <w:p w:rsidR="003D6C72" w:rsidRPr="003D6C72" w:rsidRDefault="003D6C72" w:rsidP="003D6C72">
            <w:r w:rsidRPr="003D6C72">
              <w:t>17/01/2019</w:t>
            </w:r>
          </w:p>
        </w:tc>
        <w:tc>
          <w:tcPr>
            <w:tcW w:w="1408" w:type="dxa"/>
            <w:hideMark/>
          </w:tcPr>
          <w:p w:rsidR="003D6C72" w:rsidRPr="003D6C72" w:rsidRDefault="003D6C72" w:rsidP="003D6C72">
            <w:r w:rsidRPr="003D6C72">
              <w:t>21/01/2019</w:t>
            </w:r>
          </w:p>
        </w:tc>
      </w:tr>
      <w:tr w:rsidR="00854A48" w:rsidRPr="003D6C72" w:rsidTr="00124178">
        <w:trPr>
          <w:trHeight w:val="1035"/>
        </w:trPr>
        <w:tc>
          <w:tcPr>
            <w:tcW w:w="2003" w:type="dxa"/>
            <w:hideMark/>
          </w:tcPr>
          <w:p w:rsidR="003D6C72" w:rsidRPr="003D6C72" w:rsidRDefault="003D6C72">
            <w:pPr>
              <w:rPr>
                <w:b/>
                <w:bCs/>
              </w:rPr>
            </w:pPr>
            <w:r w:rsidRPr="003D6C72">
              <w:rPr>
                <w:b/>
                <w:bCs/>
              </w:rPr>
              <w:t xml:space="preserve">Seguimiento </w:t>
            </w:r>
          </w:p>
        </w:tc>
        <w:tc>
          <w:tcPr>
            <w:tcW w:w="385" w:type="dxa"/>
            <w:hideMark/>
          </w:tcPr>
          <w:p w:rsidR="003D6C72" w:rsidRPr="003D6C72" w:rsidRDefault="003D6C72" w:rsidP="003D6C72">
            <w:r w:rsidRPr="003D6C72">
              <w:t>2</w:t>
            </w:r>
          </w:p>
        </w:tc>
        <w:tc>
          <w:tcPr>
            <w:tcW w:w="2687" w:type="dxa"/>
            <w:hideMark/>
          </w:tcPr>
          <w:p w:rsidR="003D6C72" w:rsidRPr="003D6C72" w:rsidRDefault="003D6C72">
            <w:r w:rsidRPr="003D6C72">
              <w:t>Efectuar seguimiento a la Consulta y Divulgación del Mapa de Riesgos de Corrupción.</w:t>
            </w:r>
          </w:p>
        </w:tc>
        <w:tc>
          <w:tcPr>
            <w:tcW w:w="2031" w:type="dxa"/>
            <w:hideMark/>
          </w:tcPr>
          <w:p w:rsidR="003D6C72" w:rsidRPr="003D6C72" w:rsidRDefault="003D6C72">
            <w:r w:rsidRPr="003D6C72">
              <w:t>Un seguimiento.</w:t>
            </w:r>
          </w:p>
        </w:tc>
        <w:tc>
          <w:tcPr>
            <w:tcW w:w="1845" w:type="dxa"/>
            <w:hideMark/>
          </w:tcPr>
          <w:p w:rsidR="003D6C72" w:rsidRPr="003D6C72" w:rsidRDefault="003D6C72">
            <w:r w:rsidRPr="003D6C72">
              <w:t>Sto. Ejecutado / Sto. Programado * 100</w:t>
            </w:r>
          </w:p>
        </w:tc>
        <w:tc>
          <w:tcPr>
            <w:tcW w:w="1744" w:type="dxa"/>
            <w:hideMark/>
          </w:tcPr>
          <w:p w:rsidR="003D6C72" w:rsidRPr="003D6C72" w:rsidRDefault="003D6C72">
            <w:r w:rsidRPr="003D6C72">
              <w:t>Oficina de Control Interno</w:t>
            </w:r>
          </w:p>
        </w:tc>
        <w:tc>
          <w:tcPr>
            <w:tcW w:w="1408" w:type="dxa"/>
            <w:hideMark/>
          </w:tcPr>
          <w:p w:rsidR="003D6C72" w:rsidRPr="003D6C72" w:rsidRDefault="003D6C72" w:rsidP="003D6C72">
            <w:r w:rsidRPr="003D6C72">
              <w:t>22/01/2019</w:t>
            </w:r>
          </w:p>
        </w:tc>
        <w:tc>
          <w:tcPr>
            <w:tcW w:w="1408" w:type="dxa"/>
            <w:hideMark/>
          </w:tcPr>
          <w:p w:rsidR="003D6C72" w:rsidRPr="003D6C72" w:rsidRDefault="003D6C72" w:rsidP="003D6C72">
            <w:r w:rsidRPr="003D6C72">
              <w:t>31/01/2019</w:t>
            </w:r>
          </w:p>
        </w:tc>
      </w:tr>
      <w:tr w:rsidR="00854A48" w:rsidRPr="003D6C72" w:rsidTr="00124178">
        <w:trPr>
          <w:trHeight w:val="840"/>
        </w:trPr>
        <w:tc>
          <w:tcPr>
            <w:tcW w:w="2003" w:type="dxa"/>
            <w:hideMark/>
          </w:tcPr>
          <w:p w:rsidR="003D6C72" w:rsidRPr="003D6C72" w:rsidRDefault="003D6C72">
            <w:pPr>
              <w:rPr>
                <w:b/>
                <w:bCs/>
              </w:rPr>
            </w:pPr>
            <w:r w:rsidRPr="003D6C72">
              <w:rPr>
                <w:b/>
                <w:bCs/>
              </w:rPr>
              <w:t xml:space="preserve">Seguimiento </w:t>
            </w:r>
          </w:p>
        </w:tc>
        <w:tc>
          <w:tcPr>
            <w:tcW w:w="385" w:type="dxa"/>
            <w:hideMark/>
          </w:tcPr>
          <w:p w:rsidR="003D6C72" w:rsidRPr="003D6C72" w:rsidRDefault="003D6C72" w:rsidP="003D6C72">
            <w:r w:rsidRPr="003D6C72">
              <w:t>3</w:t>
            </w:r>
          </w:p>
        </w:tc>
        <w:tc>
          <w:tcPr>
            <w:tcW w:w="2687" w:type="dxa"/>
            <w:hideMark/>
          </w:tcPr>
          <w:p w:rsidR="003D6C72" w:rsidRPr="003D6C72" w:rsidRDefault="003D6C72">
            <w:r w:rsidRPr="003D6C72">
              <w:t xml:space="preserve">Realizar seguimiento al Mapa de Riesgos de Corrupción. </w:t>
            </w:r>
          </w:p>
        </w:tc>
        <w:tc>
          <w:tcPr>
            <w:tcW w:w="2031" w:type="dxa"/>
            <w:hideMark/>
          </w:tcPr>
          <w:p w:rsidR="003D6C72" w:rsidRPr="003D6C72" w:rsidRDefault="003D6C72">
            <w:r w:rsidRPr="003D6C72">
              <w:t>Tres seguimientos.</w:t>
            </w:r>
          </w:p>
        </w:tc>
        <w:tc>
          <w:tcPr>
            <w:tcW w:w="1845" w:type="dxa"/>
            <w:hideMark/>
          </w:tcPr>
          <w:p w:rsidR="003D6C72" w:rsidRPr="003D6C72" w:rsidRDefault="003D6C72">
            <w:r w:rsidRPr="003D6C72">
              <w:t>Sto. Ejecutado / Sto. Programado * 100</w:t>
            </w:r>
          </w:p>
        </w:tc>
        <w:tc>
          <w:tcPr>
            <w:tcW w:w="1744" w:type="dxa"/>
            <w:hideMark/>
          </w:tcPr>
          <w:p w:rsidR="003D6C72" w:rsidRPr="003D6C72" w:rsidRDefault="003D6C72">
            <w:r w:rsidRPr="003D6C72">
              <w:t>Oficina de Control Interno</w:t>
            </w:r>
          </w:p>
        </w:tc>
        <w:tc>
          <w:tcPr>
            <w:tcW w:w="1408" w:type="dxa"/>
            <w:hideMark/>
          </w:tcPr>
          <w:p w:rsidR="003D6C72" w:rsidRPr="003D6C72" w:rsidRDefault="003D6C72" w:rsidP="003D6C72">
            <w:r w:rsidRPr="003D6C72">
              <w:t>15/01/2019</w:t>
            </w:r>
          </w:p>
        </w:tc>
        <w:tc>
          <w:tcPr>
            <w:tcW w:w="1408" w:type="dxa"/>
            <w:hideMark/>
          </w:tcPr>
          <w:p w:rsidR="003D6C72" w:rsidRPr="003D6C72" w:rsidRDefault="003D6C72" w:rsidP="003D6C72">
            <w:r w:rsidRPr="003D6C72">
              <w:t>27/09/2019</w:t>
            </w:r>
          </w:p>
        </w:tc>
      </w:tr>
    </w:tbl>
    <w:p w:rsidR="003D6C72" w:rsidRDefault="003D6C72"/>
    <w:tbl>
      <w:tblPr>
        <w:tblW w:w="14218" w:type="dxa"/>
        <w:tblLayout w:type="fixed"/>
        <w:tblCellMar>
          <w:left w:w="70" w:type="dxa"/>
          <w:right w:w="70" w:type="dxa"/>
        </w:tblCellMar>
        <w:tblLook w:val="04A0" w:firstRow="1" w:lastRow="0" w:firstColumn="1" w:lastColumn="0" w:noHBand="0" w:noVBand="1"/>
      </w:tblPr>
      <w:tblGrid>
        <w:gridCol w:w="613"/>
        <w:gridCol w:w="824"/>
        <w:gridCol w:w="1465"/>
        <w:gridCol w:w="734"/>
        <w:gridCol w:w="1210"/>
        <w:gridCol w:w="1222"/>
        <w:gridCol w:w="1646"/>
        <w:gridCol w:w="1449"/>
        <w:gridCol w:w="1038"/>
        <w:gridCol w:w="1332"/>
        <w:gridCol w:w="1449"/>
        <w:gridCol w:w="1225"/>
        <w:gridCol w:w="11"/>
      </w:tblGrid>
      <w:tr w:rsidR="009225E4" w:rsidRPr="009225E4" w:rsidTr="004A5F3B">
        <w:trPr>
          <w:trHeight w:val="788"/>
          <w:tblHeader/>
        </w:trPr>
        <w:tc>
          <w:tcPr>
            <w:tcW w:w="1421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225E4" w:rsidRPr="009225E4" w:rsidRDefault="009225E4" w:rsidP="004A5F3B">
            <w:pPr>
              <w:spacing w:after="0" w:line="240" w:lineRule="auto"/>
              <w:rPr>
                <w:rFonts w:ascii="Arial" w:eastAsia="Times New Roman" w:hAnsi="Arial" w:cs="Arial"/>
                <w:b/>
                <w:bCs/>
                <w:color w:val="1F4E78"/>
                <w:sz w:val="28"/>
                <w:szCs w:val="28"/>
                <w:lang w:eastAsia="es-CO"/>
              </w:rPr>
            </w:pPr>
            <w:r w:rsidRPr="004A5F3B">
              <w:rPr>
                <w:b/>
                <w:bCs/>
                <w:color w:val="234F77" w:themeColor="accent2" w:themeShade="80"/>
                <w:sz w:val="28"/>
                <w:szCs w:val="28"/>
              </w:rPr>
              <w:t>Componente 2: Racionalización de Trámites</w:t>
            </w:r>
          </w:p>
        </w:tc>
      </w:tr>
      <w:tr w:rsidR="009225E4" w:rsidRPr="009225E4" w:rsidTr="00745BBD">
        <w:trPr>
          <w:gridAfter w:val="1"/>
          <w:wAfter w:w="11" w:type="dxa"/>
          <w:trHeight w:val="750"/>
          <w:tblHeader/>
        </w:trPr>
        <w:tc>
          <w:tcPr>
            <w:tcW w:w="3636"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25E4" w:rsidRPr="009225E4" w:rsidRDefault="009225E4" w:rsidP="009225E4">
            <w:pPr>
              <w:spacing w:after="0" w:line="240" w:lineRule="auto"/>
              <w:jc w:val="center"/>
              <w:rPr>
                <w:rFonts w:ascii="SansSerif" w:eastAsia="Times New Roman" w:hAnsi="SansSerif" w:cs="Calibri"/>
                <w:b/>
                <w:bCs/>
                <w:color w:val="000000"/>
                <w:sz w:val="20"/>
                <w:szCs w:val="20"/>
                <w:lang w:eastAsia="es-CO"/>
              </w:rPr>
            </w:pPr>
            <w:r w:rsidRPr="009225E4">
              <w:rPr>
                <w:rFonts w:ascii="SansSerif" w:eastAsia="Times New Roman" w:hAnsi="SansSerif" w:cs="Calibri"/>
                <w:b/>
                <w:bCs/>
                <w:color w:val="000000"/>
                <w:sz w:val="20"/>
                <w:szCs w:val="20"/>
                <w:lang w:eastAsia="es-CO"/>
              </w:rPr>
              <w:t>DATOS TRÁMITES A RACIONALIZAR</w:t>
            </w:r>
          </w:p>
        </w:tc>
        <w:tc>
          <w:tcPr>
            <w:tcW w:w="6565" w:type="dxa"/>
            <w:gridSpan w:val="5"/>
            <w:tcBorders>
              <w:top w:val="single" w:sz="8" w:space="0" w:color="000000"/>
              <w:left w:val="nil"/>
              <w:bottom w:val="single" w:sz="8" w:space="0" w:color="000000"/>
              <w:right w:val="single" w:sz="8" w:space="0" w:color="000000"/>
            </w:tcBorders>
            <w:shd w:val="clear" w:color="auto" w:fill="auto"/>
            <w:vAlign w:val="center"/>
            <w:hideMark/>
          </w:tcPr>
          <w:p w:rsidR="009225E4" w:rsidRPr="009225E4" w:rsidRDefault="009225E4" w:rsidP="009225E4">
            <w:pPr>
              <w:spacing w:after="0" w:line="240" w:lineRule="auto"/>
              <w:jc w:val="center"/>
              <w:rPr>
                <w:rFonts w:ascii="SansSerif" w:eastAsia="Times New Roman" w:hAnsi="SansSerif" w:cs="Calibri"/>
                <w:b/>
                <w:bCs/>
                <w:color w:val="000000"/>
                <w:sz w:val="20"/>
                <w:szCs w:val="20"/>
                <w:lang w:eastAsia="es-CO"/>
              </w:rPr>
            </w:pPr>
            <w:r w:rsidRPr="009225E4">
              <w:rPr>
                <w:rFonts w:ascii="SansSerif" w:eastAsia="Times New Roman" w:hAnsi="SansSerif" w:cs="Calibri"/>
                <w:b/>
                <w:bCs/>
                <w:color w:val="000000"/>
                <w:sz w:val="20"/>
                <w:szCs w:val="20"/>
                <w:lang w:eastAsia="es-CO"/>
              </w:rPr>
              <w:t>ACCIONES DE RACIONALIZACIÓN A DESARROLLAR</w:t>
            </w:r>
          </w:p>
        </w:tc>
        <w:tc>
          <w:tcPr>
            <w:tcW w:w="4006" w:type="dxa"/>
            <w:gridSpan w:val="3"/>
            <w:tcBorders>
              <w:top w:val="single" w:sz="8" w:space="0" w:color="000000"/>
              <w:left w:val="nil"/>
              <w:bottom w:val="single" w:sz="8" w:space="0" w:color="000000"/>
              <w:right w:val="single" w:sz="8" w:space="0" w:color="000000"/>
            </w:tcBorders>
            <w:shd w:val="clear" w:color="auto" w:fill="auto"/>
            <w:vAlign w:val="center"/>
            <w:hideMark/>
          </w:tcPr>
          <w:p w:rsidR="009225E4" w:rsidRPr="009225E4" w:rsidRDefault="009225E4" w:rsidP="009225E4">
            <w:pPr>
              <w:spacing w:after="0" w:line="240" w:lineRule="auto"/>
              <w:jc w:val="center"/>
              <w:rPr>
                <w:rFonts w:ascii="SansSerif" w:eastAsia="Times New Roman" w:hAnsi="SansSerif" w:cs="Calibri"/>
                <w:b/>
                <w:bCs/>
                <w:color w:val="000000"/>
                <w:sz w:val="20"/>
                <w:szCs w:val="20"/>
                <w:lang w:eastAsia="es-CO"/>
              </w:rPr>
            </w:pPr>
            <w:r w:rsidRPr="009225E4">
              <w:rPr>
                <w:rFonts w:ascii="SansSerif" w:eastAsia="Times New Roman" w:hAnsi="SansSerif" w:cs="Calibri"/>
                <w:b/>
                <w:bCs/>
                <w:color w:val="000000"/>
                <w:sz w:val="20"/>
                <w:szCs w:val="20"/>
                <w:lang w:eastAsia="es-CO"/>
              </w:rPr>
              <w:t>PLAN DE EJECUCIÓN</w:t>
            </w:r>
          </w:p>
        </w:tc>
      </w:tr>
      <w:tr w:rsidR="004A5F3B" w:rsidRPr="004A5F3B" w:rsidTr="004A5F3B">
        <w:trPr>
          <w:trHeight w:val="750"/>
          <w:tblHeader/>
        </w:trPr>
        <w:tc>
          <w:tcPr>
            <w:tcW w:w="613" w:type="dxa"/>
            <w:tcBorders>
              <w:top w:val="nil"/>
              <w:left w:val="single" w:sz="8" w:space="0" w:color="000000"/>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Tipo</w:t>
            </w:r>
          </w:p>
        </w:tc>
        <w:tc>
          <w:tcPr>
            <w:tcW w:w="82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Número</w:t>
            </w:r>
          </w:p>
        </w:tc>
        <w:tc>
          <w:tcPr>
            <w:tcW w:w="1465"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Nombre</w:t>
            </w:r>
          </w:p>
        </w:tc>
        <w:tc>
          <w:tcPr>
            <w:tcW w:w="73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Estado</w:t>
            </w:r>
          </w:p>
        </w:tc>
        <w:tc>
          <w:tcPr>
            <w:tcW w:w="1210"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Situación actual</w:t>
            </w:r>
          </w:p>
        </w:tc>
        <w:tc>
          <w:tcPr>
            <w:tcW w:w="122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Mejora por implementar</w:t>
            </w:r>
          </w:p>
        </w:tc>
        <w:tc>
          <w:tcPr>
            <w:tcW w:w="1646"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Beneficio al ciudadano o entidad</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Tipo racionalización</w:t>
            </w:r>
          </w:p>
        </w:tc>
        <w:tc>
          <w:tcPr>
            <w:tcW w:w="1038"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Acciones racionalización</w:t>
            </w:r>
          </w:p>
        </w:tc>
        <w:tc>
          <w:tcPr>
            <w:tcW w:w="133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Fecha</w:t>
            </w:r>
            <w:r w:rsidRPr="004A5F3B">
              <w:br/>
              <w:t>inicio</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Fecha final racionalización</w:t>
            </w:r>
          </w:p>
        </w:tc>
        <w:tc>
          <w:tcPr>
            <w:tcW w:w="1236" w:type="dxa"/>
            <w:gridSpan w:val="2"/>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Responsable</w:t>
            </w:r>
          </w:p>
        </w:tc>
      </w:tr>
      <w:tr w:rsidR="004A5F3B" w:rsidRPr="004A5F3B" w:rsidTr="004A5F3B">
        <w:trPr>
          <w:trHeight w:val="3255"/>
        </w:trPr>
        <w:tc>
          <w:tcPr>
            <w:tcW w:w="613" w:type="dxa"/>
            <w:tcBorders>
              <w:top w:val="nil"/>
              <w:left w:val="single" w:sz="8" w:space="0" w:color="000000"/>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Único</w:t>
            </w:r>
          </w:p>
        </w:tc>
        <w:tc>
          <w:tcPr>
            <w:tcW w:w="82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48650</w:t>
            </w:r>
          </w:p>
        </w:tc>
        <w:tc>
          <w:tcPr>
            <w:tcW w:w="1465"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Registro e inscripción de comités de  desarrollo y control social de los servicios públicos domiciliarios</w:t>
            </w:r>
          </w:p>
        </w:tc>
        <w:tc>
          <w:tcPr>
            <w:tcW w:w="73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Inscrito</w:t>
            </w:r>
          </w:p>
        </w:tc>
        <w:tc>
          <w:tcPr>
            <w:tcW w:w="1210"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 xml:space="preserve">Los ciudadanos deben desplazarse a realizar el trámite a los puntos de atención de la RED CADE donde la entidad hace presencia, en ocasiones llegan y </w:t>
            </w:r>
            <w:r w:rsidRPr="004A5F3B">
              <w:lastRenderedPageBreak/>
              <w:t>hay bastante congestión en el punto de atención elegido, lo cual implica de largos tiempos de espera para ser atendido.</w:t>
            </w:r>
          </w:p>
        </w:tc>
        <w:tc>
          <w:tcPr>
            <w:tcW w:w="122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240" w:line="240" w:lineRule="auto"/>
            </w:pPr>
            <w:r w:rsidRPr="004A5F3B">
              <w:lastRenderedPageBreak/>
              <w:t xml:space="preserve">A través de la APP </w:t>
            </w:r>
            <w:proofErr w:type="spellStart"/>
            <w:r w:rsidRPr="004A5F3B">
              <w:t>SuperCADE</w:t>
            </w:r>
            <w:proofErr w:type="spellEnd"/>
            <w:r w:rsidRPr="004A5F3B">
              <w:t xml:space="preserve"> Virtual, la ciudadanía podrá conocer en tiempo real,  cual punto de la RED CADE es el más favorable para realizar el trámite,  dado que </w:t>
            </w:r>
            <w:r w:rsidRPr="004A5F3B">
              <w:lastRenderedPageBreak/>
              <w:t>la aplicación le indica los tiempos de espera tanto en sala como en el módulo de atención.</w:t>
            </w:r>
          </w:p>
        </w:tc>
        <w:tc>
          <w:tcPr>
            <w:tcW w:w="1646"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 xml:space="preserve">Ahorro de tiempo y dinero en desplazamientos. </w:t>
            </w:r>
            <w:r w:rsidRPr="004A5F3B">
              <w:br/>
            </w:r>
            <w:r w:rsidRPr="004A5F3B">
              <w:br/>
              <w:t xml:space="preserve">A través de la APP </w:t>
            </w:r>
            <w:proofErr w:type="spellStart"/>
            <w:r w:rsidRPr="004A5F3B">
              <w:t>SuperCADE</w:t>
            </w:r>
            <w:proofErr w:type="spellEnd"/>
            <w:r w:rsidRPr="004A5F3B">
              <w:t xml:space="preserve"> Virtual se reducirá y hará más eficiente el tiempo de los ciudadanos al informarles cuál es el punto de atención presencial de la </w:t>
            </w:r>
            <w:proofErr w:type="spellStart"/>
            <w:r w:rsidRPr="004A5F3B">
              <w:t>RedCade</w:t>
            </w:r>
            <w:proofErr w:type="spellEnd"/>
            <w:r w:rsidRPr="004A5F3B">
              <w:t xml:space="preserve"> donde </w:t>
            </w:r>
            <w:r w:rsidRPr="004A5F3B">
              <w:lastRenderedPageBreak/>
              <w:t>puede realizar su trámite en el menor tiempo.</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Tecnológica</w:t>
            </w:r>
          </w:p>
        </w:tc>
        <w:tc>
          <w:tcPr>
            <w:tcW w:w="1038"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Aplicaciones móviles apps</w:t>
            </w:r>
          </w:p>
        </w:tc>
        <w:tc>
          <w:tcPr>
            <w:tcW w:w="133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12/04/2019</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31/05/2019</w:t>
            </w:r>
          </w:p>
        </w:tc>
        <w:tc>
          <w:tcPr>
            <w:tcW w:w="1236" w:type="dxa"/>
            <w:gridSpan w:val="2"/>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 xml:space="preserve">Dirección Distrital de Inspección, Vigilancia y Control de las ESAL </w:t>
            </w:r>
          </w:p>
        </w:tc>
      </w:tr>
      <w:tr w:rsidR="004A5F3B" w:rsidRPr="004A5F3B" w:rsidTr="004A5F3B">
        <w:trPr>
          <w:trHeight w:val="3420"/>
        </w:trPr>
        <w:tc>
          <w:tcPr>
            <w:tcW w:w="613" w:type="dxa"/>
            <w:tcBorders>
              <w:top w:val="nil"/>
              <w:left w:val="single" w:sz="8" w:space="0" w:color="000000"/>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Único</w:t>
            </w:r>
          </w:p>
        </w:tc>
        <w:tc>
          <w:tcPr>
            <w:tcW w:w="82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48652</w:t>
            </w:r>
          </w:p>
        </w:tc>
        <w:tc>
          <w:tcPr>
            <w:tcW w:w="1465"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Acreditación de las asociaciones sin ánimo de lucro y/o sociedades protectoras  de animales</w:t>
            </w:r>
          </w:p>
        </w:tc>
        <w:tc>
          <w:tcPr>
            <w:tcW w:w="73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Inscrito</w:t>
            </w:r>
          </w:p>
        </w:tc>
        <w:tc>
          <w:tcPr>
            <w:tcW w:w="1210"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 xml:space="preserve">Los ciudadanos deben desplazarse a realizar el trámite a los puntos de atención de la RED CADE donde la entidad hace presencia, en ocasiones llegan y hay bastante </w:t>
            </w:r>
            <w:r w:rsidRPr="004A5F3B">
              <w:lastRenderedPageBreak/>
              <w:t>congestión en el punto de atención elegido, lo cual implica de largos tiempos de espera para ser atendido.</w:t>
            </w:r>
          </w:p>
        </w:tc>
        <w:tc>
          <w:tcPr>
            <w:tcW w:w="122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 xml:space="preserve">A través de la APP </w:t>
            </w:r>
            <w:proofErr w:type="spellStart"/>
            <w:r w:rsidRPr="004A5F3B">
              <w:t>SuperCADE</w:t>
            </w:r>
            <w:proofErr w:type="spellEnd"/>
            <w:r w:rsidRPr="004A5F3B">
              <w:t xml:space="preserve"> Virtual, la ciudadanía podrá conocer en tiempo real,  cual punto de la RED CADE es el más favorable para realizar el trámite,  dado que la aplicación </w:t>
            </w:r>
            <w:r w:rsidRPr="004A5F3B">
              <w:lastRenderedPageBreak/>
              <w:t>le indica los tiempos de espera tanto en sala como en el módulo de atención.</w:t>
            </w:r>
          </w:p>
        </w:tc>
        <w:tc>
          <w:tcPr>
            <w:tcW w:w="1646"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 xml:space="preserve">Ahorro de tiempo y dinero en desplazamientos. </w:t>
            </w:r>
            <w:r w:rsidRPr="004A5F3B">
              <w:br/>
            </w:r>
            <w:r w:rsidRPr="004A5F3B">
              <w:br/>
              <w:t xml:space="preserve">A través de la APP </w:t>
            </w:r>
            <w:proofErr w:type="spellStart"/>
            <w:r w:rsidRPr="004A5F3B">
              <w:t>SuperCADE</w:t>
            </w:r>
            <w:proofErr w:type="spellEnd"/>
            <w:r w:rsidRPr="004A5F3B">
              <w:t xml:space="preserve"> Virtual se reducirá y hará más eficiente el tiempo de los ciudadanos al informarles cuál es el punto de atención presencial de la </w:t>
            </w:r>
            <w:proofErr w:type="spellStart"/>
            <w:r w:rsidRPr="004A5F3B">
              <w:t>RedCade</w:t>
            </w:r>
            <w:proofErr w:type="spellEnd"/>
            <w:r w:rsidRPr="004A5F3B">
              <w:t xml:space="preserve"> donde puede realizar </w:t>
            </w:r>
            <w:r w:rsidRPr="004A5F3B">
              <w:lastRenderedPageBreak/>
              <w:t>su trámite en el menor tiempo.</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proofErr w:type="spellStart"/>
            <w:r w:rsidRPr="004A5F3B">
              <w:lastRenderedPageBreak/>
              <w:t>Tecnologica</w:t>
            </w:r>
            <w:proofErr w:type="spellEnd"/>
          </w:p>
        </w:tc>
        <w:tc>
          <w:tcPr>
            <w:tcW w:w="1038"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Aplicaciones móviles apps</w:t>
            </w:r>
          </w:p>
        </w:tc>
        <w:tc>
          <w:tcPr>
            <w:tcW w:w="133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12/04/2019</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31/05/2019</w:t>
            </w:r>
          </w:p>
        </w:tc>
        <w:tc>
          <w:tcPr>
            <w:tcW w:w="1236" w:type="dxa"/>
            <w:gridSpan w:val="2"/>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 xml:space="preserve">Dirección Distrital de Inspección, vigilancia y Control ESAL </w:t>
            </w:r>
          </w:p>
        </w:tc>
      </w:tr>
      <w:tr w:rsidR="004A5F3B" w:rsidRPr="004A5F3B" w:rsidTr="004A5F3B">
        <w:trPr>
          <w:trHeight w:val="2820"/>
        </w:trPr>
        <w:tc>
          <w:tcPr>
            <w:tcW w:w="613" w:type="dxa"/>
            <w:tcBorders>
              <w:top w:val="nil"/>
              <w:left w:val="single" w:sz="8" w:space="0" w:color="000000"/>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Único</w:t>
            </w:r>
          </w:p>
        </w:tc>
        <w:tc>
          <w:tcPr>
            <w:tcW w:w="82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48993</w:t>
            </w:r>
          </w:p>
        </w:tc>
        <w:tc>
          <w:tcPr>
            <w:tcW w:w="1465"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Reconocimiento registro(s) de ligas y asociaciones de consumidores</w:t>
            </w:r>
          </w:p>
        </w:tc>
        <w:tc>
          <w:tcPr>
            <w:tcW w:w="73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Inscrito</w:t>
            </w:r>
          </w:p>
        </w:tc>
        <w:tc>
          <w:tcPr>
            <w:tcW w:w="1210"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 xml:space="preserve">Los ciudadanos deben desplazarse a realizar el trámite a los puntos de atención de la RED CADE donde la entidad hace presencia, en ocasiones llegan y hay bastante </w:t>
            </w:r>
            <w:r w:rsidRPr="004A5F3B">
              <w:lastRenderedPageBreak/>
              <w:t>congestión en el punto de atención elegido, lo cual implica de largos tiempos de espera para ser atendido.</w:t>
            </w:r>
          </w:p>
        </w:tc>
        <w:tc>
          <w:tcPr>
            <w:tcW w:w="122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 xml:space="preserve">A través de la APP </w:t>
            </w:r>
            <w:proofErr w:type="spellStart"/>
            <w:r w:rsidRPr="004A5F3B">
              <w:t>SuperCADE</w:t>
            </w:r>
            <w:proofErr w:type="spellEnd"/>
            <w:r w:rsidRPr="004A5F3B">
              <w:t xml:space="preserve"> Virtual, la ciudadanía podrá conocer en tiempo real,  cual punto de la RED CADE es el más favorable para realizar el trámite,  dado que la aplicación </w:t>
            </w:r>
            <w:r w:rsidRPr="004A5F3B">
              <w:lastRenderedPageBreak/>
              <w:t>le indica los tiempos de espera tanto en sala como en el módulo de atención.</w:t>
            </w:r>
          </w:p>
        </w:tc>
        <w:tc>
          <w:tcPr>
            <w:tcW w:w="1646"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 xml:space="preserve">Ahorro de tiempo y dinero en desplazamientos. </w:t>
            </w:r>
            <w:r w:rsidRPr="004A5F3B">
              <w:br/>
            </w:r>
            <w:r w:rsidRPr="004A5F3B">
              <w:br/>
              <w:t xml:space="preserve">A través de la APP </w:t>
            </w:r>
            <w:proofErr w:type="spellStart"/>
            <w:r w:rsidRPr="004A5F3B">
              <w:t>SuperCADE</w:t>
            </w:r>
            <w:proofErr w:type="spellEnd"/>
            <w:r w:rsidRPr="004A5F3B">
              <w:t xml:space="preserve"> Virtual se reducirá y hará más eficiente el tiempo de los ciudadanos al informarles cuál es el punto de atención presencial de la </w:t>
            </w:r>
            <w:proofErr w:type="spellStart"/>
            <w:r w:rsidRPr="004A5F3B">
              <w:t>RedCade</w:t>
            </w:r>
            <w:proofErr w:type="spellEnd"/>
            <w:r w:rsidRPr="004A5F3B">
              <w:t xml:space="preserve"> donde puede realizar </w:t>
            </w:r>
            <w:r w:rsidRPr="004A5F3B">
              <w:lastRenderedPageBreak/>
              <w:t>su trámite en el menor tiempo.</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proofErr w:type="spellStart"/>
            <w:r w:rsidRPr="004A5F3B">
              <w:lastRenderedPageBreak/>
              <w:t>Tecnologica</w:t>
            </w:r>
            <w:proofErr w:type="spellEnd"/>
          </w:p>
        </w:tc>
        <w:tc>
          <w:tcPr>
            <w:tcW w:w="1038"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Aplicaciones móviles apps</w:t>
            </w:r>
          </w:p>
        </w:tc>
        <w:tc>
          <w:tcPr>
            <w:tcW w:w="133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12/04/2019</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31/05/2019</w:t>
            </w:r>
          </w:p>
        </w:tc>
        <w:tc>
          <w:tcPr>
            <w:tcW w:w="1236" w:type="dxa"/>
            <w:gridSpan w:val="2"/>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 xml:space="preserve">Dirección Distrital de Inspección, vigilancia y control de la ESAL </w:t>
            </w:r>
          </w:p>
        </w:tc>
      </w:tr>
      <w:tr w:rsidR="004A5F3B" w:rsidRPr="004A5F3B" w:rsidTr="004A5F3B">
        <w:trPr>
          <w:trHeight w:val="2820"/>
        </w:trPr>
        <w:tc>
          <w:tcPr>
            <w:tcW w:w="613" w:type="dxa"/>
            <w:tcBorders>
              <w:top w:val="nil"/>
              <w:left w:val="single" w:sz="8" w:space="0" w:color="000000"/>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Único</w:t>
            </w:r>
          </w:p>
        </w:tc>
        <w:tc>
          <w:tcPr>
            <w:tcW w:w="82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49657</w:t>
            </w:r>
          </w:p>
        </w:tc>
        <w:tc>
          <w:tcPr>
            <w:tcW w:w="1465"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Estudio y legalización a las solicitudes de posesión de cabildos indígenas.</w:t>
            </w:r>
          </w:p>
        </w:tc>
        <w:tc>
          <w:tcPr>
            <w:tcW w:w="734"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Inscrito</w:t>
            </w:r>
          </w:p>
        </w:tc>
        <w:tc>
          <w:tcPr>
            <w:tcW w:w="1210"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 xml:space="preserve">Los ciudadanos deben desplazarse a realizar el trámite a los puntos de atención de la RED CADE donde la entidad hace presencia, en ocasiones llegan y hay bastante </w:t>
            </w:r>
            <w:r w:rsidRPr="004A5F3B">
              <w:lastRenderedPageBreak/>
              <w:t>congestión en el punto de atención elegido, lo cual implica de largos tiempos de espera para ser atendido.</w:t>
            </w:r>
          </w:p>
        </w:tc>
        <w:tc>
          <w:tcPr>
            <w:tcW w:w="122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 xml:space="preserve">A través de la APP </w:t>
            </w:r>
            <w:proofErr w:type="spellStart"/>
            <w:r w:rsidRPr="004A5F3B">
              <w:t>SuperCADE</w:t>
            </w:r>
            <w:proofErr w:type="spellEnd"/>
            <w:r w:rsidRPr="004A5F3B">
              <w:t xml:space="preserve"> Virtual, la ciudadanía podrá conocer en tiempo real,  cual punto de la RED CADE es el más favorable para realizar el trámite,  dado que la aplicación </w:t>
            </w:r>
            <w:r w:rsidRPr="004A5F3B">
              <w:lastRenderedPageBreak/>
              <w:t>le indica los tiempos de espera tanto en sala como en el módulo de atención.</w:t>
            </w:r>
          </w:p>
        </w:tc>
        <w:tc>
          <w:tcPr>
            <w:tcW w:w="1646"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lastRenderedPageBreak/>
              <w:t xml:space="preserve">Ahorro de tiempo y dinero en desplazamientos. </w:t>
            </w:r>
            <w:r w:rsidRPr="004A5F3B">
              <w:br/>
            </w:r>
            <w:r w:rsidRPr="004A5F3B">
              <w:br/>
              <w:t xml:space="preserve">A través de la APP </w:t>
            </w:r>
            <w:proofErr w:type="spellStart"/>
            <w:r w:rsidRPr="004A5F3B">
              <w:t>SuperCADE</w:t>
            </w:r>
            <w:proofErr w:type="spellEnd"/>
            <w:r w:rsidRPr="004A5F3B">
              <w:t xml:space="preserve"> Virtual se reducirá y hará más eficiente el tiempo de los ciudadanos al informarles cuál es el punto de atención presencial de la </w:t>
            </w:r>
            <w:proofErr w:type="spellStart"/>
            <w:r w:rsidRPr="004A5F3B">
              <w:t>RedCade</w:t>
            </w:r>
            <w:proofErr w:type="spellEnd"/>
            <w:r w:rsidRPr="004A5F3B">
              <w:t xml:space="preserve"> donde puede realizar </w:t>
            </w:r>
            <w:r w:rsidRPr="004A5F3B">
              <w:lastRenderedPageBreak/>
              <w:t>su trámite en el menor tiempo.</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proofErr w:type="spellStart"/>
            <w:r w:rsidRPr="004A5F3B">
              <w:lastRenderedPageBreak/>
              <w:t>Tecnologica</w:t>
            </w:r>
            <w:proofErr w:type="spellEnd"/>
          </w:p>
        </w:tc>
        <w:tc>
          <w:tcPr>
            <w:tcW w:w="1038"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Aplicaciones móviles apps</w:t>
            </w:r>
          </w:p>
        </w:tc>
        <w:tc>
          <w:tcPr>
            <w:tcW w:w="1332" w:type="dxa"/>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12/04/2019</w:t>
            </w:r>
          </w:p>
        </w:tc>
        <w:tc>
          <w:tcPr>
            <w:tcW w:w="1449" w:type="dxa"/>
            <w:tcBorders>
              <w:top w:val="single" w:sz="8" w:space="0" w:color="000000"/>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jc w:val="center"/>
            </w:pPr>
            <w:r w:rsidRPr="004A5F3B">
              <w:t>31/05/2019</w:t>
            </w:r>
          </w:p>
        </w:tc>
        <w:tc>
          <w:tcPr>
            <w:tcW w:w="1236" w:type="dxa"/>
            <w:gridSpan w:val="2"/>
            <w:tcBorders>
              <w:top w:val="nil"/>
              <w:left w:val="nil"/>
              <w:bottom w:val="single" w:sz="8" w:space="0" w:color="000000"/>
              <w:right w:val="single" w:sz="8" w:space="0" w:color="000000"/>
            </w:tcBorders>
            <w:shd w:val="clear" w:color="000000" w:fill="FFFFFF"/>
            <w:vAlign w:val="center"/>
            <w:hideMark/>
          </w:tcPr>
          <w:p w:rsidR="009225E4" w:rsidRPr="004A5F3B" w:rsidRDefault="009225E4" w:rsidP="009225E4">
            <w:pPr>
              <w:spacing w:after="0" w:line="240" w:lineRule="auto"/>
            </w:pPr>
            <w:r w:rsidRPr="004A5F3B">
              <w:t xml:space="preserve">Dirección Distrital de Inspección, Vigilancia y Control de las ESAL </w:t>
            </w:r>
          </w:p>
        </w:tc>
      </w:tr>
    </w:tbl>
    <w:p w:rsidR="00B07D0D" w:rsidRDefault="00B07D0D"/>
    <w:p w:rsidR="00B07D0D" w:rsidRDefault="00B07D0D"/>
    <w:p w:rsidR="00D11B14" w:rsidRDefault="00D11B14"/>
    <w:p w:rsidR="00D11B14" w:rsidRDefault="00D11B14"/>
    <w:p w:rsidR="00D11B14" w:rsidRDefault="00D11B14"/>
    <w:p w:rsidR="00D11B14" w:rsidRDefault="00D11B14"/>
    <w:tbl>
      <w:tblPr>
        <w:tblStyle w:val="Tablaconcuadrcula"/>
        <w:tblW w:w="0" w:type="auto"/>
        <w:tbl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insideH w:val="thinThickSmallGap" w:sz="12" w:space="0" w:color="234F77" w:themeColor="accent2" w:themeShade="80"/>
          <w:insideV w:val="thinThickSmallGap" w:sz="12" w:space="0" w:color="234F77" w:themeColor="accent2" w:themeShade="80"/>
        </w:tblBorders>
        <w:tblLook w:val="04A0" w:firstRow="1" w:lastRow="0" w:firstColumn="1" w:lastColumn="0" w:noHBand="0" w:noVBand="1"/>
      </w:tblPr>
      <w:tblGrid>
        <w:gridCol w:w="2076"/>
        <w:gridCol w:w="413"/>
        <w:gridCol w:w="2866"/>
        <w:gridCol w:w="1742"/>
        <w:gridCol w:w="1816"/>
        <w:gridCol w:w="1782"/>
        <w:gridCol w:w="1408"/>
        <w:gridCol w:w="1408"/>
      </w:tblGrid>
      <w:tr w:rsidR="00703EFD" w:rsidRPr="00703EFD" w:rsidTr="00903450">
        <w:trPr>
          <w:trHeight w:val="450"/>
          <w:tblHeader/>
        </w:trPr>
        <w:tc>
          <w:tcPr>
            <w:tcW w:w="14640" w:type="dxa"/>
            <w:gridSpan w:val="8"/>
            <w:vAlign w:val="center"/>
            <w:hideMark/>
          </w:tcPr>
          <w:p w:rsidR="00703EFD" w:rsidRPr="00703EFD" w:rsidRDefault="00703EFD">
            <w:pPr>
              <w:rPr>
                <w:b/>
                <w:bCs/>
              </w:rPr>
            </w:pPr>
            <w:r w:rsidRPr="00703EFD">
              <w:rPr>
                <w:b/>
                <w:bCs/>
                <w:color w:val="234F77" w:themeColor="accent2" w:themeShade="80"/>
                <w:sz w:val="28"/>
                <w:szCs w:val="28"/>
              </w:rPr>
              <w:t>Componente 3: Rendición de Cuentas</w:t>
            </w:r>
            <w:r w:rsidRPr="00703EFD">
              <w:rPr>
                <w:b/>
                <w:bCs/>
              </w:rPr>
              <w:t xml:space="preserve"> </w:t>
            </w:r>
          </w:p>
        </w:tc>
      </w:tr>
      <w:tr w:rsidR="00903450" w:rsidRPr="00703EFD" w:rsidTr="00903450">
        <w:trPr>
          <w:trHeight w:val="454"/>
          <w:tblHeader/>
        </w:trPr>
        <w:tc>
          <w:tcPr>
            <w:tcW w:w="2160" w:type="dxa"/>
            <w:vMerge w:val="restart"/>
            <w:vAlign w:val="center"/>
            <w:hideMark/>
          </w:tcPr>
          <w:p w:rsidR="00703EFD" w:rsidRPr="00703EFD" w:rsidRDefault="00703EFD" w:rsidP="003E73C9">
            <w:pPr>
              <w:jc w:val="center"/>
              <w:rPr>
                <w:b/>
                <w:bCs/>
              </w:rPr>
            </w:pPr>
            <w:r w:rsidRPr="00703EFD">
              <w:rPr>
                <w:b/>
                <w:bCs/>
              </w:rPr>
              <w:t>SUBCOMPONENTE PROCESOS</w:t>
            </w:r>
          </w:p>
        </w:tc>
        <w:tc>
          <w:tcPr>
            <w:tcW w:w="4100" w:type="dxa"/>
            <w:gridSpan w:val="2"/>
            <w:vMerge w:val="restart"/>
            <w:vAlign w:val="center"/>
            <w:hideMark/>
          </w:tcPr>
          <w:p w:rsidR="00703EFD" w:rsidRPr="00703EFD" w:rsidRDefault="00703EFD" w:rsidP="003E73C9">
            <w:pPr>
              <w:jc w:val="center"/>
              <w:rPr>
                <w:b/>
                <w:bCs/>
              </w:rPr>
            </w:pPr>
            <w:r w:rsidRPr="00703EFD">
              <w:rPr>
                <w:b/>
                <w:bCs/>
              </w:rPr>
              <w:t>ACTIVIDAD</w:t>
            </w:r>
          </w:p>
        </w:tc>
        <w:tc>
          <w:tcPr>
            <w:tcW w:w="1920" w:type="dxa"/>
            <w:vMerge w:val="restart"/>
            <w:vAlign w:val="center"/>
            <w:hideMark/>
          </w:tcPr>
          <w:p w:rsidR="00703EFD" w:rsidRPr="00703EFD" w:rsidRDefault="00703EFD" w:rsidP="003E73C9">
            <w:pPr>
              <w:jc w:val="center"/>
              <w:rPr>
                <w:b/>
                <w:bCs/>
              </w:rPr>
            </w:pPr>
            <w:r w:rsidRPr="00703EFD">
              <w:rPr>
                <w:b/>
                <w:bCs/>
              </w:rPr>
              <w:t>META O PRODUCTO</w:t>
            </w:r>
          </w:p>
        </w:tc>
        <w:tc>
          <w:tcPr>
            <w:tcW w:w="2040" w:type="dxa"/>
            <w:vMerge w:val="restart"/>
            <w:vAlign w:val="center"/>
            <w:hideMark/>
          </w:tcPr>
          <w:p w:rsidR="00703EFD" w:rsidRPr="00703EFD" w:rsidRDefault="00703EFD" w:rsidP="003E73C9">
            <w:pPr>
              <w:jc w:val="center"/>
              <w:rPr>
                <w:b/>
                <w:bCs/>
              </w:rPr>
            </w:pPr>
            <w:r w:rsidRPr="00703EFD">
              <w:rPr>
                <w:b/>
                <w:bCs/>
              </w:rPr>
              <w:t>INDICADOR</w:t>
            </w:r>
          </w:p>
        </w:tc>
        <w:tc>
          <w:tcPr>
            <w:tcW w:w="1920" w:type="dxa"/>
            <w:vMerge w:val="restart"/>
            <w:vAlign w:val="center"/>
            <w:hideMark/>
          </w:tcPr>
          <w:p w:rsidR="00703EFD" w:rsidRPr="00703EFD" w:rsidRDefault="00703EFD" w:rsidP="003E73C9">
            <w:pPr>
              <w:jc w:val="center"/>
              <w:rPr>
                <w:b/>
                <w:bCs/>
              </w:rPr>
            </w:pPr>
            <w:r w:rsidRPr="00703EFD">
              <w:rPr>
                <w:b/>
                <w:bCs/>
              </w:rPr>
              <w:t>RESPONSABLE</w:t>
            </w:r>
          </w:p>
        </w:tc>
        <w:tc>
          <w:tcPr>
            <w:tcW w:w="2500" w:type="dxa"/>
            <w:gridSpan w:val="2"/>
            <w:vAlign w:val="center"/>
            <w:hideMark/>
          </w:tcPr>
          <w:p w:rsidR="00703EFD" w:rsidRPr="00703EFD" w:rsidRDefault="00703EFD" w:rsidP="003E73C9">
            <w:pPr>
              <w:jc w:val="center"/>
              <w:rPr>
                <w:b/>
                <w:bCs/>
              </w:rPr>
            </w:pPr>
            <w:r w:rsidRPr="00703EFD">
              <w:rPr>
                <w:b/>
                <w:bCs/>
              </w:rPr>
              <w:t>FECHA DE REALIZACIÓN</w:t>
            </w:r>
          </w:p>
        </w:tc>
      </w:tr>
      <w:tr w:rsidR="00CC5306" w:rsidRPr="00703EFD" w:rsidTr="00903450">
        <w:trPr>
          <w:trHeight w:val="360"/>
          <w:tblHeader/>
        </w:trPr>
        <w:tc>
          <w:tcPr>
            <w:tcW w:w="2160" w:type="dxa"/>
            <w:vMerge/>
            <w:vAlign w:val="center"/>
            <w:hideMark/>
          </w:tcPr>
          <w:p w:rsidR="00703EFD" w:rsidRPr="00703EFD" w:rsidRDefault="00703EFD">
            <w:pPr>
              <w:rPr>
                <w:b/>
                <w:bCs/>
              </w:rPr>
            </w:pPr>
          </w:p>
        </w:tc>
        <w:tc>
          <w:tcPr>
            <w:tcW w:w="4100" w:type="dxa"/>
            <w:gridSpan w:val="2"/>
            <w:vMerge/>
            <w:vAlign w:val="center"/>
            <w:hideMark/>
          </w:tcPr>
          <w:p w:rsidR="00703EFD" w:rsidRPr="00703EFD" w:rsidRDefault="00703EFD">
            <w:pPr>
              <w:rPr>
                <w:b/>
                <w:bCs/>
              </w:rPr>
            </w:pPr>
          </w:p>
        </w:tc>
        <w:tc>
          <w:tcPr>
            <w:tcW w:w="1920" w:type="dxa"/>
            <w:vMerge/>
            <w:vAlign w:val="center"/>
            <w:hideMark/>
          </w:tcPr>
          <w:p w:rsidR="00703EFD" w:rsidRPr="00703EFD" w:rsidRDefault="00703EFD">
            <w:pPr>
              <w:rPr>
                <w:b/>
                <w:bCs/>
              </w:rPr>
            </w:pPr>
          </w:p>
        </w:tc>
        <w:tc>
          <w:tcPr>
            <w:tcW w:w="2040" w:type="dxa"/>
            <w:vMerge/>
            <w:vAlign w:val="center"/>
            <w:hideMark/>
          </w:tcPr>
          <w:p w:rsidR="00703EFD" w:rsidRPr="00703EFD" w:rsidRDefault="00703EFD">
            <w:pPr>
              <w:rPr>
                <w:b/>
                <w:bCs/>
              </w:rPr>
            </w:pPr>
          </w:p>
        </w:tc>
        <w:tc>
          <w:tcPr>
            <w:tcW w:w="1920" w:type="dxa"/>
            <w:vMerge/>
            <w:vAlign w:val="center"/>
            <w:hideMark/>
          </w:tcPr>
          <w:p w:rsidR="00703EFD" w:rsidRPr="00703EFD" w:rsidRDefault="00703EFD">
            <w:pPr>
              <w:rPr>
                <w:b/>
                <w:bCs/>
              </w:rPr>
            </w:pPr>
          </w:p>
        </w:tc>
        <w:tc>
          <w:tcPr>
            <w:tcW w:w="1240" w:type="dxa"/>
            <w:vAlign w:val="center"/>
            <w:hideMark/>
          </w:tcPr>
          <w:p w:rsidR="00703EFD" w:rsidRPr="00703EFD" w:rsidRDefault="00703EFD" w:rsidP="003E73C9">
            <w:pPr>
              <w:jc w:val="center"/>
              <w:rPr>
                <w:b/>
                <w:bCs/>
              </w:rPr>
            </w:pPr>
            <w:r w:rsidRPr="00703EFD">
              <w:rPr>
                <w:b/>
                <w:bCs/>
              </w:rPr>
              <w:t>INICIO</w:t>
            </w:r>
          </w:p>
        </w:tc>
        <w:tc>
          <w:tcPr>
            <w:tcW w:w="1260" w:type="dxa"/>
            <w:vAlign w:val="center"/>
            <w:hideMark/>
          </w:tcPr>
          <w:p w:rsidR="00703EFD" w:rsidRPr="00703EFD" w:rsidRDefault="00703EFD" w:rsidP="003E73C9">
            <w:pPr>
              <w:jc w:val="center"/>
              <w:rPr>
                <w:b/>
                <w:bCs/>
              </w:rPr>
            </w:pPr>
            <w:r w:rsidRPr="00703EFD">
              <w:rPr>
                <w:b/>
                <w:bCs/>
              </w:rPr>
              <w:t>FINAL</w:t>
            </w:r>
          </w:p>
        </w:tc>
      </w:tr>
      <w:tr w:rsidR="00903450" w:rsidRPr="00703EFD" w:rsidTr="00903450">
        <w:trPr>
          <w:trHeight w:val="1425"/>
        </w:trPr>
        <w:tc>
          <w:tcPr>
            <w:tcW w:w="2160" w:type="dxa"/>
            <w:hideMark/>
          </w:tcPr>
          <w:p w:rsidR="00703EFD" w:rsidRPr="00703EFD" w:rsidRDefault="00703EFD">
            <w:pPr>
              <w:rPr>
                <w:b/>
                <w:bCs/>
              </w:rPr>
            </w:pPr>
            <w:r w:rsidRPr="00703EFD">
              <w:rPr>
                <w:b/>
                <w:bCs/>
              </w:rPr>
              <w:t>Información de calidad y en lenguaje comprensible</w:t>
            </w:r>
          </w:p>
        </w:tc>
        <w:tc>
          <w:tcPr>
            <w:tcW w:w="460" w:type="dxa"/>
            <w:hideMark/>
          </w:tcPr>
          <w:p w:rsidR="00703EFD" w:rsidRPr="00703EFD" w:rsidRDefault="00703EFD" w:rsidP="00703EFD">
            <w:r w:rsidRPr="00703EFD">
              <w:t>1</w:t>
            </w:r>
          </w:p>
        </w:tc>
        <w:tc>
          <w:tcPr>
            <w:tcW w:w="3640" w:type="dxa"/>
            <w:hideMark/>
          </w:tcPr>
          <w:p w:rsidR="00703EFD" w:rsidRPr="00703EFD" w:rsidRDefault="00703EFD" w:rsidP="00703EFD">
            <w:r w:rsidRPr="00703EFD">
              <w:t>Elaborar y publicar un informe sobre logros alcanzados y resultados obtenidos en la vigencia 2018</w:t>
            </w:r>
          </w:p>
        </w:tc>
        <w:tc>
          <w:tcPr>
            <w:tcW w:w="1920" w:type="dxa"/>
            <w:hideMark/>
          </w:tcPr>
          <w:p w:rsidR="00703EFD" w:rsidRPr="00703EFD" w:rsidRDefault="00703EFD">
            <w:r w:rsidRPr="00703EFD">
              <w:t>Informe de logros y resultados 2018</w:t>
            </w:r>
            <w:r w:rsidRPr="00703EFD">
              <w:br/>
              <w:t>elaborado y publicado</w:t>
            </w:r>
          </w:p>
        </w:tc>
        <w:tc>
          <w:tcPr>
            <w:tcW w:w="2040" w:type="dxa"/>
            <w:hideMark/>
          </w:tcPr>
          <w:p w:rsidR="00703EFD" w:rsidRPr="00703EFD" w:rsidRDefault="00703EFD">
            <w:r w:rsidRPr="00703EFD">
              <w:t>% de avance en la elaboración y publicación del informe de gestión y resultados 2018</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15/01/2019</w:t>
            </w:r>
          </w:p>
        </w:tc>
        <w:tc>
          <w:tcPr>
            <w:tcW w:w="1260" w:type="dxa"/>
            <w:hideMark/>
          </w:tcPr>
          <w:p w:rsidR="00703EFD" w:rsidRPr="00703EFD" w:rsidRDefault="00703EFD" w:rsidP="00703EFD">
            <w:r w:rsidRPr="00703EFD">
              <w:t>15/02/2019</w:t>
            </w:r>
          </w:p>
        </w:tc>
      </w:tr>
      <w:tr w:rsidR="00903450" w:rsidRPr="00703EFD" w:rsidTr="00903450">
        <w:trPr>
          <w:trHeight w:val="1260"/>
        </w:trPr>
        <w:tc>
          <w:tcPr>
            <w:tcW w:w="2160" w:type="dxa"/>
            <w:hideMark/>
          </w:tcPr>
          <w:p w:rsidR="00703EFD" w:rsidRPr="00703EFD" w:rsidRDefault="00703EFD">
            <w:pPr>
              <w:rPr>
                <w:b/>
                <w:bCs/>
              </w:rPr>
            </w:pPr>
            <w:r w:rsidRPr="00703EFD">
              <w:rPr>
                <w:b/>
                <w:bCs/>
              </w:rPr>
              <w:t>Información de calidad y en lenguaje comprensible</w:t>
            </w:r>
          </w:p>
        </w:tc>
        <w:tc>
          <w:tcPr>
            <w:tcW w:w="460" w:type="dxa"/>
            <w:hideMark/>
          </w:tcPr>
          <w:p w:rsidR="00703EFD" w:rsidRPr="00703EFD" w:rsidRDefault="00703EFD" w:rsidP="00703EFD">
            <w:r w:rsidRPr="00703EFD">
              <w:t>2</w:t>
            </w:r>
          </w:p>
        </w:tc>
        <w:tc>
          <w:tcPr>
            <w:tcW w:w="3640" w:type="dxa"/>
            <w:hideMark/>
          </w:tcPr>
          <w:p w:rsidR="00703EFD" w:rsidRPr="00703EFD" w:rsidRDefault="00703EFD">
            <w:r w:rsidRPr="00703EFD">
              <w:t>Elaborar y publicar el Plan Operativo Anual - POA de la Entidad, correspondiente a la vigencia 2019</w:t>
            </w:r>
          </w:p>
        </w:tc>
        <w:tc>
          <w:tcPr>
            <w:tcW w:w="1920" w:type="dxa"/>
            <w:hideMark/>
          </w:tcPr>
          <w:p w:rsidR="00703EFD" w:rsidRPr="00703EFD" w:rsidRDefault="00703EFD">
            <w:r w:rsidRPr="00703EFD">
              <w:t xml:space="preserve">Plan Operativo Anual 2019 elaborado y publicado </w:t>
            </w:r>
          </w:p>
        </w:tc>
        <w:tc>
          <w:tcPr>
            <w:tcW w:w="2040" w:type="dxa"/>
            <w:hideMark/>
          </w:tcPr>
          <w:p w:rsidR="00703EFD" w:rsidRPr="00703EFD" w:rsidRDefault="00703EFD">
            <w:r w:rsidRPr="00703EFD">
              <w:t>% en la elaboración del POA - 2019</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4/02/2019</w:t>
            </w:r>
          </w:p>
        </w:tc>
        <w:tc>
          <w:tcPr>
            <w:tcW w:w="1260" w:type="dxa"/>
            <w:hideMark/>
          </w:tcPr>
          <w:p w:rsidR="00703EFD" w:rsidRPr="00703EFD" w:rsidRDefault="00703EFD" w:rsidP="00703EFD">
            <w:r w:rsidRPr="00703EFD">
              <w:t>4/03/2019</w:t>
            </w:r>
          </w:p>
        </w:tc>
      </w:tr>
      <w:tr w:rsidR="00903450" w:rsidRPr="00703EFD" w:rsidTr="00903450">
        <w:trPr>
          <w:trHeight w:val="1260"/>
        </w:trPr>
        <w:tc>
          <w:tcPr>
            <w:tcW w:w="2160" w:type="dxa"/>
            <w:hideMark/>
          </w:tcPr>
          <w:p w:rsidR="00703EFD" w:rsidRPr="00703EFD" w:rsidRDefault="00703EFD">
            <w:pPr>
              <w:rPr>
                <w:b/>
                <w:bCs/>
              </w:rPr>
            </w:pPr>
            <w:r w:rsidRPr="00703EFD">
              <w:rPr>
                <w:b/>
                <w:bCs/>
              </w:rPr>
              <w:t>Información de calidad y en lenguaje comprensible</w:t>
            </w:r>
          </w:p>
        </w:tc>
        <w:tc>
          <w:tcPr>
            <w:tcW w:w="460" w:type="dxa"/>
            <w:hideMark/>
          </w:tcPr>
          <w:p w:rsidR="00703EFD" w:rsidRPr="00703EFD" w:rsidRDefault="00703EFD" w:rsidP="00703EFD">
            <w:r w:rsidRPr="00703EFD">
              <w:t>3</w:t>
            </w:r>
          </w:p>
        </w:tc>
        <w:tc>
          <w:tcPr>
            <w:tcW w:w="3640" w:type="dxa"/>
            <w:hideMark/>
          </w:tcPr>
          <w:p w:rsidR="00703EFD" w:rsidRPr="00703EFD" w:rsidRDefault="00703EFD">
            <w:r w:rsidRPr="00703EFD">
              <w:t>Actualizar y publicar el Plan Operativo Anual - POA de la Entidad, correspondiente a la vigencia 2019</w:t>
            </w:r>
          </w:p>
        </w:tc>
        <w:tc>
          <w:tcPr>
            <w:tcW w:w="1920" w:type="dxa"/>
            <w:hideMark/>
          </w:tcPr>
          <w:p w:rsidR="00703EFD" w:rsidRPr="00703EFD" w:rsidRDefault="00703EFD">
            <w:r w:rsidRPr="00703EFD">
              <w:t xml:space="preserve">Plan Operativo Anual 2019 actualizado y publicado </w:t>
            </w:r>
          </w:p>
        </w:tc>
        <w:tc>
          <w:tcPr>
            <w:tcW w:w="2040" w:type="dxa"/>
            <w:hideMark/>
          </w:tcPr>
          <w:p w:rsidR="00703EFD" w:rsidRPr="00703EFD" w:rsidRDefault="00703EFD">
            <w:r w:rsidRPr="00703EFD">
              <w:t>% en la actualización del POA - 2019</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15/07/2019</w:t>
            </w:r>
          </w:p>
        </w:tc>
        <w:tc>
          <w:tcPr>
            <w:tcW w:w="1260" w:type="dxa"/>
            <w:hideMark/>
          </w:tcPr>
          <w:p w:rsidR="00703EFD" w:rsidRPr="00703EFD" w:rsidRDefault="00703EFD" w:rsidP="00703EFD">
            <w:r w:rsidRPr="00703EFD">
              <w:t>15/08/2019</w:t>
            </w:r>
          </w:p>
        </w:tc>
      </w:tr>
      <w:tr w:rsidR="00903450" w:rsidRPr="00703EFD" w:rsidTr="00903450">
        <w:trPr>
          <w:trHeight w:val="1500"/>
        </w:trPr>
        <w:tc>
          <w:tcPr>
            <w:tcW w:w="2160" w:type="dxa"/>
            <w:hideMark/>
          </w:tcPr>
          <w:p w:rsidR="00703EFD" w:rsidRPr="00703EFD" w:rsidRDefault="00703EFD">
            <w:pPr>
              <w:rPr>
                <w:b/>
                <w:bCs/>
              </w:rPr>
            </w:pPr>
            <w:r w:rsidRPr="00703EFD">
              <w:rPr>
                <w:b/>
                <w:bCs/>
              </w:rPr>
              <w:lastRenderedPageBreak/>
              <w:t>Información de calidad y en lenguaje comprensible</w:t>
            </w:r>
          </w:p>
        </w:tc>
        <w:tc>
          <w:tcPr>
            <w:tcW w:w="460" w:type="dxa"/>
            <w:hideMark/>
          </w:tcPr>
          <w:p w:rsidR="00703EFD" w:rsidRPr="00703EFD" w:rsidRDefault="00703EFD" w:rsidP="00703EFD">
            <w:r w:rsidRPr="00703EFD">
              <w:t>4</w:t>
            </w:r>
          </w:p>
        </w:tc>
        <w:tc>
          <w:tcPr>
            <w:tcW w:w="3640" w:type="dxa"/>
            <w:hideMark/>
          </w:tcPr>
          <w:p w:rsidR="00703EFD" w:rsidRPr="00703EFD" w:rsidRDefault="00703EFD" w:rsidP="00703EFD">
            <w:r w:rsidRPr="00703EFD">
              <w:t>Divulgar informes para dar a conocer los resultados de su gestión realizada en el 2019 y facilitar el ejercicio de control social y la evaluación ciudadana.</w:t>
            </w:r>
          </w:p>
        </w:tc>
        <w:tc>
          <w:tcPr>
            <w:tcW w:w="1920" w:type="dxa"/>
            <w:hideMark/>
          </w:tcPr>
          <w:p w:rsidR="00703EFD" w:rsidRPr="00703EFD" w:rsidRDefault="00703EFD">
            <w:r w:rsidRPr="00703EFD">
              <w:t>3 Informes de gestión 2019 publicados</w:t>
            </w:r>
          </w:p>
        </w:tc>
        <w:tc>
          <w:tcPr>
            <w:tcW w:w="2040" w:type="dxa"/>
            <w:hideMark/>
          </w:tcPr>
          <w:p w:rsidR="00703EFD" w:rsidRPr="00703EFD" w:rsidRDefault="00703EFD">
            <w:r w:rsidRPr="00703EFD">
              <w:t>Número de informes de gestión 2019 elaborados y publicados</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23/04/2019</w:t>
            </w:r>
          </w:p>
        </w:tc>
        <w:tc>
          <w:tcPr>
            <w:tcW w:w="1260" w:type="dxa"/>
            <w:hideMark/>
          </w:tcPr>
          <w:p w:rsidR="00703EFD" w:rsidRPr="00703EFD" w:rsidRDefault="00703EFD" w:rsidP="00703EFD">
            <w:r w:rsidRPr="00703EFD">
              <w:t>8/11/2019</w:t>
            </w:r>
          </w:p>
        </w:tc>
      </w:tr>
      <w:tr w:rsidR="00903450" w:rsidRPr="00703EFD" w:rsidTr="00903450">
        <w:trPr>
          <w:trHeight w:val="2100"/>
        </w:trPr>
        <w:tc>
          <w:tcPr>
            <w:tcW w:w="2160" w:type="dxa"/>
            <w:hideMark/>
          </w:tcPr>
          <w:p w:rsidR="00703EFD" w:rsidRPr="00703EFD" w:rsidRDefault="00703EFD">
            <w:pPr>
              <w:rPr>
                <w:b/>
                <w:bCs/>
              </w:rPr>
            </w:pPr>
            <w:r w:rsidRPr="00703EFD">
              <w:rPr>
                <w:b/>
                <w:bCs/>
              </w:rPr>
              <w:t>Información de calidad y en lenguaje comprensible</w:t>
            </w:r>
          </w:p>
        </w:tc>
        <w:tc>
          <w:tcPr>
            <w:tcW w:w="460" w:type="dxa"/>
            <w:hideMark/>
          </w:tcPr>
          <w:p w:rsidR="00703EFD" w:rsidRPr="00703EFD" w:rsidRDefault="00703EFD" w:rsidP="00703EFD">
            <w:r w:rsidRPr="00703EFD">
              <w:t>5</w:t>
            </w:r>
          </w:p>
        </w:tc>
        <w:tc>
          <w:tcPr>
            <w:tcW w:w="3640" w:type="dxa"/>
            <w:hideMark/>
          </w:tcPr>
          <w:p w:rsidR="00703EFD" w:rsidRPr="00703EFD" w:rsidRDefault="00703EFD" w:rsidP="00703EFD">
            <w:r w:rsidRPr="00703EFD">
              <w:t>Participar en la construcción del Balance de Resultados 2018 de la Administración Distrital para la Rendición de Cuentas, según el Acuerdo 380 de 2009 y las indicaciones de la Secretaría Distrital de Planeación.</w:t>
            </w:r>
          </w:p>
        </w:tc>
        <w:tc>
          <w:tcPr>
            <w:tcW w:w="1920" w:type="dxa"/>
            <w:hideMark/>
          </w:tcPr>
          <w:p w:rsidR="00703EFD" w:rsidRPr="00703EFD" w:rsidRDefault="00703EFD">
            <w:r w:rsidRPr="00703EFD">
              <w:t xml:space="preserve">1 Informe del Sector Jurídico reportado sobre los resultados obtenidos en el 2018  </w:t>
            </w:r>
          </w:p>
        </w:tc>
        <w:tc>
          <w:tcPr>
            <w:tcW w:w="2040" w:type="dxa"/>
            <w:hideMark/>
          </w:tcPr>
          <w:p w:rsidR="00703EFD" w:rsidRPr="00703EFD" w:rsidRDefault="00703EFD">
            <w:r w:rsidRPr="00703EFD">
              <w:t>Número de informes elaborados</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4/02/2019</w:t>
            </w:r>
          </w:p>
        </w:tc>
        <w:tc>
          <w:tcPr>
            <w:tcW w:w="1260" w:type="dxa"/>
            <w:hideMark/>
          </w:tcPr>
          <w:p w:rsidR="00703EFD" w:rsidRPr="00703EFD" w:rsidRDefault="00703EFD" w:rsidP="00703EFD">
            <w:r w:rsidRPr="00703EFD">
              <w:t>29/03/2019</w:t>
            </w:r>
          </w:p>
        </w:tc>
      </w:tr>
      <w:tr w:rsidR="00903450" w:rsidRPr="00703EFD" w:rsidTr="00903450">
        <w:trPr>
          <w:trHeight w:val="2280"/>
        </w:trPr>
        <w:tc>
          <w:tcPr>
            <w:tcW w:w="2160" w:type="dxa"/>
            <w:hideMark/>
          </w:tcPr>
          <w:p w:rsidR="00703EFD" w:rsidRPr="00703EFD" w:rsidRDefault="00703EFD">
            <w:pPr>
              <w:rPr>
                <w:b/>
                <w:bCs/>
              </w:rPr>
            </w:pPr>
            <w:r w:rsidRPr="00703EFD">
              <w:rPr>
                <w:b/>
                <w:bCs/>
              </w:rPr>
              <w:lastRenderedPageBreak/>
              <w:t>Información de calidad y en lenguaje comprensible</w:t>
            </w:r>
          </w:p>
        </w:tc>
        <w:tc>
          <w:tcPr>
            <w:tcW w:w="460" w:type="dxa"/>
            <w:hideMark/>
          </w:tcPr>
          <w:p w:rsidR="00703EFD" w:rsidRPr="00703EFD" w:rsidRDefault="00703EFD" w:rsidP="00703EFD">
            <w:r w:rsidRPr="00703EFD">
              <w:t>6</w:t>
            </w:r>
          </w:p>
        </w:tc>
        <w:tc>
          <w:tcPr>
            <w:tcW w:w="3640" w:type="dxa"/>
            <w:hideMark/>
          </w:tcPr>
          <w:p w:rsidR="00703EFD" w:rsidRPr="00703EFD" w:rsidRDefault="00703EFD" w:rsidP="00703EFD">
            <w:r w:rsidRPr="00703EFD">
              <w:t xml:space="preserve">Reestructurar la imagen de la sección de Transparencia y Acceso a la Información Pública en el portal de la Entidad para presentar información más comprensible al ciudadano </w:t>
            </w:r>
          </w:p>
        </w:tc>
        <w:tc>
          <w:tcPr>
            <w:tcW w:w="1920" w:type="dxa"/>
            <w:hideMark/>
          </w:tcPr>
          <w:p w:rsidR="00703EFD" w:rsidRPr="00703EFD" w:rsidRDefault="00703EFD">
            <w:r w:rsidRPr="00703EFD">
              <w:t>Imagen de la sección de Transparencia y Acceso a la Información Pública de la Entidad actualizada</w:t>
            </w:r>
          </w:p>
        </w:tc>
        <w:tc>
          <w:tcPr>
            <w:tcW w:w="2040" w:type="dxa"/>
            <w:hideMark/>
          </w:tcPr>
          <w:p w:rsidR="00703EFD" w:rsidRPr="00703EFD" w:rsidRDefault="00703EFD">
            <w:r w:rsidRPr="00703EFD">
              <w:t>% de actualización de la imagen de la sección de Transparencia y Acceso a la Información Pública de la Entidad</w:t>
            </w:r>
          </w:p>
        </w:tc>
        <w:tc>
          <w:tcPr>
            <w:tcW w:w="1920" w:type="dxa"/>
            <w:hideMark/>
          </w:tcPr>
          <w:p w:rsidR="00703EFD" w:rsidRPr="00703EFD" w:rsidRDefault="00703EFD">
            <w:r w:rsidRPr="00703EFD">
              <w:t>Oficina Asesora de Planeación y Oficina  de TIC</w:t>
            </w:r>
          </w:p>
        </w:tc>
        <w:tc>
          <w:tcPr>
            <w:tcW w:w="1240" w:type="dxa"/>
            <w:hideMark/>
          </w:tcPr>
          <w:p w:rsidR="00703EFD" w:rsidRPr="00703EFD" w:rsidRDefault="00703EFD" w:rsidP="00703EFD">
            <w:r w:rsidRPr="00703EFD">
              <w:t>15/03/2019</w:t>
            </w:r>
          </w:p>
        </w:tc>
        <w:tc>
          <w:tcPr>
            <w:tcW w:w="1260" w:type="dxa"/>
            <w:hideMark/>
          </w:tcPr>
          <w:p w:rsidR="00703EFD" w:rsidRPr="00703EFD" w:rsidRDefault="00703EFD" w:rsidP="00703EFD">
            <w:r w:rsidRPr="00703EFD">
              <w:t>15/11/2019</w:t>
            </w:r>
          </w:p>
        </w:tc>
      </w:tr>
      <w:tr w:rsidR="00903450" w:rsidRPr="00703EFD" w:rsidTr="00903450">
        <w:trPr>
          <w:trHeight w:val="1200"/>
        </w:trPr>
        <w:tc>
          <w:tcPr>
            <w:tcW w:w="2160" w:type="dxa"/>
            <w:hideMark/>
          </w:tcPr>
          <w:p w:rsidR="00703EFD" w:rsidRPr="00703EFD" w:rsidRDefault="00703EFD">
            <w:pPr>
              <w:rPr>
                <w:b/>
                <w:bCs/>
              </w:rPr>
            </w:pPr>
            <w:r w:rsidRPr="00703EFD">
              <w:rPr>
                <w:b/>
                <w:bCs/>
              </w:rPr>
              <w:t>Diálogo de doble vía con la ciudadanía y sus organizaciones</w:t>
            </w:r>
          </w:p>
        </w:tc>
        <w:tc>
          <w:tcPr>
            <w:tcW w:w="460" w:type="dxa"/>
            <w:hideMark/>
          </w:tcPr>
          <w:p w:rsidR="00703EFD" w:rsidRPr="00703EFD" w:rsidRDefault="00703EFD" w:rsidP="00703EFD">
            <w:r w:rsidRPr="00703EFD">
              <w:t>1</w:t>
            </w:r>
          </w:p>
        </w:tc>
        <w:tc>
          <w:tcPr>
            <w:tcW w:w="3640" w:type="dxa"/>
            <w:hideMark/>
          </w:tcPr>
          <w:p w:rsidR="00703EFD" w:rsidRPr="00703EFD" w:rsidRDefault="00703EFD" w:rsidP="00703EFD">
            <w:r w:rsidRPr="00703EFD">
              <w:t>Definir y adelantar una estrategia de rendición de cuentas en la entidad para para interactuar con los usuarios y grupos de valor.</w:t>
            </w:r>
          </w:p>
        </w:tc>
        <w:tc>
          <w:tcPr>
            <w:tcW w:w="1920" w:type="dxa"/>
            <w:hideMark/>
          </w:tcPr>
          <w:p w:rsidR="00703EFD" w:rsidRPr="00703EFD" w:rsidRDefault="00703EFD">
            <w:r w:rsidRPr="00703EFD">
              <w:t>Estrategia de Rendición de cuentas 2019 definida y aplicada</w:t>
            </w:r>
          </w:p>
        </w:tc>
        <w:tc>
          <w:tcPr>
            <w:tcW w:w="2040" w:type="dxa"/>
            <w:hideMark/>
          </w:tcPr>
          <w:p w:rsidR="00703EFD" w:rsidRPr="00703EFD" w:rsidRDefault="00703EFD">
            <w:r w:rsidRPr="00703EFD">
              <w:t>Espacios de rendición de cuentas realizados</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15/02/2019</w:t>
            </w:r>
          </w:p>
        </w:tc>
        <w:tc>
          <w:tcPr>
            <w:tcW w:w="1260" w:type="dxa"/>
            <w:hideMark/>
          </w:tcPr>
          <w:p w:rsidR="00703EFD" w:rsidRPr="00703EFD" w:rsidRDefault="00703EFD" w:rsidP="00703EFD">
            <w:r w:rsidRPr="00703EFD">
              <w:t>18/12/2019</w:t>
            </w:r>
          </w:p>
        </w:tc>
      </w:tr>
      <w:tr w:rsidR="00903450" w:rsidRPr="00703EFD" w:rsidTr="00903450">
        <w:trPr>
          <w:trHeight w:val="1500"/>
        </w:trPr>
        <w:tc>
          <w:tcPr>
            <w:tcW w:w="2160" w:type="dxa"/>
            <w:hideMark/>
          </w:tcPr>
          <w:p w:rsidR="00703EFD" w:rsidRPr="00703EFD" w:rsidRDefault="00703EFD">
            <w:pPr>
              <w:rPr>
                <w:b/>
                <w:bCs/>
              </w:rPr>
            </w:pPr>
            <w:r w:rsidRPr="00703EFD">
              <w:rPr>
                <w:b/>
                <w:bCs/>
              </w:rPr>
              <w:t>Diálogo de doble vía con la ciudadanía y sus organizaciones</w:t>
            </w:r>
          </w:p>
        </w:tc>
        <w:tc>
          <w:tcPr>
            <w:tcW w:w="460" w:type="dxa"/>
            <w:hideMark/>
          </w:tcPr>
          <w:p w:rsidR="00703EFD" w:rsidRPr="00703EFD" w:rsidRDefault="00703EFD" w:rsidP="00703EFD">
            <w:r w:rsidRPr="00703EFD">
              <w:t>2</w:t>
            </w:r>
          </w:p>
        </w:tc>
        <w:tc>
          <w:tcPr>
            <w:tcW w:w="3640" w:type="dxa"/>
            <w:hideMark/>
          </w:tcPr>
          <w:p w:rsidR="00703EFD" w:rsidRPr="00703EFD" w:rsidRDefault="00703EFD" w:rsidP="00703EFD">
            <w:r w:rsidRPr="00703EFD">
              <w:t>Realizar un espacio de diálogo ciudadano  presencial  con actores clave en el marco de la estrategia de rendición de cuentas de la Entidad.</w:t>
            </w:r>
          </w:p>
        </w:tc>
        <w:tc>
          <w:tcPr>
            <w:tcW w:w="1920" w:type="dxa"/>
            <w:hideMark/>
          </w:tcPr>
          <w:p w:rsidR="00703EFD" w:rsidRPr="00703EFD" w:rsidRDefault="00703EFD">
            <w:r w:rsidRPr="00703EFD">
              <w:t>100% del Diálogo ciudadano realizado.</w:t>
            </w:r>
          </w:p>
        </w:tc>
        <w:tc>
          <w:tcPr>
            <w:tcW w:w="2040" w:type="dxa"/>
            <w:hideMark/>
          </w:tcPr>
          <w:p w:rsidR="00703EFD" w:rsidRPr="00703EFD" w:rsidRDefault="00703EFD">
            <w:r w:rsidRPr="00703EFD">
              <w:t>Nivel de avance en la organización y desarrollo del Dialogo Ciudadano</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13/02/2019</w:t>
            </w:r>
          </w:p>
        </w:tc>
        <w:tc>
          <w:tcPr>
            <w:tcW w:w="1260" w:type="dxa"/>
            <w:hideMark/>
          </w:tcPr>
          <w:p w:rsidR="00703EFD" w:rsidRPr="00703EFD" w:rsidRDefault="00703EFD" w:rsidP="00703EFD">
            <w:r w:rsidRPr="00703EFD">
              <w:t>28/02/2019</w:t>
            </w:r>
          </w:p>
        </w:tc>
      </w:tr>
      <w:tr w:rsidR="00903450" w:rsidRPr="00703EFD" w:rsidTr="00903450">
        <w:trPr>
          <w:trHeight w:val="1260"/>
        </w:trPr>
        <w:tc>
          <w:tcPr>
            <w:tcW w:w="2160" w:type="dxa"/>
            <w:hideMark/>
          </w:tcPr>
          <w:p w:rsidR="00703EFD" w:rsidRPr="00703EFD" w:rsidRDefault="00703EFD">
            <w:pPr>
              <w:rPr>
                <w:b/>
                <w:bCs/>
              </w:rPr>
            </w:pPr>
            <w:r w:rsidRPr="00703EFD">
              <w:rPr>
                <w:b/>
                <w:bCs/>
              </w:rPr>
              <w:lastRenderedPageBreak/>
              <w:t>Diálogo de doble vía con la ciudadanía y sus organizaciones</w:t>
            </w:r>
          </w:p>
        </w:tc>
        <w:tc>
          <w:tcPr>
            <w:tcW w:w="460" w:type="dxa"/>
            <w:hideMark/>
          </w:tcPr>
          <w:p w:rsidR="00703EFD" w:rsidRPr="00703EFD" w:rsidRDefault="00703EFD" w:rsidP="00703EFD">
            <w:r w:rsidRPr="00703EFD">
              <w:t>3</w:t>
            </w:r>
          </w:p>
        </w:tc>
        <w:tc>
          <w:tcPr>
            <w:tcW w:w="3640" w:type="dxa"/>
            <w:hideMark/>
          </w:tcPr>
          <w:p w:rsidR="00703EFD" w:rsidRPr="00703EFD" w:rsidRDefault="00703EFD" w:rsidP="00703EFD">
            <w:r w:rsidRPr="00703EFD">
              <w:t>Participar en la rendición de cuentas realizada por la Administración Distrital.</w:t>
            </w:r>
          </w:p>
        </w:tc>
        <w:tc>
          <w:tcPr>
            <w:tcW w:w="1920" w:type="dxa"/>
            <w:hideMark/>
          </w:tcPr>
          <w:p w:rsidR="00703EFD" w:rsidRPr="00703EFD" w:rsidRDefault="00703EFD">
            <w:r w:rsidRPr="00703EFD">
              <w:t>Participación en Rendición de Cuenta - Alcalde Mayor</w:t>
            </w:r>
          </w:p>
        </w:tc>
        <w:tc>
          <w:tcPr>
            <w:tcW w:w="2040" w:type="dxa"/>
            <w:hideMark/>
          </w:tcPr>
          <w:p w:rsidR="00703EFD" w:rsidRPr="00703EFD" w:rsidRDefault="00703EFD">
            <w:r w:rsidRPr="00703EFD">
              <w:t>Participación en Rendición de Cuenta - Alcalde Mayor</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1/03/2019</w:t>
            </w:r>
          </w:p>
        </w:tc>
        <w:tc>
          <w:tcPr>
            <w:tcW w:w="1260" w:type="dxa"/>
            <w:hideMark/>
          </w:tcPr>
          <w:p w:rsidR="00703EFD" w:rsidRPr="00703EFD" w:rsidRDefault="00703EFD" w:rsidP="00703EFD">
            <w:r w:rsidRPr="00703EFD">
              <w:t>25/03/2019</w:t>
            </w:r>
          </w:p>
        </w:tc>
      </w:tr>
      <w:tr w:rsidR="00903450" w:rsidRPr="00703EFD" w:rsidTr="00903450">
        <w:trPr>
          <w:trHeight w:val="1500"/>
        </w:trPr>
        <w:tc>
          <w:tcPr>
            <w:tcW w:w="2160" w:type="dxa"/>
            <w:hideMark/>
          </w:tcPr>
          <w:p w:rsidR="00703EFD" w:rsidRPr="00703EFD" w:rsidRDefault="00703EFD">
            <w:pPr>
              <w:rPr>
                <w:b/>
                <w:bCs/>
              </w:rPr>
            </w:pPr>
            <w:r w:rsidRPr="00703EFD">
              <w:rPr>
                <w:b/>
                <w:bCs/>
              </w:rPr>
              <w:t>Diálogo de doble vía con la ciudadanía y sus organizaciones</w:t>
            </w:r>
          </w:p>
        </w:tc>
        <w:tc>
          <w:tcPr>
            <w:tcW w:w="460" w:type="dxa"/>
            <w:hideMark/>
          </w:tcPr>
          <w:p w:rsidR="00703EFD" w:rsidRPr="00703EFD" w:rsidRDefault="00703EFD" w:rsidP="00703EFD">
            <w:r w:rsidRPr="00703EFD">
              <w:t>4</w:t>
            </w:r>
          </w:p>
        </w:tc>
        <w:tc>
          <w:tcPr>
            <w:tcW w:w="3640" w:type="dxa"/>
            <w:hideMark/>
          </w:tcPr>
          <w:p w:rsidR="00703EFD" w:rsidRPr="00703EFD" w:rsidRDefault="00703EFD" w:rsidP="00703EFD">
            <w:r w:rsidRPr="00703EFD">
              <w:t>Adelantar un ejercicio de audiencia pública al interior de la entidad en el marco de la estrategia de la rendición de cuentas de la Entidad.</w:t>
            </w:r>
          </w:p>
        </w:tc>
        <w:tc>
          <w:tcPr>
            <w:tcW w:w="1920" w:type="dxa"/>
            <w:hideMark/>
          </w:tcPr>
          <w:p w:rsidR="00703EFD" w:rsidRPr="00703EFD" w:rsidRDefault="00703EFD">
            <w:r w:rsidRPr="00703EFD">
              <w:t xml:space="preserve">100% de la Audiencia Pública realizada </w:t>
            </w:r>
          </w:p>
        </w:tc>
        <w:tc>
          <w:tcPr>
            <w:tcW w:w="2040" w:type="dxa"/>
            <w:hideMark/>
          </w:tcPr>
          <w:p w:rsidR="00703EFD" w:rsidRPr="00703EFD" w:rsidRDefault="00703EFD">
            <w:r w:rsidRPr="00703EFD">
              <w:t>Nivel de avance en la organización y desarrollo del A</w:t>
            </w:r>
            <w:r w:rsidR="003E73C9">
              <w:t>u</w:t>
            </w:r>
            <w:r w:rsidRPr="00703EFD">
              <w:t>diencia pública</w:t>
            </w:r>
          </w:p>
        </w:tc>
        <w:tc>
          <w:tcPr>
            <w:tcW w:w="1920" w:type="dxa"/>
            <w:hideMark/>
          </w:tcPr>
          <w:p w:rsidR="00703EFD" w:rsidRPr="00703EFD" w:rsidRDefault="00703EFD">
            <w:r w:rsidRPr="00703EFD">
              <w:t>Oficina Asesora de Planeación / D. Corporativa</w:t>
            </w:r>
          </w:p>
        </w:tc>
        <w:tc>
          <w:tcPr>
            <w:tcW w:w="1240" w:type="dxa"/>
            <w:hideMark/>
          </w:tcPr>
          <w:p w:rsidR="00703EFD" w:rsidRPr="00703EFD" w:rsidRDefault="00703EFD" w:rsidP="00703EFD">
            <w:r w:rsidRPr="00703EFD">
              <w:t>12/11/2019</w:t>
            </w:r>
          </w:p>
        </w:tc>
        <w:tc>
          <w:tcPr>
            <w:tcW w:w="1260" w:type="dxa"/>
            <w:hideMark/>
          </w:tcPr>
          <w:p w:rsidR="00703EFD" w:rsidRPr="00703EFD" w:rsidRDefault="00703EFD" w:rsidP="00703EFD">
            <w:r w:rsidRPr="00703EFD">
              <w:t>18/12/2019</w:t>
            </w:r>
          </w:p>
        </w:tc>
      </w:tr>
      <w:tr w:rsidR="00703EFD" w:rsidRPr="00703EFD" w:rsidTr="00903450">
        <w:trPr>
          <w:trHeight w:val="2400"/>
        </w:trPr>
        <w:tc>
          <w:tcPr>
            <w:tcW w:w="2160" w:type="dxa"/>
            <w:hideMark/>
          </w:tcPr>
          <w:p w:rsidR="00703EFD" w:rsidRPr="00703EFD" w:rsidRDefault="00703EFD">
            <w:pPr>
              <w:rPr>
                <w:b/>
                <w:bCs/>
              </w:rPr>
            </w:pPr>
            <w:r w:rsidRPr="00703EFD">
              <w:rPr>
                <w:b/>
                <w:bCs/>
              </w:rPr>
              <w:t>Incentivos para motivar la cultura de la rendición y petición de cuentas</w:t>
            </w:r>
          </w:p>
        </w:tc>
        <w:tc>
          <w:tcPr>
            <w:tcW w:w="460" w:type="dxa"/>
            <w:hideMark/>
          </w:tcPr>
          <w:p w:rsidR="00703EFD" w:rsidRPr="00703EFD" w:rsidRDefault="00703EFD" w:rsidP="00703EFD">
            <w:r w:rsidRPr="00703EFD">
              <w:t>1</w:t>
            </w:r>
          </w:p>
        </w:tc>
        <w:tc>
          <w:tcPr>
            <w:tcW w:w="3640" w:type="dxa"/>
            <w:hideMark/>
          </w:tcPr>
          <w:p w:rsidR="00703EFD" w:rsidRPr="00703EFD" w:rsidRDefault="00703EFD">
            <w:r w:rsidRPr="00703EFD">
              <w:t>Convocar o invitar a los usuarios y grupos de valor de la Entidad a participar activamente del diálogo ciudadano con el propósito de identificar información relevante para el desarrollo de gestión de la Entidad.</w:t>
            </w:r>
          </w:p>
        </w:tc>
        <w:tc>
          <w:tcPr>
            <w:tcW w:w="1920" w:type="dxa"/>
            <w:hideMark/>
          </w:tcPr>
          <w:p w:rsidR="00703EFD" w:rsidRPr="00703EFD" w:rsidRDefault="00703EFD">
            <w:r w:rsidRPr="00703EFD">
              <w:t>Convocatoria o invitación realizada</w:t>
            </w:r>
          </w:p>
        </w:tc>
        <w:tc>
          <w:tcPr>
            <w:tcW w:w="2040" w:type="dxa"/>
            <w:hideMark/>
          </w:tcPr>
          <w:p w:rsidR="00703EFD" w:rsidRPr="00703EFD" w:rsidRDefault="00703EFD">
            <w:r w:rsidRPr="00703EFD">
              <w:t>Número de usuarios o ciudadanos que asistieron al Diálogo Ciudadano de la entidad.</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18/02/2019</w:t>
            </w:r>
          </w:p>
        </w:tc>
        <w:tc>
          <w:tcPr>
            <w:tcW w:w="1260" w:type="dxa"/>
            <w:hideMark/>
          </w:tcPr>
          <w:p w:rsidR="00703EFD" w:rsidRPr="00703EFD" w:rsidRDefault="00703EFD" w:rsidP="00703EFD">
            <w:r w:rsidRPr="00703EFD">
              <w:t>12/04/2019</w:t>
            </w:r>
          </w:p>
        </w:tc>
      </w:tr>
      <w:tr w:rsidR="00703EFD" w:rsidRPr="00703EFD" w:rsidTr="00903450">
        <w:trPr>
          <w:trHeight w:val="1575"/>
        </w:trPr>
        <w:tc>
          <w:tcPr>
            <w:tcW w:w="2160" w:type="dxa"/>
            <w:hideMark/>
          </w:tcPr>
          <w:p w:rsidR="00703EFD" w:rsidRPr="00703EFD" w:rsidRDefault="00703EFD">
            <w:pPr>
              <w:rPr>
                <w:b/>
                <w:bCs/>
              </w:rPr>
            </w:pPr>
            <w:r w:rsidRPr="00703EFD">
              <w:rPr>
                <w:b/>
                <w:bCs/>
              </w:rPr>
              <w:lastRenderedPageBreak/>
              <w:t>Incentivos para motivar la cultura de la rendición y petición de cuentas</w:t>
            </w:r>
          </w:p>
        </w:tc>
        <w:tc>
          <w:tcPr>
            <w:tcW w:w="460" w:type="dxa"/>
            <w:hideMark/>
          </w:tcPr>
          <w:p w:rsidR="00703EFD" w:rsidRPr="00703EFD" w:rsidRDefault="00703EFD" w:rsidP="00703EFD">
            <w:r w:rsidRPr="00703EFD">
              <w:t>2</w:t>
            </w:r>
          </w:p>
        </w:tc>
        <w:tc>
          <w:tcPr>
            <w:tcW w:w="3640" w:type="dxa"/>
            <w:hideMark/>
          </w:tcPr>
          <w:p w:rsidR="00703EFD" w:rsidRPr="00703EFD" w:rsidRDefault="00703EFD">
            <w:r w:rsidRPr="00703EFD">
              <w:t>Invitar a los funcionarios de la entidad a participar de la audiencia pública interna en el marco de la RC de la entidad.</w:t>
            </w:r>
          </w:p>
        </w:tc>
        <w:tc>
          <w:tcPr>
            <w:tcW w:w="1920" w:type="dxa"/>
            <w:hideMark/>
          </w:tcPr>
          <w:p w:rsidR="00703EFD" w:rsidRPr="00703EFD" w:rsidRDefault="00703EFD">
            <w:r w:rsidRPr="00703EFD">
              <w:t>Invitación realizada</w:t>
            </w:r>
          </w:p>
        </w:tc>
        <w:tc>
          <w:tcPr>
            <w:tcW w:w="2040" w:type="dxa"/>
            <w:hideMark/>
          </w:tcPr>
          <w:p w:rsidR="00703EFD" w:rsidRPr="00703EFD" w:rsidRDefault="00703EFD">
            <w:r w:rsidRPr="00703EFD">
              <w:t>Número de funcionarios que asistieron a la audiencia pública interna.</w:t>
            </w:r>
          </w:p>
        </w:tc>
        <w:tc>
          <w:tcPr>
            <w:tcW w:w="1920" w:type="dxa"/>
            <w:hideMark/>
          </w:tcPr>
          <w:p w:rsidR="00703EFD" w:rsidRPr="00703EFD" w:rsidRDefault="00703EFD">
            <w:r w:rsidRPr="00703EFD">
              <w:t>Oficina Asesora de Planeación / D. Corporativa</w:t>
            </w:r>
          </w:p>
        </w:tc>
        <w:tc>
          <w:tcPr>
            <w:tcW w:w="1240" w:type="dxa"/>
            <w:hideMark/>
          </w:tcPr>
          <w:p w:rsidR="00703EFD" w:rsidRPr="00703EFD" w:rsidRDefault="00703EFD" w:rsidP="00703EFD">
            <w:r w:rsidRPr="00703EFD">
              <w:t>18/02/2019</w:t>
            </w:r>
          </w:p>
        </w:tc>
        <w:tc>
          <w:tcPr>
            <w:tcW w:w="1260" w:type="dxa"/>
            <w:hideMark/>
          </w:tcPr>
          <w:p w:rsidR="00703EFD" w:rsidRPr="00703EFD" w:rsidRDefault="00703EFD" w:rsidP="00703EFD">
            <w:r w:rsidRPr="00703EFD">
              <w:t>5/04/2019</w:t>
            </w:r>
          </w:p>
        </w:tc>
      </w:tr>
      <w:tr w:rsidR="00903450" w:rsidRPr="00703EFD" w:rsidTr="00903450">
        <w:trPr>
          <w:trHeight w:val="1425"/>
        </w:trPr>
        <w:tc>
          <w:tcPr>
            <w:tcW w:w="2160" w:type="dxa"/>
            <w:hideMark/>
          </w:tcPr>
          <w:p w:rsidR="00703EFD" w:rsidRPr="00703EFD" w:rsidRDefault="00703EFD">
            <w:pPr>
              <w:rPr>
                <w:b/>
                <w:bCs/>
              </w:rPr>
            </w:pPr>
            <w:r w:rsidRPr="00703EFD">
              <w:rPr>
                <w:b/>
                <w:bCs/>
              </w:rPr>
              <w:t>Evaluación y retroalimentación a la gestión institucional</w:t>
            </w:r>
          </w:p>
        </w:tc>
        <w:tc>
          <w:tcPr>
            <w:tcW w:w="460" w:type="dxa"/>
            <w:hideMark/>
          </w:tcPr>
          <w:p w:rsidR="00703EFD" w:rsidRPr="00703EFD" w:rsidRDefault="00703EFD" w:rsidP="00703EFD">
            <w:r w:rsidRPr="00703EFD">
              <w:t>1</w:t>
            </w:r>
          </w:p>
        </w:tc>
        <w:tc>
          <w:tcPr>
            <w:tcW w:w="3640" w:type="dxa"/>
            <w:hideMark/>
          </w:tcPr>
          <w:p w:rsidR="00703EFD" w:rsidRPr="00703EFD" w:rsidRDefault="00703EFD" w:rsidP="00703EFD">
            <w:r w:rsidRPr="00703EFD">
              <w:t>Diseñar y presentar un informe sobre el desarrollo de dialogo ciudadano adelantado por la Entidad.</w:t>
            </w:r>
          </w:p>
        </w:tc>
        <w:tc>
          <w:tcPr>
            <w:tcW w:w="1920" w:type="dxa"/>
            <w:hideMark/>
          </w:tcPr>
          <w:p w:rsidR="00703EFD" w:rsidRPr="00703EFD" w:rsidRDefault="00703EFD">
            <w:r w:rsidRPr="00703EFD">
              <w:t>100 % del Informe de dialogo ciudadano elaborado y presentado</w:t>
            </w:r>
          </w:p>
        </w:tc>
        <w:tc>
          <w:tcPr>
            <w:tcW w:w="2040" w:type="dxa"/>
            <w:hideMark/>
          </w:tcPr>
          <w:p w:rsidR="00703EFD" w:rsidRPr="00703EFD" w:rsidRDefault="00703EFD">
            <w:r w:rsidRPr="00703EFD">
              <w:t>% de avance en el diseño y presentación del informe.</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18/02/2019</w:t>
            </w:r>
          </w:p>
        </w:tc>
        <w:tc>
          <w:tcPr>
            <w:tcW w:w="1260" w:type="dxa"/>
            <w:hideMark/>
          </w:tcPr>
          <w:p w:rsidR="00703EFD" w:rsidRPr="00703EFD" w:rsidRDefault="00703EFD" w:rsidP="00703EFD">
            <w:r w:rsidRPr="00703EFD">
              <w:t>11/03/2019</w:t>
            </w:r>
          </w:p>
        </w:tc>
      </w:tr>
      <w:tr w:rsidR="00903450" w:rsidRPr="00703EFD" w:rsidTr="00903450">
        <w:trPr>
          <w:trHeight w:val="1275"/>
        </w:trPr>
        <w:tc>
          <w:tcPr>
            <w:tcW w:w="2160" w:type="dxa"/>
            <w:hideMark/>
          </w:tcPr>
          <w:p w:rsidR="00703EFD" w:rsidRPr="00703EFD" w:rsidRDefault="00703EFD">
            <w:pPr>
              <w:rPr>
                <w:b/>
                <w:bCs/>
              </w:rPr>
            </w:pPr>
            <w:r w:rsidRPr="00703EFD">
              <w:rPr>
                <w:b/>
                <w:bCs/>
              </w:rPr>
              <w:t>Evaluación y retroalimentación a la gestión institucional</w:t>
            </w:r>
          </w:p>
        </w:tc>
        <w:tc>
          <w:tcPr>
            <w:tcW w:w="460" w:type="dxa"/>
            <w:hideMark/>
          </w:tcPr>
          <w:p w:rsidR="00703EFD" w:rsidRPr="00703EFD" w:rsidRDefault="00703EFD" w:rsidP="00703EFD">
            <w:r w:rsidRPr="00703EFD">
              <w:t>2</w:t>
            </w:r>
          </w:p>
        </w:tc>
        <w:tc>
          <w:tcPr>
            <w:tcW w:w="3640" w:type="dxa"/>
            <w:hideMark/>
          </w:tcPr>
          <w:p w:rsidR="00703EFD" w:rsidRPr="00703EFD" w:rsidRDefault="00703EFD" w:rsidP="00703EFD">
            <w:r w:rsidRPr="00703EFD">
              <w:t xml:space="preserve">Realizar una encuesta de autoevaluación del dialogo ciudadano </w:t>
            </w:r>
          </w:p>
        </w:tc>
        <w:tc>
          <w:tcPr>
            <w:tcW w:w="1920" w:type="dxa"/>
            <w:hideMark/>
          </w:tcPr>
          <w:p w:rsidR="00703EFD" w:rsidRPr="00703EFD" w:rsidRDefault="00703EFD">
            <w:r w:rsidRPr="00703EFD">
              <w:t>Encuesta aplicada, analizada y comunicada</w:t>
            </w:r>
          </w:p>
        </w:tc>
        <w:tc>
          <w:tcPr>
            <w:tcW w:w="2040" w:type="dxa"/>
            <w:hideMark/>
          </w:tcPr>
          <w:p w:rsidR="00703EFD" w:rsidRPr="00703EFD" w:rsidRDefault="00703EFD">
            <w:r w:rsidRPr="00703EFD">
              <w:t>% de avance en la aplicación y análisis de la encuesta</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19/02/2019</w:t>
            </w:r>
          </w:p>
        </w:tc>
        <w:tc>
          <w:tcPr>
            <w:tcW w:w="1260" w:type="dxa"/>
            <w:hideMark/>
          </w:tcPr>
          <w:p w:rsidR="00703EFD" w:rsidRPr="00703EFD" w:rsidRDefault="00703EFD" w:rsidP="00703EFD">
            <w:r w:rsidRPr="00703EFD">
              <w:t>11/03/2019</w:t>
            </w:r>
          </w:p>
        </w:tc>
      </w:tr>
    </w:tbl>
    <w:p w:rsidR="00D11B14" w:rsidRDefault="00D11B14"/>
    <w:p w:rsidR="00D11B14" w:rsidRDefault="00D11B14"/>
    <w:p w:rsidR="00B07D0D" w:rsidRDefault="00B07D0D"/>
    <w:p w:rsidR="00B07D0D" w:rsidRDefault="00B07D0D"/>
    <w:tbl>
      <w:tblPr>
        <w:tblStyle w:val="Tablaconcuadrcula"/>
        <w:tblW w:w="0" w:type="auto"/>
        <w:tbl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insideH w:val="thinThickSmallGap" w:sz="12" w:space="0" w:color="234F77" w:themeColor="accent2" w:themeShade="80"/>
          <w:insideV w:val="thinThickSmallGap" w:sz="12" w:space="0" w:color="234F77" w:themeColor="accent2" w:themeShade="80"/>
        </w:tblBorders>
        <w:tblLook w:val="04A0" w:firstRow="1" w:lastRow="0" w:firstColumn="1" w:lastColumn="0" w:noHBand="0" w:noVBand="1"/>
      </w:tblPr>
      <w:tblGrid>
        <w:gridCol w:w="2004"/>
        <w:gridCol w:w="387"/>
        <w:gridCol w:w="2476"/>
        <w:gridCol w:w="2166"/>
        <w:gridCol w:w="1943"/>
        <w:gridCol w:w="1719"/>
        <w:gridCol w:w="1408"/>
        <w:gridCol w:w="1408"/>
      </w:tblGrid>
      <w:tr w:rsidR="00A6196E" w:rsidRPr="00A6196E" w:rsidTr="00CB5840">
        <w:trPr>
          <w:trHeight w:val="450"/>
          <w:tblHeader/>
        </w:trPr>
        <w:tc>
          <w:tcPr>
            <w:tcW w:w="16160" w:type="dxa"/>
            <w:gridSpan w:val="8"/>
            <w:hideMark/>
          </w:tcPr>
          <w:p w:rsidR="00A6196E" w:rsidRPr="00A6196E" w:rsidRDefault="00A6196E">
            <w:pPr>
              <w:rPr>
                <w:b/>
                <w:bCs/>
              </w:rPr>
            </w:pPr>
            <w:r w:rsidRPr="00E7238B">
              <w:rPr>
                <w:b/>
                <w:bCs/>
                <w:color w:val="234F77" w:themeColor="accent2" w:themeShade="80"/>
                <w:sz w:val="28"/>
                <w:szCs w:val="28"/>
              </w:rPr>
              <w:t>Componente 4: Mecanismos para mejorar la atención al ciudadano</w:t>
            </w:r>
          </w:p>
        </w:tc>
      </w:tr>
      <w:tr w:rsidR="00A6196E" w:rsidRPr="00A6196E" w:rsidTr="00CB5840">
        <w:trPr>
          <w:trHeight w:val="312"/>
          <w:tblHeader/>
        </w:trPr>
        <w:tc>
          <w:tcPr>
            <w:tcW w:w="2100" w:type="dxa"/>
            <w:vMerge w:val="restart"/>
            <w:vAlign w:val="center"/>
            <w:hideMark/>
          </w:tcPr>
          <w:p w:rsidR="00A6196E" w:rsidRPr="00A6196E" w:rsidRDefault="00A6196E" w:rsidP="00E7238B">
            <w:pPr>
              <w:jc w:val="center"/>
              <w:rPr>
                <w:b/>
                <w:bCs/>
              </w:rPr>
            </w:pPr>
            <w:r w:rsidRPr="00A6196E">
              <w:rPr>
                <w:b/>
                <w:bCs/>
              </w:rPr>
              <w:t>SUBCOMPONENTE</w:t>
            </w:r>
          </w:p>
        </w:tc>
        <w:tc>
          <w:tcPr>
            <w:tcW w:w="4220" w:type="dxa"/>
            <w:gridSpan w:val="2"/>
            <w:vMerge w:val="restart"/>
            <w:vAlign w:val="center"/>
            <w:hideMark/>
          </w:tcPr>
          <w:p w:rsidR="00A6196E" w:rsidRPr="00A6196E" w:rsidRDefault="00A6196E" w:rsidP="00E7238B">
            <w:pPr>
              <w:jc w:val="center"/>
              <w:rPr>
                <w:b/>
                <w:bCs/>
              </w:rPr>
            </w:pPr>
            <w:r w:rsidRPr="00A6196E">
              <w:rPr>
                <w:b/>
                <w:bCs/>
              </w:rPr>
              <w:t>ACTIVIDAD</w:t>
            </w:r>
          </w:p>
        </w:tc>
        <w:tc>
          <w:tcPr>
            <w:tcW w:w="2920" w:type="dxa"/>
            <w:vMerge w:val="restart"/>
            <w:vAlign w:val="center"/>
            <w:hideMark/>
          </w:tcPr>
          <w:p w:rsidR="00A6196E" w:rsidRPr="00A6196E" w:rsidRDefault="00A6196E" w:rsidP="00E7238B">
            <w:pPr>
              <w:jc w:val="center"/>
              <w:rPr>
                <w:b/>
                <w:bCs/>
              </w:rPr>
            </w:pPr>
            <w:r w:rsidRPr="00A6196E">
              <w:rPr>
                <w:b/>
                <w:bCs/>
              </w:rPr>
              <w:t>META O PRODUCTO</w:t>
            </w:r>
          </w:p>
        </w:tc>
        <w:tc>
          <w:tcPr>
            <w:tcW w:w="2460" w:type="dxa"/>
            <w:vMerge w:val="restart"/>
            <w:vAlign w:val="center"/>
            <w:hideMark/>
          </w:tcPr>
          <w:p w:rsidR="00A6196E" w:rsidRPr="00A6196E" w:rsidRDefault="00A6196E" w:rsidP="00E7238B">
            <w:pPr>
              <w:jc w:val="center"/>
              <w:rPr>
                <w:b/>
                <w:bCs/>
              </w:rPr>
            </w:pPr>
            <w:r w:rsidRPr="00A6196E">
              <w:rPr>
                <w:b/>
                <w:bCs/>
              </w:rPr>
              <w:t>INDICADOR</w:t>
            </w:r>
          </w:p>
        </w:tc>
        <w:tc>
          <w:tcPr>
            <w:tcW w:w="1960" w:type="dxa"/>
            <w:vMerge w:val="restart"/>
            <w:vAlign w:val="center"/>
            <w:hideMark/>
          </w:tcPr>
          <w:p w:rsidR="00A6196E" w:rsidRPr="00A6196E" w:rsidRDefault="00A6196E" w:rsidP="00E7238B">
            <w:pPr>
              <w:jc w:val="center"/>
              <w:rPr>
                <w:b/>
                <w:bCs/>
              </w:rPr>
            </w:pPr>
            <w:r w:rsidRPr="00A6196E">
              <w:rPr>
                <w:b/>
                <w:bCs/>
              </w:rPr>
              <w:t>RESPONSABLE</w:t>
            </w:r>
          </w:p>
        </w:tc>
        <w:tc>
          <w:tcPr>
            <w:tcW w:w="2500" w:type="dxa"/>
            <w:gridSpan w:val="2"/>
            <w:vAlign w:val="center"/>
            <w:hideMark/>
          </w:tcPr>
          <w:p w:rsidR="00A6196E" w:rsidRPr="00A6196E" w:rsidRDefault="00A6196E" w:rsidP="00E7238B">
            <w:pPr>
              <w:jc w:val="center"/>
              <w:rPr>
                <w:b/>
                <w:bCs/>
              </w:rPr>
            </w:pPr>
            <w:r w:rsidRPr="00A6196E">
              <w:rPr>
                <w:b/>
                <w:bCs/>
              </w:rPr>
              <w:t>FECHA DE REALIZACIÓN</w:t>
            </w:r>
          </w:p>
        </w:tc>
      </w:tr>
      <w:tr w:rsidR="00A6196E" w:rsidRPr="00A6196E" w:rsidTr="00CB5840">
        <w:trPr>
          <w:trHeight w:val="360"/>
          <w:tblHeader/>
        </w:trPr>
        <w:tc>
          <w:tcPr>
            <w:tcW w:w="2100" w:type="dxa"/>
            <w:vMerge/>
            <w:vAlign w:val="center"/>
            <w:hideMark/>
          </w:tcPr>
          <w:p w:rsidR="00A6196E" w:rsidRPr="00A6196E" w:rsidRDefault="00A6196E" w:rsidP="00E7238B">
            <w:pPr>
              <w:jc w:val="center"/>
              <w:rPr>
                <w:b/>
                <w:bCs/>
              </w:rPr>
            </w:pPr>
          </w:p>
        </w:tc>
        <w:tc>
          <w:tcPr>
            <w:tcW w:w="4220" w:type="dxa"/>
            <w:gridSpan w:val="2"/>
            <w:vMerge/>
            <w:vAlign w:val="center"/>
            <w:hideMark/>
          </w:tcPr>
          <w:p w:rsidR="00A6196E" w:rsidRPr="00A6196E" w:rsidRDefault="00A6196E" w:rsidP="00E7238B">
            <w:pPr>
              <w:jc w:val="center"/>
              <w:rPr>
                <w:b/>
                <w:bCs/>
              </w:rPr>
            </w:pPr>
          </w:p>
        </w:tc>
        <w:tc>
          <w:tcPr>
            <w:tcW w:w="2920" w:type="dxa"/>
            <w:vMerge/>
            <w:vAlign w:val="center"/>
            <w:hideMark/>
          </w:tcPr>
          <w:p w:rsidR="00A6196E" w:rsidRPr="00A6196E" w:rsidRDefault="00A6196E" w:rsidP="00E7238B">
            <w:pPr>
              <w:jc w:val="center"/>
              <w:rPr>
                <w:b/>
                <w:bCs/>
              </w:rPr>
            </w:pPr>
          </w:p>
        </w:tc>
        <w:tc>
          <w:tcPr>
            <w:tcW w:w="2460" w:type="dxa"/>
            <w:vMerge/>
            <w:vAlign w:val="center"/>
            <w:hideMark/>
          </w:tcPr>
          <w:p w:rsidR="00A6196E" w:rsidRPr="00A6196E" w:rsidRDefault="00A6196E" w:rsidP="00E7238B">
            <w:pPr>
              <w:jc w:val="center"/>
              <w:rPr>
                <w:b/>
                <w:bCs/>
              </w:rPr>
            </w:pPr>
          </w:p>
        </w:tc>
        <w:tc>
          <w:tcPr>
            <w:tcW w:w="1960" w:type="dxa"/>
            <w:vMerge/>
            <w:vAlign w:val="center"/>
            <w:hideMark/>
          </w:tcPr>
          <w:p w:rsidR="00A6196E" w:rsidRPr="00A6196E" w:rsidRDefault="00A6196E" w:rsidP="00E7238B">
            <w:pPr>
              <w:jc w:val="center"/>
              <w:rPr>
                <w:b/>
                <w:bCs/>
              </w:rPr>
            </w:pPr>
          </w:p>
        </w:tc>
        <w:tc>
          <w:tcPr>
            <w:tcW w:w="1240" w:type="dxa"/>
            <w:vAlign w:val="center"/>
            <w:hideMark/>
          </w:tcPr>
          <w:p w:rsidR="00A6196E" w:rsidRPr="00A6196E" w:rsidRDefault="00A6196E" w:rsidP="00E7238B">
            <w:pPr>
              <w:jc w:val="center"/>
              <w:rPr>
                <w:b/>
                <w:bCs/>
              </w:rPr>
            </w:pPr>
            <w:r w:rsidRPr="00A6196E">
              <w:rPr>
                <w:b/>
                <w:bCs/>
              </w:rPr>
              <w:t>INICIO</w:t>
            </w:r>
          </w:p>
        </w:tc>
        <w:tc>
          <w:tcPr>
            <w:tcW w:w="1260" w:type="dxa"/>
            <w:vAlign w:val="center"/>
            <w:hideMark/>
          </w:tcPr>
          <w:p w:rsidR="00A6196E" w:rsidRPr="00A6196E" w:rsidRDefault="00A6196E" w:rsidP="00E7238B">
            <w:pPr>
              <w:jc w:val="center"/>
              <w:rPr>
                <w:b/>
                <w:bCs/>
              </w:rPr>
            </w:pPr>
            <w:r w:rsidRPr="00A6196E">
              <w:rPr>
                <w:b/>
                <w:bCs/>
              </w:rPr>
              <w:t>FINAL</w:t>
            </w:r>
          </w:p>
        </w:tc>
      </w:tr>
      <w:tr w:rsidR="00A6196E" w:rsidRPr="00A6196E" w:rsidTr="00CB5840">
        <w:trPr>
          <w:trHeight w:val="1440"/>
        </w:trPr>
        <w:tc>
          <w:tcPr>
            <w:tcW w:w="2100" w:type="dxa"/>
            <w:hideMark/>
          </w:tcPr>
          <w:p w:rsidR="00A6196E" w:rsidRPr="00A6196E" w:rsidRDefault="00A6196E">
            <w:pPr>
              <w:rPr>
                <w:b/>
                <w:bCs/>
              </w:rPr>
            </w:pPr>
            <w:r w:rsidRPr="00A6196E">
              <w:rPr>
                <w:b/>
                <w:bCs/>
              </w:rPr>
              <w:t xml:space="preserve">Analizar el estado actual del proceso de atención a la ciudadanía </w:t>
            </w:r>
          </w:p>
        </w:tc>
        <w:tc>
          <w:tcPr>
            <w:tcW w:w="460" w:type="dxa"/>
            <w:hideMark/>
          </w:tcPr>
          <w:p w:rsidR="00A6196E" w:rsidRPr="00A6196E" w:rsidRDefault="00A6196E">
            <w:pPr>
              <w:rPr>
                <w:b/>
                <w:bCs/>
              </w:rPr>
            </w:pPr>
            <w:r w:rsidRPr="00A6196E">
              <w:rPr>
                <w:b/>
                <w:bCs/>
              </w:rPr>
              <w:t>1</w:t>
            </w:r>
          </w:p>
        </w:tc>
        <w:tc>
          <w:tcPr>
            <w:tcW w:w="3760" w:type="dxa"/>
            <w:hideMark/>
          </w:tcPr>
          <w:p w:rsidR="00A6196E" w:rsidRPr="00A6196E" w:rsidRDefault="00A6196E">
            <w:r w:rsidRPr="00A6196E">
              <w:t xml:space="preserve">Identificar oportunidades de mejora del proceso de Atención al Ciudadano y a partir de allí, definir acciones que permitan mejorar la situación actual. </w:t>
            </w:r>
          </w:p>
        </w:tc>
        <w:tc>
          <w:tcPr>
            <w:tcW w:w="2920" w:type="dxa"/>
            <w:hideMark/>
          </w:tcPr>
          <w:p w:rsidR="00A6196E" w:rsidRPr="00A6196E" w:rsidRDefault="00A6196E">
            <w:r w:rsidRPr="00A6196E">
              <w:t>Informe de estado actual del proceso de atención al ciudadano</w:t>
            </w:r>
          </w:p>
        </w:tc>
        <w:tc>
          <w:tcPr>
            <w:tcW w:w="2460" w:type="dxa"/>
            <w:hideMark/>
          </w:tcPr>
          <w:p w:rsidR="00A6196E" w:rsidRPr="00A6196E" w:rsidRDefault="00A6196E">
            <w:r w:rsidRPr="00A6196E">
              <w:t>Un informe</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1/02/2019</w:t>
            </w:r>
          </w:p>
        </w:tc>
        <w:tc>
          <w:tcPr>
            <w:tcW w:w="1260" w:type="dxa"/>
            <w:hideMark/>
          </w:tcPr>
          <w:p w:rsidR="00A6196E" w:rsidRPr="00A6196E" w:rsidRDefault="00A6196E" w:rsidP="00A6196E">
            <w:r w:rsidRPr="00A6196E">
              <w:t>30/04/2019</w:t>
            </w:r>
          </w:p>
        </w:tc>
      </w:tr>
      <w:tr w:rsidR="00A6196E" w:rsidRPr="00A6196E" w:rsidTr="00CB5840">
        <w:trPr>
          <w:trHeight w:val="3210"/>
        </w:trPr>
        <w:tc>
          <w:tcPr>
            <w:tcW w:w="2100" w:type="dxa"/>
            <w:hideMark/>
          </w:tcPr>
          <w:p w:rsidR="00A6196E" w:rsidRPr="00A6196E" w:rsidRDefault="00A6196E">
            <w:pPr>
              <w:rPr>
                <w:b/>
                <w:bCs/>
              </w:rPr>
            </w:pPr>
            <w:r w:rsidRPr="00A6196E">
              <w:rPr>
                <w:b/>
                <w:bCs/>
              </w:rPr>
              <w:t xml:space="preserve">Analizar el estado actual del proceso de atención a la ciudadanía </w:t>
            </w:r>
          </w:p>
        </w:tc>
        <w:tc>
          <w:tcPr>
            <w:tcW w:w="460" w:type="dxa"/>
            <w:hideMark/>
          </w:tcPr>
          <w:p w:rsidR="00A6196E" w:rsidRPr="00A6196E" w:rsidRDefault="00A6196E">
            <w:pPr>
              <w:rPr>
                <w:b/>
                <w:bCs/>
              </w:rPr>
            </w:pPr>
            <w:r w:rsidRPr="00A6196E">
              <w:rPr>
                <w:b/>
                <w:bCs/>
              </w:rPr>
              <w:t>2</w:t>
            </w:r>
          </w:p>
        </w:tc>
        <w:tc>
          <w:tcPr>
            <w:tcW w:w="3760" w:type="dxa"/>
            <w:hideMark/>
          </w:tcPr>
          <w:p w:rsidR="00A6196E" w:rsidRPr="00A6196E" w:rsidRDefault="00A6196E">
            <w:r w:rsidRPr="00A6196E">
              <w:t xml:space="preserve">Realizar encuesta de percepción a los servidores públicos que atienden a la ciudadanía en el punto de atención del </w:t>
            </w:r>
            <w:proofErr w:type="spellStart"/>
            <w:r w:rsidRPr="00A6196E">
              <w:t>SuperCADE</w:t>
            </w:r>
            <w:proofErr w:type="spellEnd"/>
            <w:r w:rsidRPr="00A6196E">
              <w:t xml:space="preserve"> CAD.</w:t>
            </w:r>
          </w:p>
        </w:tc>
        <w:tc>
          <w:tcPr>
            <w:tcW w:w="2920" w:type="dxa"/>
            <w:hideMark/>
          </w:tcPr>
          <w:p w:rsidR="00A6196E" w:rsidRPr="00A6196E" w:rsidRDefault="00A6196E">
            <w:r w:rsidRPr="00A6196E">
              <w:t>Dos informes de resultado de la encuesta de percepción</w:t>
            </w:r>
          </w:p>
        </w:tc>
        <w:tc>
          <w:tcPr>
            <w:tcW w:w="2460" w:type="dxa"/>
            <w:hideMark/>
          </w:tcPr>
          <w:p w:rsidR="00A6196E" w:rsidRPr="00A6196E" w:rsidRDefault="00A6196E">
            <w:r w:rsidRPr="00A6196E">
              <w:t>(Dos informes entregados / Dos informes programados)</w:t>
            </w:r>
          </w:p>
        </w:tc>
        <w:tc>
          <w:tcPr>
            <w:tcW w:w="1960" w:type="dxa"/>
            <w:hideMark/>
          </w:tcPr>
          <w:p w:rsidR="00A6196E" w:rsidRPr="00A6196E" w:rsidRDefault="00A6196E" w:rsidP="00A6196E">
            <w:r w:rsidRPr="00A6196E">
              <w:t>Dirección de Gestión Corporativa/ Proceso Atención a la Ciudadanía</w:t>
            </w:r>
            <w:r w:rsidRPr="00A6196E">
              <w:br/>
            </w:r>
            <w:r w:rsidRPr="00A6196E">
              <w:br/>
              <w:t>Dirección Distrital de Inspección, Vigilancia y Control de Entidades Sin Ánimo de Lucro</w:t>
            </w:r>
          </w:p>
        </w:tc>
        <w:tc>
          <w:tcPr>
            <w:tcW w:w="1240" w:type="dxa"/>
            <w:hideMark/>
          </w:tcPr>
          <w:p w:rsidR="00A6196E" w:rsidRPr="00A6196E" w:rsidRDefault="00A6196E" w:rsidP="00A6196E">
            <w:r w:rsidRPr="00A6196E">
              <w:t>1/03/2019</w:t>
            </w:r>
          </w:p>
        </w:tc>
        <w:tc>
          <w:tcPr>
            <w:tcW w:w="1260" w:type="dxa"/>
            <w:hideMark/>
          </w:tcPr>
          <w:p w:rsidR="00A6196E" w:rsidRPr="00A6196E" w:rsidRDefault="00A6196E" w:rsidP="00A6196E">
            <w:r w:rsidRPr="00A6196E">
              <w:t>27/09/2019</w:t>
            </w:r>
          </w:p>
        </w:tc>
      </w:tr>
      <w:tr w:rsidR="00A6196E" w:rsidRPr="00A6196E" w:rsidTr="00CB5840">
        <w:trPr>
          <w:trHeight w:val="1606"/>
        </w:trPr>
        <w:tc>
          <w:tcPr>
            <w:tcW w:w="2100" w:type="dxa"/>
            <w:hideMark/>
          </w:tcPr>
          <w:p w:rsidR="00A6196E" w:rsidRPr="00A6196E" w:rsidRDefault="00A6196E">
            <w:pPr>
              <w:rPr>
                <w:b/>
                <w:bCs/>
              </w:rPr>
            </w:pPr>
            <w:r w:rsidRPr="00A6196E">
              <w:rPr>
                <w:b/>
                <w:bCs/>
              </w:rPr>
              <w:lastRenderedPageBreak/>
              <w:t>Estructura administrativa y  Direccionamiento estratégico</w:t>
            </w:r>
          </w:p>
        </w:tc>
        <w:tc>
          <w:tcPr>
            <w:tcW w:w="460" w:type="dxa"/>
            <w:hideMark/>
          </w:tcPr>
          <w:p w:rsidR="00A6196E" w:rsidRPr="00A6196E" w:rsidRDefault="00A6196E">
            <w:r w:rsidRPr="00A6196E">
              <w:t>1</w:t>
            </w:r>
          </w:p>
        </w:tc>
        <w:tc>
          <w:tcPr>
            <w:tcW w:w="3760" w:type="dxa"/>
            <w:hideMark/>
          </w:tcPr>
          <w:p w:rsidR="00A6196E" w:rsidRPr="00A6196E" w:rsidRDefault="00A6196E">
            <w:r w:rsidRPr="00A6196E">
              <w:t>Realizar una actividad con el fin de  fortalecer el nivel de importancia e institucionalidad del tema de atención a la ciudadanía.</w:t>
            </w:r>
          </w:p>
        </w:tc>
        <w:tc>
          <w:tcPr>
            <w:tcW w:w="2920" w:type="dxa"/>
            <w:hideMark/>
          </w:tcPr>
          <w:p w:rsidR="00A6196E" w:rsidRPr="00A6196E" w:rsidRDefault="00A6196E">
            <w:r w:rsidRPr="00A6196E">
              <w:t xml:space="preserve">Evento sobre "Día de la Responsabilidad Compartida" </w:t>
            </w:r>
          </w:p>
        </w:tc>
        <w:tc>
          <w:tcPr>
            <w:tcW w:w="2460" w:type="dxa"/>
            <w:hideMark/>
          </w:tcPr>
          <w:p w:rsidR="00A6196E" w:rsidRPr="00A6196E" w:rsidRDefault="00A6196E">
            <w:r w:rsidRPr="00A6196E">
              <w:t>Un evento</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2/07/2019</w:t>
            </w:r>
          </w:p>
        </w:tc>
        <w:tc>
          <w:tcPr>
            <w:tcW w:w="1260" w:type="dxa"/>
            <w:hideMark/>
          </w:tcPr>
          <w:p w:rsidR="00A6196E" w:rsidRPr="00A6196E" w:rsidRDefault="00A6196E" w:rsidP="00A6196E">
            <w:r w:rsidRPr="00A6196E">
              <w:t>27/09/2019</w:t>
            </w:r>
          </w:p>
        </w:tc>
      </w:tr>
      <w:tr w:rsidR="00A6196E" w:rsidRPr="00A6196E" w:rsidTr="00CB5840">
        <w:trPr>
          <w:trHeight w:val="1605"/>
        </w:trPr>
        <w:tc>
          <w:tcPr>
            <w:tcW w:w="2100" w:type="dxa"/>
            <w:hideMark/>
          </w:tcPr>
          <w:p w:rsidR="00A6196E" w:rsidRPr="00A6196E" w:rsidRDefault="00A6196E">
            <w:pPr>
              <w:rPr>
                <w:b/>
                <w:bCs/>
              </w:rPr>
            </w:pPr>
            <w:r w:rsidRPr="00A6196E">
              <w:rPr>
                <w:b/>
                <w:bCs/>
              </w:rPr>
              <w:t>Estructura administrativa y  Direccionamiento estratégico</w:t>
            </w:r>
          </w:p>
        </w:tc>
        <w:tc>
          <w:tcPr>
            <w:tcW w:w="460" w:type="dxa"/>
            <w:hideMark/>
          </w:tcPr>
          <w:p w:rsidR="00A6196E" w:rsidRPr="00A6196E" w:rsidRDefault="00A6196E">
            <w:r w:rsidRPr="00A6196E">
              <w:t>2</w:t>
            </w:r>
          </w:p>
        </w:tc>
        <w:tc>
          <w:tcPr>
            <w:tcW w:w="3760" w:type="dxa"/>
            <w:hideMark/>
          </w:tcPr>
          <w:p w:rsidR="00A6196E" w:rsidRPr="00A6196E" w:rsidRDefault="00A6196E">
            <w:r w:rsidRPr="00A6196E">
              <w:t>Efectuar revisión y/o definición de las funciones del proceso de atención al ciudadanía de acuerdo a las condiciones de la entidad.</w:t>
            </w:r>
          </w:p>
        </w:tc>
        <w:tc>
          <w:tcPr>
            <w:tcW w:w="2920" w:type="dxa"/>
            <w:hideMark/>
          </w:tcPr>
          <w:p w:rsidR="00A6196E" w:rsidRPr="00A6196E" w:rsidRDefault="00A6196E">
            <w:r w:rsidRPr="00A6196E">
              <w:t xml:space="preserve">Caracterización </w:t>
            </w:r>
            <w:r>
              <w:t>del proceso de Atención a la ciudadaní</w:t>
            </w:r>
            <w:r w:rsidRPr="00A6196E">
              <w:t>a actu</w:t>
            </w:r>
            <w:r w:rsidR="00E7238B">
              <w:t>a</w:t>
            </w:r>
            <w:r w:rsidRPr="00A6196E">
              <w:t>lizada</w:t>
            </w:r>
          </w:p>
        </w:tc>
        <w:tc>
          <w:tcPr>
            <w:tcW w:w="2460" w:type="dxa"/>
            <w:hideMark/>
          </w:tcPr>
          <w:p w:rsidR="00A6196E" w:rsidRPr="00A6196E" w:rsidRDefault="00A6196E">
            <w:r w:rsidRPr="00A6196E">
              <w:t xml:space="preserve">Caracterización del proceso de atención a la </w:t>
            </w:r>
            <w:r w:rsidR="00E7238B" w:rsidRPr="00A6196E">
              <w:t>ciudadanía</w:t>
            </w:r>
            <w:r w:rsidRPr="00A6196E">
              <w:t xml:space="preserve"> </w:t>
            </w:r>
            <w:r w:rsidR="00E7238B" w:rsidRPr="00A6196E">
              <w:t>actualizada</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4/02/2019</w:t>
            </w:r>
          </w:p>
        </w:tc>
        <w:tc>
          <w:tcPr>
            <w:tcW w:w="1260" w:type="dxa"/>
            <w:hideMark/>
          </w:tcPr>
          <w:p w:rsidR="00A6196E" w:rsidRPr="00A6196E" w:rsidRDefault="00A6196E" w:rsidP="00A6196E">
            <w:r w:rsidRPr="00A6196E">
              <w:t>29/11/2019</w:t>
            </w:r>
          </w:p>
        </w:tc>
      </w:tr>
      <w:tr w:rsidR="00A6196E" w:rsidRPr="00A6196E" w:rsidTr="00CB5840">
        <w:trPr>
          <w:trHeight w:val="1380"/>
        </w:trPr>
        <w:tc>
          <w:tcPr>
            <w:tcW w:w="2100" w:type="dxa"/>
            <w:hideMark/>
          </w:tcPr>
          <w:p w:rsidR="00A6196E" w:rsidRPr="00A6196E" w:rsidRDefault="00A6196E">
            <w:pPr>
              <w:rPr>
                <w:b/>
                <w:bCs/>
              </w:rPr>
            </w:pPr>
            <w:r w:rsidRPr="00A6196E">
              <w:rPr>
                <w:b/>
                <w:bCs/>
              </w:rPr>
              <w:t>Estructura administrativa y  Direccionamiento estratégico</w:t>
            </w:r>
          </w:p>
        </w:tc>
        <w:tc>
          <w:tcPr>
            <w:tcW w:w="460" w:type="dxa"/>
            <w:hideMark/>
          </w:tcPr>
          <w:p w:rsidR="00A6196E" w:rsidRPr="00A6196E" w:rsidRDefault="00A6196E">
            <w:r w:rsidRPr="00A6196E">
              <w:t>3</w:t>
            </w:r>
          </w:p>
        </w:tc>
        <w:tc>
          <w:tcPr>
            <w:tcW w:w="3760" w:type="dxa"/>
            <w:hideMark/>
          </w:tcPr>
          <w:p w:rsidR="00A6196E" w:rsidRPr="00A6196E" w:rsidRDefault="00A6196E">
            <w:r w:rsidRPr="00A6196E">
              <w:t>Analizar las cargas de trabajo del proceso de Atención a la Ciudadanía, así como definir los perfiles y competencias de los cargos.</w:t>
            </w:r>
          </w:p>
        </w:tc>
        <w:tc>
          <w:tcPr>
            <w:tcW w:w="2920" w:type="dxa"/>
            <w:hideMark/>
          </w:tcPr>
          <w:p w:rsidR="00A6196E" w:rsidRPr="00A6196E" w:rsidRDefault="00A6196E">
            <w:r w:rsidRPr="00A6196E">
              <w:t>Manual de funciones y competencias laborales de la Secretaría Jurídica ajustado</w:t>
            </w:r>
          </w:p>
        </w:tc>
        <w:tc>
          <w:tcPr>
            <w:tcW w:w="2460" w:type="dxa"/>
            <w:hideMark/>
          </w:tcPr>
          <w:p w:rsidR="00A6196E" w:rsidRPr="00A6196E" w:rsidRDefault="00A6196E">
            <w:r w:rsidRPr="00A6196E">
              <w:t>Manual de funciones</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4/02/2019</w:t>
            </w:r>
          </w:p>
        </w:tc>
        <w:tc>
          <w:tcPr>
            <w:tcW w:w="1260" w:type="dxa"/>
            <w:hideMark/>
          </w:tcPr>
          <w:p w:rsidR="00A6196E" w:rsidRPr="00A6196E" w:rsidRDefault="00A6196E" w:rsidP="00A6196E">
            <w:r w:rsidRPr="00A6196E">
              <w:t>29/11/2019</w:t>
            </w:r>
          </w:p>
        </w:tc>
      </w:tr>
      <w:tr w:rsidR="00A6196E" w:rsidRPr="00A6196E" w:rsidTr="00CB5840">
        <w:trPr>
          <w:trHeight w:val="1425"/>
        </w:trPr>
        <w:tc>
          <w:tcPr>
            <w:tcW w:w="2100" w:type="dxa"/>
            <w:hideMark/>
          </w:tcPr>
          <w:p w:rsidR="00A6196E" w:rsidRPr="00A6196E" w:rsidRDefault="00A6196E">
            <w:pPr>
              <w:rPr>
                <w:b/>
                <w:bCs/>
              </w:rPr>
            </w:pPr>
            <w:r w:rsidRPr="00A6196E">
              <w:rPr>
                <w:b/>
                <w:bCs/>
              </w:rPr>
              <w:lastRenderedPageBreak/>
              <w:t>Fortalecimiento de los canales de atención</w:t>
            </w:r>
          </w:p>
        </w:tc>
        <w:tc>
          <w:tcPr>
            <w:tcW w:w="460" w:type="dxa"/>
            <w:hideMark/>
          </w:tcPr>
          <w:p w:rsidR="00A6196E" w:rsidRPr="00A6196E" w:rsidRDefault="00A6196E">
            <w:r w:rsidRPr="00A6196E">
              <w:t>1</w:t>
            </w:r>
          </w:p>
        </w:tc>
        <w:tc>
          <w:tcPr>
            <w:tcW w:w="3760" w:type="dxa"/>
            <w:hideMark/>
          </w:tcPr>
          <w:p w:rsidR="00A6196E" w:rsidRPr="00A6196E" w:rsidRDefault="00A6196E">
            <w:r w:rsidRPr="00A6196E">
              <w:t>Generar acciones de accesibilidad incluyentes en los diferentes canales de atención a la ciudadanía de la Secretaría Jurídica Distrital, para la población sorda colombiana”</w:t>
            </w:r>
          </w:p>
        </w:tc>
        <w:tc>
          <w:tcPr>
            <w:tcW w:w="2920" w:type="dxa"/>
            <w:hideMark/>
          </w:tcPr>
          <w:p w:rsidR="00A6196E" w:rsidRPr="00A6196E" w:rsidRDefault="00A6196E">
            <w:r w:rsidRPr="00A6196E">
              <w:t xml:space="preserve">Un Video tutorial con intérprete en página web  </w:t>
            </w:r>
            <w:r w:rsidRPr="00A6196E">
              <w:br/>
              <w:t xml:space="preserve">Quince (15) servidores capacitados en lenguaje de señas </w:t>
            </w:r>
          </w:p>
        </w:tc>
        <w:tc>
          <w:tcPr>
            <w:tcW w:w="2460" w:type="dxa"/>
            <w:hideMark/>
          </w:tcPr>
          <w:p w:rsidR="00A6196E" w:rsidRPr="00A6196E" w:rsidRDefault="00A6196E">
            <w:r w:rsidRPr="00A6196E">
              <w:t xml:space="preserve">Un Video tutorial   </w:t>
            </w:r>
            <w:r w:rsidRPr="00A6196E">
              <w:br/>
              <w:t xml:space="preserve">Quince (15) servidores capacitados </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1/04/2019</w:t>
            </w:r>
          </w:p>
        </w:tc>
        <w:tc>
          <w:tcPr>
            <w:tcW w:w="1260" w:type="dxa"/>
            <w:hideMark/>
          </w:tcPr>
          <w:p w:rsidR="00A6196E" w:rsidRPr="00A6196E" w:rsidRDefault="009A3867" w:rsidP="009A3867">
            <w:r>
              <w:t>30</w:t>
            </w:r>
            <w:r w:rsidR="00A6196E" w:rsidRPr="00A6196E">
              <w:t>/0</w:t>
            </w:r>
            <w:r>
              <w:t>9</w:t>
            </w:r>
            <w:r w:rsidR="00A6196E" w:rsidRPr="00A6196E">
              <w:t>/2019</w:t>
            </w:r>
          </w:p>
        </w:tc>
      </w:tr>
      <w:tr w:rsidR="00A6196E" w:rsidRPr="00A6196E" w:rsidTr="00CB5840">
        <w:trPr>
          <w:trHeight w:val="1295"/>
        </w:trPr>
        <w:tc>
          <w:tcPr>
            <w:tcW w:w="2100" w:type="dxa"/>
            <w:hideMark/>
          </w:tcPr>
          <w:p w:rsidR="00A6196E" w:rsidRPr="00A6196E" w:rsidRDefault="00A6196E">
            <w:pPr>
              <w:rPr>
                <w:b/>
                <w:bCs/>
              </w:rPr>
            </w:pPr>
            <w:r w:rsidRPr="00A6196E">
              <w:rPr>
                <w:b/>
                <w:bCs/>
              </w:rPr>
              <w:t>Fortalecimiento de los canales de atención</w:t>
            </w:r>
          </w:p>
        </w:tc>
        <w:tc>
          <w:tcPr>
            <w:tcW w:w="460" w:type="dxa"/>
            <w:hideMark/>
          </w:tcPr>
          <w:p w:rsidR="00A6196E" w:rsidRPr="00A6196E" w:rsidRDefault="00A6196E">
            <w:r w:rsidRPr="00A6196E">
              <w:t>2</w:t>
            </w:r>
          </w:p>
        </w:tc>
        <w:tc>
          <w:tcPr>
            <w:tcW w:w="3760" w:type="dxa"/>
            <w:hideMark/>
          </w:tcPr>
          <w:p w:rsidR="00A6196E" w:rsidRPr="00A6196E" w:rsidRDefault="00A6196E">
            <w:r w:rsidRPr="00A6196E">
              <w:t>Hacer seguimiento a la gestión y trazabilidad de los requerimientos ciudadanos recibidos en la entidad.</w:t>
            </w:r>
          </w:p>
        </w:tc>
        <w:tc>
          <w:tcPr>
            <w:tcW w:w="2920" w:type="dxa"/>
            <w:hideMark/>
          </w:tcPr>
          <w:p w:rsidR="00A6196E" w:rsidRPr="00A6196E" w:rsidRDefault="00A6196E">
            <w:r w:rsidRPr="00A6196E">
              <w:t>Seguimiento mensual a las dependencias.</w:t>
            </w:r>
          </w:p>
        </w:tc>
        <w:tc>
          <w:tcPr>
            <w:tcW w:w="2460" w:type="dxa"/>
            <w:hideMark/>
          </w:tcPr>
          <w:p w:rsidR="00A6196E" w:rsidRPr="00A6196E" w:rsidRDefault="00A6196E">
            <w:r w:rsidRPr="00A6196E">
              <w:t>Once seguimientos elaborados</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1/02/2019</w:t>
            </w:r>
          </w:p>
        </w:tc>
        <w:tc>
          <w:tcPr>
            <w:tcW w:w="1260" w:type="dxa"/>
            <w:hideMark/>
          </w:tcPr>
          <w:p w:rsidR="00A6196E" w:rsidRPr="00A6196E" w:rsidRDefault="00A6196E" w:rsidP="00A6196E">
            <w:r w:rsidRPr="00A6196E">
              <w:t>29/11/2019</w:t>
            </w:r>
          </w:p>
        </w:tc>
      </w:tr>
      <w:tr w:rsidR="00A6196E" w:rsidRPr="00A6196E" w:rsidTr="00CB5840">
        <w:trPr>
          <w:trHeight w:val="1455"/>
        </w:trPr>
        <w:tc>
          <w:tcPr>
            <w:tcW w:w="2100" w:type="dxa"/>
            <w:hideMark/>
          </w:tcPr>
          <w:p w:rsidR="00A6196E" w:rsidRPr="00A6196E" w:rsidRDefault="00A6196E">
            <w:pPr>
              <w:rPr>
                <w:b/>
                <w:bCs/>
              </w:rPr>
            </w:pPr>
            <w:r w:rsidRPr="00A6196E">
              <w:rPr>
                <w:b/>
                <w:bCs/>
              </w:rPr>
              <w:t>Fortalecimiento de los canales de atención</w:t>
            </w:r>
          </w:p>
        </w:tc>
        <w:tc>
          <w:tcPr>
            <w:tcW w:w="460" w:type="dxa"/>
            <w:hideMark/>
          </w:tcPr>
          <w:p w:rsidR="00A6196E" w:rsidRPr="00A6196E" w:rsidRDefault="00A6196E">
            <w:r w:rsidRPr="00A6196E">
              <w:t>3</w:t>
            </w:r>
          </w:p>
        </w:tc>
        <w:tc>
          <w:tcPr>
            <w:tcW w:w="3760" w:type="dxa"/>
            <w:hideMark/>
          </w:tcPr>
          <w:p w:rsidR="00A6196E" w:rsidRPr="00A6196E" w:rsidRDefault="00A6196E">
            <w:r w:rsidRPr="00A6196E">
              <w:t>Adoptar el manual de servicio a la ciudadanía de la Secretaría General de la Alcaldía Mayor de Bogotá en la entidad</w:t>
            </w:r>
          </w:p>
        </w:tc>
        <w:tc>
          <w:tcPr>
            <w:tcW w:w="2920" w:type="dxa"/>
            <w:hideMark/>
          </w:tcPr>
          <w:p w:rsidR="00A6196E" w:rsidRPr="00A6196E" w:rsidRDefault="00A6196E">
            <w:r w:rsidRPr="00A6196E">
              <w:t>Acto administrativo de adopción</w:t>
            </w:r>
          </w:p>
        </w:tc>
        <w:tc>
          <w:tcPr>
            <w:tcW w:w="2460" w:type="dxa"/>
            <w:hideMark/>
          </w:tcPr>
          <w:p w:rsidR="00A6196E" w:rsidRPr="00A6196E" w:rsidRDefault="00A6196E">
            <w:r w:rsidRPr="00A6196E">
              <w:t>Acto administrativo de adopción</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2/05/2019</w:t>
            </w:r>
          </w:p>
        </w:tc>
        <w:tc>
          <w:tcPr>
            <w:tcW w:w="1260" w:type="dxa"/>
            <w:hideMark/>
          </w:tcPr>
          <w:p w:rsidR="00A6196E" w:rsidRPr="00A6196E" w:rsidRDefault="00A6196E" w:rsidP="00A6196E">
            <w:r w:rsidRPr="00A6196E">
              <w:t>2/10/2019</w:t>
            </w:r>
          </w:p>
        </w:tc>
      </w:tr>
      <w:tr w:rsidR="00A6196E" w:rsidRPr="00A6196E" w:rsidTr="00CB5840">
        <w:trPr>
          <w:trHeight w:val="1322"/>
        </w:trPr>
        <w:tc>
          <w:tcPr>
            <w:tcW w:w="2100" w:type="dxa"/>
            <w:hideMark/>
          </w:tcPr>
          <w:p w:rsidR="00A6196E" w:rsidRPr="00A6196E" w:rsidRDefault="00A6196E">
            <w:pPr>
              <w:rPr>
                <w:b/>
                <w:bCs/>
              </w:rPr>
            </w:pPr>
            <w:r w:rsidRPr="00A6196E">
              <w:rPr>
                <w:b/>
                <w:bCs/>
              </w:rPr>
              <w:lastRenderedPageBreak/>
              <w:t>Fortalecimiento de los canales de atención</w:t>
            </w:r>
          </w:p>
        </w:tc>
        <w:tc>
          <w:tcPr>
            <w:tcW w:w="460" w:type="dxa"/>
            <w:hideMark/>
          </w:tcPr>
          <w:p w:rsidR="00A6196E" w:rsidRPr="00A6196E" w:rsidRDefault="00A6196E">
            <w:r w:rsidRPr="00A6196E">
              <w:t>4</w:t>
            </w:r>
          </w:p>
        </w:tc>
        <w:tc>
          <w:tcPr>
            <w:tcW w:w="3760" w:type="dxa"/>
            <w:hideMark/>
          </w:tcPr>
          <w:p w:rsidR="00A6196E" w:rsidRPr="00A6196E" w:rsidRDefault="00A6196E">
            <w:r w:rsidRPr="00A6196E">
              <w:t>Implementar un canal para interponer  denuncias por posibles actos de corrupción</w:t>
            </w:r>
          </w:p>
        </w:tc>
        <w:tc>
          <w:tcPr>
            <w:tcW w:w="2920" w:type="dxa"/>
            <w:hideMark/>
          </w:tcPr>
          <w:p w:rsidR="00A6196E" w:rsidRPr="00A6196E" w:rsidRDefault="00A6196E">
            <w:r w:rsidRPr="00A6196E">
              <w:t>Acceso en página web</w:t>
            </w:r>
          </w:p>
        </w:tc>
        <w:tc>
          <w:tcPr>
            <w:tcW w:w="2460" w:type="dxa"/>
            <w:hideMark/>
          </w:tcPr>
          <w:p w:rsidR="00A6196E" w:rsidRPr="00A6196E" w:rsidRDefault="00A6196E">
            <w:r w:rsidRPr="00A6196E">
              <w:t>Un acceso activo en la página web</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4/02/2019</w:t>
            </w:r>
          </w:p>
        </w:tc>
        <w:tc>
          <w:tcPr>
            <w:tcW w:w="1260" w:type="dxa"/>
            <w:hideMark/>
          </w:tcPr>
          <w:p w:rsidR="00A6196E" w:rsidRPr="00A6196E" w:rsidRDefault="009E041E" w:rsidP="00A6196E">
            <w:r>
              <w:t>30/09</w:t>
            </w:r>
            <w:r w:rsidR="00A6196E" w:rsidRPr="00A6196E">
              <w:t>/2019</w:t>
            </w:r>
          </w:p>
        </w:tc>
      </w:tr>
      <w:tr w:rsidR="00A6196E" w:rsidRPr="00A6196E" w:rsidTr="00CB5840">
        <w:trPr>
          <w:trHeight w:val="1290"/>
        </w:trPr>
        <w:tc>
          <w:tcPr>
            <w:tcW w:w="2100" w:type="dxa"/>
            <w:hideMark/>
          </w:tcPr>
          <w:p w:rsidR="00A6196E" w:rsidRPr="00A6196E" w:rsidRDefault="00A6196E">
            <w:pPr>
              <w:rPr>
                <w:b/>
                <w:bCs/>
              </w:rPr>
            </w:pPr>
            <w:r w:rsidRPr="00A6196E">
              <w:rPr>
                <w:b/>
                <w:bCs/>
              </w:rPr>
              <w:t>Talento Humano</w:t>
            </w:r>
          </w:p>
        </w:tc>
        <w:tc>
          <w:tcPr>
            <w:tcW w:w="460" w:type="dxa"/>
            <w:hideMark/>
          </w:tcPr>
          <w:p w:rsidR="00A6196E" w:rsidRPr="00A6196E" w:rsidRDefault="00A6196E">
            <w:r w:rsidRPr="00A6196E">
              <w:t>1</w:t>
            </w:r>
          </w:p>
        </w:tc>
        <w:tc>
          <w:tcPr>
            <w:tcW w:w="3760" w:type="dxa"/>
            <w:hideMark/>
          </w:tcPr>
          <w:p w:rsidR="00A6196E" w:rsidRPr="00A6196E" w:rsidRDefault="00A6196E">
            <w:r w:rsidRPr="00A6196E">
              <w:t xml:space="preserve">Cualificar servidores </w:t>
            </w:r>
            <w:r w:rsidR="00E7238B" w:rsidRPr="00A6196E">
              <w:t>públicos</w:t>
            </w:r>
            <w:r w:rsidRPr="00A6196E">
              <w:t xml:space="preserve"> de la SJD en temas de atención a la </w:t>
            </w:r>
            <w:r w:rsidR="00E7238B" w:rsidRPr="00A6196E">
              <w:t>ciudadanía</w:t>
            </w:r>
            <w:r w:rsidRPr="00A6196E">
              <w:t>.</w:t>
            </w:r>
          </w:p>
        </w:tc>
        <w:tc>
          <w:tcPr>
            <w:tcW w:w="2920" w:type="dxa"/>
            <w:hideMark/>
          </w:tcPr>
          <w:p w:rsidR="00A6196E" w:rsidRPr="00A6196E" w:rsidRDefault="00A6196E">
            <w:r w:rsidRPr="00A6196E">
              <w:t xml:space="preserve">15 servidores </w:t>
            </w:r>
            <w:r w:rsidR="00E7238B" w:rsidRPr="00A6196E">
              <w:t>públicos</w:t>
            </w:r>
            <w:r w:rsidRPr="00A6196E">
              <w:t xml:space="preserve"> de la SJD cualificados en temas de servicio a la ciudadanía.</w:t>
            </w:r>
          </w:p>
        </w:tc>
        <w:tc>
          <w:tcPr>
            <w:tcW w:w="2460" w:type="dxa"/>
            <w:hideMark/>
          </w:tcPr>
          <w:p w:rsidR="00A6196E" w:rsidRPr="00A6196E" w:rsidRDefault="00A6196E">
            <w:r w:rsidRPr="00A6196E">
              <w:t xml:space="preserve"># de servidores </w:t>
            </w:r>
            <w:r w:rsidR="00E7238B" w:rsidRPr="00A6196E">
              <w:t>públicos</w:t>
            </w:r>
            <w:r w:rsidRPr="00A6196E">
              <w:t xml:space="preserve"> de la SJD </w:t>
            </w:r>
            <w:r w:rsidR="00E7238B" w:rsidRPr="00A6196E">
              <w:t>cualificados</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1/03/2019</w:t>
            </w:r>
          </w:p>
        </w:tc>
        <w:tc>
          <w:tcPr>
            <w:tcW w:w="1260" w:type="dxa"/>
            <w:hideMark/>
          </w:tcPr>
          <w:p w:rsidR="00A6196E" w:rsidRPr="00A6196E" w:rsidRDefault="00A6196E" w:rsidP="00A6196E">
            <w:r w:rsidRPr="00A6196E">
              <w:t>17/12/2019</w:t>
            </w:r>
          </w:p>
        </w:tc>
      </w:tr>
      <w:tr w:rsidR="00A6196E" w:rsidRPr="00A6196E" w:rsidTr="00CB5840">
        <w:trPr>
          <w:trHeight w:val="1755"/>
        </w:trPr>
        <w:tc>
          <w:tcPr>
            <w:tcW w:w="2100" w:type="dxa"/>
            <w:hideMark/>
          </w:tcPr>
          <w:p w:rsidR="00A6196E" w:rsidRPr="00A6196E" w:rsidRDefault="00A6196E">
            <w:pPr>
              <w:rPr>
                <w:b/>
                <w:bCs/>
              </w:rPr>
            </w:pPr>
            <w:r w:rsidRPr="00A6196E">
              <w:rPr>
                <w:b/>
                <w:bCs/>
              </w:rPr>
              <w:t>Talento Humano</w:t>
            </w:r>
          </w:p>
        </w:tc>
        <w:tc>
          <w:tcPr>
            <w:tcW w:w="460" w:type="dxa"/>
            <w:hideMark/>
          </w:tcPr>
          <w:p w:rsidR="00A6196E" w:rsidRPr="00A6196E" w:rsidRDefault="00A6196E">
            <w:r w:rsidRPr="00A6196E">
              <w:t>2</w:t>
            </w:r>
          </w:p>
        </w:tc>
        <w:tc>
          <w:tcPr>
            <w:tcW w:w="3760" w:type="dxa"/>
            <w:hideMark/>
          </w:tcPr>
          <w:p w:rsidR="00A6196E" w:rsidRPr="00A6196E" w:rsidRDefault="00A6196E">
            <w:r w:rsidRPr="00A6196E">
              <w:t>Promover espacios de sensibilización y capacitación al interior de la Entidad para fortalecer la cultura de servicio a la ciudadanía.</w:t>
            </w:r>
          </w:p>
        </w:tc>
        <w:tc>
          <w:tcPr>
            <w:tcW w:w="2920" w:type="dxa"/>
            <w:hideMark/>
          </w:tcPr>
          <w:p w:rsidR="00A6196E" w:rsidRPr="00A6196E" w:rsidRDefault="00A6196E">
            <w:r w:rsidRPr="00A6196E">
              <w:t xml:space="preserve">10% de los servidores </w:t>
            </w:r>
            <w:r w:rsidR="00E7238B" w:rsidRPr="00A6196E">
              <w:t>públicos</w:t>
            </w:r>
            <w:r w:rsidRPr="00A6196E">
              <w:t xml:space="preserve"> de la SJD sensibilizados y/o capacitados en diferentes temas para el mejoramiento del servicio a la ciudadanía.</w:t>
            </w:r>
          </w:p>
        </w:tc>
        <w:tc>
          <w:tcPr>
            <w:tcW w:w="2460" w:type="dxa"/>
            <w:hideMark/>
          </w:tcPr>
          <w:p w:rsidR="00A6196E" w:rsidRPr="00A6196E" w:rsidRDefault="00A6196E">
            <w:r w:rsidRPr="00A6196E">
              <w:t xml:space="preserve">% de servidores </w:t>
            </w:r>
            <w:r w:rsidR="00E7238B" w:rsidRPr="00A6196E">
              <w:t>públicos</w:t>
            </w:r>
            <w:r w:rsidRPr="00A6196E">
              <w:t xml:space="preserve"> de la SJD capacitados en el mejoramiento del servicio a la ciudadanía.</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2/09/2019</w:t>
            </w:r>
          </w:p>
        </w:tc>
        <w:tc>
          <w:tcPr>
            <w:tcW w:w="1260" w:type="dxa"/>
            <w:hideMark/>
          </w:tcPr>
          <w:p w:rsidR="00A6196E" w:rsidRPr="00A6196E" w:rsidRDefault="00A6196E" w:rsidP="00A6196E">
            <w:r w:rsidRPr="00A6196E">
              <w:t>20/12/2019</w:t>
            </w:r>
          </w:p>
        </w:tc>
      </w:tr>
      <w:tr w:rsidR="00A6196E" w:rsidRPr="00A6196E" w:rsidTr="00CB5840">
        <w:trPr>
          <w:trHeight w:val="1815"/>
        </w:trPr>
        <w:tc>
          <w:tcPr>
            <w:tcW w:w="2100" w:type="dxa"/>
            <w:hideMark/>
          </w:tcPr>
          <w:p w:rsidR="00A6196E" w:rsidRPr="00A6196E" w:rsidRDefault="00A6196E">
            <w:pPr>
              <w:rPr>
                <w:b/>
                <w:bCs/>
              </w:rPr>
            </w:pPr>
            <w:r w:rsidRPr="00A6196E">
              <w:rPr>
                <w:b/>
                <w:bCs/>
              </w:rPr>
              <w:lastRenderedPageBreak/>
              <w:t>Normativo y procedimental</w:t>
            </w:r>
          </w:p>
        </w:tc>
        <w:tc>
          <w:tcPr>
            <w:tcW w:w="460" w:type="dxa"/>
            <w:hideMark/>
          </w:tcPr>
          <w:p w:rsidR="00A6196E" w:rsidRPr="00A6196E" w:rsidRDefault="00A6196E">
            <w:r w:rsidRPr="00A6196E">
              <w:t>1</w:t>
            </w:r>
          </w:p>
        </w:tc>
        <w:tc>
          <w:tcPr>
            <w:tcW w:w="3760" w:type="dxa"/>
            <w:hideMark/>
          </w:tcPr>
          <w:p w:rsidR="00A6196E" w:rsidRPr="00A6196E" w:rsidRDefault="00A6196E">
            <w:r w:rsidRPr="00A6196E">
              <w:t xml:space="preserve">Revisar y evaluar </w:t>
            </w:r>
            <w:r w:rsidR="00E7238B" w:rsidRPr="00A6196E">
              <w:t>periódicamente</w:t>
            </w:r>
            <w:r w:rsidRPr="00A6196E">
              <w:t xml:space="preserve"> el procedimiento "Gestión y seguimiento a los requerimientos presentados por la ciudadanía" para establecer oportunidades de mejora.</w:t>
            </w:r>
          </w:p>
        </w:tc>
        <w:tc>
          <w:tcPr>
            <w:tcW w:w="2920" w:type="dxa"/>
            <w:hideMark/>
          </w:tcPr>
          <w:p w:rsidR="00A6196E" w:rsidRPr="00A6196E" w:rsidRDefault="00A6196E">
            <w:r w:rsidRPr="00A6196E">
              <w:t xml:space="preserve">Procedimiento "Gestión y seguimiento a los requerimientos presentados por la ciudadanía" </w:t>
            </w:r>
            <w:r w:rsidR="00E7238B" w:rsidRPr="00A6196E">
              <w:t>optimizado</w:t>
            </w:r>
            <w:r w:rsidR="00E7238B">
              <w:t>.</w:t>
            </w:r>
            <w:r w:rsidRPr="00A6196E">
              <w:t xml:space="preserve"> </w:t>
            </w:r>
          </w:p>
        </w:tc>
        <w:tc>
          <w:tcPr>
            <w:tcW w:w="2460" w:type="dxa"/>
            <w:hideMark/>
          </w:tcPr>
          <w:p w:rsidR="00A6196E" w:rsidRPr="00A6196E" w:rsidRDefault="00A6196E">
            <w:r w:rsidRPr="00A6196E">
              <w:t>Procedimiento 100 % revisado</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4/06/2019</w:t>
            </w:r>
          </w:p>
        </w:tc>
        <w:tc>
          <w:tcPr>
            <w:tcW w:w="1260" w:type="dxa"/>
            <w:hideMark/>
          </w:tcPr>
          <w:p w:rsidR="00A6196E" w:rsidRPr="00A6196E" w:rsidRDefault="00A6196E" w:rsidP="00A6196E">
            <w:r w:rsidRPr="00A6196E">
              <w:t>29/11/2019</w:t>
            </w:r>
          </w:p>
        </w:tc>
      </w:tr>
      <w:tr w:rsidR="00A6196E" w:rsidRPr="00A6196E" w:rsidTr="00CB5840">
        <w:trPr>
          <w:trHeight w:val="1579"/>
        </w:trPr>
        <w:tc>
          <w:tcPr>
            <w:tcW w:w="2100" w:type="dxa"/>
            <w:hideMark/>
          </w:tcPr>
          <w:p w:rsidR="00A6196E" w:rsidRPr="00A6196E" w:rsidRDefault="00A6196E">
            <w:pPr>
              <w:rPr>
                <w:b/>
                <w:bCs/>
              </w:rPr>
            </w:pPr>
            <w:r w:rsidRPr="00A6196E">
              <w:rPr>
                <w:b/>
                <w:bCs/>
              </w:rPr>
              <w:t>Normativo y procedimental</w:t>
            </w:r>
          </w:p>
        </w:tc>
        <w:tc>
          <w:tcPr>
            <w:tcW w:w="460" w:type="dxa"/>
            <w:hideMark/>
          </w:tcPr>
          <w:p w:rsidR="00A6196E" w:rsidRPr="00A6196E" w:rsidRDefault="00A6196E">
            <w:r w:rsidRPr="00A6196E">
              <w:t>2</w:t>
            </w:r>
          </w:p>
        </w:tc>
        <w:tc>
          <w:tcPr>
            <w:tcW w:w="3760" w:type="dxa"/>
            <w:hideMark/>
          </w:tcPr>
          <w:p w:rsidR="00A6196E" w:rsidRPr="00A6196E" w:rsidRDefault="00A6196E">
            <w:r w:rsidRPr="00A6196E">
              <w:t>Elaborar periódicamente informes de PQRSD para identificar oportunidades de mejora en la prestación de los servicios.</w:t>
            </w:r>
          </w:p>
        </w:tc>
        <w:tc>
          <w:tcPr>
            <w:tcW w:w="2920" w:type="dxa"/>
            <w:hideMark/>
          </w:tcPr>
          <w:p w:rsidR="00A6196E" w:rsidRPr="00A6196E" w:rsidRDefault="00A6196E">
            <w:r w:rsidRPr="00A6196E">
              <w:t>Dos informes de PQRSD</w:t>
            </w:r>
          </w:p>
        </w:tc>
        <w:tc>
          <w:tcPr>
            <w:tcW w:w="2460" w:type="dxa"/>
            <w:hideMark/>
          </w:tcPr>
          <w:p w:rsidR="00A6196E" w:rsidRPr="00A6196E" w:rsidRDefault="00A6196E">
            <w:r w:rsidRPr="00A6196E">
              <w:t>Dos informes de PQRSD</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30/01/2019</w:t>
            </w:r>
          </w:p>
        </w:tc>
        <w:tc>
          <w:tcPr>
            <w:tcW w:w="1260" w:type="dxa"/>
            <w:hideMark/>
          </w:tcPr>
          <w:p w:rsidR="00A6196E" w:rsidRPr="00A6196E" w:rsidRDefault="00A6196E" w:rsidP="00A6196E">
            <w:r w:rsidRPr="00A6196E">
              <w:t>31/07/2019</w:t>
            </w:r>
          </w:p>
        </w:tc>
      </w:tr>
      <w:tr w:rsidR="00A6196E" w:rsidRPr="00A6196E" w:rsidTr="00CB5840">
        <w:trPr>
          <w:trHeight w:val="1815"/>
        </w:trPr>
        <w:tc>
          <w:tcPr>
            <w:tcW w:w="2100" w:type="dxa"/>
            <w:hideMark/>
          </w:tcPr>
          <w:p w:rsidR="00A6196E" w:rsidRPr="00A6196E" w:rsidRDefault="00A6196E">
            <w:pPr>
              <w:rPr>
                <w:b/>
                <w:bCs/>
              </w:rPr>
            </w:pPr>
            <w:r w:rsidRPr="00A6196E">
              <w:rPr>
                <w:b/>
                <w:bCs/>
              </w:rPr>
              <w:lastRenderedPageBreak/>
              <w:t>Normativo y procedimental</w:t>
            </w:r>
          </w:p>
        </w:tc>
        <w:tc>
          <w:tcPr>
            <w:tcW w:w="460" w:type="dxa"/>
            <w:hideMark/>
          </w:tcPr>
          <w:p w:rsidR="00A6196E" w:rsidRPr="00A6196E" w:rsidRDefault="00A6196E">
            <w:r w:rsidRPr="00A6196E">
              <w:t>3</w:t>
            </w:r>
          </w:p>
        </w:tc>
        <w:tc>
          <w:tcPr>
            <w:tcW w:w="3760" w:type="dxa"/>
            <w:hideMark/>
          </w:tcPr>
          <w:p w:rsidR="00A6196E" w:rsidRPr="00A6196E" w:rsidRDefault="00A6196E">
            <w:r w:rsidRPr="00A6196E">
              <w:t>Adoptar el manual para la gestión de las peticiones ciudadanas de la Subsecretaría de Atención a la Ciudadanía de la Secretaría General de la Alcaldía Mayor de Bogotá en la entidad</w:t>
            </w:r>
          </w:p>
        </w:tc>
        <w:tc>
          <w:tcPr>
            <w:tcW w:w="2920" w:type="dxa"/>
            <w:hideMark/>
          </w:tcPr>
          <w:p w:rsidR="00A6196E" w:rsidRPr="00A6196E" w:rsidRDefault="00A6196E">
            <w:r w:rsidRPr="00A6196E">
              <w:t>Acto administrativo de adopción</w:t>
            </w:r>
          </w:p>
        </w:tc>
        <w:tc>
          <w:tcPr>
            <w:tcW w:w="2460" w:type="dxa"/>
            <w:hideMark/>
          </w:tcPr>
          <w:p w:rsidR="00A6196E" w:rsidRPr="00A6196E" w:rsidRDefault="00A6196E">
            <w:r w:rsidRPr="00A6196E">
              <w:t>Acto administrativo de adopción</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2/05/2019</w:t>
            </w:r>
          </w:p>
        </w:tc>
        <w:tc>
          <w:tcPr>
            <w:tcW w:w="1260" w:type="dxa"/>
            <w:hideMark/>
          </w:tcPr>
          <w:p w:rsidR="00A6196E" w:rsidRPr="00A6196E" w:rsidRDefault="00A6196E" w:rsidP="00A6196E">
            <w:r w:rsidRPr="00A6196E">
              <w:t>2/10/2019</w:t>
            </w:r>
          </w:p>
        </w:tc>
      </w:tr>
      <w:tr w:rsidR="00A6196E" w:rsidRPr="00A6196E" w:rsidTr="00CB5840">
        <w:trPr>
          <w:trHeight w:val="1606"/>
        </w:trPr>
        <w:tc>
          <w:tcPr>
            <w:tcW w:w="2100" w:type="dxa"/>
            <w:hideMark/>
          </w:tcPr>
          <w:p w:rsidR="00A6196E" w:rsidRPr="00A6196E" w:rsidRDefault="00A6196E">
            <w:pPr>
              <w:rPr>
                <w:b/>
                <w:bCs/>
              </w:rPr>
            </w:pPr>
            <w:r w:rsidRPr="00A6196E">
              <w:rPr>
                <w:b/>
                <w:bCs/>
              </w:rPr>
              <w:t>Normativo y procedimental</w:t>
            </w:r>
          </w:p>
        </w:tc>
        <w:tc>
          <w:tcPr>
            <w:tcW w:w="460" w:type="dxa"/>
            <w:hideMark/>
          </w:tcPr>
          <w:p w:rsidR="00A6196E" w:rsidRPr="00A6196E" w:rsidRDefault="00A6196E">
            <w:r w:rsidRPr="00A6196E">
              <w:t>4</w:t>
            </w:r>
          </w:p>
        </w:tc>
        <w:tc>
          <w:tcPr>
            <w:tcW w:w="3760" w:type="dxa"/>
            <w:hideMark/>
          </w:tcPr>
          <w:p w:rsidR="00A6196E" w:rsidRPr="00A6196E" w:rsidRDefault="00A6196E">
            <w:r w:rsidRPr="00A6196E">
              <w:t>Actualizar y hacer visible la carta de trato digno, donde se especifique todos los derechos de los usuarios y los medios puestos a su disposición.</w:t>
            </w:r>
          </w:p>
        </w:tc>
        <w:tc>
          <w:tcPr>
            <w:tcW w:w="2920" w:type="dxa"/>
            <w:hideMark/>
          </w:tcPr>
          <w:p w:rsidR="00A6196E" w:rsidRPr="00A6196E" w:rsidRDefault="00A6196E">
            <w:r w:rsidRPr="00A6196E">
              <w:t>Carta de trato digno actualizada</w:t>
            </w:r>
          </w:p>
        </w:tc>
        <w:tc>
          <w:tcPr>
            <w:tcW w:w="2460" w:type="dxa"/>
            <w:hideMark/>
          </w:tcPr>
          <w:p w:rsidR="00A6196E" w:rsidRPr="00A6196E" w:rsidRDefault="00A6196E">
            <w:r w:rsidRPr="00A6196E">
              <w:t>Carta de trato digno actualizada</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2/09/2019</w:t>
            </w:r>
          </w:p>
        </w:tc>
        <w:tc>
          <w:tcPr>
            <w:tcW w:w="1260" w:type="dxa"/>
            <w:hideMark/>
          </w:tcPr>
          <w:p w:rsidR="00A6196E" w:rsidRPr="00A6196E" w:rsidRDefault="00A6196E" w:rsidP="00A6196E">
            <w:r w:rsidRPr="00A6196E">
              <w:t>27/09/2019</w:t>
            </w:r>
          </w:p>
        </w:tc>
      </w:tr>
      <w:tr w:rsidR="00A6196E" w:rsidRPr="00A6196E" w:rsidTr="00CB5840">
        <w:trPr>
          <w:trHeight w:val="1995"/>
        </w:trPr>
        <w:tc>
          <w:tcPr>
            <w:tcW w:w="2100" w:type="dxa"/>
            <w:hideMark/>
          </w:tcPr>
          <w:p w:rsidR="00A6196E" w:rsidRPr="00A6196E" w:rsidRDefault="00A6196E">
            <w:pPr>
              <w:rPr>
                <w:b/>
                <w:bCs/>
              </w:rPr>
            </w:pPr>
            <w:r w:rsidRPr="00A6196E">
              <w:rPr>
                <w:b/>
                <w:bCs/>
              </w:rPr>
              <w:t>Relacionamiento con el ciudadano</w:t>
            </w:r>
          </w:p>
        </w:tc>
        <w:tc>
          <w:tcPr>
            <w:tcW w:w="460" w:type="dxa"/>
            <w:hideMark/>
          </w:tcPr>
          <w:p w:rsidR="00A6196E" w:rsidRPr="00A6196E" w:rsidRDefault="00A6196E">
            <w:r w:rsidRPr="00A6196E">
              <w:t>1</w:t>
            </w:r>
          </w:p>
        </w:tc>
        <w:tc>
          <w:tcPr>
            <w:tcW w:w="3760" w:type="dxa"/>
            <w:hideMark/>
          </w:tcPr>
          <w:p w:rsidR="00A6196E" w:rsidRPr="00A6196E" w:rsidRDefault="00A6196E">
            <w:r w:rsidRPr="00A6196E">
              <w:t>Realizar un plan de trabajo conjunto con las áreas misionales de la Entidad para conocer y definir el perfil de los ciudadanos y grupos de interés que requieren de los servicios de la SJD</w:t>
            </w:r>
          </w:p>
        </w:tc>
        <w:tc>
          <w:tcPr>
            <w:tcW w:w="2920" w:type="dxa"/>
            <w:hideMark/>
          </w:tcPr>
          <w:p w:rsidR="00A6196E" w:rsidRPr="00A6196E" w:rsidRDefault="00A6196E">
            <w:r w:rsidRPr="00A6196E">
              <w:t>5 áreas misionales con caracterización de los ciudadanos que requieren los servicios de la SJD</w:t>
            </w:r>
          </w:p>
        </w:tc>
        <w:tc>
          <w:tcPr>
            <w:tcW w:w="2460" w:type="dxa"/>
            <w:hideMark/>
          </w:tcPr>
          <w:p w:rsidR="00A6196E" w:rsidRPr="00A6196E" w:rsidRDefault="00A6196E">
            <w:r w:rsidRPr="00A6196E">
              <w:t># de áreas misionales que han caracterizado los ciudadanos que requieren los servicios de la SJD</w:t>
            </w:r>
          </w:p>
        </w:tc>
        <w:tc>
          <w:tcPr>
            <w:tcW w:w="1960" w:type="dxa"/>
            <w:hideMark/>
          </w:tcPr>
          <w:p w:rsidR="00A6196E" w:rsidRPr="00A6196E" w:rsidRDefault="00A6196E" w:rsidP="00A6196E">
            <w:r w:rsidRPr="00A6196E">
              <w:t>Dirección de Gestión Corporativa - Proceso Atención a la Ciudadanía</w:t>
            </w:r>
            <w:r w:rsidRPr="00A6196E">
              <w:br/>
              <w:t>Oficina Asesora de Planeación</w:t>
            </w:r>
          </w:p>
        </w:tc>
        <w:tc>
          <w:tcPr>
            <w:tcW w:w="1240" w:type="dxa"/>
            <w:hideMark/>
          </w:tcPr>
          <w:p w:rsidR="00A6196E" w:rsidRPr="00A6196E" w:rsidRDefault="00A6196E" w:rsidP="00A6196E">
            <w:r w:rsidRPr="00A6196E">
              <w:t>1/04/2019</w:t>
            </w:r>
          </w:p>
        </w:tc>
        <w:tc>
          <w:tcPr>
            <w:tcW w:w="1260" w:type="dxa"/>
            <w:hideMark/>
          </w:tcPr>
          <w:p w:rsidR="00A6196E" w:rsidRPr="00A6196E" w:rsidRDefault="00A6196E" w:rsidP="00A6196E">
            <w:r w:rsidRPr="00A6196E">
              <w:t>31/10/2019</w:t>
            </w:r>
          </w:p>
        </w:tc>
      </w:tr>
      <w:tr w:rsidR="00A6196E" w:rsidRPr="00A6196E" w:rsidTr="00952E18">
        <w:trPr>
          <w:trHeight w:val="2961"/>
        </w:trPr>
        <w:tc>
          <w:tcPr>
            <w:tcW w:w="2100" w:type="dxa"/>
            <w:hideMark/>
          </w:tcPr>
          <w:p w:rsidR="00A6196E" w:rsidRPr="00A6196E" w:rsidRDefault="00A6196E">
            <w:pPr>
              <w:rPr>
                <w:b/>
                <w:bCs/>
              </w:rPr>
            </w:pPr>
            <w:r w:rsidRPr="00A6196E">
              <w:rPr>
                <w:b/>
                <w:bCs/>
              </w:rPr>
              <w:lastRenderedPageBreak/>
              <w:t>Relacionamiento con el ciudadano</w:t>
            </w:r>
          </w:p>
        </w:tc>
        <w:tc>
          <w:tcPr>
            <w:tcW w:w="460" w:type="dxa"/>
            <w:hideMark/>
          </w:tcPr>
          <w:p w:rsidR="00A6196E" w:rsidRPr="00A6196E" w:rsidRDefault="00A6196E">
            <w:r w:rsidRPr="00A6196E">
              <w:t>2</w:t>
            </w:r>
          </w:p>
        </w:tc>
        <w:tc>
          <w:tcPr>
            <w:tcW w:w="3760" w:type="dxa"/>
            <w:hideMark/>
          </w:tcPr>
          <w:p w:rsidR="00A6196E" w:rsidRPr="00A6196E" w:rsidRDefault="00A6196E">
            <w:r w:rsidRPr="00A6196E">
              <w:t>Realizar encuesta de percepción de ciudadanos respecto a la calidad del servicio ofrecido por la entidad.</w:t>
            </w:r>
          </w:p>
        </w:tc>
        <w:tc>
          <w:tcPr>
            <w:tcW w:w="2920" w:type="dxa"/>
            <w:hideMark/>
          </w:tcPr>
          <w:p w:rsidR="00A6196E" w:rsidRPr="00A6196E" w:rsidRDefault="00A6196E">
            <w:r w:rsidRPr="00A6196E">
              <w:t>Dos informes de resultado de la encuesta de percepción</w:t>
            </w:r>
          </w:p>
        </w:tc>
        <w:tc>
          <w:tcPr>
            <w:tcW w:w="2460" w:type="dxa"/>
            <w:hideMark/>
          </w:tcPr>
          <w:p w:rsidR="00A6196E" w:rsidRPr="00A6196E" w:rsidRDefault="00A6196E">
            <w:r w:rsidRPr="00A6196E">
              <w:t>(Dos informes entregados / Dos informes programados)</w:t>
            </w:r>
          </w:p>
        </w:tc>
        <w:tc>
          <w:tcPr>
            <w:tcW w:w="1960" w:type="dxa"/>
            <w:hideMark/>
          </w:tcPr>
          <w:p w:rsidR="00952E18" w:rsidRDefault="00A6196E" w:rsidP="00952E18">
            <w:r w:rsidRPr="00A6196E">
              <w:t>Dirección de Gestión Corporativa/ Proceso Atención a la Ciudadanía</w:t>
            </w:r>
          </w:p>
          <w:p w:rsidR="00A6196E" w:rsidRDefault="00A6196E" w:rsidP="00952E18">
            <w:r w:rsidRPr="00A6196E">
              <w:br/>
              <w:t>Dirección Distrital de Inspección, Vigilancia y Control de Entidades Sin Ánimo de Lucro</w:t>
            </w:r>
          </w:p>
          <w:p w:rsidR="00952E18" w:rsidRPr="00A6196E" w:rsidRDefault="00952E18" w:rsidP="00952E18"/>
        </w:tc>
        <w:tc>
          <w:tcPr>
            <w:tcW w:w="1240" w:type="dxa"/>
            <w:hideMark/>
          </w:tcPr>
          <w:p w:rsidR="00A6196E" w:rsidRPr="00A6196E" w:rsidRDefault="00A6196E" w:rsidP="00A6196E">
            <w:r w:rsidRPr="00A6196E">
              <w:t>4/06/2019</w:t>
            </w:r>
          </w:p>
        </w:tc>
        <w:tc>
          <w:tcPr>
            <w:tcW w:w="1260" w:type="dxa"/>
            <w:hideMark/>
          </w:tcPr>
          <w:p w:rsidR="00A6196E" w:rsidRPr="00A6196E" w:rsidRDefault="00A6196E" w:rsidP="00A6196E">
            <w:r w:rsidRPr="00A6196E">
              <w:t>29/11/2019</w:t>
            </w:r>
          </w:p>
        </w:tc>
      </w:tr>
    </w:tbl>
    <w:p w:rsidR="00A6196E" w:rsidRDefault="00A6196E"/>
    <w:p w:rsidR="00B07D0D" w:rsidRDefault="00B07D0D"/>
    <w:p w:rsidR="00B07D0D" w:rsidRDefault="00B07D0D"/>
    <w:p w:rsidR="00B07D0D" w:rsidRDefault="00B07D0D"/>
    <w:p w:rsidR="00B07D0D" w:rsidRDefault="00B07D0D"/>
    <w:p w:rsidR="00B07D0D" w:rsidRDefault="00B07D0D"/>
    <w:p w:rsidR="00B07D0D" w:rsidRDefault="00B07D0D"/>
    <w:tbl>
      <w:tblPr>
        <w:tblStyle w:val="Tablaconcuadrcula"/>
        <w:tblW w:w="0" w:type="auto"/>
        <w:tblLook w:val="04A0" w:firstRow="1" w:lastRow="0" w:firstColumn="1" w:lastColumn="0" w:noHBand="0" w:noVBand="1"/>
      </w:tblPr>
      <w:tblGrid>
        <w:gridCol w:w="2110"/>
        <w:gridCol w:w="379"/>
        <w:gridCol w:w="2267"/>
        <w:gridCol w:w="2055"/>
        <w:gridCol w:w="2144"/>
        <w:gridCol w:w="1740"/>
        <w:gridCol w:w="1408"/>
        <w:gridCol w:w="1408"/>
      </w:tblGrid>
      <w:tr w:rsidR="0010610E" w:rsidRPr="0010610E" w:rsidTr="00A9212E">
        <w:trPr>
          <w:trHeight w:val="555"/>
          <w:tblHeader/>
        </w:trPr>
        <w:tc>
          <w:tcPr>
            <w:tcW w:w="16440" w:type="dxa"/>
            <w:gridSpan w:val="8"/>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A9212E">
              <w:rPr>
                <w:b/>
                <w:bCs/>
                <w:color w:val="234F77" w:themeColor="accent2" w:themeShade="80"/>
                <w:sz w:val="28"/>
                <w:szCs w:val="28"/>
              </w:rPr>
              <w:t>Componente 5: Mecanismos para la Transparencia y Acceso a la Información Pública</w:t>
            </w:r>
          </w:p>
        </w:tc>
      </w:tr>
      <w:tr w:rsidR="00A9212E" w:rsidRPr="0010610E" w:rsidTr="00A9212E">
        <w:trPr>
          <w:trHeight w:val="264"/>
          <w:tblHeader/>
        </w:trPr>
        <w:tc>
          <w:tcPr>
            <w:tcW w:w="244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SUBCOMPONENTE</w:t>
            </w:r>
          </w:p>
        </w:tc>
        <w:tc>
          <w:tcPr>
            <w:tcW w:w="4100" w:type="dxa"/>
            <w:gridSpan w:val="2"/>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ACTIVIDAD</w:t>
            </w:r>
          </w:p>
        </w:tc>
        <w:tc>
          <w:tcPr>
            <w:tcW w:w="268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META O PRODUCTO</w:t>
            </w:r>
          </w:p>
        </w:tc>
        <w:tc>
          <w:tcPr>
            <w:tcW w:w="256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INDICADOR</w:t>
            </w:r>
          </w:p>
        </w:tc>
        <w:tc>
          <w:tcPr>
            <w:tcW w:w="206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RESPONSABLE</w:t>
            </w:r>
          </w:p>
        </w:tc>
        <w:tc>
          <w:tcPr>
            <w:tcW w:w="2600" w:type="dxa"/>
            <w:gridSpan w:val="2"/>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FECHA DE REALIZACIÓN</w:t>
            </w:r>
          </w:p>
        </w:tc>
      </w:tr>
      <w:tr w:rsidR="0010610E" w:rsidRPr="0010610E" w:rsidTr="00A9212E">
        <w:trPr>
          <w:trHeight w:val="354"/>
          <w:tblHeader/>
        </w:trPr>
        <w:tc>
          <w:tcPr>
            <w:tcW w:w="244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4100" w:type="dxa"/>
            <w:gridSpan w:val="2"/>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268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256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206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INICIO</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FINAL</w:t>
            </w:r>
          </w:p>
        </w:tc>
      </w:tr>
      <w:tr w:rsidR="00A9212E" w:rsidRPr="0010610E" w:rsidTr="00A9212E">
        <w:trPr>
          <w:trHeight w:val="1860"/>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Lineamientos de Transparencia Activa</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Realizar seguimiento al cumplimiento de Ley 1712 de 2014, Decreto 103 de 2015 y Resolución </w:t>
            </w:r>
            <w:proofErr w:type="spellStart"/>
            <w:r w:rsidRPr="0010610E">
              <w:t>MinTIC</w:t>
            </w:r>
            <w:proofErr w:type="spellEnd"/>
            <w:r w:rsidRPr="0010610E">
              <w:t xml:space="preserve"> 3564 de 2015 </w:t>
            </w:r>
            <w:proofErr w:type="spellStart"/>
            <w:r w:rsidRPr="0010610E">
              <w:t>vrs</w:t>
            </w:r>
            <w:proofErr w:type="spellEnd"/>
            <w:r w:rsidRPr="0010610E">
              <w:t xml:space="preserve"> los contenidos publicados en la página web de la entidad. </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Cuatro seguimientos trimestrales</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FA53EC">
            <w:r w:rsidRPr="00FA53EC">
              <w:t>(Número de seguimientos realizados / Numero de seguimientos programados)*100</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1/02/2019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15/11/2019</w:t>
            </w:r>
          </w:p>
        </w:tc>
      </w:tr>
      <w:tr w:rsidR="00A9212E" w:rsidRPr="0010610E" w:rsidTr="00A9212E">
        <w:trPr>
          <w:trHeight w:val="160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Lineamientos de Transparencia Activa</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Efectuar la revisión y actualización del inventario de trámites y otros procedimientos administrativos de la entidad. </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Inventario de trámites y otros procedimientos administrativo actualizado </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Inventario de trámites y otros procedimientos administrativo actualizado </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4/02/2019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30/04/2019</w:t>
            </w:r>
          </w:p>
        </w:tc>
      </w:tr>
      <w:tr w:rsidR="00A9212E" w:rsidRPr="0010610E" w:rsidTr="00A9212E">
        <w:trPr>
          <w:trHeight w:val="160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Lineamientos de Transparencia Activa</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3</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Default="0010610E" w:rsidP="00EF071E">
            <w:r w:rsidRPr="0010610E">
              <w:t>Difundir el portafolio de productos y servicios ofertados por la entidad, en donde se in</w:t>
            </w:r>
            <w:r w:rsidR="00EF071E">
              <w:t>vo</w:t>
            </w:r>
            <w:r w:rsidRPr="0010610E">
              <w:t>lucre los trámites y otros procedimientos administrativos.</w:t>
            </w:r>
          </w:p>
          <w:p w:rsidR="00952E18" w:rsidRPr="0010610E" w:rsidRDefault="00952E18" w:rsidP="00EF071E"/>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Portafolio de productos y servicios </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Dos divulgaciones del Portafolio de productos y servicios </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4/06/2019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27/09/2019</w:t>
            </w:r>
          </w:p>
        </w:tc>
      </w:tr>
      <w:tr w:rsidR="00FA53EC" w:rsidRPr="0010610E" w:rsidTr="00A9212E">
        <w:trPr>
          <w:trHeight w:val="1650"/>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Lineamientos de Transparencia Pasiva</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Hacer seguimiento a la gestión y trazabilidad de los requerimientos ciudadanos recibidos en la entidad.</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Seguimiento mensual a las dependencias.</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Once seguimientos elaborados</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 Proceso Atención a la Ciudadanía</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1/02/2019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29/11/2019</w:t>
            </w:r>
          </w:p>
        </w:tc>
      </w:tr>
      <w:tr w:rsidR="00FA53EC" w:rsidRPr="0010610E" w:rsidTr="00A9212E">
        <w:trPr>
          <w:trHeight w:val="1927"/>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 xml:space="preserve">Seguimiento acceso a la información pública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Retroalimentar a las dependencias sobre los resultados del seguimiento efectuado al cumplimiento de la ley de Transparencia. </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Cuatro informes de retroalimentación sobre los resultados del seguimiento efectuado al cumplimiento de la ley de Transparencia</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Cuatro informes de retroalimentación</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4/03/2019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9/12/2019</w:t>
            </w:r>
          </w:p>
        </w:tc>
      </w:tr>
      <w:tr w:rsidR="0010610E" w:rsidRPr="0010610E" w:rsidTr="00A9212E">
        <w:trPr>
          <w:trHeight w:val="229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Divulgación política de seguridad de la información y de protección de datos personales</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Actualizar la Política de Seguridad y Privacidad de la Información</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Política de Seguridad y Privacidad de la Información actualizada y publicada</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de avance en la actualización de la Política de Seguridad y Privacidad de la Información</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28/03/2019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831B8B" w:rsidP="0010610E">
            <w:r w:rsidRPr="00831B8B">
              <w:t>10/12/2019</w:t>
            </w:r>
          </w:p>
        </w:tc>
      </w:tr>
      <w:tr w:rsidR="0010610E" w:rsidRPr="0010610E" w:rsidTr="00A9212E">
        <w:trPr>
          <w:trHeight w:val="1643"/>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Divulgación política de seguridad de la información y de protección de datos personales</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Actualizar el Manual Políticas de Seguridad y Privacidad de la Información</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Manual de Políticas de Seguridad y Privacidad de la Información actualizada y publicada</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8F1A92">
            <w:r w:rsidRPr="0010610E">
              <w:t>% de avance en la actualización del Manual de Políti</w:t>
            </w:r>
            <w:r w:rsidR="008F1A92">
              <w:t>c</w:t>
            </w:r>
            <w:r w:rsidRPr="0010610E">
              <w:t>a de Seguridad y Privacidad de la Información</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6/05/2019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5C0804" w:rsidP="0010610E">
            <w:r w:rsidRPr="005C0804">
              <w:t>10/12/2019</w:t>
            </w:r>
          </w:p>
        </w:tc>
      </w:tr>
      <w:tr w:rsidR="0010610E" w:rsidRPr="0010610E" w:rsidTr="00A9212E">
        <w:trPr>
          <w:trHeight w:val="211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 xml:space="preserve">Gestión documental para el acceso a la información pública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Implementar un modelo del Sistema de Gestión documental sostenible en la entidad.</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Modelo del Sistema de Gestión Documental</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Cronograma de implementación del Modelo del Sistema de Gestión Documental </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4/02/2019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20/12/2019</w:t>
            </w:r>
          </w:p>
        </w:tc>
      </w:tr>
      <w:tr w:rsidR="0010610E" w:rsidRPr="0010610E" w:rsidTr="00A9212E">
        <w:trPr>
          <w:trHeight w:val="2190"/>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Elaboración los Instrumentos de Gestión de la Información</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Solicitar y revisar por cada proceso la información de Activos de Información, de acuerdo con las instrucciones contenidas en la Guía para el Inventario y la Clasificación de Activos de Información.</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17 matrices de Activos de Información revisadas</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Número de matrices de Activos de Información revisadas</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9/04/2019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17/05/2019</w:t>
            </w:r>
          </w:p>
        </w:tc>
      </w:tr>
      <w:tr w:rsidR="0010610E" w:rsidRPr="0010610E" w:rsidTr="00A9212E">
        <w:trPr>
          <w:trHeight w:val="223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Elaboración los Instrumentos de Gestión de la Información</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Verificar la clasificación de los activos en la matriz del Inventario de Activos de Información consolidada, de acuerdo con la Guía para el Inventario y la Clasificación de Activos de Información.</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Matriz de Inventario de Activos de I</w:t>
            </w:r>
            <w:r w:rsidR="005D5797">
              <w:t>nformación de la Secretaria Jurí</w:t>
            </w:r>
            <w:r w:rsidRPr="0010610E">
              <w:t>dica Distrital verificada</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de avance en la verificación de la clasificación de la matriz</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20/05/2019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14/06/2019</w:t>
            </w:r>
          </w:p>
        </w:tc>
      </w:tr>
      <w:tr w:rsidR="0010610E" w:rsidRPr="0010610E" w:rsidTr="00A9212E">
        <w:trPr>
          <w:trHeight w:val="1200"/>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Elaboración los Instrumentos de Gestión de la Información</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3</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                                                                                                                                                                                                                                                                                                                                          Publicar el inventario de Activos de la Información en la página Web de la entidad.            </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5D5797">
            <w:r w:rsidRPr="0010610E">
              <w:t>Una Matriz de  Inventario de Activos de Información publicada</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Número de matrices de Inventario de Activos de Información publicada</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17/06/2019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25/06/2019</w:t>
            </w:r>
          </w:p>
        </w:tc>
      </w:tr>
      <w:tr w:rsidR="0010610E" w:rsidRPr="0010610E" w:rsidTr="00A9212E">
        <w:trPr>
          <w:trHeight w:val="175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Elaboración los Instrumentos de Gestión de la Información</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Identificar y </w:t>
            </w:r>
            <w:r w:rsidR="005D5797" w:rsidRPr="0010610E">
              <w:t>publicar</w:t>
            </w:r>
            <w:r w:rsidRPr="0010610E">
              <w:t xml:space="preserve"> el índice de la información clasificada y reservada de la SJD.</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Documento elaborado de índice de la información clasificada, reservada y publicada.</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de avance en la clasificación y publicación de la información reservada de la entidad</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21/01/2019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15/02/2019</w:t>
            </w:r>
          </w:p>
        </w:tc>
      </w:tr>
      <w:tr w:rsidR="0010610E" w:rsidRPr="0010610E" w:rsidTr="00A9212E">
        <w:trPr>
          <w:trHeight w:val="163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Elaboración los Instrumentos de Gestión de la Información</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5</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Proyectar el acto administrativo para la adopción del Registro </w:t>
            </w:r>
            <w:r w:rsidR="005D5797">
              <w:t>de Activos de Información y el Í</w:t>
            </w:r>
            <w:r w:rsidRPr="0010610E">
              <w:t>ndice de Información Clasificada y reservada.</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Acto administrativo proyectado</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5D5797" w:rsidP="0010610E">
            <w:r>
              <w:t>% de avance en la proyecció</w:t>
            </w:r>
            <w:r w:rsidR="0010610E" w:rsidRPr="0010610E">
              <w:t>n del acto administrativo</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29/01/2019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22/02/2019</w:t>
            </w:r>
          </w:p>
        </w:tc>
      </w:tr>
      <w:tr w:rsidR="0010610E" w:rsidRPr="0010610E" w:rsidTr="00A9212E">
        <w:trPr>
          <w:trHeight w:val="1350"/>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Elaboración los Instrumentos de Gestión de la Información</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6</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5D5797">
            <w:r w:rsidRPr="0010610E">
              <w:t>Realizar seguimientos peri</w:t>
            </w:r>
            <w:r w:rsidR="005D5797">
              <w:t>ó</w:t>
            </w:r>
            <w:r w:rsidRPr="0010610E">
              <w:t xml:space="preserve">dicos a la información publicada en el Portal Web de la Secretaría Jurídica Distrital. </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 seguimientos a la información publicada en el Portal Web de la entidad</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Número de seguimientos realizados</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26/03/2019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20/12/2019</w:t>
            </w:r>
          </w:p>
        </w:tc>
      </w:tr>
      <w:tr w:rsidR="0010610E" w:rsidRPr="0010610E" w:rsidTr="00A9212E">
        <w:trPr>
          <w:trHeight w:val="133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Elaboración los Instrumentos de Gestión de la Información</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7</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Elaborar semestralmente un Informe sobre las publicaciones registradas en el Portal Web de la Secretaría Jurídica Distrital.</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 informes elaborados</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Número de informes elaborados</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28/06/2019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20/12/2019</w:t>
            </w:r>
          </w:p>
        </w:tc>
      </w:tr>
      <w:tr w:rsidR="00FA53EC" w:rsidRPr="0010610E" w:rsidTr="00A9212E">
        <w:trPr>
          <w:trHeight w:val="651"/>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Criterio Diferencial de Accesibilidad</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Generar acciones de accesibilidad incluyentes en los diferentes canales de atención a la ciudadanía de la Secretaría Jurídica Distrital, para la </w:t>
            </w:r>
            <w:r w:rsidRPr="0010610E">
              <w:lastRenderedPageBreak/>
              <w:t>población sorda colombiana”</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lastRenderedPageBreak/>
              <w:t xml:space="preserve">Un Video tutorial con intérprete en página web  </w:t>
            </w:r>
            <w:r w:rsidRPr="0010610E">
              <w:br/>
              <w:t xml:space="preserve">Quince (15) servidores capacitados en lenguaje de señas </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Un Video tutorial   </w:t>
            </w:r>
            <w:r w:rsidRPr="0010610E">
              <w:br/>
              <w:t xml:space="preserve">Quince (15) servidores capacitados </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 Proceso Atención a la Ciudadanía</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1/04/2019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570273" w:rsidP="00570273">
            <w:r>
              <w:t>30/09</w:t>
            </w:r>
            <w:r w:rsidR="0010610E" w:rsidRPr="0010610E">
              <w:t>/2019</w:t>
            </w:r>
          </w:p>
        </w:tc>
      </w:tr>
      <w:tr w:rsidR="0010610E" w:rsidRPr="0010610E" w:rsidTr="001C4100">
        <w:trPr>
          <w:trHeight w:val="1370"/>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Criterio Diferencial de Accesibilidad</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Implementar un chat de atención personalizada a la ciudadanía -JUDI-  </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1 Chat en servicio </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1 Chat en servicio </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 Proceso Atención a la Ciudadanía</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4/02/2019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CB54D0" w:rsidP="00CB54D0">
            <w:r>
              <w:t>30</w:t>
            </w:r>
            <w:r w:rsidR="0010610E" w:rsidRPr="0010610E">
              <w:t>/0</w:t>
            </w:r>
            <w:r>
              <w:t>9</w:t>
            </w:r>
            <w:bookmarkStart w:id="1" w:name="_GoBack"/>
            <w:bookmarkEnd w:id="1"/>
            <w:r w:rsidR="0010610E" w:rsidRPr="0010610E">
              <w:t>/2019</w:t>
            </w:r>
          </w:p>
        </w:tc>
      </w:tr>
      <w:tr w:rsidR="00FA53EC" w:rsidRPr="0010610E" w:rsidTr="00A9212E">
        <w:trPr>
          <w:trHeight w:val="226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Criterio Diferencial de Accesibilidad</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3</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5D5797">
            <w:r w:rsidRPr="0010610E">
              <w:t>Divulgar información re</w:t>
            </w:r>
            <w:r w:rsidR="005D5797">
              <w:t>le</w:t>
            </w:r>
            <w:r w:rsidRPr="0010610E">
              <w:t xml:space="preserve">vante para el ciudadano traducida en un lenguaje definido por la entidad  </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Texto con información </w:t>
            </w:r>
            <w:r w:rsidR="005D5797" w:rsidRPr="0010610E">
              <w:t>re</w:t>
            </w:r>
            <w:r w:rsidR="005D5797">
              <w:t>le</w:t>
            </w:r>
            <w:r w:rsidR="005D5797" w:rsidRPr="0010610E">
              <w:t>vante</w:t>
            </w:r>
            <w:r w:rsidRPr="0010610E">
              <w:t xml:space="preserve"> para el ciudadano traducida al lenguaje definido por la entidad </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 de elaboración y divulgación de la información </w:t>
            </w:r>
            <w:r w:rsidR="005D5797" w:rsidRPr="0010610E">
              <w:t>re</w:t>
            </w:r>
            <w:r w:rsidR="005D5797">
              <w:t>le</w:t>
            </w:r>
            <w:r w:rsidR="005D5797" w:rsidRPr="0010610E">
              <w:t>vante</w:t>
            </w:r>
            <w:r w:rsidRPr="0010610E">
              <w:t xml:space="preserve"> para el ciudadano traducida al lenguaje definido por la entidad </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 Proceso Atención a la Ciudadanía</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2/07/2019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29/11/2019</w:t>
            </w:r>
          </w:p>
        </w:tc>
      </w:tr>
      <w:tr w:rsidR="00FA53EC" w:rsidRPr="0010610E" w:rsidTr="00A9212E">
        <w:trPr>
          <w:trHeight w:val="178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 xml:space="preserve">Conocimientos y criterios sobre transparencia y acceso  a la información pública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Divulgar lo establecido en la Ley de Transparencia y Acceso a la Información a la usuarios y servidores de la entidad. </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Divulgación del contenido de la Lay de Transparencia </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Cuatro piezas comunicacionales divulgadas </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4/03/2019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20/12/2019</w:t>
            </w:r>
          </w:p>
        </w:tc>
      </w:tr>
      <w:tr w:rsidR="0010610E" w:rsidRPr="0010610E" w:rsidTr="00A9212E">
        <w:trPr>
          <w:trHeight w:val="2295"/>
        </w:trPr>
        <w:tc>
          <w:tcPr>
            <w:tcW w:w="24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Monitoreo del Acceso a la Información Pública</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36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Elaborar un informe de las solicitudes recibidas por la SJD., sobre acceso a la información </w:t>
            </w:r>
            <w:r w:rsidR="005D5797" w:rsidRPr="0010610E">
              <w:t>pública</w:t>
            </w:r>
            <w:r w:rsidRPr="0010610E">
              <w:t xml:space="preserve"> trasladada a otras entidades y las resueltas y/o tramitadas durante el semestre en la Entidad</w:t>
            </w:r>
          </w:p>
        </w:tc>
        <w:tc>
          <w:tcPr>
            <w:tcW w:w="26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Informe de las solicitudes recibidas por la SJD.</w:t>
            </w:r>
          </w:p>
        </w:tc>
        <w:tc>
          <w:tcPr>
            <w:tcW w:w="25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Cuatro informes elaborados y publicados </w:t>
            </w:r>
          </w:p>
        </w:tc>
        <w:tc>
          <w:tcPr>
            <w:tcW w:w="20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 Proceso Atención a la Ciudadanía</w:t>
            </w:r>
          </w:p>
        </w:tc>
        <w:tc>
          <w:tcPr>
            <w:tcW w:w="13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28/01/2019</w:t>
            </w:r>
          </w:p>
        </w:tc>
        <w:tc>
          <w:tcPr>
            <w:tcW w:w="128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31/10/2019</w:t>
            </w:r>
          </w:p>
        </w:tc>
      </w:tr>
    </w:tbl>
    <w:p w:rsidR="00B07D0D" w:rsidRDefault="00B07D0D"/>
    <w:p w:rsidR="00B07D0D" w:rsidRDefault="00B07D0D"/>
    <w:p w:rsidR="00B07D0D" w:rsidRDefault="00B07D0D"/>
    <w:p w:rsidR="00B07D0D" w:rsidRDefault="00B07D0D"/>
    <w:tbl>
      <w:tblPr>
        <w:tblStyle w:val="Tablaconcuadrcula"/>
        <w:tblW w:w="0" w:type="auto"/>
        <w:tblLook w:val="04A0" w:firstRow="1" w:lastRow="0" w:firstColumn="1" w:lastColumn="0" w:noHBand="0" w:noVBand="1"/>
      </w:tblPr>
      <w:tblGrid>
        <w:gridCol w:w="1994"/>
        <w:gridCol w:w="379"/>
        <w:gridCol w:w="2403"/>
        <w:gridCol w:w="2034"/>
        <w:gridCol w:w="2082"/>
        <w:gridCol w:w="1861"/>
        <w:gridCol w:w="1286"/>
        <w:gridCol w:w="1472"/>
      </w:tblGrid>
      <w:tr w:rsidR="00A6697F" w:rsidRPr="00A6697F" w:rsidTr="005C5CD2">
        <w:trPr>
          <w:trHeight w:val="375"/>
          <w:tblHeader/>
        </w:trPr>
        <w:tc>
          <w:tcPr>
            <w:tcW w:w="16700" w:type="dxa"/>
            <w:gridSpan w:val="8"/>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pPr>
              <w:rPr>
                <w:b/>
                <w:bCs/>
              </w:rPr>
            </w:pPr>
            <w:r w:rsidRPr="00A6697F">
              <w:rPr>
                <w:b/>
                <w:bCs/>
                <w:color w:val="234F77" w:themeColor="accent2" w:themeShade="80"/>
                <w:sz w:val="28"/>
                <w:szCs w:val="28"/>
              </w:rPr>
              <w:t>Componente 6: Integridad</w:t>
            </w:r>
          </w:p>
        </w:tc>
      </w:tr>
      <w:tr w:rsidR="005C5CD2" w:rsidRPr="00A6697F" w:rsidTr="005C5CD2">
        <w:trPr>
          <w:trHeight w:val="396"/>
          <w:tblHeader/>
        </w:trPr>
        <w:tc>
          <w:tcPr>
            <w:tcW w:w="210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SUBCOMPONENTE</w:t>
            </w:r>
          </w:p>
        </w:tc>
        <w:tc>
          <w:tcPr>
            <w:tcW w:w="4260" w:type="dxa"/>
            <w:gridSpan w:val="2"/>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ACTIVIDAD</w:t>
            </w:r>
          </w:p>
        </w:tc>
        <w:tc>
          <w:tcPr>
            <w:tcW w:w="270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META O PRODUCTO</w:t>
            </w:r>
          </w:p>
        </w:tc>
        <w:tc>
          <w:tcPr>
            <w:tcW w:w="236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INDICADOR</w:t>
            </w:r>
          </w:p>
        </w:tc>
        <w:tc>
          <w:tcPr>
            <w:tcW w:w="246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RESPONSABLE</w:t>
            </w:r>
          </w:p>
        </w:tc>
        <w:tc>
          <w:tcPr>
            <w:tcW w:w="2820" w:type="dxa"/>
            <w:gridSpan w:val="2"/>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FECHA DE REALIZACIÓN</w:t>
            </w:r>
          </w:p>
        </w:tc>
      </w:tr>
      <w:tr w:rsidR="00A6697F" w:rsidRPr="00A6697F" w:rsidTr="005C5CD2">
        <w:trPr>
          <w:trHeight w:val="360"/>
          <w:tblHeader/>
        </w:trPr>
        <w:tc>
          <w:tcPr>
            <w:tcW w:w="210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4260" w:type="dxa"/>
            <w:gridSpan w:val="2"/>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270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236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246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INICIO</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FINAL</w:t>
            </w:r>
          </w:p>
        </w:tc>
      </w:tr>
      <w:tr w:rsidR="00A6697F" w:rsidRPr="00A6697F" w:rsidTr="005C5CD2">
        <w:trPr>
          <w:trHeight w:val="205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t xml:space="preserve">Alistamiento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Actualizar las piezas comunicacionales de socialización del Decreto Distrital No. 118 de 2018 "Por medio del cual de adopta el Código de Integridad del Servicio Público" en la entidad</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Divulgar 4 piezas comunicacionales con información del Decreto No. 118 de 2018</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 xml:space="preserve">Número de piezas </w:t>
            </w:r>
            <w:r w:rsidR="00CE28D6" w:rsidRPr="00A6697F">
              <w:t>comunicacionales</w:t>
            </w:r>
            <w:r w:rsidRPr="00A6697F">
              <w:t xml:space="preserve"> divulgadas / No. De piezas comunicacionales programadas) * 100%</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Dirección de Gestión Corporativa / Atención a la Ciudadanía</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8/03/2019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29/03/2019</w:t>
            </w:r>
          </w:p>
        </w:tc>
      </w:tr>
      <w:tr w:rsidR="00A6697F" w:rsidRPr="00A6697F" w:rsidTr="005C5CD2">
        <w:trPr>
          <w:trHeight w:val="148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t xml:space="preserve">Alistamiento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Actualizar convocatoria para el equipo de Gestores de Integridad de la Entidad</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Equipo de integridad conformado en la Entidad</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 de conformación del Equipo de Integridad</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 xml:space="preserve">Dirección de Gestión Corporativa / Proceso de Talento Humano </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1/04/2019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31/05/2019</w:t>
            </w:r>
          </w:p>
        </w:tc>
      </w:tr>
      <w:tr w:rsidR="00A6697F" w:rsidRPr="00A6697F" w:rsidTr="005C5CD2">
        <w:trPr>
          <w:trHeight w:val="217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lastRenderedPageBreak/>
              <w:t xml:space="preserve">Armonización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Construir el documento que contenga los lineamientos de integridad, establecidos en el Decreto 118 de 2018.</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Documento con lineamientos</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 de avance en la construcción Documento con lineamientos</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 xml:space="preserve">Equipo de Integridad/ Oficina Asesora de Planeación / Dirección de Gestión Corporativa </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4/06/2019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31/07/2019</w:t>
            </w:r>
          </w:p>
        </w:tc>
      </w:tr>
      <w:tr w:rsidR="00A6697F" w:rsidRPr="00A6697F" w:rsidTr="005C5CD2">
        <w:trPr>
          <w:trHeight w:val="142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t xml:space="preserve">Armonización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Adoptar mediante acto administrativo el Código de Integridad en la Secretaria Jurídica Distrital y reconocimiento de los Gestores de Integridad.</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Acto administrativo adoptando el código de integridad en la SJD</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Acto administrativo adoptando el código de integridad en la SJD</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Dirección de Gestión Corporativa (Proceso de Talento Humano y Atención a la Ciudadanía)</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1/08/2019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27/09/2019</w:t>
            </w:r>
          </w:p>
        </w:tc>
      </w:tr>
      <w:tr w:rsidR="00A6697F" w:rsidRPr="00A6697F" w:rsidTr="005C5CD2">
        <w:trPr>
          <w:trHeight w:val="175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lastRenderedPageBreak/>
              <w:t xml:space="preserve">Armonización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3</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Capacitar al Equipo de integridad de la Secretaría Jurídica Distrital, en temáticas de integridad.</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Gestores de Integridad capacitados</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(Número de gestores capacitados / Número de gestores programados) * 100%</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Dirección de Gestión Corporativa (Proceso de Talento Humano)</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4/06/2019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31/07/2019</w:t>
            </w:r>
          </w:p>
        </w:tc>
      </w:tr>
      <w:tr w:rsidR="00A6697F" w:rsidRPr="00A6697F" w:rsidTr="005C5CD2">
        <w:trPr>
          <w:trHeight w:val="142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t xml:space="preserve">Implementación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Elaborar un plan de acción y ejecutar las actividades programadas.</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 xml:space="preserve">Desarrollar las  actividades de acuerdo a la </w:t>
            </w:r>
            <w:r w:rsidR="00CE28D6" w:rsidRPr="00A6697F">
              <w:t>programación</w:t>
            </w:r>
            <w:r w:rsidRPr="00A6697F">
              <w:t xml:space="preserve"> en el plan de acción.</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(Número de Actividades ejecutadas / Número de actividades programadas)*100</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Dirección de Gestión Corporativa (Proceso de Talento Humano y Atención a la Ciudadanía)</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2/09/2019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20/12/2019</w:t>
            </w:r>
          </w:p>
        </w:tc>
      </w:tr>
    </w:tbl>
    <w:p w:rsidR="00A6697F" w:rsidRDefault="00A6697F"/>
    <w:sectPr w:rsidR="00A6697F" w:rsidSect="00275C1F">
      <w:pgSz w:w="15840" w:h="12240" w:orient="landscape"/>
      <w:pgMar w:top="1701" w:right="851" w:bottom="1701"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369" w:rsidRDefault="00495369" w:rsidP="00BD4F94">
      <w:pPr>
        <w:spacing w:after="0" w:line="240" w:lineRule="auto"/>
      </w:pPr>
      <w:r>
        <w:separator/>
      </w:r>
    </w:p>
  </w:endnote>
  <w:endnote w:type="continuationSeparator" w:id="0">
    <w:p w:rsidR="00495369" w:rsidRDefault="00495369" w:rsidP="00BD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5E4" w:rsidRDefault="009225E4">
    <w:pPr>
      <w:pStyle w:val="Piedepgina"/>
      <w:jc w:val="center"/>
    </w:pPr>
  </w:p>
  <w:p w:rsidR="009225E4" w:rsidRDefault="009225E4">
    <w:pPr>
      <w:pStyle w:val="Piedepgina"/>
      <w:jc w:val="center"/>
    </w:pPr>
  </w:p>
  <w:p w:rsidR="009225E4" w:rsidRDefault="009225E4">
    <w:pPr>
      <w:pStyle w:val="Piedepgina"/>
      <w:jc w:val="center"/>
    </w:pPr>
  </w:p>
  <w:p w:rsidR="009225E4" w:rsidRDefault="009225E4">
    <w:pPr>
      <w:pStyle w:val="Piedepgina"/>
      <w:jc w:val="center"/>
    </w:pPr>
    <w:r>
      <w:rPr>
        <w:noProof/>
        <w:lang w:eastAsia="es-CO"/>
      </w:rPr>
      <w:drawing>
        <wp:inline distT="0" distB="0" distL="0" distR="0" wp14:anchorId="6E1DC0C6" wp14:editId="0679623F">
          <wp:extent cx="5600700" cy="800100"/>
          <wp:effectExtent l="0" t="0" r="0" b="0"/>
          <wp:docPr id="2" name="Imagen 2" descr="piede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depa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800100"/>
                  </a:xfrm>
                  <a:prstGeom prst="rect">
                    <a:avLst/>
                  </a:prstGeom>
                  <a:noFill/>
                  <a:ln>
                    <a:noFill/>
                  </a:ln>
                </pic:spPr>
              </pic:pic>
            </a:graphicData>
          </a:graphic>
        </wp:inline>
      </w:drawing>
    </w:r>
  </w:p>
  <w:p w:rsidR="009225E4" w:rsidRDefault="009225E4">
    <w:pPr>
      <w:pStyle w:val="Piedepgina"/>
      <w:jc w:val="center"/>
    </w:pPr>
  </w:p>
  <w:p w:rsidR="009225E4" w:rsidRDefault="00495369">
    <w:pPr>
      <w:pStyle w:val="Piedepgina"/>
      <w:jc w:val="center"/>
    </w:pPr>
    <w:sdt>
      <w:sdtPr>
        <w:id w:val="-612590274"/>
        <w:docPartObj>
          <w:docPartGallery w:val="Page Numbers (Bottom of Page)"/>
          <w:docPartUnique/>
        </w:docPartObj>
      </w:sdtPr>
      <w:sdtEndPr/>
      <w:sdtContent>
        <w:r w:rsidR="009225E4">
          <w:fldChar w:fldCharType="begin"/>
        </w:r>
        <w:r w:rsidR="009225E4">
          <w:instrText>PAGE   \* MERGEFORMAT</w:instrText>
        </w:r>
        <w:r w:rsidR="009225E4">
          <w:fldChar w:fldCharType="separate"/>
        </w:r>
        <w:r w:rsidR="00CB54D0" w:rsidRPr="00CB54D0">
          <w:rPr>
            <w:noProof/>
            <w:lang w:val="es-ES"/>
          </w:rPr>
          <w:t>54</w:t>
        </w:r>
        <w:r w:rsidR="009225E4">
          <w:fldChar w:fldCharType="end"/>
        </w:r>
      </w:sdtContent>
    </w:sdt>
  </w:p>
  <w:p w:rsidR="009225E4" w:rsidRDefault="009225E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369" w:rsidRDefault="00495369" w:rsidP="00BD4F94">
      <w:pPr>
        <w:spacing w:after="0" w:line="240" w:lineRule="auto"/>
      </w:pPr>
      <w:r>
        <w:separator/>
      </w:r>
    </w:p>
  </w:footnote>
  <w:footnote w:type="continuationSeparator" w:id="0">
    <w:p w:rsidR="00495369" w:rsidRDefault="00495369" w:rsidP="00BD4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5E4" w:rsidRDefault="009225E4" w:rsidP="001E314D">
    <w:pPr>
      <w:pStyle w:val="Encabezado"/>
      <w:jc w:val="center"/>
    </w:pPr>
    <w:r>
      <w:rPr>
        <w:rFonts w:ascii="Arial" w:hAnsi="Arial" w:cs="Arial"/>
        <w:b/>
        <w:bCs/>
        <w:noProof/>
        <w:sz w:val="16"/>
        <w:szCs w:val="16"/>
        <w:lang w:eastAsia="es-CO"/>
      </w:rPr>
      <w:drawing>
        <wp:inline distT="0" distB="0" distL="0" distR="0" wp14:anchorId="682B856A" wp14:editId="68AA2F5D">
          <wp:extent cx="781050" cy="866775"/>
          <wp:effectExtent l="0" t="0" r="0" b="9525"/>
          <wp:docPr id="1" name="Imagen 1" descr="escudoylogotip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ylogotip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66775"/>
                  </a:xfrm>
                  <a:prstGeom prst="rect">
                    <a:avLst/>
                  </a:prstGeom>
                  <a:noFill/>
                  <a:ln>
                    <a:noFill/>
                  </a:ln>
                </pic:spPr>
              </pic:pic>
            </a:graphicData>
          </a:graphic>
        </wp:inline>
      </w:drawing>
    </w:r>
  </w:p>
  <w:p w:rsidR="009225E4" w:rsidRDefault="009225E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5E4" w:rsidRDefault="009225E4" w:rsidP="00C86268">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DAC8"/>
      </v:shape>
    </w:pict>
  </w:numPicBullet>
  <w:numPicBullet w:numPicBulletId="1">
    <w:pict>
      <v:shape id="_x0000_i1039" type="#_x0000_t75" style="width:194.1pt;height:145.25pt" o:bullet="t">
        <v:imagedata r:id="rId2" o:title="clip_image001"/>
      </v:shape>
    </w:pict>
  </w:numPicBullet>
  <w:abstractNum w:abstractNumId="0" w15:restartNumberingAfterBreak="0">
    <w:nsid w:val="05542A30"/>
    <w:multiLevelType w:val="hybridMultilevel"/>
    <w:tmpl w:val="5A62F04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2127016"/>
    <w:multiLevelType w:val="hybridMultilevel"/>
    <w:tmpl w:val="8A2A16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0F6BCA"/>
    <w:multiLevelType w:val="hybridMultilevel"/>
    <w:tmpl w:val="A7260F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71B2BEA"/>
    <w:multiLevelType w:val="hybridMultilevel"/>
    <w:tmpl w:val="FAB23D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AA5F8A"/>
    <w:multiLevelType w:val="hybridMultilevel"/>
    <w:tmpl w:val="0FAA6032"/>
    <w:lvl w:ilvl="0" w:tplc="21FACC66">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A758DE"/>
    <w:multiLevelType w:val="hybridMultilevel"/>
    <w:tmpl w:val="F02435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0C0164"/>
    <w:multiLevelType w:val="hybridMultilevel"/>
    <w:tmpl w:val="BED8FEF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EA794F"/>
    <w:multiLevelType w:val="hybridMultilevel"/>
    <w:tmpl w:val="A98ABA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F3B1D70"/>
    <w:multiLevelType w:val="hybridMultilevel"/>
    <w:tmpl w:val="EE3E83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1900D33"/>
    <w:multiLevelType w:val="hybridMultilevel"/>
    <w:tmpl w:val="503EC4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33E1E79"/>
    <w:multiLevelType w:val="hybridMultilevel"/>
    <w:tmpl w:val="1BAAD0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50786B"/>
    <w:multiLevelType w:val="hybridMultilevel"/>
    <w:tmpl w:val="CA8251C0"/>
    <w:lvl w:ilvl="0" w:tplc="240A0001">
      <w:start w:val="1"/>
      <w:numFmt w:val="bullet"/>
      <w:lvlText w:val=""/>
      <w:lvlJc w:val="left"/>
      <w:pPr>
        <w:ind w:left="720" w:hanging="360"/>
      </w:pPr>
      <w:rPr>
        <w:rFonts w:ascii="Symbol" w:hAnsi="Symbol" w:hint="default"/>
      </w:rPr>
    </w:lvl>
    <w:lvl w:ilvl="1" w:tplc="9AB22478">
      <w:numFmt w:val="bullet"/>
      <w:lvlText w:val="·"/>
      <w:lvlJc w:val="left"/>
      <w:pPr>
        <w:ind w:left="1740" w:hanging="660"/>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08056A"/>
    <w:multiLevelType w:val="hybridMultilevel"/>
    <w:tmpl w:val="6C3216B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021D55"/>
    <w:multiLevelType w:val="multilevel"/>
    <w:tmpl w:val="F11A3C7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49A91BA6"/>
    <w:multiLevelType w:val="hybridMultilevel"/>
    <w:tmpl w:val="B14414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A76FB0"/>
    <w:multiLevelType w:val="multilevel"/>
    <w:tmpl w:val="B74C541C"/>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15:restartNumberingAfterBreak="0">
    <w:nsid w:val="4F414508"/>
    <w:multiLevelType w:val="hybridMultilevel"/>
    <w:tmpl w:val="CDC2385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595805"/>
    <w:multiLevelType w:val="multilevel"/>
    <w:tmpl w:val="7CE84C36"/>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53EE1501"/>
    <w:multiLevelType w:val="hybridMultilevel"/>
    <w:tmpl w:val="C638F390"/>
    <w:lvl w:ilvl="0" w:tplc="935CCA20">
      <w:start w:val="1"/>
      <w:numFmt w:val="lowerLetter"/>
      <w:lvlText w:val="%1."/>
      <w:lvlJc w:val="left"/>
      <w:pPr>
        <w:ind w:left="1353" w:hanging="360"/>
      </w:pPr>
      <w:rPr>
        <w:rFonts w:hint="default"/>
      </w:rPr>
    </w:lvl>
    <w:lvl w:ilvl="1" w:tplc="240A0001">
      <w:start w:val="1"/>
      <w:numFmt w:val="bullet"/>
      <w:lvlText w:val=""/>
      <w:lvlJc w:val="left"/>
      <w:pPr>
        <w:ind w:left="2007" w:hanging="360"/>
      </w:pPr>
      <w:rPr>
        <w:rFonts w:ascii="Symbol" w:hAnsi="Symbol" w:hint="default"/>
      </w:r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765444FE"/>
    <w:multiLevelType w:val="hybridMultilevel"/>
    <w:tmpl w:val="5B181CDC"/>
    <w:lvl w:ilvl="0" w:tplc="240A0001">
      <w:start w:val="1"/>
      <w:numFmt w:val="bullet"/>
      <w:lvlText w:val=""/>
      <w:lvlJc w:val="left"/>
      <w:pPr>
        <w:ind w:left="660" w:hanging="6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6700906"/>
    <w:multiLevelType w:val="multilevel"/>
    <w:tmpl w:val="460A743E"/>
    <w:lvl w:ilvl="0">
      <w:start w:val="1"/>
      <w:numFmt w:val="bullet"/>
      <w:lvlText w:val=""/>
      <w:lvlPicBulletId w:val="1"/>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79B405A"/>
    <w:multiLevelType w:val="multilevel"/>
    <w:tmpl w:val="09C8A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0"/>
  </w:num>
  <w:num w:numId="12">
    <w:abstractNumId w:val="14"/>
  </w:num>
  <w:num w:numId="13">
    <w:abstractNumId w:val="1"/>
  </w:num>
  <w:num w:numId="14">
    <w:abstractNumId w:val="16"/>
  </w:num>
  <w:num w:numId="15">
    <w:abstractNumId w:val="7"/>
  </w:num>
  <w:num w:numId="16">
    <w:abstractNumId w:val="21"/>
  </w:num>
  <w:num w:numId="17">
    <w:abstractNumId w:val="22"/>
  </w:num>
  <w:num w:numId="18">
    <w:abstractNumId w:val="9"/>
  </w:num>
  <w:num w:numId="19">
    <w:abstractNumId w:val="20"/>
  </w:num>
  <w:num w:numId="20">
    <w:abstractNumId w:val="12"/>
  </w:num>
  <w:num w:numId="21">
    <w:abstractNumId w:val="24"/>
  </w:num>
  <w:num w:numId="22">
    <w:abstractNumId w:val="19"/>
  </w:num>
  <w:num w:numId="23">
    <w:abstractNumId w:val="19"/>
  </w:num>
  <w:num w:numId="24">
    <w:abstractNumId w:val="6"/>
  </w:num>
  <w:num w:numId="25">
    <w:abstractNumId w:val="19"/>
    <w:lvlOverride w:ilvl="0">
      <w:startOverride w:val="1"/>
    </w:lvlOverride>
  </w:num>
  <w:num w:numId="26">
    <w:abstractNumId w:val="4"/>
  </w:num>
  <w:num w:numId="27">
    <w:abstractNumId w:val="18"/>
  </w:num>
  <w:num w:numId="28">
    <w:abstractNumId w:val="0"/>
  </w:num>
  <w:num w:numId="29">
    <w:abstractNumId w:val="11"/>
  </w:num>
  <w:num w:numId="30">
    <w:abstractNumId w:val="5"/>
  </w:num>
  <w:num w:numId="31">
    <w:abstractNumId w:val="15"/>
  </w:num>
  <w:num w:numId="32">
    <w:abstractNumId w:val="2"/>
  </w:num>
  <w:num w:numId="33">
    <w:abstractNumId w:val="23"/>
  </w:num>
  <w:num w:numId="34">
    <w:abstractNumId w:val="13"/>
  </w:num>
  <w:num w:numId="35">
    <w:abstractNumId w:val="8"/>
  </w:num>
  <w:num w:numId="36">
    <w:abstractNumId w:val="17"/>
  </w:num>
  <w:num w:numId="37">
    <w:abstractNumId w:val="3"/>
  </w:num>
  <w:num w:numId="38">
    <w:abstractNumId w:val="3"/>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F94"/>
    <w:rsid w:val="00007A9C"/>
    <w:rsid w:val="00012F91"/>
    <w:rsid w:val="000164A2"/>
    <w:rsid w:val="00017CB2"/>
    <w:rsid w:val="00042F6C"/>
    <w:rsid w:val="00043137"/>
    <w:rsid w:val="00064A39"/>
    <w:rsid w:val="00070C6F"/>
    <w:rsid w:val="000800FA"/>
    <w:rsid w:val="000835F5"/>
    <w:rsid w:val="000863AC"/>
    <w:rsid w:val="00093948"/>
    <w:rsid w:val="000942E1"/>
    <w:rsid w:val="000B3C76"/>
    <w:rsid w:val="000B4C23"/>
    <w:rsid w:val="000B6E4F"/>
    <w:rsid w:val="000C08A8"/>
    <w:rsid w:val="000C2F9B"/>
    <w:rsid w:val="000C30EF"/>
    <w:rsid w:val="000C5D4F"/>
    <w:rsid w:val="000D2CBB"/>
    <w:rsid w:val="000D66B2"/>
    <w:rsid w:val="000E40E2"/>
    <w:rsid w:val="000E56BB"/>
    <w:rsid w:val="000E584E"/>
    <w:rsid w:val="000E66FE"/>
    <w:rsid w:val="000F4AC8"/>
    <w:rsid w:val="000F4D92"/>
    <w:rsid w:val="000F7D75"/>
    <w:rsid w:val="0010610E"/>
    <w:rsid w:val="001152D5"/>
    <w:rsid w:val="00124178"/>
    <w:rsid w:val="00135336"/>
    <w:rsid w:val="00143365"/>
    <w:rsid w:val="00144662"/>
    <w:rsid w:val="00150BB7"/>
    <w:rsid w:val="00151011"/>
    <w:rsid w:val="00152623"/>
    <w:rsid w:val="00153894"/>
    <w:rsid w:val="00163F07"/>
    <w:rsid w:val="0016446F"/>
    <w:rsid w:val="0016760D"/>
    <w:rsid w:val="00170ACC"/>
    <w:rsid w:val="001742F7"/>
    <w:rsid w:val="00195E96"/>
    <w:rsid w:val="001A3555"/>
    <w:rsid w:val="001B15A3"/>
    <w:rsid w:val="001B6E46"/>
    <w:rsid w:val="001C4100"/>
    <w:rsid w:val="001C426D"/>
    <w:rsid w:val="001C6457"/>
    <w:rsid w:val="001E314D"/>
    <w:rsid w:val="001E4B9B"/>
    <w:rsid w:val="001F29AE"/>
    <w:rsid w:val="001F4E22"/>
    <w:rsid w:val="001F7014"/>
    <w:rsid w:val="00212CBC"/>
    <w:rsid w:val="00213EDD"/>
    <w:rsid w:val="00215235"/>
    <w:rsid w:val="00217613"/>
    <w:rsid w:val="002270BF"/>
    <w:rsid w:val="00242C28"/>
    <w:rsid w:val="00244B83"/>
    <w:rsid w:val="002475EC"/>
    <w:rsid w:val="002545C0"/>
    <w:rsid w:val="00274DD0"/>
    <w:rsid w:val="00275B63"/>
    <w:rsid w:val="00275C1F"/>
    <w:rsid w:val="00276EF4"/>
    <w:rsid w:val="00294A2F"/>
    <w:rsid w:val="00295929"/>
    <w:rsid w:val="002A0E90"/>
    <w:rsid w:val="002A1289"/>
    <w:rsid w:val="002B2FD6"/>
    <w:rsid w:val="002B39A1"/>
    <w:rsid w:val="002D7629"/>
    <w:rsid w:val="002E23ED"/>
    <w:rsid w:val="002E3626"/>
    <w:rsid w:val="00311A3D"/>
    <w:rsid w:val="00316630"/>
    <w:rsid w:val="0032444E"/>
    <w:rsid w:val="00337D58"/>
    <w:rsid w:val="003403E8"/>
    <w:rsid w:val="00340550"/>
    <w:rsid w:val="003517A2"/>
    <w:rsid w:val="00357F82"/>
    <w:rsid w:val="00381B20"/>
    <w:rsid w:val="003975E7"/>
    <w:rsid w:val="003B1CFA"/>
    <w:rsid w:val="003C03BD"/>
    <w:rsid w:val="003C055D"/>
    <w:rsid w:val="003D4175"/>
    <w:rsid w:val="003D5C7A"/>
    <w:rsid w:val="003D6C72"/>
    <w:rsid w:val="003E5747"/>
    <w:rsid w:val="003E73C9"/>
    <w:rsid w:val="003E7429"/>
    <w:rsid w:val="003F45DD"/>
    <w:rsid w:val="00402C1E"/>
    <w:rsid w:val="00402E4D"/>
    <w:rsid w:val="004150DC"/>
    <w:rsid w:val="00426DE9"/>
    <w:rsid w:val="00431EA0"/>
    <w:rsid w:val="004360BB"/>
    <w:rsid w:val="00436CB1"/>
    <w:rsid w:val="004405C1"/>
    <w:rsid w:val="004473EB"/>
    <w:rsid w:val="004650F9"/>
    <w:rsid w:val="0047307A"/>
    <w:rsid w:val="00481422"/>
    <w:rsid w:val="0048700B"/>
    <w:rsid w:val="0049217A"/>
    <w:rsid w:val="004930DA"/>
    <w:rsid w:val="00495369"/>
    <w:rsid w:val="004A3948"/>
    <w:rsid w:val="004A5F3B"/>
    <w:rsid w:val="004B0DC1"/>
    <w:rsid w:val="004B0E51"/>
    <w:rsid w:val="004B4F89"/>
    <w:rsid w:val="004C444B"/>
    <w:rsid w:val="004D0E86"/>
    <w:rsid w:val="004D2BC1"/>
    <w:rsid w:val="004D3659"/>
    <w:rsid w:val="004E6E48"/>
    <w:rsid w:val="004F3A7E"/>
    <w:rsid w:val="00502C00"/>
    <w:rsid w:val="00506735"/>
    <w:rsid w:val="00525FEF"/>
    <w:rsid w:val="0053728E"/>
    <w:rsid w:val="005462F0"/>
    <w:rsid w:val="00546636"/>
    <w:rsid w:val="005466BD"/>
    <w:rsid w:val="00551D25"/>
    <w:rsid w:val="0055393E"/>
    <w:rsid w:val="00567F61"/>
    <w:rsid w:val="00570273"/>
    <w:rsid w:val="0057088A"/>
    <w:rsid w:val="00570C1C"/>
    <w:rsid w:val="00571620"/>
    <w:rsid w:val="00585CEE"/>
    <w:rsid w:val="00587776"/>
    <w:rsid w:val="00595232"/>
    <w:rsid w:val="00595D3A"/>
    <w:rsid w:val="00596119"/>
    <w:rsid w:val="005A42A2"/>
    <w:rsid w:val="005A5AF8"/>
    <w:rsid w:val="005A5FE6"/>
    <w:rsid w:val="005B6256"/>
    <w:rsid w:val="005B7AB4"/>
    <w:rsid w:val="005C0804"/>
    <w:rsid w:val="005C335D"/>
    <w:rsid w:val="005C3F8F"/>
    <w:rsid w:val="005C5CD2"/>
    <w:rsid w:val="005C6B18"/>
    <w:rsid w:val="005D0F91"/>
    <w:rsid w:val="005D3252"/>
    <w:rsid w:val="005D5797"/>
    <w:rsid w:val="00600F78"/>
    <w:rsid w:val="00604E3C"/>
    <w:rsid w:val="00606625"/>
    <w:rsid w:val="00612F76"/>
    <w:rsid w:val="006135E1"/>
    <w:rsid w:val="00614F4E"/>
    <w:rsid w:val="00615A97"/>
    <w:rsid w:val="0062372B"/>
    <w:rsid w:val="00630D19"/>
    <w:rsid w:val="00634765"/>
    <w:rsid w:val="0063797B"/>
    <w:rsid w:val="00643247"/>
    <w:rsid w:val="006448E2"/>
    <w:rsid w:val="00650145"/>
    <w:rsid w:val="00670ECC"/>
    <w:rsid w:val="00674712"/>
    <w:rsid w:val="00694217"/>
    <w:rsid w:val="006961B9"/>
    <w:rsid w:val="00696573"/>
    <w:rsid w:val="006965E6"/>
    <w:rsid w:val="006A3242"/>
    <w:rsid w:val="006E5AFE"/>
    <w:rsid w:val="006E7A32"/>
    <w:rsid w:val="007028B6"/>
    <w:rsid w:val="00703EFD"/>
    <w:rsid w:val="00725876"/>
    <w:rsid w:val="0073443A"/>
    <w:rsid w:val="00745BBD"/>
    <w:rsid w:val="00773E6C"/>
    <w:rsid w:val="0078477B"/>
    <w:rsid w:val="00786CC5"/>
    <w:rsid w:val="007A1685"/>
    <w:rsid w:val="007A332F"/>
    <w:rsid w:val="007B28D9"/>
    <w:rsid w:val="007C1D38"/>
    <w:rsid w:val="007C497A"/>
    <w:rsid w:val="007D0305"/>
    <w:rsid w:val="007D6CC4"/>
    <w:rsid w:val="007D7CCC"/>
    <w:rsid w:val="007E2E9C"/>
    <w:rsid w:val="007E613E"/>
    <w:rsid w:val="007F2184"/>
    <w:rsid w:val="008007F3"/>
    <w:rsid w:val="00800819"/>
    <w:rsid w:val="00801C31"/>
    <w:rsid w:val="0080674F"/>
    <w:rsid w:val="0081000C"/>
    <w:rsid w:val="00817271"/>
    <w:rsid w:val="008262D9"/>
    <w:rsid w:val="00827C0F"/>
    <w:rsid w:val="0083120E"/>
    <w:rsid w:val="00831B8B"/>
    <w:rsid w:val="008355CB"/>
    <w:rsid w:val="0083797F"/>
    <w:rsid w:val="00845136"/>
    <w:rsid w:val="008464FC"/>
    <w:rsid w:val="0085364F"/>
    <w:rsid w:val="008541C5"/>
    <w:rsid w:val="00854A48"/>
    <w:rsid w:val="00860586"/>
    <w:rsid w:val="0087340F"/>
    <w:rsid w:val="008758B2"/>
    <w:rsid w:val="00894FF1"/>
    <w:rsid w:val="008A6066"/>
    <w:rsid w:val="008A6EDA"/>
    <w:rsid w:val="008A76C3"/>
    <w:rsid w:val="008B620E"/>
    <w:rsid w:val="008C5BFC"/>
    <w:rsid w:val="008C5FC8"/>
    <w:rsid w:val="008D4C04"/>
    <w:rsid w:val="008D6A66"/>
    <w:rsid w:val="008E1E4C"/>
    <w:rsid w:val="008E3E77"/>
    <w:rsid w:val="008F1A92"/>
    <w:rsid w:val="009009A4"/>
    <w:rsid w:val="00903450"/>
    <w:rsid w:val="0090391D"/>
    <w:rsid w:val="00907E7F"/>
    <w:rsid w:val="00912A97"/>
    <w:rsid w:val="00914D4A"/>
    <w:rsid w:val="009207A3"/>
    <w:rsid w:val="009225E4"/>
    <w:rsid w:val="009227C0"/>
    <w:rsid w:val="0092489D"/>
    <w:rsid w:val="00931910"/>
    <w:rsid w:val="00935299"/>
    <w:rsid w:val="00952284"/>
    <w:rsid w:val="00952E18"/>
    <w:rsid w:val="009564D5"/>
    <w:rsid w:val="009602F6"/>
    <w:rsid w:val="00960771"/>
    <w:rsid w:val="00967DED"/>
    <w:rsid w:val="00971113"/>
    <w:rsid w:val="00983E56"/>
    <w:rsid w:val="0099224B"/>
    <w:rsid w:val="009A3867"/>
    <w:rsid w:val="009A71CA"/>
    <w:rsid w:val="009B42B3"/>
    <w:rsid w:val="009B4531"/>
    <w:rsid w:val="009B45BD"/>
    <w:rsid w:val="009B750F"/>
    <w:rsid w:val="009C1C25"/>
    <w:rsid w:val="009C66C7"/>
    <w:rsid w:val="009E041E"/>
    <w:rsid w:val="009E0DEF"/>
    <w:rsid w:val="009E1897"/>
    <w:rsid w:val="009F314E"/>
    <w:rsid w:val="00A01544"/>
    <w:rsid w:val="00A0237E"/>
    <w:rsid w:val="00A02B1B"/>
    <w:rsid w:val="00A26CF4"/>
    <w:rsid w:val="00A4017A"/>
    <w:rsid w:val="00A51944"/>
    <w:rsid w:val="00A5255D"/>
    <w:rsid w:val="00A526EC"/>
    <w:rsid w:val="00A54CD7"/>
    <w:rsid w:val="00A6196E"/>
    <w:rsid w:val="00A65213"/>
    <w:rsid w:val="00A65E0D"/>
    <w:rsid w:val="00A6697F"/>
    <w:rsid w:val="00A67AA5"/>
    <w:rsid w:val="00A72218"/>
    <w:rsid w:val="00A72719"/>
    <w:rsid w:val="00A727B6"/>
    <w:rsid w:val="00A806D9"/>
    <w:rsid w:val="00A86C99"/>
    <w:rsid w:val="00A878B2"/>
    <w:rsid w:val="00A9212E"/>
    <w:rsid w:val="00AA487A"/>
    <w:rsid w:val="00AA5958"/>
    <w:rsid w:val="00AA7EE8"/>
    <w:rsid w:val="00AB1C87"/>
    <w:rsid w:val="00AB4C7B"/>
    <w:rsid w:val="00AB7086"/>
    <w:rsid w:val="00AC3371"/>
    <w:rsid w:val="00AC442D"/>
    <w:rsid w:val="00AC45E9"/>
    <w:rsid w:val="00AC67AE"/>
    <w:rsid w:val="00AD313C"/>
    <w:rsid w:val="00AD521C"/>
    <w:rsid w:val="00AE52C7"/>
    <w:rsid w:val="00AF3705"/>
    <w:rsid w:val="00AF3D1F"/>
    <w:rsid w:val="00AF70F6"/>
    <w:rsid w:val="00B05904"/>
    <w:rsid w:val="00B07D0D"/>
    <w:rsid w:val="00B10A25"/>
    <w:rsid w:val="00B122AF"/>
    <w:rsid w:val="00B26C5A"/>
    <w:rsid w:val="00B36A30"/>
    <w:rsid w:val="00B41849"/>
    <w:rsid w:val="00B43A97"/>
    <w:rsid w:val="00B45128"/>
    <w:rsid w:val="00B553B1"/>
    <w:rsid w:val="00B64442"/>
    <w:rsid w:val="00B665A3"/>
    <w:rsid w:val="00B70912"/>
    <w:rsid w:val="00B74486"/>
    <w:rsid w:val="00B76A80"/>
    <w:rsid w:val="00B81CEB"/>
    <w:rsid w:val="00B91AC9"/>
    <w:rsid w:val="00BA0C05"/>
    <w:rsid w:val="00BA384D"/>
    <w:rsid w:val="00BA77E8"/>
    <w:rsid w:val="00BC7232"/>
    <w:rsid w:val="00BD1707"/>
    <w:rsid w:val="00BD49BE"/>
    <w:rsid w:val="00BD4D26"/>
    <w:rsid w:val="00BD4F94"/>
    <w:rsid w:val="00BD55A3"/>
    <w:rsid w:val="00BD7BA3"/>
    <w:rsid w:val="00BE30CA"/>
    <w:rsid w:val="00BE3652"/>
    <w:rsid w:val="00BF0CA8"/>
    <w:rsid w:val="00BF1C50"/>
    <w:rsid w:val="00BF2342"/>
    <w:rsid w:val="00BF3054"/>
    <w:rsid w:val="00BF3A0D"/>
    <w:rsid w:val="00BF5EE9"/>
    <w:rsid w:val="00C0470E"/>
    <w:rsid w:val="00C1066C"/>
    <w:rsid w:val="00C1429A"/>
    <w:rsid w:val="00C16FEA"/>
    <w:rsid w:val="00C2038B"/>
    <w:rsid w:val="00C405B7"/>
    <w:rsid w:val="00C51DC3"/>
    <w:rsid w:val="00C54E5E"/>
    <w:rsid w:val="00C6194A"/>
    <w:rsid w:val="00C65ADE"/>
    <w:rsid w:val="00C66A68"/>
    <w:rsid w:val="00C75166"/>
    <w:rsid w:val="00C815F8"/>
    <w:rsid w:val="00C82974"/>
    <w:rsid w:val="00C86268"/>
    <w:rsid w:val="00C90474"/>
    <w:rsid w:val="00C922DB"/>
    <w:rsid w:val="00C947B7"/>
    <w:rsid w:val="00C96F8B"/>
    <w:rsid w:val="00CA4748"/>
    <w:rsid w:val="00CA4D08"/>
    <w:rsid w:val="00CB54D0"/>
    <w:rsid w:val="00CB5840"/>
    <w:rsid w:val="00CB5CA0"/>
    <w:rsid w:val="00CB73C4"/>
    <w:rsid w:val="00CC4881"/>
    <w:rsid w:val="00CC5306"/>
    <w:rsid w:val="00CC778C"/>
    <w:rsid w:val="00CD179C"/>
    <w:rsid w:val="00CD7C63"/>
    <w:rsid w:val="00CE04DD"/>
    <w:rsid w:val="00CE1013"/>
    <w:rsid w:val="00CE28D6"/>
    <w:rsid w:val="00CE6A71"/>
    <w:rsid w:val="00CF038F"/>
    <w:rsid w:val="00CF5186"/>
    <w:rsid w:val="00CF7FD7"/>
    <w:rsid w:val="00D031D0"/>
    <w:rsid w:val="00D038D1"/>
    <w:rsid w:val="00D106FD"/>
    <w:rsid w:val="00D11B14"/>
    <w:rsid w:val="00D12728"/>
    <w:rsid w:val="00D12A28"/>
    <w:rsid w:val="00D3665B"/>
    <w:rsid w:val="00D36BFF"/>
    <w:rsid w:val="00D40168"/>
    <w:rsid w:val="00D417B6"/>
    <w:rsid w:val="00D42FE3"/>
    <w:rsid w:val="00D45306"/>
    <w:rsid w:val="00D57222"/>
    <w:rsid w:val="00D60F6A"/>
    <w:rsid w:val="00D7559C"/>
    <w:rsid w:val="00D765A0"/>
    <w:rsid w:val="00D82BA2"/>
    <w:rsid w:val="00D852FD"/>
    <w:rsid w:val="00D91E2F"/>
    <w:rsid w:val="00D925ED"/>
    <w:rsid w:val="00D95098"/>
    <w:rsid w:val="00D96A3C"/>
    <w:rsid w:val="00DA1184"/>
    <w:rsid w:val="00DA43AC"/>
    <w:rsid w:val="00DA53B2"/>
    <w:rsid w:val="00DA7B47"/>
    <w:rsid w:val="00DB0454"/>
    <w:rsid w:val="00DB5352"/>
    <w:rsid w:val="00DC4CD9"/>
    <w:rsid w:val="00DD3C1B"/>
    <w:rsid w:val="00DD5176"/>
    <w:rsid w:val="00DD7A23"/>
    <w:rsid w:val="00DE3D92"/>
    <w:rsid w:val="00DE588B"/>
    <w:rsid w:val="00E1534B"/>
    <w:rsid w:val="00E157EE"/>
    <w:rsid w:val="00E2313C"/>
    <w:rsid w:val="00E37C51"/>
    <w:rsid w:val="00E41FD7"/>
    <w:rsid w:val="00E54055"/>
    <w:rsid w:val="00E55F00"/>
    <w:rsid w:val="00E605BB"/>
    <w:rsid w:val="00E6098B"/>
    <w:rsid w:val="00E615F7"/>
    <w:rsid w:val="00E7070F"/>
    <w:rsid w:val="00E70E4B"/>
    <w:rsid w:val="00E7238B"/>
    <w:rsid w:val="00E74DE7"/>
    <w:rsid w:val="00E91FE6"/>
    <w:rsid w:val="00E93AC7"/>
    <w:rsid w:val="00EA55D9"/>
    <w:rsid w:val="00EB19B3"/>
    <w:rsid w:val="00EC5FF2"/>
    <w:rsid w:val="00EE08E1"/>
    <w:rsid w:val="00EF071E"/>
    <w:rsid w:val="00EF2976"/>
    <w:rsid w:val="00EF2ADD"/>
    <w:rsid w:val="00EF5EA3"/>
    <w:rsid w:val="00F06685"/>
    <w:rsid w:val="00F15E2D"/>
    <w:rsid w:val="00F33527"/>
    <w:rsid w:val="00F40A97"/>
    <w:rsid w:val="00F42DEE"/>
    <w:rsid w:val="00F45B3E"/>
    <w:rsid w:val="00F45ED1"/>
    <w:rsid w:val="00F527E9"/>
    <w:rsid w:val="00F53129"/>
    <w:rsid w:val="00F55B09"/>
    <w:rsid w:val="00F75529"/>
    <w:rsid w:val="00F866F9"/>
    <w:rsid w:val="00F932E0"/>
    <w:rsid w:val="00FA457C"/>
    <w:rsid w:val="00FA53EC"/>
    <w:rsid w:val="00FB0E12"/>
    <w:rsid w:val="00FB2D17"/>
    <w:rsid w:val="00FB4971"/>
    <w:rsid w:val="00FC7BED"/>
    <w:rsid w:val="00FD202A"/>
    <w:rsid w:val="00FD41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27A15"/>
  <w15:chartTrackingRefBased/>
  <w15:docId w15:val="{EC5633FF-28A4-4749-B4A1-A4C4C50B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242"/>
  </w:style>
  <w:style w:type="paragraph" w:styleId="Ttulo1">
    <w:name w:val="heading 1"/>
    <w:basedOn w:val="Normal"/>
    <w:next w:val="Normal"/>
    <w:link w:val="Ttulo1Car"/>
    <w:uiPriority w:val="9"/>
    <w:qFormat/>
    <w:rsid w:val="00931910"/>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semiHidden/>
    <w:unhideWhenUsed/>
    <w:qFormat/>
    <w:rsid w:val="00931910"/>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931910"/>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931910"/>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931910"/>
    <w:pPr>
      <w:keepNext/>
      <w:keepLines/>
      <w:numPr>
        <w:ilvl w:val="4"/>
        <w:numId w:val="10"/>
      </w:numPr>
      <w:spacing w:before="200" w:after="0"/>
      <w:outlineLvl w:val="4"/>
    </w:pPr>
    <w:rPr>
      <w:rFonts w:asciiTheme="majorHAnsi" w:eastAsiaTheme="majorEastAsia" w:hAnsiTheme="majorHAnsi" w:cstheme="majorBidi"/>
      <w:color w:val="1B1D3D" w:themeColor="text2" w:themeShade="BF"/>
    </w:rPr>
  </w:style>
  <w:style w:type="paragraph" w:styleId="Ttulo6">
    <w:name w:val="heading 6"/>
    <w:basedOn w:val="Normal"/>
    <w:next w:val="Normal"/>
    <w:link w:val="Ttulo6Car"/>
    <w:uiPriority w:val="9"/>
    <w:semiHidden/>
    <w:unhideWhenUsed/>
    <w:qFormat/>
    <w:rsid w:val="00931910"/>
    <w:pPr>
      <w:keepNext/>
      <w:keepLines/>
      <w:numPr>
        <w:ilvl w:val="5"/>
        <w:numId w:val="10"/>
      </w:numPr>
      <w:spacing w:before="200" w:after="0"/>
      <w:outlineLvl w:val="5"/>
    </w:pPr>
    <w:rPr>
      <w:rFonts w:asciiTheme="majorHAnsi" w:eastAsiaTheme="majorEastAsia" w:hAnsiTheme="majorHAnsi" w:cstheme="majorBidi"/>
      <w:i/>
      <w:iCs/>
      <w:color w:val="1B1D3D" w:themeColor="text2" w:themeShade="BF"/>
    </w:rPr>
  </w:style>
  <w:style w:type="paragraph" w:styleId="Ttulo7">
    <w:name w:val="heading 7"/>
    <w:basedOn w:val="Normal"/>
    <w:next w:val="Normal"/>
    <w:link w:val="Ttulo7Car"/>
    <w:uiPriority w:val="9"/>
    <w:semiHidden/>
    <w:unhideWhenUsed/>
    <w:qFormat/>
    <w:rsid w:val="0093191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3191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3191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1910"/>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semiHidden/>
    <w:rsid w:val="00931910"/>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semiHidden/>
    <w:rsid w:val="00931910"/>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931910"/>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931910"/>
    <w:rPr>
      <w:rFonts w:asciiTheme="majorHAnsi" w:eastAsiaTheme="majorEastAsia" w:hAnsiTheme="majorHAnsi" w:cstheme="majorBidi"/>
      <w:color w:val="1B1D3D" w:themeColor="text2" w:themeShade="BF"/>
    </w:rPr>
  </w:style>
  <w:style w:type="character" w:customStyle="1" w:styleId="Ttulo6Car">
    <w:name w:val="Título 6 Car"/>
    <w:basedOn w:val="Fuentedeprrafopredeter"/>
    <w:link w:val="Ttulo6"/>
    <w:uiPriority w:val="9"/>
    <w:semiHidden/>
    <w:rsid w:val="00931910"/>
    <w:rPr>
      <w:rFonts w:asciiTheme="majorHAnsi" w:eastAsiaTheme="majorEastAsia" w:hAnsiTheme="majorHAnsi" w:cstheme="majorBidi"/>
      <w:i/>
      <w:iCs/>
      <w:color w:val="1B1D3D" w:themeColor="text2" w:themeShade="BF"/>
    </w:rPr>
  </w:style>
  <w:style w:type="character" w:customStyle="1" w:styleId="Ttulo7Car">
    <w:name w:val="Título 7 Car"/>
    <w:basedOn w:val="Fuentedeprrafopredeter"/>
    <w:link w:val="Ttulo7"/>
    <w:uiPriority w:val="9"/>
    <w:semiHidden/>
    <w:rsid w:val="0093191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3191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31910"/>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931910"/>
    <w:pPr>
      <w:spacing w:after="200" w:line="240" w:lineRule="auto"/>
    </w:pPr>
    <w:rPr>
      <w:i/>
      <w:iCs/>
      <w:color w:val="242852" w:themeColor="text2"/>
      <w:sz w:val="18"/>
      <w:szCs w:val="18"/>
    </w:rPr>
  </w:style>
  <w:style w:type="paragraph" w:styleId="Ttulo">
    <w:name w:val="Title"/>
    <w:basedOn w:val="Normal"/>
    <w:next w:val="Normal"/>
    <w:link w:val="TtuloCar"/>
    <w:uiPriority w:val="10"/>
    <w:qFormat/>
    <w:rsid w:val="00931910"/>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931910"/>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931910"/>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931910"/>
    <w:rPr>
      <w:color w:val="5A5A5A" w:themeColor="text1" w:themeTint="A5"/>
      <w:spacing w:val="10"/>
    </w:rPr>
  </w:style>
  <w:style w:type="character" w:styleId="Textoennegrita">
    <w:name w:val="Strong"/>
    <w:basedOn w:val="Fuentedeprrafopredeter"/>
    <w:uiPriority w:val="22"/>
    <w:qFormat/>
    <w:rsid w:val="00931910"/>
    <w:rPr>
      <w:b/>
      <w:bCs/>
      <w:color w:val="000000" w:themeColor="text1"/>
    </w:rPr>
  </w:style>
  <w:style w:type="character" w:styleId="nfasis">
    <w:name w:val="Emphasis"/>
    <w:basedOn w:val="Fuentedeprrafopredeter"/>
    <w:uiPriority w:val="20"/>
    <w:qFormat/>
    <w:rsid w:val="00931910"/>
    <w:rPr>
      <w:i/>
      <w:iCs/>
      <w:color w:val="auto"/>
    </w:rPr>
  </w:style>
  <w:style w:type="paragraph" w:styleId="Sinespaciado">
    <w:name w:val="No Spacing"/>
    <w:link w:val="SinespaciadoCar"/>
    <w:uiPriority w:val="1"/>
    <w:qFormat/>
    <w:rsid w:val="00931910"/>
    <w:pPr>
      <w:spacing w:after="0" w:line="240" w:lineRule="auto"/>
    </w:pPr>
  </w:style>
  <w:style w:type="paragraph" w:styleId="Cita">
    <w:name w:val="Quote"/>
    <w:basedOn w:val="Normal"/>
    <w:next w:val="Normal"/>
    <w:link w:val="CitaCar"/>
    <w:uiPriority w:val="29"/>
    <w:qFormat/>
    <w:rsid w:val="00931910"/>
    <w:pPr>
      <w:spacing w:before="160"/>
      <w:ind w:left="720" w:right="720"/>
    </w:pPr>
    <w:rPr>
      <w:i/>
      <w:iCs/>
      <w:color w:val="000000" w:themeColor="text1"/>
    </w:rPr>
  </w:style>
  <w:style w:type="character" w:customStyle="1" w:styleId="CitaCar">
    <w:name w:val="Cita Car"/>
    <w:basedOn w:val="Fuentedeprrafopredeter"/>
    <w:link w:val="Cita"/>
    <w:uiPriority w:val="29"/>
    <w:rsid w:val="00931910"/>
    <w:rPr>
      <w:i/>
      <w:iCs/>
      <w:color w:val="000000" w:themeColor="text1"/>
    </w:rPr>
  </w:style>
  <w:style w:type="paragraph" w:styleId="Citadestacada">
    <w:name w:val="Intense Quote"/>
    <w:basedOn w:val="Normal"/>
    <w:next w:val="Normal"/>
    <w:link w:val="CitadestacadaCar"/>
    <w:uiPriority w:val="30"/>
    <w:qFormat/>
    <w:rsid w:val="00931910"/>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931910"/>
    <w:rPr>
      <w:color w:val="000000" w:themeColor="text1"/>
      <w:shd w:val="clear" w:color="auto" w:fill="F2F2F2" w:themeFill="background1" w:themeFillShade="F2"/>
    </w:rPr>
  </w:style>
  <w:style w:type="character" w:styleId="nfasissutil">
    <w:name w:val="Subtle Emphasis"/>
    <w:basedOn w:val="Fuentedeprrafopredeter"/>
    <w:uiPriority w:val="19"/>
    <w:qFormat/>
    <w:rsid w:val="00931910"/>
    <w:rPr>
      <w:i/>
      <w:iCs/>
      <w:color w:val="404040" w:themeColor="text1" w:themeTint="BF"/>
    </w:rPr>
  </w:style>
  <w:style w:type="character" w:styleId="nfasisintenso">
    <w:name w:val="Intense Emphasis"/>
    <w:basedOn w:val="Fuentedeprrafopredeter"/>
    <w:uiPriority w:val="21"/>
    <w:qFormat/>
    <w:rsid w:val="00931910"/>
    <w:rPr>
      <w:b/>
      <w:bCs/>
      <w:i/>
      <w:iCs/>
      <w:caps/>
    </w:rPr>
  </w:style>
  <w:style w:type="character" w:styleId="Referenciasutil">
    <w:name w:val="Subtle Reference"/>
    <w:basedOn w:val="Fuentedeprrafopredeter"/>
    <w:uiPriority w:val="31"/>
    <w:qFormat/>
    <w:rsid w:val="00931910"/>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931910"/>
    <w:rPr>
      <w:b/>
      <w:bCs/>
      <w:smallCaps/>
      <w:u w:val="single"/>
    </w:rPr>
  </w:style>
  <w:style w:type="character" w:styleId="Ttulodellibro">
    <w:name w:val="Book Title"/>
    <w:basedOn w:val="Fuentedeprrafopredeter"/>
    <w:uiPriority w:val="33"/>
    <w:qFormat/>
    <w:rsid w:val="00931910"/>
    <w:rPr>
      <w:b w:val="0"/>
      <w:bCs w:val="0"/>
      <w:smallCaps/>
      <w:spacing w:val="5"/>
    </w:rPr>
  </w:style>
  <w:style w:type="paragraph" w:styleId="TtuloTDC">
    <w:name w:val="TOC Heading"/>
    <w:basedOn w:val="Ttulo1"/>
    <w:next w:val="Normal"/>
    <w:uiPriority w:val="39"/>
    <w:unhideWhenUsed/>
    <w:qFormat/>
    <w:rsid w:val="00931910"/>
    <w:pPr>
      <w:outlineLvl w:val="9"/>
    </w:pPr>
  </w:style>
  <w:style w:type="paragraph" w:styleId="Encabezado">
    <w:name w:val="header"/>
    <w:basedOn w:val="Normal"/>
    <w:link w:val="EncabezadoCar"/>
    <w:uiPriority w:val="99"/>
    <w:unhideWhenUsed/>
    <w:rsid w:val="00BD4F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F94"/>
  </w:style>
  <w:style w:type="paragraph" w:styleId="Piedepgina">
    <w:name w:val="footer"/>
    <w:basedOn w:val="Normal"/>
    <w:link w:val="PiedepginaCar"/>
    <w:uiPriority w:val="99"/>
    <w:unhideWhenUsed/>
    <w:rsid w:val="00BD4F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F94"/>
  </w:style>
  <w:style w:type="character" w:customStyle="1" w:styleId="SinespaciadoCar">
    <w:name w:val="Sin espaciado Car"/>
    <w:basedOn w:val="Fuentedeprrafopredeter"/>
    <w:link w:val="Sinespaciado"/>
    <w:uiPriority w:val="1"/>
    <w:rsid w:val="00BD4F94"/>
  </w:style>
  <w:style w:type="paragraph" w:styleId="Prrafodelista">
    <w:name w:val="List Paragraph"/>
    <w:basedOn w:val="Normal"/>
    <w:uiPriority w:val="34"/>
    <w:qFormat/>
    <w:rsid w:val="00D765A0"/>
    <w:pPr>
      <w:ind w:left="720"/>
      <w:contextualSpacing/>
    </w:pPr>
  </w:style>
  <w:style w:type="table" w:styleId="Tablaconcuadrcula">
    <w:name w:val="Table Grid"/>
    <w:basedOn w:val="Tablanormal"/>
    <w:uiPriority w:val="39"/>
    <w:rsid w:val="00AE5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A487A"/>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0E56BB"/>
    <w:pPr>
      <w:spacing w:after="100"/>
    </w:pPr>
    <w:rPr>
      <w:rFonts w:cs="Times New Roman"/>
      <w:lang w:eastAsia="es-CO"/>
    </w:rPr>
  </w:style>
  <w:style w:type="paragraph" w:styleId="TDC3">
    <w:name w:val="toc 3"/>
    <w:basedOn w:val="Normal"/>
    <w:next w:val="Normal"/>
    <w:autoRedefine/>
    <w:uiPriority w:val="39"/>
    <w:unhideWhenUsed/>
    <w:rsid w:val="000E56BB"/>
    <w:pPr>
      <w:spacing w:after="100"/>
      <w:ind w:left="440"/>
    </w:pPr>
    <w:rPr>
      <w:rFonts w:cs="Times New Roman"/>
      <w:lang w:eastAsia="es-CO"/>
    </w:rPr>
  </w:style>
  <w:style w:type="paragraph" w:styleId="Textonotaalfinal">
    <w:name w:val="endnote text"/>
    <w:basedOn w:val="Normal"/>
    <w:link w:val="TextonotaalfinalCar"/>
    <w:uiPriority w:val="99"/>
    <w:semiHidden/>
    <w:unhideWhenUsed/>
    <w:rsid w:val="008B620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B620E"/>
    <w:rPr>
      <w:sz w:val="20"/>
      <w:szCs w:val="20"/>
    </w:rPr>
  </w:style>
  <w:style w:type="character" w:styleId="Refdenotaalfinal">
    <w:name w:val="endnote reference"/>
    <w:basedOn w:val="Fuentedeprrafopredeter"/>
    <w:uiPriority w:val="99"/>
    <w:semiHidden/>
    <w:unhideWhenUsed/>
    <w:rsid w:val="008B620E"/>
    <w:rPr>
      <w:vertAlign w:val="superscript"/>
    </w:rPr>
  </w:style>
  <w:style w:type="paragraph" w:styleId="Textodeglobo">
    <w:name w:val="Balloon Text"/>
    <w:basedOn w:val="Normal"/>
    <w:link w:val="TextodegloboCar"/>
    <w:uiPriority w:val="99"/>
    <w:semiHidden/>
    <w:unhideWhenUsed/>
    <w:rsid w:val="00D12A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2A28"/>
    <w:rPr>
      <w:rFonts w:ascii="Segoe UI" w:hAnsi="Segoe UI" w:cs="Segoe UI"/>
      <w:sz w:val="18"/>
      <w:szCs w:val="18"/>
    </w:rPr>
  </w:style>
  <w:style w:type="character" w:styleId="Textodelmarcadordeposicin">
    <w:name w:val="Placeholder Text"/>
    <w:basedOn w:val="Fuentedeprrafopredeter"/>
    <w:uiPriority w:val="99"/>
    <w:semiHidden/>
    <w:rsid w:val="007B28D9"/>
    <w:rPr>
      <w:color w:val="808080"/>
    </w:rPr>
  </w:style>
  <w:style w:type="paragraph" w:customStyle="1" w:styleId="Normal1">
    <w:name w:val="Normal1"/>
    <w:rsid w:val="00C1429A"/>
    <w:pPr>
      <w:suppressAutoHyphens/>
      <w:spacing w:after="200" w:line="276" w:lineRule="auto"/>
    </w:pPr>
    <w:rPr>
      <w:rFonts w:ascii="Calibri" w:eastAsia="Times New Roman" w:hAnsi="Calibri" w:cs="Calibri"/>
      <w:lang w:eastAsia="zh-CN"/>
    </w:rPr>
  </w:style>
  <w:style w:type="paragraph" w:customStyle="1" w:styleId="Default">
    <w:name w:val="Default"/>
    <w:rsid w:val="00A67AA5"/>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3E5747"/>
    <w:pPr>
      <w:spacing w:after="120"/>
      <w:ind w:left="283"/>
    </w:pPr>
  </w:style>
  <w:style w:type="character" w:customStyle="1" w:styleId="SangradetextonormalCar">
    <w:name w:val="Sangría de texto normal Car"/>
    <w:basedOn w:val="Fuentedeprrafopredeter"/>
    <w:link w:val="Sangradetextonormal"/>
    <w:uiPriority w:val="99"/>
    <w:semiHidden/>
    <w:rsid w:val="003E5747"/>
  </w:style>
  <w:style w:type="paragraph" w:styleId="NormalWeb">
    <w:name w:val="Normal (Web)"/>
    <w:basedOn w:val="Normal"/>
    <w:uiPriority w:val="99"/>
    <w:semiHidden/>
    <w:unhideWhenUsed/>
    <w:rsid w:val="00357F82"/>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C65ADE"/>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C65ADE"/>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C65ADE"/>
    <w:rPr>
      <w:vertAlign w:val="superscript"/>
    </w:rPr>
  </w:style>
  <w:style w:type="character" w:styleId="Hipervnculo">
    <w:name w:val="Hyperlink"/>
    <w:basedOn w:val="Fuentedeprrafopredeter"/>
    <w:uiPriority w:val="99"/>
    <w:unhideWhenUsed/>
    <w:rsid w:val="00DB5352"/>
    <w:rPr>
      <w:color w:val="9454C3" w:themeColor="hyperlink"/>
      <w:u w:val="single"/>
    </w:rPr>
  </w:style>
  <w:style w:type="character" w:styleId="Hipervnculovisitado">
    <w:name w:val="FollowedHyperlink"/>
    <w:basedOn w:val="Fuentedeprrafopredeter"/>
    <w:uiPriority w:val="99"/>
    <w:semiHidden/>
    <w:unhideWhenUsed/>
    <w:rsid w:val="003C055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80607">
      <w:bodyDiv w:val="1"/>
      <w:marLeft w:val="0"/>
      <w:marRight w:val="0"/>
      <w:marTop w:val="0"/>
      <w:marBottom w:val="0"/>
      <w:divBdr>
        <w:top w:val="none" w:sz="0" w:space="0" w:color="auto"/>
        <w:left w:val="none" w:sz="0" w:space="0" w:color="auto"/>
        <w:bottom w:val="none" w:sz="0" w:space="0" w:color="auto"/>
        <w:right w:val="none" w:sz="0" w:space="0" w:color="auto"/>
      </w:divBdr>
    </w:div>
    <w:div w:id="77676437">
      <w:bodyDiv w:val="1"/>
      <w:marLeft w:val="0"/>
      <w:marRight w:val="0"/>
      <w:marTop w:val="0"/>
      <w:marBottom w:val="0"/>
      <w:divBdr>
        <w:top w:val="none" w:sz="0" w:space="0" w:color="auto"/>
        <w:left w:val="none" w:sz="0" w:space="0" w:color="auto"/>
        <w:bottom w:val="none" w:sz="0" w:space="0" w:color="auto"/>
        <w:right w:val="none" w:sz="0" w:space="0" w:color="auto"/>
      </w:divBdr>
    </w:div>
    <w:div w:id="175392136">
      <w:bodyDiv w:val="1"/>
      <w:marLeft w:val="0"/>
      <w:marRight w:val="0"/>
      <w:marTop w:val="0"/>
      <w:marBottom w:val="0"/>
      <w:divBdr>
        <w:top w:val="none" w:sz="0" w:space="0" w:color="auto"/>
        <w:left w:val="none" w:sz="0" w:space="0" w:color="auto"/>
        <w:bottom w:val="none" w:sz="0" w:space="0" w:color="auto"/>
        <w:right w:val="none" w:sz="0" w:space="0" w:color="auto"/>
      </w:divBdr>
    </w:div>
    <w:div w:id="301693058">
      <w:bodyDiv w:val="1"/>
      <w:marLeft w:val="0"/>
      <w:marRight w:val="0"/>
      <w:marTop w:val="0"/>
      <w:marBottom w:val="0"/>
      <w:divBdr>
        <w:top w:val="none" w:sz="0" w:space="0" w:color="auto"/>
        <w:left w:val="none" w:sz="0" w:space="0" w:color="auto"/>
        <w:bottom w:val="none" w:sz="0" w:space="0" w:color="auto"/>
        <w:right w:val="none" w:sz="0" w:space="0" w:color="auto"/>
      </w:divBdr>
    </w:div>
    <w:div w:id="345595773">
      <w:bodyDiv w:val="1"/>
      <w:marLeft w:val="0"/>
      <w:marRight w:val="0"/>
      <w:marTop w:val="0"/>
      <w:marBottom w:val="0"/>
      <w:divBdr>
        <w:top w:val="none" w:sz="0" w:space="0" w:color="auto"/>
        <w:left w:val="none" w:sz="0" w:space="0" w:color="auto"/>
        <w:bottom w:val="none" w:sz="0" w:space="0" w:color="auto"/>
        <w:right w:val="none" w:sz="0" w:space="0" w:color="auto"/>
      </w:divBdr>
    </w:div>
    <w:div w:id="348064642">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48203148">
      <w:bodyDiv w:val="1"/>
      <w:marLeft w:val="0"/>
      <w:marRight w:val="0"/>
      <w:marTop w:val="0"/>
      <w:marBottom w:val="0"/>
      <w:divBdr>
        <w:top w:val="none" w:sz="0" w:space="0" w:color="auto"/>
        <w:left w:val="none" w:sz="0" w:space="0" w:color="auto"/>
        <w:bottom w:val="none" w:sz="0" w:space="0" w:color="auto"/>
        <w:right w:val="none" w:sz="0" w:space="0" w:color="auto"/>
      </w:divBdr>
    </w:div>
    <w:div w:id="514270237">
      <w:bodyDiv w:val="1"/>
      <w:marLeft w:val="0"/>
      <w:marRight w:val="0"/>
      <w:marTop w:val="0"/>
      <w:marBottom w:val="0"/>
      <w:divBdr>
        <w:top w:val="none" w:sz="0" w:space="0" w:color="auto"/>
        <w:left w:val="none" w:sz="0" w:space="0" w:color="auto"/>
        <w:bottom w:val="none" w:sz="0" w:space="0" w:color="auto"/>
        <w:right w:val="none" w:sz="0" w:space="0" w:color="auto"/>
      </w:divBdr>
    </w:div>
    <w:div w:id="526409955">
      <w:bodyDiv w:val="1"/>
      <w:marLeft w:val="0"/>
      <w:marRight w:val="0"/>
      <w:marTop w:val="0"/>
      <w:marBottom w:val="0"/>
      <w:divBdr>
        <w:top w:val="none" w:sz="0" w:space="0" w:color="auto"/>
        <w:left w:val="none" w:sz="0" w:space="0" w:color="auto"/>
        <w:bottom w:val="none" w:sz="0" w:space="0" w:color="auto"/>
        <w:right w:val="none" w:sz="0" w:space="0" w:color="auto"/>
      </w:divBdr>
    </w:div>
    <w:div w:id="592280129">
      <w:bodyDiv w:val="1"/>
      <w:marLeft w:val="0"/>
      <w:marRight w:val="0"/>
      <w:marTop w:val="0"/>
      <w:marBottom w:val="0"/>
      <w:divBdr>
        <w:top w:val="none" w:sz="0" w:space="0" w:color="auto"/>
        <w:left w:val="none" w:sz="0" w:space="0" w:color="auto"/>
        <w:bottom w:val="none" w:sz="0" w:space="0" w:color="auto"/>
        <w:right w:val="none" w:sz="0" w:space="0" w:color="auto"/>
      </w:divBdr>
    </w:div>
    <w:div w:id="732509298">
      <w:bodyDiv w:val="1"/>
      <w:marLeft w:val="0"/>
      <w:marRight w:val="0"/>
      <w:marTop w:val="0"/>
      <w:marBottom w:val="0"/>
      <w:divBdr>
        <w:top w:val="none" w:sz="0" w:space="0" w:color="auto"/>
        <w:left w:val="none" w:sz="0" w:space="0" w:color="auto"/>
        <w:bottom w:val="none" w:sz="0" w:space="0" w:color="auto"/>
        <w:right w:val="none" w:sz="0" w:space="0" w:color="auto"/>
      </w:divBdr>
    </w:div>
    <w:div w:id="736053209">
      <w:bodyDiv w:val="1"/>
      <w:marLeft w:val="0"/>
      <w:marRight w:val="0"/>
      <w:marTop w:val="0"/>
      <w:marBottom w:val="0"/>
      <w:divBdr>
        <w:top w:val="none" w:sz="0" w:space="0" w:color="auto"/>
        <w:left w:val="none" w:sz="0" w:space="0" w:color="auto"/>
        <w:bottom w:val="none" w:sz="0" w:space="0" w:color="auto"/>
        <w:right w:val="none" w:sz="0" w:space="0" w:color="auto"/>
      </w:divBdr>
    </w:div>
    <w:div w:id="791559022">
      <w:bodyDiv w:val="1"/>
      <w:marLeft w:val="0"/>
      <w:marRight w:val="0"/>
      <w:marTop w:val="0"/>
      <w:marBottom w:val="0"/>
      <w:divBdr>
        <w:top w:val="none" w:sz="0" w:space="0" w:color="auto"/>
        <w:left w:val="none" w:sz="0" w:space="0" w:color="auto"/>
        <w:bottom w:val="none" w:sz="0" w:space="0" w:color="auto"/>
        <w:right w:val="none" w:sz="0" w:space="0" w:color="auto"/>
      </w:divBdr>
    </w:div>
    <w:div w:id="832380636">
      <w:bodyDiv w:val="1"/>
      <w:marLeft w:val="0"/>
      <w:marRight w:val="0"/>
      <w:marTop w:val="0"/>
      <w:marBottom w:val="0"/>
      <w:divBdr>
        <w:top w:val="none" w:sz="0" w:space="0" w:color="auto"/>
        <w:left w:val="none" w:sz="0" w:space="0" w:color="auto"/>
        <w:bottom w:val="none" w:sz="0" w:space="0" w:color="auto"/>
        <w:right w:val="none" w:sz="0" w:space="0" w:color="auto"/>
      </w:divBdr>
    </w:div>
    <w:div w:id="1172062493">
      <w:bodyDiv w:val="1"/>
      <w:marLeft w:val="0"/>
      <w:marRight w:val="0"/>
      <w:marTop w:val="0"/>
      <w:marBottom w:val="0"/>
      <w:divBdr>
        <w:top w:val="none" w:sz="0" w:space="0" w:color="auto"/>
        <w:left w:val="none" w:sz="0" w:space="0" w:color="auto"/>
        <w:bottom w:val="none" w:sz="0" w:space="0" w:color="auto"/>
        <w:right w:val="none" w:sz="0" w:space="0" w:color="auto"/>
      </w:divBdr>
    </w:div>
    <w:div w:id="1306817089">
      <w:bodyDiv w:val="1"/>
      <w:marLeft w:val="0"/>
      <w:marRight w:val="0"/>
      <w:marTop w:val="0"/>
      <w:marBottom w:val="0"/>
      <w:divBdr>
        <w:top w:val="none" w:sz="0" w:space="0" w:color="auto"/>
        <w:left w:val="none" w:sz="0" w:space="0" w:color="auto"/>
        <w:bottom w:val="none" w:sz="0" w:space="0" w:color="auto"/>
        <w:right w:val="none" w:sz="0" w:space="0" w:color="auto"/>
      </w:divBdr>
    </w:div>
    <w:div w:id="1348025090">
      <w:bodyDiv w:val="1"/>
      <w:marLeft w:val="0"/>
      <w:marRight w:val="0"/>
      <w:marTop w:val="0"/>
      <w:marBottom w:val="0"/>
      <w:divBdr>
        <w:top w:val="none" w:sz="0" w:space="0" w:color="auto"/>
        <w:left w:val="none" w:sz="0" w:space="0" w:color="auto"/>
        <w:bottom w:val="none" w:sz="0" w:space="0" w:color="auto"/>
        <w:right w:val="none" w:sz="0" w:space="0" w:color="auto"/>
      </w:divBdr>
    </w:div>
    <w:div w:id="1409962379">
      <w:bodyDiv w:val="1"/>
      <w:marLeft w:val="0"/>
      <w:marRight w:val="0"/>
      <w:marTop w:val="0"/>
      <w:marBottom w:val="0"/>
      <w:divBdr>
        <w:top w:val="none" w:sz="0" w:space="0" w:color="auto"/>
        <w:left w:val="none" w:sz="0" w:space="0" w:color="auto"/>
        <w:bottom w:val="none" w:sz="0" w:space="0" w:color="auto"/>
        <w:right w:val="none" w:sz="0" w:space="0" w:color="auto"/>
      </w:divBdr>
    </w:div>
    <w:div w:id="1457288527">
      <w:bodyDiv w:val="1"/>
      <w:marLeft w:val="0"/>
      <w:marRight w:val="0"/>
      <w:marTop w:val="0"/>
      <w:marBottom w:val="0"/>
      <w:divBdr>
        <w:top w:val="none" w:sz="0" w:space="0" w:color="auto"/>
        <w:left w:val="none" w:sz="0" w:space="0" w:color="auto"/>
        <w:bottom w:val="none" w:sz="0" w:space="0" w:color="auto"/>
        <w:right w:val="none" w:sz="0" w:space="0" w:color="auto"/>
      </w:divBdr>
    </w:div>
    <w:div w:id="1478959238">
      <w:bodyDiv w:val="1"/>
      <w:marLeft w:val="0"/>
      <w:marRight w:val="0"/>
      <w:marTop w:val="0"/>
      <w:marBottom w:val="0"/>
      <w:divBdr>
        <w:top w:val="none" w:sz="0" w:space="0" w:color="auto"/>
        <w:left w:val="none" w:sz="0" w:space="0" w:color="auto"/>
        <w:bottom w:val="none" w:sz="0" w:space="0" w:color="auto"/>
        <w:right w:val="none" w:sz="0" w:space="0" w:color="auto"/>
      </w:divBdr>
    </w:div>
    <w:div w:id="1782606558">
      <w:bodyDiv w:val="1"/>
      <w:marLeft w:val="0"/>
      <w:marRight w:val="0"/>
      <w:marTop w:val="0"/>
      <w:marBottom w:val="0"/>
      <w:divBdr>
        <w:top w:val="none" w:sz="0" w:space="0" w:color="auto"/>
        <w:left w:val="none" w:sz="0" w:space="0" w:color="auto"/>
        <w:bottom w:val="none" w:sz="0" w:space="0" w:color="auto"/>
        <w:right w:val="none" w:sz="0" w:space="0" w:color="auto"/>
      </w:divBdr>
    </w:div>
    <w:div w:id="1844204053">
      <w:bodyDiv w:val="1"/>
      <w:marLeft w:val="0"/>
      <w:marRight w:val="0"/>
      <w:marTop w:val="0"/>
      <w:marBottom w:val="0"/>
      <w:divBdr>
        <w:top w:val="none" w:sz="0" w:space="0" w:color="auto"/>
        <w:left w:val="none" w:sz="0" w:space="0" w:color="auto"/>
        <w:bottom w:val="none" w:sz="0" w:space="0" w:color="auto"/>
        <w:right w:val="none" w:sz="0" w:space="0" w:color="auto"/>
      </w:divBdr>
    </w:div>
    <w:div w:id="1910724458">
      <w:bodyDiv w:val="1"/>
      <w:marLeft w:val="0"/>
      <w:marRight w:val="0"/>
      <w:marTop w:val="0"/>
      <w:marBottom w:val="0"/>
      <w:divBdr>
        <w:top w:val="none" w:sz="0" w:space="0" w:color="auto"/>
        <w:left w:val="none" w:sz="0" w:space="0" w:color="auto"/>
        <w:bottom w:val="none" w:sz="0" w:space="0" w:color="auto"/>
        <w:right w:val="none" w:sz="0" w:space="0" w:color="auto"/>
      </w:divBdr>
    </w:div>
    <w:div w:id="2102942292">
      <w:bodyDiv w:val="1"/>
      <w:marLeft w:val="0"/>
      <w:marRight w:val="0"/>
      <w:marTop w:val="0"/>
      <w:marBottom w:val="0"/>
      <w:divBdr>
        <w:top w:val="none" w:sz="0" w:space="0" w:color="auto"/>
        <w:left w:val="none" w:sz="0" w:space="0" w:color="auto"/>
        <w:bottom w:val="none" w:sz="0" w:space="0" w:color="auto"/>
        <w:right w:val="none" w:sz="0" w:space="0" w:color="auto"/>
      </w:divBdr>
    </w:div>
    <w:div w:id="2124768868">
      <w:bodyDiv w:val="1"/>
      <w:marLeft w:val="0"/>
      <w:marRight w:val="0"/>
      <w:marTop w:val="0"/>
      <w:marBottom w:val="0"/>
      <w:divBdr>
        <w:top w:val="none" w:sz="0" w:space="0" w:color="auto"/>
        <w:left w:val="none" w:sz="0" w:space="0" w:color="auto"/>
        <w:bottom w:val="none" w:sz="0" w:space="0" w:color="auto"/>
        <w:right w:val="none" w:sz="0" w:space="0" w:color="auto"/>
      </w:divBdr>
    </w:div>
    <w:div w:id="21259231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alcaldiabogota.gov.co/sisjur/normas/Norma1.jsp?i=62516"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as de bord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13B758-40FA-473C-BD9F-3A527AE98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54</Pages>
  <Words>8171</Words>
  <Characters>44945</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Informe de Gestión y resultados de la secretaria jurídica distrital</vt:lpstr>
    </vt:vector>
  </TitlesOfParts>
  <Company/>
  <LinksUpToDate>false</LinksUpToDate>
  <CharactersWithSpaces>53010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y resultados de la secretaria jurídica distrital</dc:title>
  <dc:subject/>
  <dc:creator>www.secretariajuridica.gov.co</dc:creator>
  <cp:keywords/>
  <dc:description/>
  <cp:lastModifiedBy>Maritza Ortega Sanabria</cp:lastModifiedBy>
  <cp:revision>8</cp:revision>
  <dcterms:created xsi:type="dcterms:W3CDTF">2019-06-05T19:45:00Z</dcterms:created>
  <dcterms:modified xsi:type="dcterms:W3CDTF">2019-06-05T20:27:00Z</dcterms:modified>
</cp:coreProperties>
</file>