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715404639"/>
        <w:docPartObj>
          <w:docPartGallery w:val="Cover Pages"/>
          <w:docPartUnique/>
        </w:docPartObj>
      </w:sdtPr>
      <w:sdtEndPr/>
      <w:sdtContent>
        <w:p w14:paraId="6B49C52F" w14:textId="27699FAA" w:rsidR="009535A0" w:rsidRDefault="009535A0" w:rsidP="009535A0">
          <w:pPr>
            <w:jc w:val="center"/>
          </w:pPr>
        </w:p>
        <w:p w14:paraId="15EBA92C" w14:textId="77777777" w:rsidR="009535A0" w:rsidRDefault="009535A0" w:rsidP="009535A0">
          <w:pPr>
            <w:jc w:val="center"/>
          </w:pPr>
        </w:p>
        <w:p w14:paraId="0614F3A7" w14:textId="77777777" w:rsidR="0032387E" w:rsidRDefault="0032387E" w:rsidP="009535A0">
          <w:pPr>
            <w:jc w:val="center"/>
            <w:rPr>
              <w:sz w:val="72"/>
              <w:szCs w:val="72"/>
            </w:rPr>
          </w:pPr>
        </w:p>
        <w:p w14:paraId="37C31B80" w14:textId="6D2FDC59" w:rsidR="009535A0" w:rsidRPr="00195B65" w:rsidRDefault="009535A0" w:rsidP="009535A0">
          <w:pPr>
            <w:jc w:val="center"/>
            <w:rPr>
              <w:rFonts w:ascii="Arial Black" w:hAnsi="Arial Black" w:cs="Times New Roman"/>
              <w:b/>
              <w:bCs/>
              <w:color w:val="767171" w:themeColor="background2" w:themeShade="80"/>
              <w:sz w:val="72"/>
              <w:szCs w:val="72"/>
            </w:rPr>
          </w:pPr>
          <w:r w:rsidRPr="00195B65">
            <w:rPr>
              <w:rFonts w:ascii="Arial Black" w:hAnsi="Arial Black" w:cs="Times New Roman"/>
              <w:b/>
              <w:bCs/>
              <w:color w:val="767171" w:themeColor="background2" w:themeShade="80"/>
              <w:sz w:val="72"/>
              <w:szCs w:val="72"/>
            </w:rPr>
            <w:t>INFORME DE GESTIÓN Y RESULTADOS</w:t>
          </w:r>
        </w:p>
        <w:p w14:paraId="602535CB" w14:textId="77777777" w:rsidR="0032387E" w:rsidRPr="00195B65" w:rsidRDefault="0032387E" w:rsidP="009535A0">
          <w:pPr>
            <w:jc w:val="center"/>
            <w:rPr>
              <w:rFonts w:ascii="Arial Black" w:hAnsi="Arial Black" w:cs="Times New Roman"/>
              <w:color w:val="767171" w:themeColor="background2" w:themeShade="80"/>
              <w:sz w:val="72"/>
              <w:szCs w:val="72"/>
            </w:rPr>
          </w:pPr>
        </w:p>
        <w:p w14:paraId="18A88310" w14:textId="0E8DA981" w:rsidR="009535A0" w:rsidRPr="00195B65" w:rsidRDefault="009535A0" w:rsidP="009535A0">
          <w:pPr>
            <w:jc w:val="center"/>
            <w:rPr>
              <w:rFonts w:ascii="Arial Black" w:hAnsi="Arial Black" w:cs="Times New Roman"/>
              <w:b/>
              <w:bCs/>
              <w:color w:val="767171" w:themeColor="background2" w:themeShade="80"/>
              <w:sz w:val="72"/>
              <w:szCs w:val="72"/>
            </w:rPr>
          </w:pPr>
          <w:r w:rsidRPr="00195B65">
            <w:rPr>
              <w:rFonts w:ascii="Arial Black" w:hAnsi="Arial Black" w:cs="Times New Roman"/>
              <w:b/>
              <w:bCs/>
              <w:color w:val="767171" w:themeColor="background2" w:themeShade="80"/>
              <w:sz w:val="72"/>
              <w:szCs w:val="72"/>
            </w:rPr>
            <w:t>VIGENCIA 2019</w:t>
          </w:r>
        </w:p>
        <w:p w14:paraId="6BAC7DE5" w14:textId="77777777" w:rsidR="0032387E" w:rsidRPr="00195B65" w:rsidRDefault="0032387E" w:rsidP="009535A0">
          <w:pPr>
            <w:jc w:val="center"/>
            <w:rPr>
              <w:rFonts w:ascii="Arial Black" w:hAnsi="Arial Black" w:cs="Times New Roman"/>
              <w:color w:val="767171" w:themeColor="background2" w:themeShade="80"/>
              <w:sz w:val="72"/>
              <w:szCs w:val="72"/>
            </w:rPr>
          </w:pPr>
        </w:p>
        <w:p w14:paraId="1561C745" w14:textId="5366B7B2" w:rsidR="009535A0" w:rsidRPr="00195B65" w:rsidRDefault="009535A0" w:rsidP="0032387E">
          <w:pPr>
            <w:jc w:val="center"/>
            <w:rPr>
              <w:rFonts w:ascii="Arial Black" w:hAnsi="Arial Black" w:cs="Times New Roman"/>
              <w:b/>
              <w:bCs/>
              <w:color w:val="767171" w:themeColor="background2" w:themeShade="80"/>
              <w:sz w:val="72"/>
              <w:szCs w:val="72"/>
            </w:rPr>
          </w:pPr>
          <w:r w:rsidRPr="00195B65">
            <w:rPr>
              <w:rFonts w:ascii="Arial Black" w:hAnsi="Arial Black" w:cs="Times New Roman"/>
              <w:b/>
              <w:bCs/>
              <w:color w:val="767171" w:themeColor="background2" w:themeShade="80"/>
              <w:sz w:val="72"/>
              <w:szCs w:val="72"/>
            </w:rPr>
            <w:t>SECRETAR</w:t>
          </w:r>
          <w:r w:rsidR="0032387E" w:rsidRPr="00195B65">
            <w:rPr>
              <w:rFonts w:ascii="Arial Black" w:hAnsi="Arial Black" w:cs="Times New Roman"/>
              <w:b/>
              <w:bCs/>
              <w:color w:val="767171" w:themeColor="background2" w:themeShade="80"/>
              <w:sz w:val="72"/>
              <w:szCs w:val="72"/>
            </w:rPr>
            <w:t>Í</w:t>
          </w:r>
          <w:r w:rsidRPr="00195B65">
            <w:rPr>
              <w:rFonts w:ascii="Arial Black" w:hAnsi="Arial Black" w:cs="Times New Roman"/>
              <w:b/>
              <w:bCs/>
              <w:color w:val="767171" w:themeColor="background2" w:themeShade="80"/>
              <w:sz w:val="72"/>
              <w:szCs w:val="72"/>
            </w:rPr>
            <w:t>A JUR</w:t>
          </w:r>
          <w:r w:rsidR="0032387E" w:rsidRPr="00195B65">
            <w:rPr>
              <w:rFonts w:ascii="Arial Black" w:hAnsi="Arial Black" w:cs="Times New Roman"/>
              <w:b/>
              <w:bCs/>
              <w:color w:val="767171" w:themeColor="background2" w:themeShade="80"/>
              <w:sz w:val="72"/>
              <w:szCs w:val="72"/>
            </w:rPr>
            <w:t>Í</w:t>
          </w:r>
          <w:r w:rsidRPr="00195B65">
            <w:rPr>
              <w:rFonts w:ascii="Arial Black" w:hAnsi="Arial Black" w:cs="Times New Roman"/>
              <w:b/>
              <w:bCs/>
              <w:color w:val="767171" w:themeColor="background2" w:themeShade="80"/>
              <w:sz w:val="72"/>
              <w:szCs w:val="72"/>
            </w:rPr>
            <w:t>DICA DISTRITAL</w:t>
          </w:r>
        </w:p>
        <w:p w14:paraId="076DB521" w14:textId="28AA2E3F" w:rsidR="002B158C" w:rsidRDefault="002B158C" w:rsidP="009214DD">
          <w:r>
            <w:br w:type="page"/>
          </w:r>
        </w:p>
      </w:sdtContent>
    </w:sdt>
    <w:sdt>
      <w:sdtPr>
        <w:rPr>
          <w:rFonts w:asciiTheme="minorHAnsi" w:eastAsiaTheme="minorHAnsi" w:hAnsiTheme="minorHAnsi" w:cstheme="minorBidi"/>
          <w:color w:val="auto"/>
          <w:sz w:val="22"/>
          <w:szCs w:val="22"/>
          <w:lang w:val="es-CO" w:eastAsia="en-US"/>
        </w:rPr>
        <w:id w:val="195349257"/>
        <w:docPartObj>
          <w:docPartGallery w:val="Table of Contents"/>
          <w:docPartUnique/>
        </w:docPartObj>
      </w:sdtPr>
      <w:sdtEndPr>
        <w:rPr>
          <w:b/>
          <w:bCs/>
        </w:rPr>
      </w:sdtEndPr>
      <w:sdtContent>
        <w:p w14:paraId="323C2193" w14:textId="4BB55AEB" w:rsidR="00C53DE8" w:rsidRPr="00B0757C" w:rsidRDefault="00C53DE8">
          <w:pPr>
            <w:pStyle w:val="TtuloTDC"/>
            <w:rPr>
              <w:rFonts w:asciiTheme="minorHAnsi" w:eastAsiaTheme="minorHAnsi" w:hAnsiTheme="minorHAnsi" w:cstheme="minorBidi"/>
              <w:color w:val="auto"/>
              <w:sz w:val="22"/>
              <w:szCs w:val="22"/>
              <w:lang w:val="es-CO" w:eastAsia="en-US"/>
            </w:rPr>
          </w:pPr>
          <w:r w:rsidRPr="009C2A52">
            <w:rPr>
              <w:lang w:val="es-CO"/>
            </w:rPr>
            <w:t>Contenido</w:t>
          </w:r>
        </w:p>
        <w:p w14:paraId="1B7B8554" w14:textId="3A521E39" w:rsidR="0002752E" w:rsidRDefault="00C53DE8">
          <w:pPr>
            <w:pStyle w:val="TDC1"/>
            <w:tabs>
              <w:tab w:val="right" w:leader="dot" w:pos="8828"/>
            </w:tabs>
            <w:rPr>
              <w:rFonts w:asciiTheme="minorHAnsi" w:eastAsiaTheme="minorEastAsia" w:hAnsiTheme="minorHAnsi" w:cstheme="minorBidi"/>
              <w:noProof/>
              <w:lang w:val="es-CO"/>
            </w:rPr>
          </w:pPr>
          <w:r w:rsidRPr="009C2A52">
            <w:rPr>
              <w:lang w:val="es-CO"/>
            </w:rPr>
            <w:fldChar w:fldCharType="begin"/>
          </w:r>
          <w:r w:rsidRPr="009C2A52">
            <w:rPr>
              <w:lang w:val="es-CO"/>
            </w:rPr>
            <w:instrText xml:space="preserve"> TOC \o "1-3" \h \z \u </w:instrText>
          </w:r>
          <w:r w:rsidRPr="009C2A52">
            <w:rPr>
              <w:lang w:val="es-CO"/>
            </w:rPr>
            <w:fldChar w:fldCharType="separate"/>
          </w:r>
          <w:hyperlink w:anchor="_Toc31288519" w:history="1">
            <w:r w:rsidR="0002752E" w:rsidRPr="00805D94">
              <w:rPr>
                <w:rStyle w:val="Hipervnculo"/>
                <w:noProof/>
                <w:lang w:val="es-CO"/>
              </w:rPr>
              <w:t>Introducción</w:t>
            </w:r>
            <w:r w:rsidR="0002752E">
              <w:rPr>
                <w:noProof/>
                <w:webHidden/>
              </w:rPr>
              <w:tab/>
            </w:r>
            <w:r w:rsidR="0002752E">
              <w:rPr>
                <w:noProof/>
                <w:webHidden/>
              </w:rPr>
              <w:fldChar w:fldCharType="begin"/>
            </w:r>
            <w:r w:rsidR="0002752E">
              <w:rPr>
                <w:noProof/>
                <w:webHidden/>
              </w:rPr>
              <w:instrText xml:space="preserve"> PAGEREF _Toc31288519 \h </w:instrText>
            </w:r>
            <w:r w:rsidR="0002752E">
              <w:rPr>
                <w:noProof/>
                <w:webHidden/>
              </w:rPr>
            </w:r>
            <w:r w:rsidR="0002752E">
              <w:rPr>
                <w:noProof/>
                <w:webHidden/>
              </w:rPr>
              <w:fldChar w:fldCharType="separate"/>
            </w:r>
            <w:r w:rsidR="0002752E">
              <w:rPr>
                <w:noProof/>
                <w:webHidden/>
              </w:rPr>
              <w:t>4</w:t>
            </w:r>
            <w:r w:rsidR="0002752E">
              <w:rPr>
                <w:noProof/>
                <w:webHidden/>
              </w:rPr>
              <w:fldChar w:fldCharType="end"/>
            </w:r>
          </w:hyperlink>
        </w:p>
        <w:p w14:paraId="6CB6A9D3" w14:textId="3547E538" w:rsidR="0002752E" w:rsidRDefault="00557542">
          <w:pPr>
            <w:pStyle w:val="TDC1"/>
            <w:tabs>
              <w:tab w:val="right" w:leader="dot" w:pos="8828"/>
            </w:tabs>
            <w:rPr>
              <w:rFonts w:asciiTheme="minorHAnsi" w:eastAsiaTheme="minorEastAsia" w:hAnsiTheme="minorHAnsi" w:cstheme="minorBidi"/>
              <w:noProof/>
              <w:lang w:val="es-CO"/>
            </w:rPr>
          </w:pPr>
          <w:hyperlink w:anchor="_Toc31288520" w:history="1">
            <w:r w:rsidR="0002752E" w:rsidRPr="00805D94">
              <w:rPr>
                <w:rStyle w:val="Hipervnculo"/>
                <w:noProof/>
                <w:lang w:val="es-CO"/>
              </w:rPr>
              <w:t>DIMENSIÓN I. TALENTO HUMANO</w:t>
            </w:r>
            <w:r w:rsidR="0002752E">
              <w:rPr>
                <w:noProof/>
                <w:webHidden/>
              </w:rPr>
              <w:tab/>
            </w:r>
            <w:r w:rsidR="0002752E">
              <w:rPr>
                <w:noProof/>
                <w:webHidden/>
              </w:rPr>
              <w:fldChar w:fldCharType="begin"/>
            </w:r>
            <w:r w:rsidR="0002752E">
              <w:rPr>
                <w:noProof/>
                <w:webHidden/>
              </w:rPr>
              <w:instrText xml:space="preserve"> PAGEREF _Toc31288520 \h </w:instrText>
            </w:r>
            <w:r w:rsidR="0002752E">
              <w:rPr>
                <w:noProof/>
                <w:webHidden/>
              </w:rPr>
            </w:r>
            <w:r w:rsidR="0002752E">
              <w:rPr>
                <w:noProof/>
                <w:webHidden/>
              </w:rPr>
              <w:fldChar w:fldCharType="separate"/>
            </w:r>
            <w:r w:rsidR="0002752E">
              <w:rPr>
                <w:noProof/>
                <w:webHidden/>
              </w:rPr>
              <w:t>6</w:t>
            </w:r>
            <w:r w:rsidR="0002752E">
              <w:rPr>
                <w:noProof/>
                <w:webHidden/>
              </w:rPr>
              <w:fldChar w:fldCharType="end"/>
            </w:r>
          </w:hyperlink>
        </w:p>
        <w:p w14:paraId="369DFA57" w14:textId="6A2F5291" w:rsidR="0002752E" w:rsidRDefault="00557542">
          <w:pPr>
            <w:pStyle w:val="TDC2"/>
            <w:tabs>
              <w:tab w:val="right" w:leader="dot" w:pos="8828"/>
            </w:tabs>
            <w:rPr>
              <w:rFonts w:asciiTheme="minorHAnsi" w:eastAsiaTheme="minorEastAsia" w:hAnsiTheme="minorHAnsi" w:cstheme="minorBidi"/>
              <w:noProof/>
              <w:lang w:val="es-CO"/>
            </w:rPr>
          </w:pPr>
          <w:hyperlink w:anchor="_Toc31288521" w:history="1">
            <w:r w:rsidR="0002752E" w:rsidRPr="00805D94">
              <w:rPr>
                <w:rStyle w:val="Hipervnculo"/>
                <w:noProof/>
                <w:lang w:val="es-CO"/>
              </w:rPr>
              <w:t>GESTIÓN ESTRATÉGICA DEL TALENTO HUMANO</w:t>
            </w:r>
            <w:r w:rsidR="0002752E">
              <w:rPr>
                <w:noProof/>
                <w:webHidden/>
              </w:rPr>
              <w:tab/>
            </w:r>
            <w:r w:rsidR="0002752E">
              <w:rPr>
                <w:noProof/>
                <w:webHidden/>
              </w:rPr>
              <w:fldChar w:fldCharType="begin"/>
            </w:r>
            <w:r w:rsidR="0002752E">
              <w:rPr>
                <w:noProof/>
                <w:webHidden/>
              </w:rPr>
              <w:instrText xml:space="preserve"> PAGEREF _Toc31288521 \h </w:instrText>
            </w:r>
            <w:r w:rsidR="0002752E">
              <w:rPr>
                <w:noProof/>
                <w:webHidden/>
              </w:rPr>
            </w:r>
            <w:r w:rsidR="0002752E">
              <w:rPr>
                <w:noProof/>
                <w:webHidden/>
              </w:rPr>
              <w:fldChar w:fldCharType="separate"/>
            </w:r>
            <w:r w:rsidR="0002752E">
              <w:rPr>
                <w:noProof/>
                <w:webHidden/>
              </w:rPr>
              <w:t>6</w:t>
            </w:r>
            <w:r w:rsidR="0002752E">
              <w:rPr>
                <w:noProof/>
                <w:webHidden/>
              </w:rPr>
              <w:fldChar w:fldCharType="end"/>
            </w:r>
          </w:hyperlink>
        </w:p>
        <w:p w14:paraId="6599AAA7" w14:textId="321E40D8" w:rsidR="0002752E" w:rsidRDefault="00557542">
          <w:pPr>
            <w:pStyle w:val="TDC2"/>
            <w:tabs>
              <w:tab w:val="right" w:leader="dot" w:pos="8828"/>
            </w:tabs>
            <w:rPr>
              <w:rFonts w:asciiTheme="minorHAnsi" w:eastAsiaTheme="minorEastAsia" w:hAnsiTheme="minorHAnsi" w:cstheme="minorBidi"/>
              <w:noProof/>
              <w:lang w:val="es-CO"/>
            </w:rPr>
          </w:pPr>
          <w:hyperlink w:anchor="_Toc31288522" w:history="1">
            <w:r w:rsidR="0002752E" w:rsidRPr="00805D94">
              <w:rPr>
                <w:rStyle w:val="Hipervnculo"/>
                <w:noProof/>
                <w:lang w:val="es-CO"/>
              </w:rPr>
              <w:t>PLAN ESTRATÉGICO DE TALENTO HUMANO</w:t>
            </w:r>
            <w:r w:rsidR="0002752E">
              <w:rPr>
                <w:noProof/>
                <w:webHidden/>
              </w:rPr>
              <w:tab/>
            </w:r>
            <w:r w:rsidR="0002752E">
              <w:rPr>
                <w:noProof/>
                <w:webHidden/>
              </w:rPr>
              <w:fldChar w:fldCharType="begin"/>
            </w:r>
            <w:r w:rsidR="0002752E">
              <w:rPr>
                <w:noProof/>
                <w:webHidden/>
              </w:rPr>
              <w:instrText xml:space="preserve"> PAGEREF _Toc31288522 \h </w:instrText>
            </w:r>
            <w:r w:rsidR="0002752E">
              <w:rPr>
                <w:noProof/>
                <w:webHidden/>
              </w:rPr>
            </w:r>
            <w:r w:rsidR="0002752E">
              <w:rPr>
                <w:noProof/>
                <w:webHidden/>
              </w:rPr>
              <w:fldChar w:fldCharType="separate"/>
            </w:r>
            <w:r w:rsidR="0002752E">
              <w:rPr>
                <w:noProof/>
                <w:webHidden/>
              </w:rPr>
              <w:t>6</w:t>
            </w:r>
            <w:r w:rsidR="0002752E">
              <w:rPr>
                <w:noProof/>
                <w:webHidden/>
              </w:rPr>
              <w:fldChar w:fldCharType="end"/>
            </w:r>
          </w:hyperlink>
        </w:p>
        <w:p w14:paraId="5334BAB5" w14:textId="3CB52EA1" w:rsidR="0002752E" w:rsidRDefault="00557542">
          <w:pPr>
            <w:pStyle w:val="TDC3"/>
            <w:tabs>
              <w:tab w:val="right" w:leader="dot" w:pos="8828"/>
            </w:tabs>
            <w:rPr>
              <w:rFonts w:asciiTheme="minorHAnsi" w:eastAsiaTheme="minorEastAsia" w:hAnsiTheme="minorHAnsi" w:cstheme="minorBidi"/>
              <w:noProof/>
              <w:lang w:val="es-CO"/>
            </w:rPr>
          </w:pPr>
          <w:hyperlink w:anchor="_Toc31288523"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Elaborar</w:t>
            </w:r>
            <w:r w:rsidR="0002752E" w:rsidRPr="00805D94">
              <w:rPr>
                <w:rStyle w:val="Hipervnculo"/>
                <w:noProof/>
              </w:rPr>
              <w:t xml:space="preserve"> un Plan</w:t>
            </w:r>
            <w:r w:rsidR="0002752E" w:rsidRPr="00805D94">
              <w:rPr>
                <w:rStyle w:val="Hipervnculo"/>
                <w:noProof/>
                <w:lang w:val="es-CO"/>
              </w:rPr>
              <w:t xml:space="preserve"> estratégico</w:t>
            </w:r>
            <w:r w:rsidR="0002752E" w:rsidRPr="00805D94">
              <w:rPr>
                <w:rStyle w:val="Hipervnculo"/>
                <w:noProof/>
              </w:rPr>
              <w:t xml:space="preserve"> de</w:t>
            </w:r>
            <w:r w:rsidR="0002752E" w:rsidRPr="00805D94">
              <w:rPr>
                <w:rStyle w:val="Hipervnculo"/>
                <w:noProof/>
                <w:lang w:val="es-CO"/>
              </w:rPr>
              <w:t xml:space="preserve"> Talento Humano</w:t>
            </w:r>
            <w:r w:rsidR="0002752E">
              <w:rPr>
                <w:noProof/>
                <w:webHidden/>
              </w:rPr>
              <w:tab/>
            </w:r>
            <w:r w:rsidR="0002752E">
              <w:rPr>
                <w:noProof/>
                <w:webHidden/>
              </w:rPr>
              <w:fldChar w:fldCharType="begin"/>
            </w:r>
            <w:r w:rsidR="0002752E">
              <w:rPr>
                <w:noProof/>
                <w:webHidden/>
              </w:rPr>
              <w:instrText xml:space="preserve"> PAGEREF _Toc31288523 \h </w:instrText>
            </w:r>
            <w:r w:rsidR="0002752E">
              <w:rPr>
                <w:noProof/>
                <w:webHidden/>
              </w:rPr>
            </w:r>
            <w:r w:rsidR="0002752E">
              <w:rPr>
                <w:noProof/>
                <w:webHidden/>
              </w:rPr>
              <w:fldChar w:fldCharType="separate"/>
            </w:r>
            <w:r w:rsidR="0002752E">
              <w:rPr>
                <w:noProof/>
                <w:webHidden/>
              </w:rPr>
              <w:t>6</w:t>
            </w:r>
            <w:r w:rsidR="0002752E">
              <w:rPr>
                <w:noProof/>
                <w:webHidden/>
              </w:rPr>
              <w:fldChar w:fldCharType="end"/>
            </w:r>
          </w:hyperlink>
        </w:p>
        <w:p w14:paraId="28EB9D21" w14:textId="1CB368C4" w:rsidR="0002752E" w:rsidRDefault="00557542">
          <w:pPr>
            <w:pStyle w:val="TDC1"/>
            <w:tabs>
              <w:tab w:val="right" w:leader="dot" w:pos="8828"/>
            </w:tabs>
            <w:rPr>
              <w:rFonts w:asciiTheme="minorHAnsi" w:eastAsiaTheme="minorEastAsia" w:hAnsiTheme="minorHAnsi" w:cstheme="minorBidi"/>
              <w:noProof/>
              <w:lang w:val="es-CO"/>
            </w:rPr>
          </w:pPr>
          <w:hyperlink w:anchor="_Toc31288524" w:history="1">
            <w:r w:rsidR="0002752E" w:rsidRPr="00805D94">
              <w:rPr>
                <w:rStyle w:val="Hipervnculo"/>
                <w:noProof/>
                <w:lang w:val="es-CO"/>
              </w:rPr>
              <w:t>DIMENSIÓN II: DIRECCIONAMIENTO ESTRATÉGICO Y PLANEACIÓN</w:t>
            </w:r>
            <w:r w:rsidR="0002752E">
              <w:rPr>
                <w:noProof/>
                <w:webHidden/>
              </w:rPr>
              <w:tab/>
            </w:r>
            <w:r w:rsidR="0002752E">
              <w:rPr>
                <w:noProof/>
                <w:webHidden/>
              </w:rPr>
              <w:fldChar w:fldCharType="begin"/>
            </w:r>
            <w:r w:rsidR="0002752E">
              <w:rPr>
                <w:noProof/>
                <w:webHidden/>
              </w:rPr>
              <w:instrText xml:space="preserve"> PAGEREF _Toc31288524 \h </w:instrText>
            </w:r>
            <w:r w:rsidR="0002752E">
              <w:rPr>
                <w:noProof/>
                <w:webHidden/>
              </w:rPr>
            </w:r>
            <w:r w:rsidR="0002752E">
              <w:rPr>
                <w:noProof/>
                <w:webHidden/>
              </w:rPr>
              <w:fldChar w:fldCharType="separate"/>
            </w:r>
            <w:r w:rsidR="0002752E">
              <w:rPr>
                <w:noProof/>
                <w:webHidden/>
              </w:rPr>
              <w:t>25</w:t>
            </w:r>
            <w:r w:rsidR="0002752E">
              <w:rPr>
                <w:noProof/>
                <w:webHidden/>
              </w:rPr>
              <w:fldChar w:fldCharType="end"/>
            </w:r>
          </w:hyperlink>
        </w:p>
        <w:p w14:paraId="71F7B9A0" w14:textId="0223ACA1" w:rsidR="0002752E" w:rsidRDefault="00557542">
          <w:pPr>
            <w:pStyle w:val="TDC2"/>
            <w:tabs>
              <w:tab w:val="right" w:leader="dot" w:pos="8828"/>
            </w:tabs>
            <w:rPr>
              <w:rFonts w:asciiTheme="minorHAnsi" w:eastAsiaTheme="minorEastAsia" w:hAnsiTheme="minorHAnsi" w:cstheme="minorBidi"/>
              <w:noProof/>
              <w:lang w:val="es-CO"/>
            </w:rPr>
          </w:pPr>
          <w:hyperlink w:anchor="_Toc31288525" w:history="1">
            <w:r w:rsidR="0002752E" w:rsidRPr="00805D94">
              <w:rPr>
                <w:rStyle w:val="Hipervnculo"/>
                <w:noProof/>
                <w:lang w:val="es-CO"/>
              </w:rPr>
              <w:t>PLANEACIÓN INSTITUCIONAL</w:t>
            </w:r>
            <w:r w:rsidR="0002752E">
              <w:rPr>
                <w:noProof/>
                <w:webHidden/>
              </w:rPr>
              <w:tab/>
            </w:r>
            <w:r w:rsidR="0002752E">
              <w:rPr>
                <w:noProof/>
                <w:webHidden/>
              </w:rPr>
              <w:fldChar w:fldCharType="begin"/>
            </w:r>
            <w:r w:rsidR="0002752E">
              <w:rPr>
                <w:noProof/>
                <w:webHidden/>
              </w:rPr>
              <w:instrText xml:space="preserve"> PAGEREF _Toc31288525 \h </w:instrText>
            </w:r>
            <w:r w:rsidR="0002752E">
              <w:rPr>
                <w:noProof/>
                <w:webHidden/>
              </w:rPr>
            </w:r>
            <w:r w:rsidR="0002752E">
              <w:rPr>
                <w:noProof/>
                <w:webHidden/>
              </w:rPr>
              <w:fldChar w:fldCharType="separate"/>
            </w:r>
            <w:r w:rsidR="0002752E">
              <w:rPr>
                <w:noProof/>
                <w:webHidden/>
              </w:rPr>
              <w:t>25</w:t>
            </w:r>
            <w:r w:rsidR="0002752E">
              <w:rPr>
                <w:noProof/>
                <w:webHidden/>
              </w:rPr>
              <w:fldChar w:fldCharType="end"/>
            </w:r>
          </w:hyperlink>
        </w:p>
        <w:p w14:paraId="479929A2" w14:textId="7DD4057A" w:rsidR="0002752E" w:rsidRDefault="00557542">
          <w:pPr>
            <w:pStyle w:val="TDC2"/>
            <w:tabs>
              <w:tab w:val="right" w:leader="dot" w:pos="8828"/>
            </w:tabs>
            <w:rPr>
              <w:rFonts w:asciiTheme="minorHAnsi" w:eastAsiaTheme="minorEastAsia" w:hAnsiTheme="minorHAnsi" w:cstheme="minorBidi"/>
              <w:noProof/>
              <w:lang w:val="es-CO"/>
            </w:rPr>
          </w:pPr>
          <w:hyperlink w:anchor="_Toc31288526" w:history="1">
            <w:r w:rsidR="0002752E" w:rsidRPr="00805D94">
              <w:rPr>
                <w:rStyle w:val="Hipervnculo"/>
                <w:noProof/>
              </w:rPr>
              <w:t>PLATAFORMA ESTRATÉGICA:</w:t>
            </w:r>
            <w:r w:rsidR="0002752E">
              <w:rPr>
                <w:noProof/>
                <w:webHidden/>
              </w:rPr>
              <w:tab/>
            </w:r>
            <w:r w:rsidR="0002752E">
              <w:rPr>
                <w:noProof/>
                <w:webHidden/>
              </w:rPr>
              <w:fldChar w:fldCharType="begin"/>
            </w:r>
            <w:r w:rsidR="0002752E">
              <w:rPr>
                <w:noProof/>
                <w:webHidden/>
              </w:rPr>
              <w:instrText xml:space="preserve"> PAGEREF _Toc31288526 \h </w:instrText>
            </w:r>
            <w:r w:rsidR="0002752E">
              <w:rPr>
                <w:noProof/>
                <w:webHidden/>
              </w:rPr>
            </w:r>
            <w:r w:rsidR="0002752E">
              <w:rPr>
                <w:noProof/>
                <w:webHidden/>
              </w:rPr>
              <w:fldChar w:fldCharType="separate"/>
            </w:r>
            <w:r w:rsidR="0002752E">
              <w:rPr>
                <w:noProof/>
                <w:webHidden/>
              </w:rPr>
              <w:t>25</w:t>
            </w:r>
            <w:r w:rsidR="0002752E">
              <w:rPr>
                <w:noProof/>
                <w:webHidden/>
              </w:rPr>
              <w:fldChar w:fldCharType="end"/>
            </w:r>
          </w:hyperlink>
        </w:p>
        <w:p w14:paraId="59DF0517" w14:textId="1F75D0F8" w:rsidR="0002752E" w:rsidRDefault="00557542">
          <w:pPr>
            <w:pStyle w:val="TDC3"/>
            <w:tabs>
              <w:tab w:val="right" w:leader="dot" w:pos="8828"/>
            </w:tabs>
            <w:rPr>
              <w:rFonts w:asciiTheme="minorHAnsi" w:eastAsiaTheme="minorEastAsia" w:hAnsiTheme="minorHAnsi" w:cstheme="minorBidi"/>
              <w:noProof/>
              <w:lang w:val="es-CO"/>
            </w:rPr>
          </w:pPr>
          <w:hyperlink w:anchor="_Toc31288527" w:history="1">
            <w:r w:rsidR="0002752E" w:rsidRPr="00805D94">
              <w:rPr>
                <w:rStyle w:val="Hipervnculo"/>
                <w:noProof/>
              </w:rPr>
              <w:t>Meta:</w:t>
            </w:r>
            <w:r w:rsidR="0002752E" w:rsidRPr="00805D94">
              <w:rPr>
                <w:rStyle w:val="Hipervnculo"/>
                <w:noProof/>
                <w:lang w:val="es-CO"/>
              </w:rPr>
              <w:t xml:space="preserve"> Avance en</w:t>
            </w:r>
            <w:r w:rsidR="0002752E" w:rsidRPr="00805D94">
              <w:rPr>
                <w:rStyle w:val="Hipervnculo"/>
                <w:noProof/>
              </w:rPr>
              <w:t xml:space="preserve"> la</w:t>
            </w:r>
            <w:r w:rsidR="0002752E" w:rsidRPr="00805D94">
              <w:rPr>
                <w:rStyle w:val="Hipervnculo"/>
                <w:noProof/>
                <w:lang w:val="es-CO"/>
              </w:rPr>
              <w:t xml:space="preserve"> Implementación</w:t>
            </w:r>
            <w:r w:rsidR="0002752E" w:rsidRPr="00805D94">
              <w:rPr>
                <w:rStyle w:val="Hipervnculo"/>
                <w:noProof/>
              </w:rPr>
              <w:t xml:space="preserve"> del</w:t>
            </w:r>
            <w:r w:rsidR="0002752E" w:rsidRPr="00805D94">
              <w:rPr>
                <w:rStyle w:val="Hipervnculo"/>
                <w:noProof/>
                <w:lang w:val="es-CO"/>
              </w:rPr>
              <w:t xml:space="preserve"> Modelo</w:t>
            </w:r>
            <w:r w:rsidR="0002752E" w:rsidRPr="00805D94">
              <w:rPr>
                <w:rStyle w:val="Hipervnculo"/>
                <w:noProof/>
              </w:rPr>
              <w:t xml:space="preserve"> de</w:t>
            </w:r>
            <w:r w:rsidR="0002752E" w:rsidRPr="00805D94">
              <w:rPr>
                <w:rStyle w:val="Hipervnculo"/>
                <w:noProof/>
                <w:lang w:val="es-CO"/>
              </w:rPr>
              <w:t xml:space="preserve"> Arquitectura Empresarial</w:t>
            </w:r>
            <w:r w:rsidR="0002752E" w:rsidRPr="00805D94">
              <w:rPr>
                <w:rStyle w:val="Hipervnculo"/>
                <w:noProof/>
              </w:rPr>
              <w:t xml:space="preserve"> de la</w:t>
            </w:r>
            <w:r w:rsidR="0002752E" w:rsidRPr="00805D94">
              <w:rPr>
                <w:rStyle w:val="Hipervnculo"/>
                <w:noProof/>
                <w:lang w:val="es-CO"/>
              </w:rPr>
              <w:t xml:space="preserve"> Secretaría Jurídica Distrital</w:t>
            </w:r>
            <w:r w:rsidR="0002752E">
              <w:rPr>
                <w:noProof/>
                <w:webHidden/>
              </w:rPr>
              <w:tab/>
            </w:r>
            <w:r w:rsidR="0002752E">
              <w:rPr>
                <w:noProof/>
                <w:webHidden/>
              </w:rPr>
              <w:fldChar w:fldCharType="begin"/>
            </w:r>
            <w:r w:rsidR="0002752E">
              <w:rPr>
                <w:noProof/>
                <w:webHidden/>
              </w:rPr>
              <w:instrText xml:space="preserve"> PAGEREF _Toc31288527 \h </w:instrText>
            </w:r>
            <w:r w:rsidR="0002752E">
              <w:rPr>
                <w:noProof/>
                <w:webHidden/>
              </w:rPr>
            </w:r>
            <w:r w:rsidR="0002752E">
              <w:rPr>
                <w:noProof/>
                <w:webHidden/>
              </w:rPr>
              <w:fldChar w:fldCharType="separate"/>
            </w:r>
            <w:r w:rsidR="0002752E">
              <w:rPr>
                <w:noProof/>
                <w:webHidden/>
              </w:rPr>
              <w:t>25</w:t>
            </w:r>
            <w:r w:rsidR="0002752E">
              <w:rPr>
                <w:noProof/>
                <w:webHidden/>
              </w:rPr>
              <w:fldChar w:fldCharType="end"/>
            </w:r>
          </w:hyperlink>
        </w:p>
        <w:p w14:paraId="5BD32A01" w14:textId="58BDE397" w:rsidR="0002752E" w:rsidRDefault="00557542">
          <w:pPr>
            <w:pStyle w:val="TDC3"/>
            <w:tabs>
              <w:tab w:val="right" w:leader="dot" w:pos="8828"/>
            </w:tabs>
            <w:rPr>
              <w:rFonts w:asciiTheme="minorHAnsi" w:eastAsiaTheme="minorEastAsia" w:hAnsiTheme="minorHAnsi" w:cstheme="minorBidi"/>
              <w:noProof/>
              <w:lang w:val="es-CO"/>
            </w:rPr>
          </w:pPr>
          <w:hyperlink w:anchor="_Toc31288528" w:history="1">
            <w:r w:rsidR="0002752E" w:rsidRPr="00805D94">
              <w:rPr>
                <w:rStyle w:val="Hipervnculo"/>
                <w:noProof/>
              </w:rPr>
              <w:t>OBJETIVOS DEL SIG:</w:t>
            </w:r>
            <w:r w:rsidR="0002752E">
              <w:rPr>
                <w:noProof/>
                <w:webHidden/>
              </w:rPr>
              <w:tab/>
            </w:r>
            <w:r w:rsidR="0002752E">
              <w:rPr>
                <w:noProof/>
                <w:webHidden/>
              </w:rPr>
              <w:fldChar w:fldCharType="begin"/>
            </w:r>
            <w:r w:rsidR="0002752E">
              <w:rPr>
                <w:noProof/>
                <w:webHidden/>
              </w:rPr>
              <w:instrText xml:space="preserve"> PAGEREF _Toc31288528 \h </w:instrText>
            </w:r>
            <w:r w:rsidR="0002752E">
              <w:rPr>
                <w:noProof/>
                <w:webHidden/>
              </w:rPr>
            </w:r>
            <w:r w:rsidR="0002752E">
              <w:rPr>
                <w:noProof/>
                <w:webHidden/>
              </w:rPr>
              <w:fldChar w:fldCharType="separate"/>
            </w:r>
            <w:r w:rsidR="0002752E">
              <w:rPr>
                <w:noProof/>
                <w:webHidden/>
              </w:rPr>
              <w:t>27</w:t>
            </w:r>
            <w:r w:rsidR="0002752E">
              <w:rPr>
                <w:noProof/>
                <w:webHidden/>
              </w:rPr>
              <w:fldChar w:fldCharType="end"/>
            </w:r>
          </w:hyperlink>
        </w:p>
        <w:p w14:paraId="4EFF62B8" w14:textId="07222398" w:rsidR="0002752E" w:rsidRDefault="00557542">
          <w:pPr>
            <w:pStyle w:val="TDC3"/>
            <w:tabs>
              <w:tab w:val="right" w:leader="dot" w:pos="8828"/>
            </w:tabs>
            <w:rPr>
              <w:rFonts w:asciiTheme="minorHAnsi" w:eastAsiaTheme="minorEastAsia" w:hAnsiTheme="minorHAnsi" w:cstheme="minorBidi"/>
              <w:noProof/>
              <w:lang w:val="es-CO"/>
            </w:rPr>
          </w:pPr>
          <w:hyperlink w:anchor="_Toc31288529" w:history="1">
            <w:r w:rsidR="0002752E" w:rsidRPr="00805D94">
              <w:rPr>
                <w:rStyle w:val="Hipervnculo"/>
                <w:noProof/>
                <w:lang w:val="es-CO"/>
              </w:rPr>
              <w:t>Estrategia para mejorar las prácticas de Gestión del Proceso de Planeación y Mejora Continua”</w:t>
            </w:r>
            <w:r w:rsidR="0002752E">
              <w:rPr>
                <w:noProof/>
                <w:webHidden/>
              </w:rPr>
              <w:tab/>
            </w:r>
            <w:r w:rsidR="0002752E">
              <w:rPr>
                <w:noProof/>
                <w:webHidden/>
              </w:rPr>
              <w:fldChar w:fldCharType="begin"/>
            </w:r>
            <w:r w:rsidR="0002752E">
              <w:rPr>
                <w:noProof/>
                <w:webHidden/>
              </w:rPr>
              <w:instrText xml:space="preserve"> PAGEREF _Toc31288529 \h </w:instrText>
            </w:r>
            <w:r w:rsidR="0002752E">
              <w:rPr>
                <w:noProof/>
                <w:webHidden/>
              </w:rPr>
            </w:r>
            <w:r w:rsidR="0002752E">
              <w:rPr>
                <w:noProof/>
                <w:webHidden/>
              </w:rPr>
              <w:fldChar w:fldCharType="separate"/>
            </w:r>
            <w:r w:rsidR="0002752E">
              <w:rPr>
                <w:noProof/>
                <w:webHidden/>
              </w:rPr>
              <w:t>27</w:t>
            </w:r>
            <w:r w:rsidR="0002752E">
              <w:rPr>
                <w:noProof/>
                <w:webHidden/>
              </w:rPr>
              <w:fldChar w:fldCharType="end"/>
            </w:r>
          </w:hyperlink>
        </w:p>
        <w:p w14:paraId="367B1E70" w14:textId="202BE7B9" w:rsidR="0002752E" w:rsidRDefault="00557542">
          <w:pPr>
            <w:pStyle w:val="TDC3"/>
            <w:tabs>
              <w:tab w:val="right" w:leader="dot" w:pos="8828"/>
            </w:tabs>
            <w:rPr>
              <w:rFonts w:asciiTheme="minorHAnsi" w:eastAsiaTheme="minorEastAsia" w:hAnsiTheme="minorHAnsi" w:cstheme="minorBidi"/>
              <w:noProof/>
              <w:lang w:val="es-CO"/>
            </w:rPr>
          </w:pPr>
          <w:hyperlink w:anchor="_Toc31288530" w:history="1">
            <w:r w:rsidR="0002752E" w:rsidRPr="00805D94">
              <w:rPr>
                <w:rStyle w:val="Hipervnculo"/>
                <w:noProof/>
              </w:rPr>
              <w:t xml:space="preserve">Meta Plan de </w:t>
            </w:r>
            <w:r w:rsidR="0002752E" w:rsidRPr="00805D94">
              <w:rPr>
                <w:rStyle w:val="Hipervnculo"/>
                <w:noProof/>
                <w:lang w:val="es-CO"/>
              </w:rPr>
              <w:t>Acción: Desarrollar el 25% de las herramientas para implementar el Sistema Integrado de Gestión de la Entidad.</w:t>
            </w:r>
            <w:r w:rsidR="0002752E">
              <w:rPr>
                <w:noProof/>
                <w:webHidden/>
              </w:rPr>
              <w:tab/>
            </w:r>
            <w:r w:rsidR="0002752E">
              <w:rPr>
                <w:noProof/>
                <w:webHidden/>
              </w:rPr>
              <w:fldChar w:fldCharType="begin"/>
            </w:r>
            <w:r w:rsidR="0002752E">
              <w:rPr>
                <w:noProof/>
                <w:webHidden/>
              </w:rPr>
              <w:instrText xml:space="preserve"> PAGEREF _Toc31288530 \h </w:instrText>
            </w:r>
            <w:r w:rsidR="0002752E">
              <w:rPr>
                <w:noProof/>
                <w:webHidden/>
              </w:rPr>
            </w:r>
            <w:r w:rsidR="0002752E">
              <w:rPr>
                <w:noProof/>
                <w:webHidden/>
              </w:rPr>
              <w:fldChar w:fldCharType="separate"/>
            </w:r>
            <w:r w:rsidR="0002752E">
              <w:rPr>
                <w:noProof/>
                <w:webHidden/>
              </w:rPr>
              <w:t>27</w:t>
            </w:r>
            <w:r w:rsidR="0002752E">
              <w:rPr>
                <w:noProof/>
                <w:webHidden/>
              </w:rPr>
              <w:fldChar w:fldCharType="end"/>
            </w:r>
          </w:hyperlink>
        </w:p>
        <w:p w14:paraId="2C4B7040" w14:textId="22E30902" w:rsidR="0002752E" w:rsidRDefault="00557542">
          <w:pPr>
            <w:pStyle w:val="TDC1"/>
            <w:tabs>
              <w:tab w:val="right" w:leader="dot" w:pos="8828"/>
            </w:tabs>
            <w:rPr>
              <w:rFonts w:asciiTheme="minorHAnsi" w:eastAsiaTheme="minorEastAsia" w:hAnsiTheme="minorHAnsi" w:cstheme="minorBidi"/>
              <w:noProof/>
              <w:lang w:val="es-CO"/>
            </w:rPr>
          </w:pPr>
          <w:hyperlink w:anchor="_Toc31288531" w:history="1">
            <w:r w:rsidR="0002752E" w:rsidRPr="00805D94">
              <w:rPr>
                <w:rStyle w:val="Hipervnculo"/>
                <w:noProof/>
                <w:lang w:val="es-CO"/>
              </w:rPr>
              <w:t>DIMENSIÓN III: GESTIÓN CON VALORES PARA RESULTADOS</w:t>
            </w:r>
            <w:r w:rsidR="0002752E">
              <w:rPr>
                <w:noProof/>
                <w:webHidden/>
              </w:rPr>
              <w:tab/>
            </w:r>
            <w:r w:rsidR="0002752E">
              <w:rPr>
                <w:noProof/>
                <w:webHidden/>
              </w:rPr>
              <w:fldChar w:fldCharType="begin"/>
            </w:r>
            <w:r w:rsidR="0002752E">
              <w:rPr>
                <w:noProof/>
                <w:webHidden/>
              </w:rPr>
              <w:instrText xml:space="preserve"> PAGEREF _Toc31288531 \h </w:instrText>
            </w:r>
            <w:r w:rsidR="0002752E">
              <w:rPr>
                <w:noProof/>
                <w:webHidden/>
              </w:rPr>
            </w:r>
            <w:r w:rsidR="0002752E">
              <w:rPr>
                <w:noProof/>
                <w:webHidden/>
              </w:rPr>
              <w:fldChar w:fldCharType="separate"/>
            </w:r>
            <w:r w:rsidR="0002752E">
              <w:rPr>
                <w:noProof/>
                <w:webHidden/>
              </w:rPr>
              <w:t>34</w:t>
            </w:r>
            <w:r w:rsidR="0002752E">
              <w:rPr>
                <w:noProof/>
                <w:webHidden/>
              </w:rPr>
              <w:fldChar w:fldCharType="end"/>
            </w:r>
          </w:hyperlink>
        </w:p>
        <w:p w14:paraId="651E1E9D" w14:textId="37FFA68F" w:rsidR="0002752E" w:rsidRDefault="00557542">
          <w:pPr>
            <w:pStyle w:val="TDC2"/>
            <w:tabs>
              <w:tab w:val="right" w:leader="dot" w:pos="8828"/>
            </w:tabs>
            <w:rPr>
              <w:rFonts w:asciiTheme="minorHAnsi" w:eastAsiaTheme="minorEastAsia" w:hAnsiTheme="minorHAnsi" w:cstheme="minorBidi"/>
              <w:noProof/>
              <w:lang w:val="es-CO"/>
            </w:rPr>
          </w:pPr>
          <w:hyperlink w:anchor="_Toc31288532" w:history="1">
            <w:r w:rsidR="0002752E" w:rsidRPr="00805D94">
              <w:rPr>
                <w:rStyle w:val="Hipervnculo"/>
                <w:noProof/>
              </w:rPr>
              <w:t>FORTALECIMIENTO ORGANIZACIONAL Y SIMPLIFICACIÓN DE PROCESOS.</w:t>
            </w:r>
            <w:r w:rsidR="0002752E">
              <w:rPr>
                <w:noProof/>
                <w:webHidden/>
              </w:rPr>
              <w:tab/>
            </w:r>
            <w:r w:rsidR="0002752E">
              <w:rPr>
                <w:noProof/>
                <w:webHidden/>
              </w:rPr>
              <w:fldChar w:fldCharType="begin"/>
            </w:r>
            <w:r w:rsidR="0002752E">
              <w:rPr>
                <w:noProof/>
                <w:webHidden/>
              </w:rPr>
              <w:instrText xml:space="preserve"> PAGEREF _Toc31288532 \h </w:instrText>
            </w:r>
            <w:r w:rsidR="0002752E">
              <w:rPr>
                <w:noProof/>
                <w:webHidden/>
              </w:rPr>
            </w:r>
            <w:r w:rsidR="0002752E">
              <w:rPr>
                <w:noProof/>
                <w:webHidden/>
              </w:rPr>
              <w:fldChar w:fldCharType="separate"/>
            </w:r>
            <w:r w:rsidR="0002752E">
              <w:rPr>
                <w:noProof/>
                <w:webHidden/>
              </w:rPr>
              <w:t>34</w:t>
            </w:r>
            <w:r w:rsidR="0002752E">
              <w:rPr>
                <w:noProof/>
                <w:webHidden/>
              </w:rPr>
              <w:fldChar w:fldCharType="end"/>
            </w:r>
          </w:hyperlink>
        </w:p>
        <w:p w14:paraId="4F89654B" w14:textId="45531636" w:rsidR="0002752E" w:rsidRDefault="00557542">
          <w:pPr>
            <w:pStyle w:val="TDC2"/>
            <w:tabs>
              <w:tab w:val="right" w:leader="dot" w:pos="8828"/>
            </w:tabs>
            <w:rPr>
              <w:rFonts w:asciiTheme="minorHAnsi" w:eastAsiaTheme="minorEastAsia" w:hAnsiTheme="minorHAnsi" w:cstheme="minorBidi"/>
              <w:noProof/>
              <w:lang w:val="es-CO"/>
            </w:rPr>
          </w:pPr>
          <w:hyperlink w:anchor="_Toc31288533" w:history="1">
            <w:r w:rsidR="0002752E" w:rsidRPr="00805D94">
              <w:rPr>
                <w:rStyle w:val="Hipervnculo"/>
                <w:noProof/>
                <w:lang w:val="es-CO"/>
              </w:rPr>
              <w:t>Gestión</w:t>
            </w:r>
            <w:r w:rsidR="0002752E" w:rsidRPr="00805D94">
              <w:rPr>
                <w:rStyle w:val="Hipervnculo"/>
                <w:noProof/>
              </w:rPr>
              <w:t xml:space="preserve"> documental SIG.</w:t>
            </w:r>
            <w:r w:rsidR="0002752E">
              <w:rPr>
                <w:noProof/>
                <w:webHidden/>
              </w:rPr>
              <w:tab/>
            </w:r>
            <w:r w:rsidR="0002752E">
              <w:rPr>
                <w:noProof/>
                <w:webHidden/>
              </w:rPr>
              <w:fldChar w:fldCharType="begin"/>
            </w:r>
            <w:r w:rsidR="0002752E">
              <w:rPr>
                <w:noProof/>
                <w:webHidden/>
              </w:rPr>
              <w:instrText xml:space="preserve"> PAGEREF _Toc31288533 \h </w:instrText>
            </w:r>
            <w:r w:rsidR="0002752E">
              <w:rPr>
                <w:noProof/>
                <w:webHidden/>
              </w:rPr>
            </w:r>
            <w:r w:rsidR="0002752E">
              <w:rPr>
                <w:noProof/>
                <w:webHidden/>
              </w:rPr>
              <w:fldChar w:fldCharType="separate"/>
            </w:r>
            <w:r w:rsidR="0002752E">
              <w:rPr>
                <w:noProof/>
                <w:webHidden/>
              </w:rPr>
              <w:t>34</w:t>
            </w:r>
            <w:r w:rsidR="0002752E">
              <w:rPr>
                <w:noProof/>
                <w:webHidden/>
              </w:rPr>
              <w:fldChar w:fldCharType="end"/>
            </w:r>
          </w:hyperlink>
        </w:p>
        <w:p w14:paraId="64FFDC8A" w14:textId="4C9C9FE6" w:rsidR="0002752E" w:rsidRDefault="00557542">
          <w:pPr>
            <w:pStyle w:val="TDC3"/>
            <w:tabs>
              <w:tab w:val="right" w:leader="dot" w:pos="8828"/>
            </w:tabs>
            <w:rPr>
              <w:rFonts w:asciiTheme="minorHAnsi" w:eastAsiaTheme="minorEastAsia" w:hAnsiTheme="minorHAnsi" w:cstheme="minorBidi"/>
              <w:noProof/>
              <w:lang w:val="es-CO"/>
            </w:rPr>
          </w:pPr>
          <w:hyperlink w:anchor="_Toc31288534" w:history="1">
            <w:r w:rsidR="0002752E" w:rsidRPr="00805D94">
              <w:rPr>
                <w:rStyle w:val="Hipervnculo"/>
                <w:noProof/>
              </w:rPr>
              <w:t>Meta Plan de</w:t>
            </w:r>
            <w:r w:rsidR="0002752E" w:rsidRPr="00805D94">
              <w:rPr>
                <w:rStyle w:val="Hipervnculo"/>
                <w:noProof/>
                <w:lang w:val="es-CO"/>
              </w:rPr>
              <w:t xml:space="preserve"> acción</w:t>
            </w:r>
            <w:r w:rsidR="0002752E" w:rsidRPr="00805D94">
              <w:rPr>
                <w:rStyle w:val="Hipervnculo"/>
                <w:noProof/>
              </w:rPr>
              <w:t>:</w:t>
            </w:r>
            <w:r w:rsidR="0002752E" w:rsidRPr="00805D94">
              <w:rPr>
                <w:rStyle w:val="Hipervnculo"/>
                <w:noProof/>
                <w:lang w:val="es-CO"/>
              </w:rPr>
              <w:t xml:space="preserve"> Implementar</w:t>
            </w:r>
            <w:r w:rsidR="0002752E" w:rsidRPr="00805D94">
              <w:rPr>
                <w:rStyle w:val="Hipervnculo"/>
                <w:noProof/>
              </w:rPr>
              <w:t xml:space="preserve"> el 53% de las</w:t>
            </w:r>
            <w:r w:rsidR="0002752E" w:rsidRPr="00805D94">
              <w:rPr>
                <w:rStyle w:val="Hipervnculo"/>
                <w:noProof/>
                <w:lang w:val="es-CO"/>
              </w:rPr>
              <w:t xml:space="preserve"> herramientas</w:t>
            </w:r>
            <w:r w:rsidR="0002752E" w:rsidRPr="00805D94">
              <w:rPr>
                <w:rStyle w:val="Hipervnculo"/>
                <w:noProof/>
              </w:rPr>
              <w:t xml:space="preserve"> de</w:t>
            </w:r>
            <w:r w:rsidR="0002752E" w:rsidRPr="00805D94">
              <w:rPr>
                <w:rStyle w:val="Hipervnculo"/>
                <w:noProof/>
                <w:lang w:val="es-CO"/>
              </w:rPr>
              <w:t xml:space="preserve"> gestión</w:t>
            </w:r>
            <w:r w:rsidR="0002752E" w:rsidRPr="00805D94">
              <w:rPr>
                <w:rStyle w:val="Hipervnculo"/>
                <w:noProof/>
              </w:rPr>
              <w:t xml:space="preserve"> y</w:t>
            </w:r>
            <w:r w:rsidR="0002752E" w:rsidRPr="00805D94">
              <w:rPr>
                <w:rStyle w:val="Hipervnculo"/>
                <w:noProof/>
                <w:lang w:val="es-CO"/>
              </w:rPr>
              <w:t xml:space="preserve"> administrativas</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_Toc31288534 \h </w:instrText>
            </w:r>
            <w:r w:rsidR="0002752E">
              <w:rPr>
                <w:noProof/>
                <w:webHidden/>
              </w:rPr>
            </w:r>
            <w:r w:rsidR="0002752E">
              <w:rPr>
                <w:noProof/>
                <w:webHidden/>
              </w:rPr>
              <w:fldChar w:fldCharType="separate"/>
            </w:r>
            <w:r w:rsidR="0002752E">
              <w:rPr>
                <w:noProof/>
                <w:webHidden/>
              </w:rPr>
              <w:t>34</w:t>
            </w:r>
            <w:r w:rsidR="0002752E">
              <w:rPr>
                <w:noProof/>
                <w:webHidden/>
              </w:rPr>
              <w:fldChar w:fldCharType="end"/>
            </w:r>
          </w:hyperlink>
        </w:p>
        <w:p w14:paraId="46BC825C" w14:textId="274CA52C" w:rsidR="0002752E" w:rsidRDefault="00557542">
          <w:pPr>
            <w:pStyle w:val="TDC3"/>
            <w:tabs>
              <w:tab w:val="right" w:leader="dot" w:pos="8828"/>
            </w:tabs>
            <w:rPr>
              <w:rFonts w:asciiTheme="minorHAnsi" w:eastAsiaTheme="minorEastAsia" w:hAnsiTheme="minorHAnsi" w:cstheme="minorBidi"/>
              <w:noProof/>
              <w:lang w:val="es-CO"/>
            </w:rPr>
          </w:pPr>
          <w:hyperlink w:anchor="_Toc31288535" w:history="1">
            <w:r w:rsidR="0002752E" w:rsidRPr="00805D94">
              <w:rPr>
                <w:rStyle w:val="Hipervnculo"/>
                <w:noProof/>
              </w:rPr>
              <w:t>Plan</w:t>
            </w:r>
            <w:r w:rsidR="0002752E" w:rsidRPr="00805D94">
              <w:rPr>
                <w:rStyle w:val="Hipervnculo"/>
                <w:noProof/>
                <w:lang w:val="es-CO"/>
              </w:rPr>
              <w:t xml:space="preserve"> Anticorrupción</w:t>
            </w:r>
            <w:r w:rsidR="0002752E" w:rsidRPr="00805D94">
              <w:rPr>
                <w:rStyle w:val="Hipervnculo"/>
                <w:noProof/>
              </w:rPr>
              <w:t xml:space="preserve"> y de</w:t>
            </w:r>
            <w:r w:rsidR="0002752E" w:rsidRPr="00805D94">
              <w:rPr>
                <w:rStyle w:val="Hipervnculo"/>
                <w:noProof/>
                <w:lang w:val="es-CO"/>
              </w:rPr>
              <w:t xml:space="preserve"> Atención</w:t>
            </w:r>
            <w:r w:rsidR="0002752E" w:rsidRPr="00805D94">
              <w:rPr>
                <w:rStyle w:val="Hipervnculo"/>
                <w:noProof/>
              </w:rPr>
              <w:t xml:space="preserve"> al</w:t>
            </w:r>
            <w:r w:rsidR="0002752E" w:rsidRPr="00805D94">
              <w:rPr>
                <w:rStyle w:val="Hipervnculo"/>
                <w:noProof/>
                <w:lang w:val="es-CO"/>
              </w:rPr>
              <w:t xml:space="preserve"> Ciudadano</w:t>
            </w:r>
            <w:r w:rsidR="0002752E">
              <w:rPr>
                <w:noProof/>
                <w:webHidden/>
              </w:rPr>
              <w:tab/>
            </w:r>
            <w:r w:rsidR="0002752E">
              <w:rPr>
                <w:noProof/>
                <w:webHidden/>
              </w:rPr>
              <w:fldChar w:fldCharType="begin"/>
            </w:r>
            <w:r w:rsidR="0002752E">
              <w:rPr>
                <w:noProof/>
                <w:webHidden/>
              </w:rPr>
              <w:instrText xml:space="preserve"> PAGEREF _Toc31288535 \h </w:instrText>
            </w:r>
            <w:r w:rsidR="0002752E">
              <w:rPr>
                <w:noProof/>
                <w:webHidden/>
              </w:rPr>
            </w:r>
            <w:r w:rsidR="0002752E">
              <w:rPr>
                <w:noProof/>
                <w:webHidden/>
              </w:rPr>
              <w:fldChar w:fldCharType="separate"/>
            </w:r>
            <w:r w:rsidR="0002752E">
              <w:rPr>
                <w:noProof/>
                <w:webHidden/>
              </w:rPr>
              <w:t>41</w:t>
            </w:r>
            <w:r w:rsidR="0002752E">
              <w:rPr>
                <w:noProof/>
                <w:webHidden/>
              </w:rPr>
              <w:fldChar w:fldCharType="end"/>
            </w:r>
          </w:hyperlink>
        </w:p>
        <w:p w14:paraId="48E1D04C" w14:textId="6B905661" w:rsidR="0002752E" w:rsidRDefault="00557542">
          <w:pPr>
            <w:pStyle w:val="TDC2"/>
            <w:tabs>
              <w:tab w:val="right" w:leader="dot" w:pos="8828"/>
            </w:tabs>
            <w:rPr>
              <w:rFonts w:asciiTheme="minorHAnsi" w:eastAsiaTheme="minorEastAsia" w:hAnsiTheme="minorHAnsi" w:cstheme="minorBidi"/>
              <w:noProof/>
              <w:lang w:val="es-CO"/>
            </w:rPr>
          </w:pPr>
          <w:hyperlink w:anchor="_Toc31288536" w:history="1">
            <w:r w:rsidR="0002752E" w:rsidRPr="00805D94">
              <w:rPr>
                <w:rStyle w:val="Hipervnculo"/>
                <w:noProof/>
                <w:lang w:val="es-CO"/>
              </w:rPr>
              <w:t>Gestión presupuestal</w:t>
            </w:r>
            <w:r w:rsidR="0002752E" w:rsidRPr="00805D94">
              <w:rPr>
                <w:rStyle w:val="Hipervnculo"/>
                <w:noProof/>
              </w:rPr>
              <w:t xml:space="preserve"> y</w:t>
            </w:r>
            <w:r w:rsidR="0002752E" w:rsidRPr="00805D94">
              <w:rPr>
                <w:rStyle w:val="Hipervnculo"/>
                <w:noProof/>
                <w:lang w:val="es-CO"/>
              </w:rPr>
              <w:t xml:space="preserve"> eficiencia</w:t>
            </w:r>
            <w:r w:rsidR="0002752E" w:rsidRPr="00805D94">
              <w:rPr>
                <w:rStyle w:val="Hipervnculo"/>
                <w:noProof/>
              </w:rPr>
              <w:t xml:space="preserve"> del</w:t>
            </w:r>
            <w:r w:rsidR="0002752E" w:rsidRPr="00805D94">
              <w:rPr>
                <w:rStyle w:val="Hipervnculo"/>
                <w:noProof/>
                <w:lang w:val="es-CO"/>
              </w:rPr>
              <w:t xml:space="preserve"> gasto</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_Toc31288536 \h </w:instrText>
            </w:r>
            <w:r w:rsidR="0002752E">
              <w:rPr>
                <w:noProof/>
                <w:webHidden/>
              </w:rPr>
            </w:r>
            <w:r w:rsidR="0002752E">
              <w:rPr>
                <w:noProof/>
                <w:webHidden/>
              </w:rPr>
              <w:fldChar w:fldCharType="separate"/>
            </w:r>
            <w:r w:rsidR="0002752E">
              <w:rPr>
                <w:noProof/>
                <w:webHidden/>
              </w:rPr>
              <w:t>42</w:t>
            </w:r>
            <w:r w:rsidR="0002752E">
              <w:rPr>
                <w:noProof/>
                <w:webHidden/>
              </w:rPr>
              <w:fldChar w:fldCharType="end"/>
            </w:r>
          </w:hyperlink>
        </w:p>
        <w:p w14:paraId="1A00DB63" w14:textId="51C2B99B" w:rsidR="0002752E" w:rsidRDefault="00557542">
          <w:pPr>
            <w:pStyle w:val="TDC3"/>
            <w:tabs>
              <w:tab w:val="right" w:leader="dot" w:pos="8828"/>
            </w:tabs>
            <w:rPr>
              <w:rFonts w:asciiTheme="minorHAnsi" w:eastAsiaTheme="minorEastAsia" w:hAnsiTheme="minorHAnsi" w:cstheme="minorBidi"/>
              <w:noProof/>
              <w:lang w:val="es-CO"/>
            </w:rPr>
          </w:pPr>
          <w:hyperlink w:anchor="_Toc31288537" w:history="1">
            <w:r w:rsidR="0002752E" w:rsidRPr="00805D94">
              <w:rPr>
                <w:rStyle w:val="Hipervnculo"/>
                <w:noProof/>
              </w:rPr>
              <w:t>Plan</w:t>
            </w:r>
            <w:r w:rsidR="0002752E" w:rsidRPr="00805D94">
              <w:rPr>
                <w:rStyle w:val="Hipervnculo"/>
                <w:noProof/>
                <w:lang w:val="es-CO"/>
              </w:rPr>
              <w:t xml:space="preserve"> Anual</w:t>
            </w:r>
            <w:r w:rsidR="0002752E" w:rsidRPr="00805D94">
              <w:rPr>
                <w:rStyle w:val="Hipervnculo"/>
                <w:noProof/>
              </w:rPr>
              <w:t xml:space="preserve"> de</w:t>
            </w:r>
            <w:r w:rsidR="0002752E" w:rsidRPr="00805D94">
              <w:rPr>
                <w:rStyle w:val="Hipervnculo"/>
                <w:noProof/>
                <w:lang w:val="es-CO"/>
              </w:rPr>
              <w:t xml:space="preserve"> Adquisiciones</w:t>
            </w:r>
            <w:r w:rsidR="0002752E">
              <w:rPr>
                <w:noProof/>
                <w:webHidden/>
              </w:rPr>
              <w:tab/>
            </w:r>
            <w:r w:rsidR="0002752E">
              <w:rPr>
                <w:noProof/>
                <w:webHidden/>
              </w:rPr>
              <w:fldChar w:fldCharType="begin"/>
            </w:r>
            <w:r w:rsidR="0002752E">
              <w:rPr>
                <w:noProof/>
                <w:webHidden/>
              </w:rPr>
              <w:instrText xml:space="preserve"> PAGEREF _Toc31288537 \h </w:instrText>
            </w:r>
            <w:r w:rsidR="0002752E">
              <w:rPr>
                <w:noProof/>
                <w:webHidden/>
              </w:rPr>
            </w:r>
            <w:r w:rsidR="0002752E">
              <w:rPr>
                <w:noProof/>
                <w:webHidden/>
              </w:rPr>
              <w:fldChar w:fldCharType="separate"/>
            </w:r>
            <w:r w:rsidR="0002752E">
              <w:rPr>
                <w:noProof/>
                <w:webHidden/>
              </w:rPr>
              <w:t>42</w:t>
            </w:r>
            <w:r w:rsidR="0002752E">
              <w:rPr>
                <w:noProof/>
                <w:webHidden/>
              </w:rPr>
              <w:fldChar w:fldCharType="end"/>
            </w:r>
          </w:hyperlink>
        </w:p>
        <w:p w14:paraId="2DED2E65" w14:textId="48605C71" w:rsidR="0002752E" w:rsidRDefault="00557542">
          <w:pPr>
            <w:pStyle w:val="TDC2"/>
            <w:tabs>
              <w:tab w:val="right" w:leader="dot" w:pos="8828"/>
            </w:tabs>
            <w:rPr>
              <w:rFonts w:asciiTheme="minorHAnsi" w:eastAsiaTheme="minorEastAsia" w:hAnsiTheme="minorHAnsi" w:cstheme="minorBidi"/>
              <w:noProof/>
              <w:lang w:val="es-CO"/>
            </w:rPr>
          </w:pPr>
          <w:hyperlink w:anchor="_Toc31288538" w:history="1">
            <w:r w:rsidR="0002752E" w:rsidRPr="00805D94">
              <w:rPr>
                <w:rStyle w:val="Hipervnculo"/>
                <w:noProof/>
                <w:lang w:val="es-CO"/>
              </w:rPr>
              <w:t>Gobierno Digital antes Gobierno en línea</w:t>
            </w:r>
            <w:r w:rsidR="0002752E">
              <w:rPr>
                <w:noProof/>
                <w:webHidden/>
              </w:rPr>
              <w:tab/>
            </w:r>
            <w:r w:rsidR="0002752E">
              <w:rPr>
                <w:noProof/>
                <w:webHidden/>
              </w:rPr>
              <w:fldChar w:fldCharType="begin"/>
            </w:r>
            <w:r w:rsidR="0002752E">
              <w:rPr>
                <w:noProof/>
                <w:webHidden/>
              </w:rPr>
              <w:instrText xml:space="preserve"> PAGEREF _Toc31288538 \h </w:instrText>
            </w:r>
            <w:r w:rsidR="0002752E">
              <w:rPr>
                <w:noProof/>
                <w:webHidden/>
              </w:rPr>
            </w:r>
            <w:r w:rsidR="0002752E">
              <w:rPr>
                <w:noProof/>
                <w:webHidden/>
              </w:rPr>
              <w:fldChar w:fldCharType="separate"/>
            </w:r>
            <w:r w:rsidR="0002752E">
              <w:rPr>
                <w:noProof/>
                <w:webHidden/>
              </w:rPr>
              <w:t>43</w:t>
            </w:r>
            <w:r w:rsidR="0002752E">
              <w:rPr>
                <w:noProof/>
                <w:webHidden/>
              </w:rPr>
              <w:fldChar w:fldCharType="end"/>
            </w:r>
          </w:hyperlink>
        </w:p>
        <w:p w14:paraId="7F19B2D4" w14:textId="3245C32F" w:rsidR="0002752E" w:rsidRDefault="00557542">
          <w:pPr>
            <w:pStyle w:val="TDC3"/>
            <w:tabs>
              <w:tab w:val="right" w:leader="dot" w:pos="8828"/>
            </w:tabs>
            <w:rPr>
              <w:rFonts w:asciiTheme="minorHAnsi" w:eastAsiaTheme="minorEastAsia" w:hAnsiTheme="minorHAnsi" w:cstheme="minorBidi"/>
              <w:noProof/>
              <w:lang w:val="es-CO"/>
            </w:rPr>
          </w:pPr>
          <w:hyperlink w:anchor="_Toc31288539" w:history="1">
            <w:r w:rsidR="0002752E" w:rsidRPr="00805D94">
              <w:rPr>
                <w:rStyle w:val="Hipervnculo"/>
                <w:noProof/>
                <w:lang w:val="es-CO"/>
              </w:rPr>
              <w:t>Implementación</w:t>
            </w:r>
            <w:r w:rsidR="0002752E" w:rsidRPr="00805D94">
              <w:rPr>
                <w:rStyle w:val="Hipervnculo"/>
                <w:noProof/>
              </w:rPr>
              <w:t xml:space="preserve"> la</w:t>
            </w:r>
            <w:r w:rsidR="0002752E" w:rsidRPr="00805D94">
              <w:rPr>
                <w:rStyle w:val="Hipervnculo"/>
                <w:noProof/>
                <w:lang w:val="es-CO"/>
              </w:rPr>
              <w:t xml:space="preserve"> Política Pública</w:t>
            </w:r>
            <w:r w:rsidR="0002752E" w:rsidRPr="00805D94">
              <w:rPr>
                <w:rStyle w:val="Hipervnculo"/>
                <w:noProof/>
              </w:rPr>
              <w:t xml:space="preserve"> de</w:t>
            </w:r>
            <w:r w:rsidR="0002752E" w:rsidRPr="00805D94">
              <w:rPr>
                <w:rStyle w:val="Hipervnculo"/>
                <w:noProof/>
                <w:lang w:val="es-CO"/>
              </w:rPr>
              <w:t xml:space="preserve"> Gobierno</w:t>
            </w:r>
            <w:r w:rsidR="0002752E" w:rsidRPr="00805D94">
              <w:rPr>
                <w:rStyle w:val="Hipervnculo"/>
                <w:noProof/>
              </w:rPr>
              <w:t xml:space="preserve"> Digital:</w:t>
            </w:r>
            <w:r w:rsidR="0002752E">
              <w:rPr>
                <w:noProof/>
                <w:webHidden/>
              </w:rPr>
              <w:tab/>
            </w:r>
            <w:r w:rsidR="0002752E">
              <w:rPr>
                <w:noProof/>
                <w:webHidden/>
              </w:rPr>
              <w:fldChar w:fldCharType="begin"/>
            </w:r>
            <w:r w:rsidR="0002752E">
              <w:rPr>
                <w:noProof/>
                <w:webHidden/>
              </w:rPr>
              <w:instrText xml:space="preserve"> PAGEREF _Toc31288539 \h </w:instrText>
            </w:r>
            <w:r w:rsidR="0002752E">
              <w:rPr>
                <w:noProof/>
                <w:webHidden/>
              </w:rPr>
            </w:r>
            <w:r w:rsidR="0002752E">
              <w:rPr>
                <w:noProof/>
                <w:webHidden/>
              </w:rPr>
              <w:fldChar w:fldCharType="separate"/>
            </w:r>
            <w:r w:rsidR="0002752E">
              <w:rPr>
                <w:noProof/>
                <w:webHidden/>
              </w:rPr>
              <w:t>43</w:t>
            </w:r>
            <w:r w:rsidR="0002752E">
              <w:rPr>
                <w:noProof/>
                <w:webHidden/>
              </w:rPr>
              <w:fldChar w:fldCharType="end"/>
            </w:r>
          </w:hyperlink>
        </w:p>
        <w:p w14:paraId="17EE5C90" w14:textId="07F1125A" w:rsidR="0002752E" w:rsidRDefault="00557542">
          <w:pPr>
            <w:pStyle w:val="TDC3"/>
            <w:tabs>
              <w:tab w:val="right" w:leader="dot" w:pos="8828"/>
            </w:tabs>
            <w:rPr>
              <w:rFonts w:asciiTheme="minorHAnsi" w:eastAsiaTheme="minorEastAsia" w:hAnsiTheme="minorHAnsi" w:cstheme="minorBidi"/>
              <w:noProof/>
              <w:lang w:val="es-CO"/>
            </w:rPr>
          </w:pPr>
          <w:hyperlink w:anchor="_Toc31288540" w:history="1">
            <w:r w:rsidR="0002752E" w:rsidRPr="00805D94">
              <w:rPr>
                <w:rStyle w:val="Hipervnculo"/>
                <w:noProof/>
                <w:lang w:val="es-CO"/>
              </w:rPr>
              <w:t>Plan Estratégico de Tecnologías de la Información y las Comunicaciones PETI</w:t>
            </w:r>
            <w:r w:rsidR="0002752E">
              <w:rPr>
                <w:noProof/>
                <w:webHidden/>
              </w:rPr>
              <w:tab/>
            </w:r>
            <w:r w:rsidR="0002752E">
              <w:rPr>
                <w:noProof/>
                <w:webHidden/>
              </w:rPr>
              <w:fldChar w:fldCharType="begin"/>
            </w:r>
            <w:r w:rsidR="0002752E">
              <w:rPr>
                <w:noProof/>
                <w:webHidden/>
              </w:rPr>
              <w:instrText xml:space="preserve"> PAGEREF _Toc31288540 \h </w:instrText>
            </w:r>
            <w:r w:rsidR="0002752E">
              <w:rPr>
                <w:noProof/>
                <w:webHidden/>
              </w:rPr>
            </w:r>
            <w:r w:rsidR="0002752E">
              <w:rPr>
                <w:noProof/>
                <w:webHidden/>
              </w:rPr>
              <w:fldChar w:fldCharType="separate"/>
            </w:r>
            <w:r w:rsidR="0002752E">
              <w:rPr>
                <w:noProof/>
                <w:webHidden/>
              </w:rPr>
              <w:t>43</w:t>
            </w:r>
            <w:r w:rsidR="0002752E">
              <w:rPr>
                <w:noProof/>
                <w:webHidden/>
              </w:rPr>
              <w:fldChar w:fldCharType="end"/>
            </w:r>
          </w:hyperlink>
        </w:p>
        <w:p w14:paraId="2E61C95E" w14:textId="08E02A4D" w:rsidR="0002752E" w:rsidRDefault="00557542">
          <w:pPr>
            <w:pStyle w:val="TDC3"/>
            <w:tabs>
              <w:tab w:val="right" w:leader="dot" w:pos="8828"/>
            </w:tabs>
            <w:rPr>
              <w:rFonts w:asciiTheme="minorHAnsi" w:eastAsiaTheme="minorEastAsia" w:hAnsiTheme="minorHAnsi" w:cstheme="minorBidi"/>
              <w:noProof/>
              <w:lang w:val="es-CO"/>
            </w:rPr>
          </w:pPr>
          <w:hyperlink w:anchor="_Toc31288541"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Garantizar</w:t>
            </w:r>
            <w:r w:rsidR="0002752E" w:rsidRPr="00805D94">
              <w:rPr>
                <w:rStyle w:val="Hipervnculo"/>
                <w:noProof/>
              </w:rPr>
              <w:t xml:space="preserve"> el 98% de</w:t>
            </w:r>
            <w:r w:rsidR="0002752E" w:rsidRPr="00805D94">
              <w:rPr>
                <w:rStyle w:val="Hipervnculo"/>
                <w:noProof/>
                <w:lang w:val="es-CO"/>
              </w:rPr>
              <w:t xml:space="preserve"> disponibilidad</w:t>
            </w:r>
            <w:r w:rsidR="0002752E" w:rsidRPr="00805D94">
              <w:rPr>
                <w:rStyle w:val="Hipervnculo"/>
                <w:noProof/>
              </w:rPr>
              <w:t xml:space="preserve"> de</w:t>
            </w:r>
            <w:r w:rsidR="0002752E" w:rsidRPr="00805D94">
              <w:rPr>
                <w:rStyle w:val="Hipervnculo"/>
                <w:noProof/>
                <w:lang w:val="es-CO"/>
              </w:rPr>
              <w:t xml:space="preserve"> los servicios tecnológicos</w:t>
            </w:r>
            <w:r w:rsidR="0002752E" w:rsidRPr="00805D94">
              <w:rPr>
                <w:rStyle w:val="Hipervnculo"/>
                <w:noProof/>
              </w:rPr>
              <w:t xml:space="preserve"> de la</w:t>
            </w:r>
            <w:r w:rsidR="0002752E" w:rsidRPr="00805D94">
              <w:rPr>
                <w:rStyle w:val="Hipervnculo"/>
                <w:noProof/>
                <w:lang w:val="es-CO"/>
              </w:rPr>
              <w:t xml:space="preserve"> Entidad</w:t>
            </w:r>
            <w:r w:rsidR="0002752E">
              <w:rPr>
                <w:noProof/>
                <w:webHidden/>
              </w:rPr>
              <w:tab/>
            </w:r>
            <w:r w:rsidR="0002752E">
              <w:rPr>
                <w:noProof/>
                <w:webHidden/>
              </w:rPr>
              <w:fldChar w:fldCharType="begin"/>
            </w:r>
            <w:r w:rsidR="0002752E">
              <w:rPr>
                <w:noProof/>
                <w:webHidden/>
              </w:rPr>
              <w:instrText xml:space="preserve"> PAGEREF _Toc31288541 \h </w:instrText>
            </w:r>
            <w:r w:rsidR="0002752E">
              <w:rPr>
                <w:noProof/>
                <w:webHidden/>
              </w:rPr>
            </w:r>
            <w:r w:rsidR="0002752E">
              <w:rPr>
                <w:noProof/>
                <w:webHidden/>
              </w:rPr>
              <w:fldChar w:fldCharType="separate"/>
            </w:r>
            <w:r w:rsidR="0002752E">
              <w:rPr>
                <w:noProof/>
                <w:webHidden/>
              </w:rPr>
              <w:t>43</w:t>
            </w:r>
            <w:r w:rsidR="0002752E">
              <w:rPr>
                <w:noProof/>
                <w:webHidden/>
              </w:rPr>
              <w:fldChar w:fldCharType="end"/>
            </w:r>
          </w:hyperlink>
        </w:p>
        <w:p w14:paraId="7876F8CE" w14:textId="6B332B2C" w:rsidR="0002752E" w:rsidRDefault="00557542">
          <w:pPr>
            <w:pStyle w:val="TDC3"/>
            <w:tabs>
              <w:tab w:val="right" w:leader="dot" w:pos="8828"/>
            </w:tabs>
            <w:rPr>
              <w:rFonts w:asciiTheme="minorHAnsi" w:eastAsiaTheme="minorEastAsia" w:hAnsiTheme="minorHAnsi" w:cstheme="minorBidi"/>
              <w:noProof/>
              <w:lang w:val="es-CO"/>
            </w:rPr>
          </w:pPr>
          <w:hyperlink w:anchor="_Toc31288542"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highlight w:val="white"/>
                <w:lang w:val="es-CO"/>
              </w:rPr>
              <w:t xml:space="preserve"> </w:t>
            </w:r>
            <w:r w:rsidR="0002752E" w:rsidRPr="00805D94">
              <w:rPr>
                <w:rStyle w:val="Hipervnculo"/>
                <w:noProof/>
                <w:lang w:val="es-CO"/>
              </w:rPr>
              <w:t>Prestar</w:t>
            </w:r>
            <w:r w:rsidR="0002752E" w:rsidRPr="00805D94">
              <w:rPr>
                <w:rStyle w:val="Hipervnculo"/>
                <w:noProof/>
              </w:rPr>
              <w:t xml:space="preserve"> un</w:t>
            </w:r>
            <w:r w:rsidR="0002752E" w:rsidRPr="00805D94">
              <w:rPr>
                <w:rStyle w:val="Hipervnculo"/>
                <w:noProof/>
                <w:lang w:val="es-CO"/>
              </w:rPr>
              <w:t xml:space="preserve"> servicio oportuno</w:t>
            </w:r>
            <w:r w:rsidR="0002752E" w:rsidRPr="00805D94">
              <w:rPr>
                <w:rStyle w:val="Hipervnculo"/>
                <w:noProof/>
              </w:rPr>
              <w:t xml:space="preserve"> y</w:t>
            </w:r>
            <w:r w:rsidR="0002752E" w:rsidRPr="00805D94">
              <w:rPr>
                <w:rStyle w:val="Hipervnculo"/>
                <w:noProof/>
                <w:lang w:val="es-CO"/>
              </w:rPr>
              <w:t xml:space="preserve"> eficiente en</w:t>
            </w:r>
            <w:r w:rsidR="0002752E" w:rsidRPr="00805D94">
              <w:rPr>
                <w:rStyle w:val="Hipervnculo"/>
                <w:noProof/>
              </w:rPr>
              <w:t xml:space="preserve"> la</w:t>
            </w:r>
            <w:r w:rsidR="0002752E" w:rsidRPr="00805D94">
              <w:rPr>
                <w:rStyle w:val="Hipervnculo"/>
                <w:noProof/>
                <w:lang w:val="es-CO"/>
              </w:rPr>
              <w:t xml:space="preserve"> solución a los requerimientos reportados por los funcionarios</w:t>
            </w:r>
            <w:r w:rsidR="0002752E" w:rsidRPr="00805D94">
              <w:rPr>
                <w:rStyle w:val="Hipervnculo"/>
                <w:noProof/>
              </w:rPr>
              <w:t xml:space="preserve"> y</w:t>
            </w:r>
            <w:r w:rsidR="0002752E" w:rsidRPr="00805D94">
              <w:rPr>
                <w:rStyle w:val="Hipervnculo"/>
                <w:noProof/>
                <w:lang w:val="es-CO"/>
              </w:rPr>
              <w:t xml:space="preserve"> contratistas</w:t>
            </w:r>
            <w:r w:rsidR="0002752E" w:rsidRPr="00805D94">
              <w:rPr>
                <w:rStyle w:val="Hipervnculo"/>
                <w:noProof/>
              </w:rPr>
              <w:t xml:space="preserve"> de la</w:t>
            </w:r>
            <w:r w:rsidR="0002752E" w:rsidRPr="00805D94">
              <w:rPr>
                <w:rStyle w:val="Hipervnculo"/>
                <w:noProof/>
                <w:lang w:val="es-CO"/>
              </w:rPr>
              <w:t xml:space="preserve"> Entidad</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_Toc31288542 \h </w:instrText>
            </w:r>
            <w:r w:rsidR="0002752E">
              <w:rPr>
                <w:noProof/>
                <w:webHidden/>
              </w:rPr>
            </w:r>
            <w:r w:rsidR="0002752E">
              <w:rPr>
                <w:noProof/>
                <w:webHidden/>
              </w:rPr>
              <w:fldChar w:fldCharType="separate"/>
            </w:r>
            <w:r w:rsidR="0002752E">
              <w:rPr>
                <w:noProof/>
                <w:webHidden/>
              </w:rPr>
              <w:t>44</w:t>
            </w:r>
            <w:r w:rsidR="0002752E">
              <w:rPr>
                <w:noProof/>
                <w:webHidden/>
              </w:rPr>
              <w:fldChar w:fldCharType="end"/>
            </w:r>
          </w:hyperlink>
        </w:p>
        <w:p w14:paraId="0733F8FD" w14:textId="70CFDBB1" w:rsidR="0002752E" w:rsidRDefault="00557542">
          <w:pPr>
            <w:pStyle w:val="TDC3"/>
            <w:tabs>
              <w:tab w:val="right" w:leader="dot" w:pos="8828"/>
            </w:tabs>
            <w:rPr>
              <w:rFonts w:asciiTheme="minorHAnsi" w:eastAsiaTheme="minorEastAsia" w:hAnsiTheme="minorHAnsi" w:cstheme="minorBidi"/>
              <w:noProof/>
              <w:lang w:val="es-CO"/>
            </w:rPr>
          </w:pPr>
          <w:hyperlink w:anchor="_Toc31288543"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Implementar</w:t>
            </w:r>
            <w:r w:rsidR="0002752E" w:rsidRPr="00805D94">
              <w:rPr>
                <w:rStyle w:val="Hipervnculo"/>
                <w:noProof/>
              </w:rPr>
              <w:t xml:space="preserve"> el 100% de la</w:t>
            </w:r>
            <w:r w:rsidR="0002752E" w:rsidRPr="00805D94">
              <w:rPr>
                <w:rStyle w:val="Hipervnculo"/>
                <w:noProof/>
                <w:lang w:val="es-CO"/>
              </w:rPr>
              <w:t xml:space="preserve"> Política Pública</w:t>
            </w:r>
            <w:r w:rsidR="0002752E" w:rsidRPr="00805D94">
              <w:rPr>
                <w:rStyle w:val="Hipervnculo"/>
                <w:noProof/>
              </w:rPr>
              <w:t xml:space="preserve"> de</w:t>
            </w:r>
            <w:r w:rsidR="0002752E" w:rsidRPr="00805D94">
              <w:rPr>
                <w:rStyle w:val="Hipervnculo"/>
                <w:noProof/>
                <w:lang w:val="es-CO"/>
              </w:rPr>
              <w:t xml:space="preserve"> Gobierno</w:t>
            </w:r>
            <w:r w:rsidR="0002752E" w:rsidRPr="00805D94">
              <w:rPr>
                <w:rStyle w:val="Hipervnculo"/>
                <w:noProof/>
              </w:rPr>
              <w:t xml:space="preserve"> Digital.</w:t>
            </w:r>
            <w:r w:rsidR="0002752E">
              <w:rPr>
                <w:noProof/>
                <w:webHidden/>
              </w:rPr>
              <w:tab/>
            </w:r>
            <w:r w:rsidR="0002752E">
              <w:rPr>
                <w:noProof/>
                <w:webHidden/>
              </w:rPr>
              <w:fldChar w:fldCharType="begin"/>
            </w:r>
            <w:r w:rsidR="0002752E">
              <w:rPr>
                <w:noProof/>
                <w:webHidden/>
              </w:rPr>
              <w:instrText xml:space="preserve"> PAGEREF _Toc31288543 \h </w:instrText>
            </w:r>
            <w:r w:rsidR="0002752E">
              <w:rPr>
                <w:noProof/>
                <w:webHidden/>
              </w:rPr>
            </w:r>
            <w:r w:rsidR="0002752E">
              <w:rPr>
                <w:noProof/>
                <w:webHidden/>
              </w:rPr>
              <w:fldChar w:fldCharType="separate"/>
            </w:r>
            <w:r w:rsidR="0002752E">
              <w:rPr>
                <w:noProof/>
                <w:webHidden/>
              </w:rPr>
              <w:t>45</w:t>
            </w:r>
            <w:r w:rsidR="0002752E">
              <w:rPr>
                <w:noProof/>
                <w:webHidden/>
              </w:rPr>
              <w:fldChar w:fldCharType="end"/>
            </w:r>
          </w:hyperlink>
        </w:p>
        <w:p w14:paraId="6FE3C904" w14:textId="5ACEE38F" w:rsidR="0002752E" w:rsidRDefault="00557542">
          <w:pPr>
            <w:pStyle w:val="TDC3"/>
            <w:tabs>
              <w:tab w:val="right" w:leader="dot" w:pos="8828"/>
            </w:tabs>
            <w:rPr>
              <w:rFonts w:asciiTheme="minorHAnsi" w:eastAsiaTheme="minorEastAsia" w:hAnsiTheme="minorHAnsi" w:cstheme="minorBidi"/>
              <w:noProof/>
              <w:lang w:val="es-CO"/>
            </w:rPr>
          </w:pPr>
          <w:hyperlink w:anchor="_Toc31288544" w:history="1">
            <w:r w:rsidR="0002752E" w:rsidRPr="00805D94">
              <w:rPr>
                <w:rStyle w:val="Hipervnculo"/>
                <w:noProof/>
              </w:rPr>
              <w:t>Meta Plan de</w:t>
            </w:r>
            <w:r w:rsidR="0002752E" w:rsidRPr="00805D94">
              <w:rPr>
                <w:rStyle w:val="Hipervnculo"/>
                <w:noProof/>
                <w:lang w:val="es-CO"/>
              </w:rPr>
              <w:t xml:space="preserve"> Acción</w:t>
            </w:r>
            <w:r w:rsidR="0002752E" w:rsidRPr="00805D94">
              <w:rPr>
                <w:rStyle w:val="Hipervnculo"/>
                <w:noProof/>
              </w:rPr>
              <w:t>:</w:t>
            </w:r>
            <w:r w:rsidR="0002752E" w:rsidRPr="00805D94">
              <w:rPr>
                <w:rStyle w:val="Hipervnculo"/>
                <w:noProof/>
                <w:lang w:val="es-CO"/>
              </w:rPr>
              <w:t xml:space="preserve"> Fortalecer</w:t>
            </w:r>
            <w:r w:rsidR="0002752E" w:rsidRPr="00805D94">
              <w:rPr>
                <w:rStyle w:val="Hipervnculo"/>
                <w:noProof/>
              </w:rPr>
              <w:t xml:space="preserve"> el 40 % de</w:t>
            </w:r>
            <w:r w:rsidR="0002752E" w:rsidRPr="00805D94">
              <w:rPr>
                <w:rStyle w:val="Hipervnculo"/>
                <w:noProof/>
                <w:lang w:val="es-CO"/>
              </w:rPr>
              <w:t xml:space="preserve"> los Sistemas</w:t>
            </w:r>
            <w:r w:rsidR="0002752E" w:rsidRPr="00805D94">
              <w:rPr>
                <w:rStyle w:val="Hipervnculo"/>
                <w:noProof/>
              </w:rPr>
              <w:t xml:space="preserve"> de</w:t>
            </w:r>
            <w:r w:rsidR="0002752E" w:rsidRPr="00805D94">
              <w:rPr>
                <w:rStyle w:val="Hipervnculo"/>
                <w:noProof/>
                <w:lang w:val="es-CO"/>
              </w:rPr>
              <w:t xml:space="preserve"> Información Jurídicos</w:t>
            </w:r>
            <w:r w:rsidR="0002752E">
              <w:rPr>
                <w:noProof/>
                <w:webHidden/>
              </w:rPr>
              <w:tab/>
            </w:r>
            <w:r w:rsidR="0002752E">
              <w:rPr>
                <w:noProof/>
                <w:webHidden/>
              </w:rPr>
              <w:fldChar w:fldCharType="begin"/>
            </w:r>
            <w:r w:rsidR="0002752E">
              <w:rPr>
                <w:noProof/>
                <w:webHidden/>
              </w:rPr>
              <w:instrText xml:space="preserve"> PAGEREF _Toc31288544 \h </w:instrText>
            </w:r>
            <w:r w:rsidR="0002752E">
              <w:rPr>
                <w:noProof/>
                <w:webHidden/>
              </w:rPr>
            </w:r>
            <w:r w:rsidR="0002752E">
              <w:rPr>
                <w:noProof/>
                <w:webHidden/>
              </w:rPr>
              <w:fldChar w:fldCharType="separate"/>
            </w:r>
            <w:r w:rsidR="0002752E">
              <w:rPr>
                <w:noProof/>
                <w:webHidden/>
              </w:rPr>
              <w:t>53</w:t>
            </w:r>
            <w:r w:rsidR="0002752E">
              <w:rPr>
                <w:noProof/>
                <w:webHidden/>
              </w:rPr>
              <w:fldChar w:fldCharType="end"/>
            </w:r>
          </w:hyperlink>
        </w:p>
        <w:p w14:paraId="10A386C2" w14:textId="03EFD74D" w:rsidR="0002752E" w:rsidRDefault="00557542">
          <w:pPr>
            <w:pStyle w:val="TDC2"/>
            <w:tabs>
              <w:tab w:val="right" w:leader="dot" w:pos="8828"/>
            </w:tabs>
            <w:rPr>
              <w:rFonts w:asciiTheme="minorHAnsi" w:eastAsiaTheme="minorEastAsia" w:hAnsiTheme="minorHAnsi" w:cstheme="minorBidi"/>
              <w:noProof/>
              <w:lang w:val="es-CO"/>
            </w:rPr>
          </w:pPr>
          <w:hyperlink w:anchor="_Toc31288545" w:history="1">
            <w:r w:rsidR="0002752E" w:rsidRPr="00805D94">
              <w:rPr>
                <w:rStyle w:val="Hipervnculo"/>
                <w:noProof/>
              </w:rPr>
              <w:t>SEGURIDAD DIGITAL</w:t>
            </w:r>
            <w:r w:rsidR="0002752E">
              <w:rPr>
                <w:noProof/>
                <w:webHidden/>
              </w:rPr>
              <w:tab/>
            </w:r>
            <w:r w:rsidR="0002752E">
              <w:rPr>
                <w:noProof/>
                <w:webHidden/>
              </w:rPr>
              <w:fldChar w:fldCharType="begin"/>
            </w:r>
            <w:r w:rsidR="0002752E">
              <w:rPr>
                <w:noProof/>
                <w:webHidden/>
              </w:rPr>
              <w:instrText xml:space="preserve"> PAGEREF _Toc31288545 \h </w:instrText>
            </w:r>
            <w:r w:rsidR="0002752E">
              <w:rPr>
                <w:noProof/>
                <w:webHidden/>
              </w:rPr>
            </w:r>
            <w:r w:rsidR="0002752E">
              <w:rPr>
                <w:noProof/>
                <w:webHidden/>
              </w:rPr>
              <w:fldChar w:fldCharType="separate"/>
            </w:r>
            <w:r w:rsidR="0002752E">
              <w:rPr>
                <w:noProof/>
                <w:webHidden/>
              </w:rPr>
              <w:t>70</w:t>
            </w:r>
            <w:r w:rsidR="0002752E">
              <w:rPr>
                <w:noProof/>
                <w:webHidden/>
              </w:rPr>
              <w:fldChar w:fldCharType="end"/>
            </w:r>
          </w:hyperlink>
        </w:p>
        <w:p w14:paraId="6C756DF5" w14:textId="17C432C9" w:rsidR="0002752E" w:rsidRDefault="00557542">
          <w:pPr>
            <w:pStyle w:val="TDC3"/>
            <w:tabs>
              <w:tab w:val="right" w:leader="dot" w:pos="8828"/>
            </w:tabs>
            <w:rPr>
              <w:rFonts w:asciiTheme="minorHAnsi" w:eastAsiaTheme="minorEastAsia" w:hAnsiTheme="minorHAnsi" w:cstheme="minorBidi"/>
              <w:noProof/>
              <w:lang w:val="es-CO"/>
            </w:rPr>
          </w:pPr>
          <w:hyperlink w:anchor="_Toc31288546" w:history="1">
            <w:r w:rsidR="0002752E" w:rsidRPr="00805D94">
              <w:rPr>
                <w:rStyle w:val="Hipervnculo"/>
                <w:noProof/>
              </w:rPr>
              <w:t>Sistema de</w:t>
            </w:r>
            <w:r w:rsidR="0002752E" w:rsidRPr="00805D94">
              <w:rPr>
                <w:rStyle w:val="Hipervnculo"/>
                <w:noProof/>
                <w:lang w:val="es-CO"/>
              </w:rPr>
              <w:t xml:space="preserve"> seguridad</w:t>
            </w:r>
            <w:r w:rsidR="0002752E" w:rsidRPr="00805D94">
              <w:rPr>
                <w:rStyle w:val="Hipervnculo"/>
                <w:noProof/>
              </w:rPr>
              <w:t xml:space="preserve"> de la</w:t>
            </w:r>
            <w:r w:rsidR="0002752E" w:rsidRPr="00805D94">
              <w:rPr>
                <w:rStyle w:val="Hipervnculo"/>
                <w:noProof/>
                <w:lang w:val="es-CO"/>
              </w:rPr>
              <w:t xml:space="preserve"> información</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_Toc31288546 \h </w:instrText>
            </w:r>
            <w:r w:rsidR="0002752E">
              <w:rPr>
                <w:noProof/>
                <w:webHidden/>
              </w:rPr>
            </w:r>
            <w:r w:rsidR="0002752E">
              <w:rPr>
                <w:noProof/>
                <w:webHidden/>
              </w:rPr>
              <w:fldChar w:fldCharType="separate"/>
            </w:r>
            <w:r w:rsidR="0002752E">
              <w:rPr>
                <w:noProof/>
                <w:webHidden/>
              </w:rPr>
              <w:t>70</w:t>
            </w:r>
            <w:r w:rsidR="0002752E">
              <w:rPr>
                <w:noProof/>
                <w:webHidden/>
              </w:rPr>
              <w:fldChar w:fldCharType="end"/>
            </w:r>
          </w:hyperlink>
        </w:p>
        <w:p w14:paraId="700833A8" w14:textId="581DFD0C" w:rsidR="0002752E" w:rsidRDefault="00557542">
          <w:pPr>
            <w:pStyle w:val="TDC2"/>
            <w:tabs>
              <w:tab w:val="right" w:leader="dot" w:pos="8828"/>
            </w:tabs>
            <w:rPr>
              <w:rFonts w:asciiTheme="minorHAnsi" w:eastAsiaTheme="minorEastAsia" w:hAnsiTheme="minorHAnsi" w:cstheme="minorBidi"/>
              <w:noProof/>
              <w:lang w:val="es-CO"/>
            </w:rPr>
          </w:pPr>
          <w:hyperlink w:anchor="_Toc31288547" w:history="1">
            <w:r w:rsidR="0002752E" w:rsidRPr="00805D94">
              <w:rPr>
                <w:rStyle w:val="Hipervnculo"/>
                <w:noProof/>
              </w:rPr>
              <w:t>DEFENSA JURÍDICA</w:t>
            </w:r>
            <w:r w:rsidR="0002752E">
              <w:rPr>
                <w:noProof/>
                <w:webHidden/>
              </w:rPr>
              <w:tab/>
            </w:r>
            <w:r w:rsidR="0002752E">
              <w:rPr>
                <w:noProof/>
                <w:webHidden/>
              </w:rPr>
              <w:fldChar w:fldCharType="begin"/>
            </w:r>
            <w:r w:rsidR="0002752E">
              <w:rPr>
                <w:noProof/>
                <w:webHidden/>
              </w:rPr>
              <w:instrText xml:space="preserve"> PAGEREF _Toc31288547 \h </w:instrText>
            </w:r>
            <w:r w:rsidR="0002752E">
              <w:rPr>
                <w:noProof/>
                <w:webHidden/>
              </w:rPr>
            </w:r>
            <w:r w:rsidR="0002752E">
              <w:rPr>
                <w:noProof/>
                <w:webHidden/>
              </w:rPr>
              <w:fldChar w:fldCharType="separate"/>
            </w:r>
            <w:r w:rsidR="0002752E">
              <w:rPr>
                <w:noProof/>
                <w:webHidden/>
              </w:rPr>
              <w:t>75</w:t>
            </w:r>
            <w:r w:rsidR="0002752E">
              <w:rPr>
                <w:noProof/>
                <w:webHidden/>
              </w:rPr>
              <w:fldChar w:fldCharType="end"/>
            </w:r>
          </w:hyperlink>
        </w:p>
        <w:p w14:paraId="05B2A45A" w14:textId="27DCAE48" w:rsidR="0002752E" w:rsidRDefault="00557542">
          <w:pPr>
            <w:pStyle w:val="TDC3"/>
            <w:tabs>
              <w:tab w:val="right" w:leader="dot" w:pos="8828"/>
            </w:tabs>
            <w:rPr>
              <w:rFonts w:asciiTheme="minorHAnsi" w:eastAsiaTheme="minorEastAsia" w:hAnsiTheme="minorHAnsi" w:cstheme="minorBidi"/>
              <w:noProof/>
              <w:lang w:val="es-CO"/>
            </w:rPr>
          </w:pPr>
          <w:hyperlink w:anchor="_Toc31288548"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Representar</w:t>
            </w:r>
            <w:r w:rsidR="0002752E" w:rsidRPr="00805D94">
              <w:rPr>
                <w:rStyle w:val="Hipervnculo"/>
                <w:noProof/>
              </w:rPr>
              <w:t xml:space="preserve"> judicial y</w:t>
            </w:r>
            <w:r w:rsidR="0002752E" w:rsidRPr="00805D94">
              <w:rPr>
                <w:rStyle w:val="Hipervnculo"/>
                <w:noProof/>
                <w:lang w:val="es-CO"/>
              </w:rPr>
              <w:t xml:space="preserve"> extrajudicialmente</w:t>
            </w:r>
            <w:r w:rsidR="0002752E" w:rsidRPr="00805D94">
              <w:rPr>
                <w:rStyle w:val="Hipervnculo"/>
                <w:noProof/>
              </w:rPr>
              <w:t xml:space="preserve"> EL 100% de</w:t>
            </w:r>
            <w:r w:rsidR="0002752E" w:rsidRPr="00805D94">
              <w:rPr>
                <w:rStyle w:val="Hipervnculo"/>
                <w:noProof/>
                <w:lang w:val="es-CO"/>
              </w:rPr>
              <w:t xml:space="preserve"> los procesos</w:t>
            </w:r>
            <w:r w:rsidR="0002752E" w:rsidRPr="00805D94">
              <w:rPr>
                <w:rStyle w:val="Hipervnculo"/>
                <w:noProof/>
              </w:rPr>
              <w:t xml:space="preserve"> de</w:t>
            </w:r>
            <w:r w:rsidR="0002752E" w:rsidRPr="00805D94">
              <w:rPr>
                <w:rStyle w:val="Hipervnculo"/>
                <w:noProof/>
                <w:lang w:val="es-CO"/>
              </w:rPr>
              <w:t xml:space="preserve"> competencia</w:t>
            </w:r>
            <w:r w:rsidR="0002752E" w:rsidRPr="00805D94">
              <w:rPr>
                <w:rStyle w:val="Hipervnculo"/>
                <w:noProof/>
              </w:rPr>
              <w:t xml:space="preserve"> de la</w:t>
            </w:r>
            <w:r w:rsidR="0002752E" w:rsidRPr="00805D94">
              <w:rPr>
                <w:rStyle w:val="Hipervnculo"/>
                <w:noProof/>
                <w:lang w:val="es-CO"/>
              </w:rPr>
              <w:t xml:space="preserve"> Secretaría Jurídica Distrital</w:t>
            </w:r>
            <w:r w:rsidR="0002752E">
              <w:rPr>
                <w:noProof/>
                <w:webHidden/>
              </w:rPr>
              <w:tab/>
            </w:r>
            <w:r w:rsidR="0002752E">
              <w:rPr>
                <w:noProof/>
                <w:webHidden/>
              </w:rPr>
              <w:fldChar w:fldCharType="begin"/>
            </w:r>
            <w:r w:rsidR="0002752E">
              <w:rPr>
                <w:noProof/>
                <w:webHidden/>
              </w:rPr>
              <w:instrText xml:space="preserve"> PAGEREF _Toc31288548 \h </w:instrText>
            </w:r>
            <w:r w:rsidR="0002752E">
              <w:rPr>
                <w:noProof/>
                <w:webHidden/>
              </w:rPr>
            </w:r>
            <w:r w:rsidR="0002752E">
              <w:rPr>
                <w:noProof/>
                <w:webHidden/>
              </w:rPr>
              <w:fldChar w:fldCharType="separate"/>
            </w:r>
            <w:r w:rsidR="0002752E">
              <w:rPr>
                <w:noProof/>
                <w:webHidden/>
              </w:rPr>
              <w:t>75</w:t>
            </w:r>
            <w:r w:rsidR="0002752E">
              <w:rPr>
                <w:noProof/>
                <w:webHidden/>
              </w:rPr>
              <w:fldChar w:fldCharType="end"/>
            </w:r>
          </w:hyperlink>
        </w:p>
        <w:p w14:paraId="3157CEF6" w14:textId="7CD4F09E" w:rsidR="0002752E" w:rsidRDefault="00557542">
          <w:pPr>
            <w:pStyle w:val="TDC3"/>
            <w:tabs>
              <w:tab w:val="right" w:leader="dot" w:pos="8828"/>
            </w:tabs>
            <w:rPr>
              <w:rFonts w:asciiTheme="minorHAnsi" w:eastAsiaTheme="minorEastAsia" w:hAnsiTheme="minorHAnsi" w:cstheme="minorBidi"/>
              <w:noProof/>
              <w:lang w:val="es-CO"/>
            </w:rPr>
          </w:pPr>
          <w:hyperlink w:anchor="_Toc31288549" w:history="1">
            <w:r w:rsidR="0002752E" w:rsidRPr="00805D94">
              <w:rPr>
                <w:rStyle w:val="Hipervnculo"/>
                <w:noProof/>
                <w:lang w:val="es-CO"/>
              </w:rPr>
              <w:t>Meta Plan de gestión: Realizar seguimiento a la información registrada en el aplicativo SIPROJ al 100% de las entidades distritales</w:t>
            </w:r>
            <w:r w:rsidR="0002752E">
              <w:rPr>
                <w:noProof/>
                <w:webHidden/>
              </w:rPr>
              <w:tab/>
            </w:r>
            <w:r w:rsidR="0002752E">
              <w:rPr>
                <w:noProof/>
                <w:webHidden/>
              </w:rPr>
              <w:fldChar w:fldCharType="begin"/>
            </w:r>
            <w:r w:rsidR="0002752E">
              <w:rPr>
                <w:noProof/>
                <w:webHidden/>
              </w:rPr>
              <w:instrText xml:space="preserve"> PAGEREF _Toc31288549 \h </w:instrText>
            </w:r>
            <w:r w:rsidR="0002752E">
              <w:rPr>
                <w:noProof/>
                <w:webHidden/>
              </w:rPr>
            </w:r>
            <w:r w:rsidR="0002752E">
              <w:rPr>
                <w:noProof/>
                <w:webHidden/>
              </w:rPr>
              <w:fldChar w:fldCharType="separate"/>
            </w:r>
            <w:r w:rsidR="0002752E">
              <w:rPr>
                <w:noProof/>
                <w:webHidden/>
              </w:rPr>
              <w:t>80</w:t>
            </w:r>
            <w:r w:rsidR="0002752E">
              <w:rPr>
                <w:noProof/>
                <w:webHidden/>
              </w:rPr>
              <w:fldChar w:fldCharType="end"/>
            </w:r>
          </w:hyperlink>
        </w:p>
        <w:p w14:paraId="10AB8B09" w14:textId="758A2226" w:rsidR="0002752E" w:rsidRDefault="00557542">
          <w:pPr>
            <w:pStyle w:val="TDC3"/>
            <w:tabs>
              <w:tab w:val="right" w:leader="dot" w:pos="8828"/>
            </w:tabs>
            <w:rPr>
              <w:rFonts w:asciiTheme="minorHAnsi" w:eastAsiaTheme="minorEastAsia" w:hAnsiTheme="minorHAnsi" w:cstheme="minorBidi"/>
              <w:noProof/>
              <w:lang w:val="es-CO"/>
            </w:rPr>
          </w:pPr>
          <w:hyperlink w:anchor="_Toc31288550" w:history="1">
            <w:r w:rsidR="0002752E" w:rsidRPr="00805D94">
              <w:rPr>
                <w:rStyle w:val="Hipervnculo"/>
                <w:noProof/>
                <w:lang w:val="es-CO"/>
              </w:rPr>
              <w:t>Meta Plan de gestión: Elaboración de documentos de análisis orientados a la prevención del daño antijurídico.</w:t>
            </w:r>
            <w:r w:rsidR="0002752E">
              <w:rPr>
                <w:noProof/>
                <w:webHidden/>
              </w:rPr>
              <w:tab/>
            </w:r>
            <w:r w:rsidR="0002752E">
              <w:rPr>
                <w:noProof/>
                <w:webHidden/>
              </w:rPr>
              <w:fldChar w:fldCharType="begin"/>
            </w:r>
            <w:r w:rsidR="0002752E">
              <w:rPr>
                <w:noProof/>
                <w:webHidden/>
              </w:rPr>
              <w:instrText xml:space="preserve"> PAGEREF _Toc31288550 \h </w:instrText>
            </w:r>
            <w:r w:rsidR="0002752E">
              <w:rPr>
                <w:noProof/>
                <w:webHidden/>
              </w:rPr>
            </w:r>
            <w:r w:rsidR="0002752E">
              <w:rPr>
                <w:noProof/>
                <w:webHidden/>
              </w:rPr>
              <w:fldChar w:fldCharType="separate"/>
            </w:r>
            <w:r w:rsidR="0002752E">
              <w:rPr>
                <w:noProof/>
                <w:webHidden/>
              </w:rPr>
              <w:t>81</w:t>
            </w:r>
            <w:r w:rsidR="0002752E">
              <w:rPr>
                <w:noProof/>
                <w:webHidden/>
              </w:rPr>
              <w:fldChar w:fldCharType="end"/>
            </w:r>
          </w:hyperlink>
        </w:p>
        <w:p w14:paraId="20019FAE" w14:textId="0898FCF9" w:rsidR="0002752E" w:rsidRDefault="00557542">
          <w:pPr>
            <w:pStyle w:val="TDC3"/>
            <w:tabs>
              <w:tab w:val="right" w:leader="dot" w:pos="8828"/>
            </w:tabs>
            <w:rPr>
              <w:rFonts w:asciiTheme="minorHAnsi" w:eastAsiaTheme="minorEastAsia" w:hAnsiTheme="minorHAnsi" w:cstheme="minorBidi"/>
              <w:noProof/>
              <w:lang w:val="es-CO"/>
            </w:rPr>
          </w:pPr>
          <w:hyperlink w:anchor="_Toc31288551" w:history="1">
            <w:r w:rsidR="0002752E" w:rsidRPr="00805D94">
              <w:rPr>
                <w:rStyle w:val="Hipervnculo"/>
                <w:noProof/>
                <w:lang w:val="es-CO"/>
              </w:rPr>
              <w:t>Meta Plan de acción: Mantener el 82% de eficiencia fiscal para la defensa judicial en el Distrito Capital.</w:t>
            </w:r>
            <w:r w:rsidR="0002752E">
              <w:rPr>
                <w:noProof/>
                <w:webHidden/>
              </w:rPr>
              <w:tab/>
            </w:r>
            <w:r w:rsidR="0002752E">
              <w:rPr>
                <w:noProof/>
                <w:webHidden/>
              </w:rPr>
              <w:fldChar w:fldCharType="begin"/>
            </w:r>
            <w:r w:rsidR="0002752E">
              <w:rPr>
                <w:noProof/>
                <w:webHidden/>
              </w:rPr>
              <w:instrText xml:space="preserve"> PAGEREF _Toc31288551 \h </w:instrText>
            </w:r>
            <w:r w:rsidR="0002752E">
              <w:rPr>
                <w:noProof/>
                <w:webHidden/>
              </w:rPr>
            </w:r>
            <w:r w:rsidR="0002752E">
              <w:rPr>
                <w:noProof/>
                <w:webHidden/>
              </w:rPr>
              <w:fldChar w:fldCharType="separate"/>
            </w:r>
            <w:r w:rsidR="0002752E">
              <w:rPr>
                <w:noProof/>
                <w:webHidden/>
              </w:rPr>
              <w:t>83</w:t>
            </w:r>
            <w:r w:rsidR="0002752E">
              <w:rPr>
                <w:noProof/>
                <w:webHidden/>
              </w:rPr>
              <w:fldChar w:fldCharType="end"/>
            </w:r>
          </w:hyperlink>
        </w:p>
        <w:p w14:paraId="79578DA8" w14:textId="386D8111" w:rsidR="0002752E" w:rsidRDefault="00557542">
          <w:pPr>
            <w:pStyle w:val="TDC3"/>
            <w:tabs>
              <w:tab w:val="right" w:leader="dot" w:pos="8828"/>
            </w:tabs>
            <w:rPr>
              <w:rFonts w:asciiTheme="minorHAnsi" w:eastAsiaTheme="minorEastAsia" w:hAnsiTheme="minorHAnsi" w:cstheme="minorBidi"/>
              <w:noProof/>
              <w:lang w:val="es-CO"/>
            </w:rPr>
          </w:pPr>
          <w:hyperlink w:anchor="_Toc31288552" w:history="1">
            <w:r w:rsidR="0002752E" w:rsidRPr="00805D94">
              <w:rPr>
                <w:rStyle w:val="Hipervnculo"/>
                <w:noProof/>
              </w:rPr>
              <w:t>EFICIENCIA FISCAL</w:t>
            </w:r>
            <w:r w:rsidR="0002752E">
              <w:rPr>
                <w:noProof/>
                <w:webHidden/>
              </w:rPr>
              <w:tab/>
            </w:r>
            <w:r w:rsidR="0002752E">
              <w:rPr>
                <w:noProof/>
                <w:webHidden/>
              </w:rPr>
              <w:fldChar w:fldCharType="begin"/>
            </w:r>
            <w:r w:rsidR="0002752E">
              <w:rPr>
                <w:noProof/>
                <w:webHidden/>
              </w:rPr>
              <w:instrText xml:space="preserve"> PAGEREF _Toc31288552 \h </w:instrText>
            </w:r>
            <w:r w:rsidR="0002752E">
              <w:rPr>
                <w:noProof/>
                <w:webHidden/>
              </w:rPr>
            </w:r>
            <w:r w:rsidR="0002752E">
              <w:rPr>
                <w:noProof/>
                <w:webHidden/>
              </w:rPr>
              <w:fldChar w:fldCharType="separate"/>
            </w:r>
            <w:r w:rsidR="0002752E">
              <w:rPr>
                <w:noProof/>
                <w:webHidden/>
              </w:rPr>
              <w:t>83</w:t>
            </w:r>
            <w:r w:rsidR="0002752E">
              <w:rPr>
                <w:noProof/>
                <w:webHidden/>
              </w:rPr>
              <w:fldChar w:fldCharType="end"/>
            </w:r>
          </w:hyperlink>
        </w:p>
        <w:p w14:paraId="2EE24FC2" w14:textId="09253FFF" w:rsidR="0002752E" w:rsidRDefault="00557542">
          <w:pPr>
            <w:pStyle w:val="TDC3"/>
            <w:tabs>
              <w:tab w:val="right" w:leader="dot" w:pos="8828"/>
            </w:tabs>
            <w:rPr>
              <w:rFonts w:asciiTheme="minorHAnsi" w:eastAsiaTheme="minorEastAsia" w:hAnsiTheme="minorHAnsi" w:cstheme="minorBidi"/>
              <w:noProof/>
              <w:lang w:val="es-CO"/>
            </w:rPr>
          </w:pPr>
          <w:hyperlink w:anchor="_Toc31288553" w:history="1">
            <w:r w:rsidR="0002752E" w:rsidRPr="00805D94">
              <w:rPr>
                <w:rStyle w:val="Hipervnculo"/>
                <w:noProof/>
              </w:rPr>
              <w:t>ÉXITO PROCESAL:</w:t>
            </w:r>
            <w:r w:rsidR="0002752E">
              <w:rPr>
                <w:noProof/>
                <w:webHidden/>
              </w:rPr>
              <w:tab/>
            </w:r>
            <w:r w:rsidR="0002752E">
              <w:rPr>
                <w:noProof/>
                <w:webHidden/>
              </w:rPr>
              <w:fldChar w:fldCharType="begin"/>
            </w:r>
            <w:r w:rsidR="0002752E">
              <w:rPr>
                <w:noProof/>
                <w:webHidden/>
              </w:rPr>
              <w:instrText xml:space="preserve"> PAGEREF _Toc31288553 \h </w:instrText>
            </w:r>
            <w:r w:rsidR="0002752E">
              <w:rPr>
                <w:noProof/>
                <w:webHidden/>
              </w:rPr>
            </w:r>
            <w:r w:rsidR="0002752E">
              <w:rPr>
                <w:noProof/>
                <w:webHidden/>
              </w:rPr>
              <w:fldChar w:fldCharType="separate"/>
            </w:r>
            <w:r w:rsidR="0002752E">
              <w:rPr>
                <w:noProof/>
                <w:webHidden/>
              </w:rPr>
              <w:t>85</w:t>
            </w:r>
            <w:r w:rsidR="0002752E">
              <w:rPr>
                <w:noProof/>
                <w:webHidden/>
              </w:rPr>
              <w:fldChar w:fldCharType="end"/>
            </w:r>
          </w:hyperlink>
        </w:p>
        <w:p w14:paraId="3B1A8458" w14:textId="1D5AE072" w:rsidR="0002752E" w:rsidRDefault="00557542">
          <w:pPr>
            <w:pStyle w:val="TDC3"/>
            <w:tabs>
              <w:tab w:val="right" w:leader="dot" w:pos="8828"/>
            </w:tabs>
            <w:rPr>
              <w:rFonts w:asciiTheme="minorHAnsi" w:eastAsiaTheme="minorEastAsia" w:hAnsiTheme="minorHAnsi" w:cstheme="minorBidi"/>
              <w:noProof/>
              <w:lang w:val="es-CO"/>
            </w:rPr>
          </w:pPr>
          <w:hyperlink w:anchor="_Toc31288554" w:history="1">
            <w:r w:rsidR="0002752E" w:rsidRPr="00805D94">
              <w:rPr>
                <w:rStyle w:val="Hipervnculo"/>
                <w:noProof/>
                <w:lang w:val="es-CO"/>
              </w:rPr>
              <w:t>Meta Plan de Gestión: Consulta e Incorporación de los diferentes documentos jurídicos</w:t>
            </w:r>
            <w:r w:rsidR="0002752E" w:rsidRPr="00805D94">
              <w:rPr>
                <w:rStyle w:val="Hipervnculo"/>
                <w:rFonts w:ascii="Arial" w:hAnsi="Arial" w:cs="Arial"/>
                <w:b/>
                <w:noProof/>
              </w:rPr>
              <w:t xml:space="preserve"> </w:t>
            </w:r>
            <w:r w:rsidR="0002752E" w:rsidRPr="00805D94">
              <w:rPr>
                <w:rStyle w:val="Hipervnculo"/>
                <w:noProof/>
                <w:lang w:val="es-CO"/>
              </w:rPr>
              <w:t>que se requieran en la plataforma del Régimen Legal, de conformidad con los parámetros establecidos</w:t>
            </w:r>
            <w:r w:rsidR="0002752E">
              <w:rPr>
                <w:noProof/>
                <w:webHidden/>
              </w:rPr>
              <w:tab/>
            </w:r>
            <w:r w:rsidR="0002752E">
              <w:rPr>
                <w:noProof/>
                <w:webHidden/>
              </w:rPr>
              <w:fldChar w:fldCharType="begin"/>
            </w:r>
            <w:r w:rsidR="0002752E">
              <w:rPr>
                <w:noProof/>
                <w:webHidden/>
              </w:rPr>
              <w:instrText xml:space="preserve"> PAGEREF _Toc31288554 \h </w:instrText>
            </w:r>
            <w:r w:rsidR="0002752E">
              <w:rPr>
                <w:noProof/>
                <w:webHidden/>
              </w:rPr>
            </w:r>
            <w:r w:rsidR="0002752E">
              <w:rPr>
                <w:noProof/>
                <w:webHidden/>
              </w:rPr>
              <w:fldChar w:fldCharType="separate"/>
            </w:r>
            <w:r w:rsidR="0002752E">
              <w:rPr>
                <w:noProof/>
                <w:webHidden/>
              </w:rPr>
              <w:t>89</w:t>
            </w:r>
            <w:r w:rsidR="0002752E">
              <w:rPr>
                <w:noProof/>
                <w:webHidden/>
              </w:rPr>
              <w:fldChar w:fldCharType="end"/>
            </w:r>
          </w:hyperlink>
        </w:p>
        <w:p w14:paraId="0353E6A9" w14:textId="2AF7B6DD" w:rsidR="0002752E" w:rsidRDefault="00557542">
          <w:pPr>
            <w:pStyle w:val="TDC3"/>
            <w:tabs>
              <w:tab w:val="right" w:leader="dot" w:pos="8828"/>
            </w:tabs>
            <w:rPr>
              <w:rFonts w:asciiTheme="minorHAnsi" w:eastAsiaTheme="minorEastAsia" w:hAnsiTheme="minorHAnsi" w:cstheme="minorBidi"/>
              <w:noProof/>
              <w:lang w:val="es-CO"/>
            </w:rPr>
          </w:pPr>
          <w:hyperlink w:anchor="_Toc31288555"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Construir</w:t>
            </w:r>
            <w:r w:rsidR="0002752E" w:rsidRPr="00805D94">
              <w:rPr>
                <w:rStyle w:val="Hipervnculo"/>
                <w:noProof/>
              </w:rPr>
              <w:t xml:space="preserve"> un</w:t>
            </w:r>
            <w:r w:rsidR="0002752E" w:rsidRPr="00805D94">
              <w:rPr>
                <w:rStyle w:val="Hipervnculo"/>
                <w:noProof/>
                <w:lang w:val="es-CO"/>
              </w:rPr>
              <w:t xml:space="preserve"> Documento técnico</w:t>
            </w:r>
            <w:r w:rsidR="0002752E" w:rsidRPr="00805D94">
              <w:rPr>
                <w:rStyle w:val="Hipervnculo"/>
                <w:noProof/>
              </w:rPr>
              <w:t xml:space="preserve"> para</w:t>
            </w:r>
            <w:r w:rsidR="0002752E" w:rsidRPr="00805D94">
              <w:rPr>
                <w:rStyle w:val="Hipervnculo"/>
                <w:noProof/>
                <w:lang w:val="es-CO"/>
              </w:rPr>
              <w:t xml:space="preserve"> formular</w:t>
            </w:r>
            <w:r w:rsidR="0002752E" w:rsidRPr="00805D94">
              <w:rPr>
                <w:rStyle w:val="Hipervnculo"/>
                <w:noProof/>
              </w:rPr>
              <w:t xml:space="preserve"> la</w:t>
            </w:r>
            <w:r w:rsidR="0002752E" w:rsidRPr="00805D94">
              <w:rPr>
                <w:rStyle w:val="Hipervnculo"/>
                <w:noProof/>
                <w:lang w:val="es-CO"/>
              </w:rPr>
              <w:t xml:space="preserve"> Política</w:t>
            </w:r>
            <w:r w:rsidR="0002752E" w:rsidRPr="00805D94">
              <w:rPr>
                <w:rStyle w:val="Hipervnculo"/>
                <w:noProof/>
              </w:rPr>
              <w:t xml:space="preserve"> de IVC</w:t>
            </w:r>
            <w:r w:rsidR="0002752E" w:rsidRPr="00805D94">
              <w:rPr>
                <w:rStyle w:val="Hipervnculo"/>
                <w:noProof/>
                <w:lang w:val="es-CO"/>
              </w:rPr>
              <w:t xml:space="preserve"> en</w:t>
            </w:r>
            <w:r w:rsidR="0002752E" w:rsidRPr="00805D94">
              <w:rPr>
                <w:rStyle w:val="Hipervnculo"/>
                <w:noProof/>
              </w:rPr>
              <w:t xml:space="preserve"> el Distrito Capital:</w:t>
            </w:r>
            <w:r w:rsidR="0002752E">
              <w:rPr>
                <w:noProof/>
                <w:webHidden/>
              </w:rPr>
              <w:tab/>
            </w:r>
            <w:r w:rsidR="0002752E">
              <w:rPr>
                <w:noProof/>
                <w:webHidden/>
              </w:rPr>
              <w:fldChar w:fldCharType="begin"/>
            </w:r>
            <w:r w:rsidR="0002752E">
              <w:rPr>
                <w:noProof/>
                <w:webHidden/>
              </w:rPr>
              <w:instrText xml:space="preserve"> PAGEREF _Toc31288555 \h </w:instrText>
            </w:r>
            <w:r w:rsidR="0002752E">
              <w:rPr>
                <w:noProof/>
                <w:webHidden/>
              </w:rPr>
            </w:r>
            <w:r w:rsidR="0002752E">
              <w:rPr>
                <w:noProof/>
                <w:webHidden/>
              </w:rPr>
              <w:fldChar w:fldCharType="separate"/>
            </w:r>
            <w:r w:rsidR="0002752E">
              <w:rPr>
                <w:noProof/>
                <w:webHidden/>
              </w:rPr>
              <w:t>91</w:t>
            </w:r>
            <w:r w:rsidR="0002752E">
              <w:rPr>
                <w:noProof/>
                <w:webHidden/>
              </w:rPr>
              <w:fldChar w:fldCharType="end"/>
            </w:r>
          </w:hyperlink>
        </w:p>
        <w:p w14:paraId="44C487D5" w14:textId="595E36C0" w:rsidR="0002752E" w:rsidRDefault="00557542">
          <w:pPr>
            <w:pStyle w:val="TDC3"/>
            <w:tabs>
              <w:tab w:val="right" w:leader="dot" w:pos="8828"/>
            </w:tabs>
            <w:rPr>
              <w:rFonts w:asciiTheme="minorHAnsi" w:eastAsiaTheme="minorEastAsia" w:hAnsiTheme="minorHAnsi" w:cstheme="minorBidi"/>
              <w:noProof/>
              <w:lang w:val="es-CO"/>
            </w:rPr>
          </w:pPr>
          <w:hyperlink w:anchor="_Toc31288556" w:history="1">
            <w:r w:rsidR="0002752E" w:rsidRPr="00805D94">
              <w:rPr>
                <w:rStyle w:val="Hipervnculo"/>
                <w:noProof/>
                <w:lang w:val="es-CO"/>
              </w:rPr>
              <w:t>Meta Plan de acción: Realizar</w:t>
            </w:r>
            <w:r w:rsidR="0002752E" w:rsidRPr="00805D94">
              <w:rPr>
                <w:rStyle w:val="Hipervnculo"/>
                <w:noProof/>
              </w:rPr>
              <w:t xml:space="preserve"> 6</w:t>
            </w:r>
            <w:r w:rsidR="0002752E" w:rsidRPr="00805D94">
              <w:rPr>
                <w:rStyle w:val="Hipervnculo"/>
                <w:noProof/>
                <w:lang w:val="es-CO"/>
              </w:rPr>
              <w:t xml:space="preserve"> estudios jurídicos en temas</w:t>
            </w:r>
            <w:r w:rsidR="0002752E" w:rsidRPr="00805D94">
              <w:rPr>
                <w:rStyle w:val="Hipervnculo"/>
                <w:noProof/>
              </w:rPr>
              <w:t xml:space="preserve"> de</w:t>
            </w:r>
            <w:r w:rsidR="0002752E" w:rsidRPr="00805D94">
              <w:rPr>
                <w:rStyle w:val="Hipervnculo"/>
                <w:noProof/>
                <w:lang w:val="es-CO"/>
              </w:rPr>
              <w:t xml:space="preserve"> impacto</w:t>
            </w:r>
            <w:r w:rsidR="0002752E" w:rsidRPr="00805D94">
              <w:rPr>
                <w:rStyle w:val="Hipervnculo"/>
                <w:noProof/>
              </w:rPr>
              <w:t xml:space="preserve"> e</w:t>
            </w:r>
            <w:r w:rsidR="0002752E" w:rsidRPr="00805D94">
              <w:rPr>
                <w:rStyle w:val="Hipervnculo"/>
                <w:noProof/>
                <w:lang w:val="es-CO"/>
              </w:rPr>
              <w:t xml:space="preserve"> interés</w:t>
            </w:r>
            <w:r w:rsidR="0002752E" w:rsidRPr="00805D94">
              <w:rPr>
                <w:rStyle w:val="Hipervnculo"/>
                <w:noProof/>
              </w:rPr>
              <w:t xml:space="preserve"> para el</w:t>
            </w:r>
            <w:r w:rsidR="0002752E" w:rsidRPr="00805D94">
              <w:rPr>
                <w:rStyle w:val="Hipervnculo"/>
                <w:noProof/>
                <w:lang w:val="es-CO"/>
              </w:rPr>
              <w:t xml:space="preserve"> distrito</w:t>
            </w:r>
            <w:r w:rsidR="0002752E" w:rsidRPr="00805D94">
              <w:rPr>
                <w:rStyle w:val="Hipervnculo"/>
                <w:noProof/>
              </w:rPr>
              <w:t xml:space="preserve"> Capital</w:t>
            </w:r>
            <w:r w:rsidR="0002752E">
              <w:rPr>
                <w:noProof/>
                <w:webHidden/>
              </w:rPr>
              <w:tab/>
            </w:r>
            <w:r w:rsidR="0002752E">
              <w:rPr>
                <w:noProof/>
                <w:webHidden/>
              </w:rPr>
              <w:fldChar w:fldCharType="begin"/>
            </w:r>
            <w:r w:rsidR="0002752E">
              <w:rPr>
                <w:noProof/>
                <w:webHidden/>
              </w:rPr>
              <w:instrText xml:space="preserve"> PAGEREF _Toc31288556 \h </w:instrText>
            </w:r>
            <w:r w:rsidR="0002752E">
              <w:rPr>
                <w:noProof/>
                <w:webHidden/>
              </w:rPr>
            </w:r>
            <w:r w:rsidR="0002752E">
              <w:rPr>
                <w:noProof/>
                <w:webHidden/>
              </w:rPr>
              <w:fldChar w:fldCharType="separate"/>
            </w:r>
            <w:r w:rsidR="0002752E">
              <w:rPr>
                <w:noProof/>
                <w:webHidden/>
              </w:rPr>
              <w:t>92</w:t>
            </w:r>
            <w:r w:rsidR="0002752E">
              <w:rPr>
                <w:noProof/>
                <w:webHidden/>
              </w:rPr>
              <w:fldChar w:fldCharType="end"/>
            </w:r>
          </w:hyperlink>
        </w:p>
        <w:p w14:paraId="429BD730" w14:textId="670438CD" w:rsidR="0002752E" w:rsidRDefault="00557542">
          <w:pPr>
            <w:pStyle w:val="TDC3"/>
            <w:tabs>
              <w:tab w:val="right" w:leader="dot" w:pos="8828"/>
            </w:tabs>
            <w:rPr>
              <w:rFonts w:asciiTheme="minorHAnsi" w:eastAsiaTheme="minorEastAsia" w:hAnsiTheme="minorHAnsi" w:cstheme="minorBidi"/>
              <w:noProof/>
              <w:lang w:val="es-CO"/>
            </w:rPr>
          </w:pPr>
          <w:hyperlink w:anchor="_Toc31288557" w:history="1">
            <w:r w:rsidR="0002752E" w:rsidRPr="00805D94">
              <w:rPr>
                <w:rStyle w:val="Hipervnculo"/>
                <w:noProof/>
                <w:lang w:val="es-CO"/>
              </w:rPr>
              <w:t>Meta Plan de acción: Implementar</w:t>
            </w:r>
            <w:r w:rsidR="0002752E" w:rsidRPr="00805D94">
              <w:rPr>
                <w:rStyle w:val="Hipervnculo"/>
                <w:noProof/>
              </w:rPr>
              <w:t xml:space="preserve"> un</w:t>
            </w:r>
            <w:r w:rsidR="0002752E" w:rsidRPr="00805D94">
              <w:rPr>
                <w:rStyle w:val="Hipervnculo"/>
                <w:noProof/>
                <w:lang w:val="es-CO"/>
              </w:rPr>
              <w:t xml:space="preserve"> Modelo</w:t>
            </w:r>
            <w:r w:rsidR="0002752E" w:rsidRPr="00805D94">
              <w:rPr>
                <w:rStyle w:val="Hipervnculo"/>
                <w:noProof/>
              </w:rPr>
              <w:t xml:space="preserve"> de</w:t>
            </w:r>
            <w:r w:rsidR="0002752E" w:rsidRPr="00805D94">
              <w:rPr>
                <w:rStyle w:val="Hipervnculo"/>
                <w:noProof/>
                <w:lang w:val="es-CO"/>
              </w:rPr>
              <w:t xml:space="preserve"> Gerencia Jurídica</w:t>
            </w:r>
            <w:r w:rsidR="0002752E">
              <w:rPr>
                <w:noProof/>
                <w:webHidden/>
              </w:rPr>
              <w:tab/>
            </w:r>
            <w:r w:rsidR="0002752E">
              <w:rPr>
                <w:noProof/>
                <w:webHidden/>
              </w:rPr>
              <w:fldChar w:fldCharType="begin"/>
            </w:r>
            <w:r w:rsidR="0002752E">
              <w:rPr>
                <w:noProof/>
                <w:webHidden/>
              </w:rPr>
              <w:instrText xml:space="preserve"> PAGEREF _Toc31288557 \h </w:instrText>
            </w:r>
            <w:r w:rsidR="0002752E">
              <w:rPr>
                <w:noProof/>
                <w:webHidden/>
              </w:rPr>
            </w:r>
            <w:r w:rsidR="0002752E">
              <w:rPr>
                <w:noProof/>
                <w:webHidden/>
              </w:rPr>
              <w:fldChar w:fldCharType="separate"/>
            </w:r>
            <w:r w:rsidR="0002752E">
              <w:rPr>
                <w:noProof/>
                <w:webHidden/>
              </w:rPr>
              <w:t>94</w:t>
            </w:r>
            <w:r w:rsidR="0002752E">
              <w:rPr>
                <w:noProof/>
                <w:webHidden/>
              </w:rPr>
              <w:fldChar w:fldCharType="end"/>
            </w:r>
          </w:hyperlink>
        </w:p>
        <w:p w14:paraId="6F9B30FD" w14:textId="31219BC6" w:rsidR="0002752E" w:rsidRDefault="00557542">
          <w:pPr>
            <w:pStyle w:val="TDC2"/>
            <w:tabs>
              <w:tab w:val="right" w:leader="dot" w:pos="8828"/>
            </w:tabs>
            <w:rPr>
              <w:rFonts w:asciiTheme="minorHAnsi" w:eastAsiaTheme="minorEastAsia" w:hAnsiTheme="minorHAnsi" w:cstheme="minorBidi"/>
              <w:noProof/>
              <w:lang w:val="es-CO"/>
            </w:rPr>
          </w:pPr>
          <w:hyperlink w:anchor="_Toc31288558" w:history="1">
            <w:r w:rsidR="0002752E" w:rsidRPr="00805D94">
              <w:rPr>
                <w:rStyle w:val="Hipervnculo"/>
                <w:noProof/>
              </w:rPr>
              <w:t>MEJORA Y RACIONALIZACIÓN NORMATIVA</w:t>
            </w:r>
            <w:r w:rsidR="0002752E">
              <w:rPr>
                <w:noProof/>
                <w:webHidden/>
              </w:rPr>
              <w:tab/>
            </w:r>
            <w:r w:rsidR="0002752E">
              <w:rPr>
                <w:noProof/>
                <w:webHidden/>
              </w:rPr>
              <w:fldChar w:fldCharType="begin"/>
            </w:r>
            <w:r w:rsidR="0002752E">
              <w:rPr>
                <w:noProof/>
                <w:webHidden/>
              </w:rPr>
              <w:instrText xml:space="preserve"> PAGEREF _Toc31288558 \h </w:instrText>
            </w:r>
            <w:r w:rsidR="0002752E">
              <w:rPr>
                <w:noProof/>
                <w:webHidden/>
              </w:rPr>
            </w:r>
            <w:r w:rsidR="0002752E">
              <w:rPr>
                <w:noProof/>
                <w:webHidden/>
              </w:rPr>
              <w:fldChar w:fldCharType="separate"/>
            </w:r>
            <w:r w:rsidR="0002752E">
              <w:rPr>
                <w:noProof/>
                <w:webHidden/>
              </w:rPr>
              <w:t>110</w:t>
            </w:r>
            <w:r w:rsidR="0002752E">
              <w:rPr>
                <w:noProof/>
                <w:webHidden/>
              </w:rPr>
              <w:fldChar w:fldCharType="end"/>
            </w:r>
          </w:hyperlink>
        </w:p>
        <w:p w14:paraId="2FB350F9" w14:textId="06BB6A3F" w:rsidR="0002752E" w:rsidRDefault="00557542">
          <w:pPr>
            <w:pStyle w:val="TDC3"/>
            <w:tabs>
              <w:tab w:val="right" w:leader="dot" w:pos="8828"/>
            </w:tabs>
            <w:rPr>
              <w:rFonts w:asciiTheme="minorHAnsi" w:eastAsiaTheme="minorEastAsia" w:hAnsiTheme="minorHAnsi" w:cstheme="minorBidi"/>
              <w:noProof/>
              <w:lang w:val="es-CO"/>
            </w:rPr>
          </w:pPr>
          <w:hyperlink w:anchor="_Toc31288559" w:history="1">
            <w:r w:rsidR="0002752E" w:rsidRPr="00805D94">
              <w:rPr>
                <w:rStyle w:val="Hipervnculo"/>
                <w:noProof/>
                <w:lang w:val="es-CO"/>
              </w:rPr>
              <w:t>Producción Normativa</w:t>
            </w:r>
            <w:r w:rsidR="0002752E">
              <w:rPr>
                <w:noProof/>
                <w:webHidden/>
              </w:rPr>
              <w:tab/>
            </w:r>
            <w:r w:rsidR="0002752E">
              <w:rPr>
                <w:noProof/>
                <w:webHidden/>
              </w:rPr>
              <w:fldChar w:fldCharType="begin"/>
            </w:r>
            <w:r w:rsidR="0002752E">
              <w:rPr>
                <w:noProof/>
                <w:webHidden/>
              </w:rPr>
              <w:instrText xml:space="preserve"> PAGEREF _Toc31288559 \h </w:instrText>
            </w:r>
            <w:r w:rsidR="0002752E">
              <w:rPr>
                <w:noProof/>
                <w:webHidden/>
              </w:rPr>
            </w:r>
            <w:r w:rsidR="0002752E">
              <w:rPr>
                <w:noProof/>
                <w:webHidden/>
              </w:rPr>
              <w:fldChar w:fldCharType="separate"/>
            </w:r>
            <w:r w:rsidR="0002752E">
              <w:rPr>
                <w:noProof/>
                <w:webHidden/>
              </w:rPr>
              <w:t>110</w:t>
            </w:r>
            <w:r w:rsidR="0002752E">
              <w:rPr>
                <w:noProof/>
                <w:webHidden/>
              </w:rPr>
              <w:fldChar w:fldCharType="end"/>
            </w:r>
          </w:hyperlink>
        </w:p>
        <w:p w14:paraId="0D362C10" w14:textId="23178BF3" w:rsidR="0002752E" w:rsidRDefault="00557542">
          <w:pPr>
            <w:pStyle w:val="TDC3"/>
            <w:tabs>
              <w:tab w:val="right" w:leader="dot" w:pos="8828"/>
            </w:tabs>
            <w:rPr>
              <w:rFonts w:asciiTheme="minorHAnsi" w:eastAsiaTheme="minorEastAsia" w:hAnsiTheme="minorHAnsi" w:cstheme="minorBidi"/>
              <w:noProof/>
              <w:lang w:val="es-CO"/>
            </w:rPr>
          </w:pPr>
          <w:hyperlink w:anchor="_Toc31288560" w:history="1">
            <w:r w:rsidR="0002752E" w:rsidRPr="00805D94">
              <w:rPr>
                <w:rStyle w:val="Hipervnculo"/>
                <w:noProof/>
              </w:rPr>
              <w:t>Meta Plan de</w:t>
            </w:r>
            <w:r w:rsidR="0002752E" w:rsidRPr="00805D94">
              <w:rPr>
                <w:rStyle w:val="Hipervnculo"/>
                <w:noProof/>
                <w:lang w:val="es-CO"/>
              </w:rPr>
              <w:t xml:space="preserve"> acción</w:t>
            </w:r>
            <w:r w:rsidR="0002752E" w:rsidRPr="00805D94">
              <w:rPr>
                <w:rStyle w:val="Hipervnculo"/>
                <w:noProof/>
              </w:rPr>
              <w:t>:</w:t>
            </w:r>
            <w:r w:rsidR="0002752E" w:rsidRPr="00805D94">
              <w:rPr>
                <w:rStyle w:val="Hipervnculo"/>
                <w:noProof/>
                <w:lang w:val="es-CO"/>
              </w:rPr>
              <w:t xml:space="preserve"> Emitir en</w:t>
            </w:r>
            <w:r w:rsidR="0002752E" w:rsidRPr="00805D94">
              <w:rPr>
                <w:rStyle w:val="Hipervnculo"/>
                <w:noProof/>
              </w:rPr>
              <w:t xml:space="preserve"> un</w:t>
            </w:r>
            <w:r w:rsidR="0002752E" w:rsidRPr="00805D94">
              <w:rPr>
                <w:rStyle w:val="Hipervnculo"/>
                <w:noProof/>
                <w:lang w:val="es-CO"/>
              </w:rPr>
              <w:t xml:space="preserve"> tiempo</w:t>
            </w:r>
            <w:r w:rsidR="0002752E" w:rsidRPr="00805D94">
              <w:rPr>
                <w:rStyle w:val="Hipervnculo"/>
                <w:noProof/>
              </w:rPr>
              <w:t xml:space="preserve"> no superior a 22,3</w:t>
            </w:r>
            <w:r w:rsidR="0002752E" w:rsidRPr="00805D94">
              <w:rPr>
                <w:rStyle w:val="Hipervnculo"/>
                <w:noProof/>
                <w:lang w:val="es-CO"/>
              </w:rPr>
              <w:t xml:space="preserve"> días hábiles conceptos jurídicos</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_Toc31288560 \h </w:instrText>
            </w:r>
            <w:r w:rsidR="0002752E">
              <w:rPr>
                <w:noProof/>
                <w:webHidden/>
              </w:rPr>
            </w:r>
            <w:r w:rsidR="0002752E">
              <w:rPr>
                <w:noProof/>
                <w:webHidden/>
              </w:rPr>
              <w:fldChar w:fldCharType="separate"/>
            </w:r>
            <w:r w:rsidR="0002752E">
              <w:rPr>
                <w:noProof/>
                <w:webHidden/>
              </w:rPr>
              <w:t>111</w:t>
            </w:r>
            <w:r w:rsidR="0002752E">
              <w:rPr>
                <w:noProof/>
                <w:webHidden/>
              </w:rPr>
              <w:fldChar w:fldCharType="end"/>
            </w:r>
          </w:hyperlink>
        </w:p>
        <w:p w14:paraId="72451FDA" w14:textId="52DF3450" w:rsidR="0002752E" w:rsidRDefault="00557542">
          <w:pPr>
            <w:pStyle w:val="TDC3"/>
            <w:tabs>
              <w:tab w:val="right" w:leader="dot" w:pos="8828"/>
            </w:tabs>
            <w:rPr>
              <w:rFonts w:asciiTheme="minorHAnsi" w:eastAsiaTheme="minorEastAsia" w:hAnsiTheme="minorHAnsi" w:cstheme="minorBidi"/>
              <w:noProof/>
              <w:lang w:val="es-CO"/>
            </w:rPr>
          </w:pPr>
          <w:hyperlink w:anchor="_Toc31288561"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Generar proyectos</w:t>
            </w:r>
            <w:r w:rsidR="0002752E" w:rsidRPr="00805D94">
              <w:rPr>
                <w:rStyle w:val="Hipervnculo"/>
                <w:noProof/>
              </w:rPr>
              <w:t xml:space="preserve"> de</w:t>
            </w:r>
            <w:r w:rsidR="0002752E" w:rsidRPr="00805D94">
              <w:rPr>
                <w:rStyle w:val="Hipervnculo"/>
                <w:noProof/>
                <w:lang w:val="es-CO"/>
              </w:rPr>
              <w:t xml:space="preserve"> actos administrativos</w:t>
            </w:r>
            <w:r w:rsidR="0002752E" w:rsidRPr="00805D94">
              <w:rPr>
                <w:rStyle w:val="Hipervnculo"/>
                <w:noProof/>
              </w:rPr>
              <w:t xml:space="preserve"> y</w:t>
            </w:r>
            <w:r w:rsidR="0002752E" w:rsidRPr="00805D94">
              <w:rPr>
                <w:rStyle w:val="Hipervnculo"/>
                <w:noProof/>
                <w:lang w:val="es-CL"/>
              </w:rPr>
              <w:t xml:space="preserve"> otros</w:t>
            </w:r>
            <w:r w:rsidR="0002752E" w:rsidRPr="00805D94">
              <w:rPr>
                <w:rStyle w:val="Hipervnculo"/>
                <w:noProof/>
                <w:lang w:val="es-CO"/>
              </w:rPr>
              <w:t xml:space="preserve"> documentos</w:t>
            </w:r>
            <w:r w:rsidR="0002752E" w:rsidRPr="00805D94">
              <w:rPr>
                <w:rStyle w:val="Hipervnculo"/>
                <w:noProof/>
              </w:rPr>
              <w:t xml:space="preserve"> para firma del</w:t>
            </w:r>
            <w:r w:rsidR="0002752E" w:rsidRPr="00805D94">
              <w:rPr>
                <w:rStyle w:val="Hipervnculo"/>
                <w:noProof/>
                <w:lang w:val="es-CO"/>
              </w:rPr>
              <w:t xml:space="preserve"> Alcalde Mayor</w:t>
            </w:r>
            <w:r w:rsidR="0002752E" w:rsidRPr="00805D94">
              <w:rPr>
                <w:rStyle w:val="Hipervnculo"/>
                <w:noProof/>
              </w:rPr>
              <w:t xml:space="preserve"> y/o</w:t>
            </w:r>
            <w:r w:rsidR="0002752E" w:rsidRPr="00805D94">
              <w:rPr>
                <w:rStyle w:val="Hipervnculo"/>
                <w:noProof/>
                <w:lang w:val="es-CO"/>
              </w:rPr>
              <w:t xml:space="preserve"> Secretaría Jurídica Distrital</w:t>
            </w:r>
            <w:r w:rsidR="0002752E">
              <w:rPr>
                <w:noProof/>
                <w:webHidden/>
              </w:rPr>
              <w:tab/>
            </w:r>
            <w:r w:rsidR="0002752E">
              <w:rPr>
                <w:noProof/>
                <w:webHidden/>
              </w:rPr>
              <w:fldChar w:fldCharType="begin"/>
            </w:r>
            <w:r w:rsidR="0002752E">
              <w:rPr>
                <w:noProof/>
                <w:webHidden/>
              </w:rPr>
              <w:instrText xml:space="preserve"> PAGEREF _Toc31288561 \h </w:instrText>
            </w:r>
            <w:r w:rsidR="0002752E">
              <w:rPr>
                <w:noProof/>
                <w:webHidden/>
              </w:rPr>
            </w:r>
            <w:r w:rsidR="0002752E">
              <w:rPr>
                <w:noProof/>
                <w:webHidden/>
              </w:rPr>
              <w:fldChar w:fldCharType="separate"/>
            </w:r>
            <w:r w:rsidR="0002752E">
              <w:rPr>
                <w:noProof/>
                <w:webHidden/>
              </w:rPr>
              <w:t>117</w:t>
            </w:r>
            <w:r w:rsidR="0002752E">
              <w:rPr>
                <w:noProof/>
                <w:webHidden/>
              </w:rPr>
              <w:fldChar w:fldCharType="end"/>
            </w:r>
          </w:hyperlink>
        </w:p>
        <w:p w14:paraId="60E3D751" w14:textId="568A132F" w:rsidR="0002752E" w:rsidRDefault="00557542">
          <w:pPr>
            <w:pStyle w:val="TDC3"/>
            <w:tabs>
              <w:tab w:val="right" w:leader="dot" w:pos="8828"/>
            </w:tabs>
            <w:rPr>
              <w:rFonts w:asciiTheme="minorHAnsi" w:eastAsiaTheme="minorEastAsia" w:hAnsiTheme="minorHAnsi" w:cstheme="minorBidi"/>
              <w:noProof/>
              <w:lang w:val="es-CO"/>
            </w:rPr>
          </w:pPr>
          <w:hyperlink w:anchor="_Toc31288562"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Documentos</w:t>
            </w:r>
            <w:r w:rsidR="0002752E" w:rsidRPr="00805D94">
              <w:rPr>
                <w:rStyle w:val="Hipervnculo"/>
                <w:noProof/>
              </w:rPr>
              <w:t xml:space="preserve"> de</w:t>
            </w:r>
            <w:r w:rsidR="0002752E" w:rsidRPr="00805D94">
              <w:rPr>
                <w:rStyle w:val="Hipervnculo"/>
                <w:noProof/>
                <w:lang w:val="es-CO"/>
              </w:rPr>
              <w:t xml:space="preserve"> análisis orientados</w:t>
            </w:r>
            <w:r w:rsidR="0002752E" w:rsidRPr="00805D94">
              <w:rPr>
                <w:rStyle w:val="Hipervnculo"/>
                <w:noProof/>
              </w:rPr>
              <w:t xml:space="preserve"> a la</w:t>
            </w:r>
            <w:r w:rsidR="0002752E" w:rsidRPr="00805D94">
              <w:rPr>
                <w:rStyle w:val="Hipervnculo"/>
                <w:noProof/>
                <w:lang w:val="es-CO"/>
              </w:rPr>
              <w:t xml:space="preserve"> prevención</w:t>
            </w:r>
            <w:r w:rsidR="0002752E" w:rsidRPr="00805D94">
              <w:rPr>
                <w:rStyle w:val="Hipervnculo"/>
                <w:noProof/>
              </w:rPr>
              <w:t xml:space="preserve"> del</w:t>
            </w:r>
            <w:r w:rsidR="0002752E" w:rsidRPr="00805D94">
              <w:rPr>
                <w:rStyle w:val="Hipervnculo"/>
                <w:noProof/>
                <w:lang w:val="es-CO"/>
              </w:rPr>
              <w:t xml:space="preserve"> daño Antijurídico</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_Toc31288562 \h </w:instrText>
            </w:r>
            <w:r w:rsidR="0002752E">
              <w:rPr>
                <w:noProof/>
                <w:webHidden/>
              </w:rPr>
            </w:r>
            <w:r w:rsidR="0002752E">
              <w:rPr>
                <w:noProof/>
                <w:webHidden/>
              </w:rPr>
              <w:fldChar w:fldCharType="separate"/>
            </w:r>
            <w:r w:rsidR="0002752E">
              <w:rPr>
                <w:noProof/>
                <w:webHidden/>
              </w:rPr>
              <w:t>119</w:t>
            </w:r>
            <w:r w:rsidR="0002752E">
              <w:rPr>
                <w:noProof/>
                <w:webHidden/>
              </w:rPr>
              <w:fldChar w:fldCharType="end"/>
            </w:r>
          </w:hyperlink>
        </w:p>
        <w:p w14:paraId="1FC838A3" w14:textId="65FEA6AF" w:rsidR="0002752E" w:rsidRDefault="00557542">
          <w:pPr>
            <w:pStyle w:val="TDC3"/>
            <w:tabs>
              <w:tab w:val="right" w:leader="dot" w:pos="8828"/>
            </w:tabs>
            <w:rPr>
              <w:rFonts w:asciiTheme="minorHAnsi" w:eastAsiaTheme="minorEastAsia" w:hAnsiTheme="minorHAnsi" w:cstheme="minorBidi"/>
              <w:noProof/>
              <w:lang w:val="es-CO"/>
            </w:rPr>
          </w:pPr>
          <w:hyperlink w:anchor="_Toc31288563" w:history="1">
            <w:r w:rsidR="0002752E" w:rsidRPr="00805D94">
              <w:rPr>
                <w:rStyle w:val="Hipervnculo"/>
                <w:noProof/>
                <w:lang w:val="es-CO"/>
              </w:rPr>
              <w:t>Meta Plan de Acción: Directrices en materia</w:t>
            </w:r>
            <w:r w:rsidR="0002752E" w:rsidRPr="00805D94">
              <w:rPr>
                <w:rStyle w:val="Hipervnculo"/>
                <w:noProof/>
              </w:rPr>
              <w:t xml:space="preserve"> de</w:t>
            </w:r>
            <w:r w:rsidR="0002752E" w:rsidRPr="00805D94">
              <w:rPr>
                <w:rStyle w:val="Hipervnculo"/>
                <w:noProof/>
                <w:lang w:val="es-CO"/>
              </w:rPr>
              <w:t xml:space="preserve"> Política Pública Disciplinaria</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_Toc31288563 \h </w:instrText>
            </w:r>
            <w:r w:rsidR="0002752E">
              <w:rPr>
                <w:noProof/>
                <w:webHidden/>
              </w:rPr>
            </w:r>
            <w:r w:rsidR="0002752E">
              <w:rPr>
                <w:noProof/>
                <w:webHidden/>
              </w:rPr>
              <w:fldChar w:fldCharType="separate"/>
            </w:r>
            <w:r w:rsidR="0002752E">
              <w:rPr>
                <w:noProof/>
                <w:webHidden/>
              </w:rPr>
              <w:t>124</w:t>
            </w:r>
            <w:r w:rsidR="0002752E">
              <w:rPr>
                <w:noProof/>
                <w:webHidden/>
              </w:rPr>
              <w:fldChar w:fldCharType="end"/>
            </w:r>
          </w:hyperlink>
        </w:p>
        <w:p w14:paraId="5F318281" w14:textId="4184AEB9" w:rsidR="0002752E" w:rsidRDefault="00557542">
          <w:pPr>
            <w:pStyle w:val="TDC3"/>
            <w:tabs>
              <w:tab w:val="right" w:leader="dot" w:pos="8828"/>
            </w:tabs>
            <w:rPr>
              <w:rFonts w:asciiTheme="minorHAnsi" w:eastAsiaTheme="minorEastAsia" w:hAnsiTheme="minorHAnsi" w:cstheme="minorBidi"/>
              <w:noProof/>
              <w:lang w:val="es-CO"/>
            </w:rPr>
          </w:pPr>
          <w:hyperlink w:anchor="_Toc31288564" w:history="1">
            <w:r w:rsidR="0002752E" w:rsidRPr="00805D94">
              <w:rPr>
                <w:rStyle w:val="Hipervnculo"/>
                <w:noProof/>
                <w:lang w:val="es-CO"/>
              </w:rPr>
              <w:t>Meta Plan de acción: Proferir decisión definitiva en el 80% de los procesos administrativos sancionatorios a cargo de la dependencia.</w:t>
            </w:r>
            <w:r w:rsidR="0002752E">
              <w:rPr>
                <w:noProof/>
                <w:webHidden/>
              </w:rPr>
              <w:tab/>
            </w:r>
            <w:r w:rsidR="0002752E">
              <w:rPr>
                <w:noProof/>
                <w:webHidden/>
              </w:rPr>
              <w:fldChar w:fldCharType="begin"/>
            </w:r>
            <w:r w:rsidR="0002752E">
              <w:rPr>
                <w:noProof/>
                <w:webHidden/>
              </w:rPr>
              <w:instrText xml:space="preserve"> PAGEREF _Toc31288564 \h </w:instrText>
            </w:r>
            <w:r w:rsidR="0002752E">
              <w:rPr>
                <w:noProof/>
                <w:webHidden/>
              </w:rPr>
            </w:r>
            <w:r w:rsidR="0002752E">
              <w:rPr>
                <w:noProof/>
                <w:webHidden/>
              </w:rPr>
              <w:fldChar w:fldCharType="separate"/>
            </w:r>
            <w:r w:rsidR="0002752E">
              <w:rPr>
                <w:noProof/>
                <w:webHidden/>
              </w:rPr>
              <w:t>125</w:t>
            </w:r>
            <w:r w:rsidR="0002752E">
              <w:rPr>
                <w:noProof/>
                <w:webHidden/>
              </w:rPr>
              <w:fldChar w:fldCharType="end"/>
            </w:r>
          </w:hyperlink>
        </w:p>
        <w:p w14:paraId="09687F09" w14:textId="1FBF7270" w:rsidR="0002752E" w:rsidRDefault="00557542">
          <w:pPr>
            <w:pStyle w:val="TDC3"/>
            <w:tabs>
              <w:tab w:val="right" w:leader="dot" w:pos="8828"/>
            </w:tabs>
            <w:rPr>
              <w:rFonts w:asciiTheme="minorHAnsi" w:eastAsiaTheme="minorEastAsia" w:hAnsiTheme="minorHAnsi" w:cstheme="minorBidi"/>
              <w:noProof/>
              <w:lang w:val="es-CO"/>
            </w:rPr>
          </w:pPr>
          <w:hyperlink w:anchor="_Toc31288565"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Elaborar</w:t>
            </w:r>
            <w:r w:rsidR="0002752E" w:rsidRPr="00805D94">
              <w:rPr>
                <w:rStyle w:val="Hipervnculo"/>
                <w:noProof/>
              </w:rPr>
              <w:t xml:space="preserve"> 4</w:t>
            </w:r>
            <w:r w:rsidR="0002752E" w:rsidRPr="00805D94">
              <w:rPr>
                <w:rStyle w:val="Hipervnculo"/>
                <w:noProof/>
                <w:lang w:val="es-CO"/>
              </w:rPr>
              <w:t xml:space="preserve"> lineamientos orientados</w:t>
            </w:r>
            <w:r w:rsidR="0002752E" w:rsidRPr="00805D94">
              <w:rPr>
                <w:rStyle w:val="Hipervnculo"/>
                <w:noProof/>
              </w:rPr>
              <w:t xml:space="preserve"> a la</w:t>
            </w:r>
            <w:r w:rsidR="0002752E" w:rsidRPr="00805D94">
              <w:rPr>
                <w:rStyle w:val="Hipervnculo"/>
                <w:noProof/>
                <w:lang w:val="es-CO"/>
              </w:rPr>
              <w:t xml:space="preserve"> mejora</w:t>
            </w:r>
            <w:r w:rsidR="0002752E" w:rsidRPr="00805D94">
              <w:rPr>
                <w:rStyle w:val="Hipervnculo"/>
                <w:noProof/>
              </w:rPr>
              <w:t xml:space="preserve"> de las</w:t>
            </w:r>
            <w:r w:rsidR="0002752E" w:rsidRPr="00805D94">
              <w:rPr>
                <w:rStyle w:val="Hipervnculo"/>
                <w:noProof/>
                <w:lang w:val="es-CO"/>
              </w:rPr>
              <w:t xml:space="preserve"> prácticas</w:t>
            </w:r>
            <w:r w:rsidR="0002752E" w:rsidRPr="00805D94">
              <w:rPr>
                <w:rStyle w:val="Hipervnculo"/>
                <w:noProof/>
              </w:rPr>
              <w:t xml:space="preserve"> de</w:t>
            </w:r>
            <w:r w:rsidR="0002752E" w:rsidRPr="00805D94">
              <w:rPr>
                <w:rStyle w:val="Hipervnculo"/>
                <w:noProof/>
                <w:lang w:val="es-CO"/>
              </w:rPr>
              <w:t xml:space="preserve"> contratación en</w:t>
            </w:r>
            <w:r w:rsidR="0002752E" w:rsidRPr="00805D94">
              <w:rPr>
                <w:rStyle w:val="Hipervnculo"/>
                <w:noProof/>
              </w:rPr>
              <w:t xml:space="preserve"> Distrito y</w:t>
            </w:r>
            <w:r w:rsidR="0002752E" w:rsidRPr="00805D94">
              <w:rPr>
                <w:rStyle w:val="Hipervnculo"/>
                <w:noProof/>
                <w:lang w:val="es-CO"/>
              </w:rPr>
              <w:t xml:space="preserve"> en materia jurídica</w:t>
            </w:r>
            <w:r w:rsidR="0002752E" w:rsidRPr="00805D94">
              <w:rPr>
                <w:rStyle w:val="Hipervnculo"/>
                <w:noProof/>
              </w:rPr>
              <w:t xml:space="preserve"> de</w:t>
            </w:r>
            <w:r w:rsidR="0002752E" w:rsidRPr="00805D94">
              <w:rPr>
                <w:rStyle w:val="Hipervnculo"/>
                <w:noProof/>
                <w:lang w:val="es-CO"/>
              </w:rPr>
              <w:t xml:space="preserve"> interés</w:t>
            </w:r>
            <w:r w:rsidR="0002752E" w:rsidRPr="00805D94">
              <w:rPr>
                <w:rStyle w:val="Hipervnculo"/>
                <w:noProof/>
              </w:rPr>
              <w:t xml:space="preserve"> para el Distrito Capital.</w:t>
            </w:r>
            <w:r w:rsidR="0002752E">
              <w:rPr>
                <w:noProof/>
                <w:webHidden/>
              </w:rPr>
              <w:tab/>
            </w:r>
            <w:r w:rsidR="0002752E">
              <w:rPr>
                <w:noProof/>
                <w:webHidden/>
              </w:rPr>
              <w:fldChar w:fldCharType="begin"/>
            </w:r>
            <w:r w:rsidR="0002752E">
              <w:rPr>
                <w:noProof/>
                <w:webHidden/>
              </w:rPr>
              <w:instrText xml:space="preserve"> PAGEREF _Toc31288565 \h </w:instrText>
            </w:r>
            <w:r w:rsidR="0002752E">
              <w:rPr>
                <w:noProof/>
                <w:webHidden/>
              </w:rPr>
            </w:r>
            <w:r w:rsidR="0002752E">
              <w:rPr>
                <w:noProof/>
                <w:webHidden/>
              </w:rPr>
              <w:fldChar w:fldCharType="separate"/>
            </w:r>
            <w:r w:rsidR="0002752E">
              <w:rPr>
                <w:noProof/>
                <w:webHidden/>
              </w:rPr>
              <w:t>126</w:t>
            </w:r>
            <w:r w:rsidR="0002752E">
              <w:rPr>
                <w:noProof/>
                <w:webHidden/>
              </w:rPr>
              <w:fldChar w:fldCharType="end"/>
            </w:r>
          </w:hyperlink>
        </w:p>
        <w:p w14:paraId="08DE2C87" w14:textId="77EA520B" w:rsidR="0002752E" w:rsidRDefault="00557542">
          <w:pPr>
            <w:pStyle w:val="TDC2"/>
            <w:tabs>
              <w:tab w:val="right" w:leader="dot" w:pos="8828"/>
            </w:tabs>
            <w:rPr>
              <w:rFonts w:asciiTheme="minorHAnsi" w:eastAsiaTheme="minorEastAsia" w:hAnsiTheme="minorHAnsi" w:cstheme="minorBidi"/>
              <w:noProof/>
              <w:lang w:val="es-CO"/>
            </w:rPr>
          </w:pPr>
          <w:hyperlink w:anchor="_Toc31288566" w:history="1">
            <w:r w:rsidR="0002752E" w:rsidRPr="00805D94">
              <w:rPr>
                <w:rStyle w:val="Hipervnculo"/>
                <w:noProof/>
              </w:rPr>
              <w:t>SERVICIO AL CIUDADANO.</w:t>
            </w:r>
            <w:r w:rsidR="0002752E">
              <w:rPr>
                <w:noProof/>
                <w:webHidden/>
              </w:rPr>
              <w:tab/>
            </w:r>
            <w:r w:rsidR="0002752E">
              <w:rPr>
                <w:noProof/>
                <w:webHidden/>
              </w:rPr>
              <w:fldChar w:fldCharType="begin"/>
            </w:r>
            <w:r w:rsidR="0002752E">
              <w:rPr>
                <w:noProof/>
                <w:webHidden/>
              </w:rPr>
              <w:instrText xml:space="preserve"> PAGEREF _Toc31288566 \h </w:instrText>
            </w:r>
            <w:r w:rsidR="0002752E">
              <w:rPr>
                <w:noProof/>
                <w:webHidden/>
              </w:rPr>
            </w:r>
            <w:r w:rsidR="0002752E">
              <w:rPr>
                <w:noProof/>
                <w:webHidden/>
              </w:rPr>
              <w:fldChar w:fldCharType="separate"/>
            </w:r>
            <w:r w:rsidR="0002752E">
              <w:rPr>
                <w:noProof/>
                <w:webHidden/>
              </w:rPr>
              <w:t>130</w:t>
            </w:r>
            <w:r w:rsidR="0002752E">
              <w:rPr>
                <w:noProof/>
                <w:webHidden/>
              </w:rPr>
              <w:fldChar w:fldCharType="end"/>
            </w:r>
          </w:hyperlink>
        </w:p>
        <w:p w14:paraId="4E5EE99E" w14:textId="544C8105" w:rsidR="0002752E" w:rsidRDefault="00557542">
          <w:pPr>
            <w:pStyle w:val="TDC2"/>
            <w:tabs>
              <w:tab w:val="right" w:leader="dot" w:pos="8828"/>
            </w:tabs>
            <w:rPr>
              <w:rFonts w:asciiTheme="minorHAnsi" w:eastAsiaTheme="minorEastAsia" w:hAnsiTheme="minorHAnsi" w:cstheme="minorBidi"/>
              <w:noProof/>
              <w:lang w:val="es-CO"/>
            </w:rPr>
          </w:pPr>
          <w:hyperlink w:anchor="_Toc31288567" w:history="1">
            <w:r w:rsidR="0002752E" w:rsidRPr="00805D94">
              <w:rPr>
                <w:rStyle w:val="Hipervnculo"/>
                <w:noProof/>
              </w:rPr>
              <w:t>RACIONALIZACIÓN DE TRÁMITES.</w:t>
            </w:r>
            <w:r w:rsidR="0002752E">
              <w:rPr>
                <w:noProof/>
                <w:webHidden/>
              </w:rPr>
              <w:tab/>
            </w:r>
            <w:r w:rsidR="0002752E">
              <w:rPr>
                <w:noProof/>
                <w:webHidden/>
              </w:rPr>
              <w:fldChar w:fldCharType="begin"/>
            </w:r>
            <w:r w:rsidR="0002752E">
              <w:rPr>
                <w:noProof/>
                <w:webHidden/>
              </w:rPr>
              <w:instrText xml:space="preserve"> PAGEREF _Toc31288567 \h </w:instrText>
            </w:r>
            <w:r w:rsidR="0002752E">
              <w:rPr>
                <w:noProof/>
                <w:webHidden/>
              </w:rPr>
            </w:r>
            <w:r w:rsidR="0002752E">
              <w:rPr>
                <w:noProof/>
                <w:webHidden/>
              </w:rPr>
              <w:fldChar w:fldCharType="separate"/>
            </w:r>
            <w:r w:rsidR="0002752E">
              <w:rPr>
                <w:noProof/>
                <w:webHidden/>
              </w:rPr>
              <w:t>134</w:t>
            </w:r>
            <w:r w:rsidR="0002752E">
              <w:rPr>
                <w:noProof/>
                <w:webHidden/>
              </w:rPr>
              <w:fldChar w:fldCharType="end"/>
            </w:r>
          </w:hyperlink>
        </w:p>
        <w:p w14:paraId="2A35438B" w14:textId="6F93440E" w:rsidR="0002752E" w:rsidRDefault="00557542">
          <w:pPr>
            <w:pStyle w:val="TDC1"/>
            <w:tabs>
              <w:tab w:val="right" w:leader="dot" w:pos="8828"/>
            </w:tabs>
            <w:rPr>
              <w:rFonts w:asciiTheme="minorHAnsi" w:eastAsiaTheme="minorEastAsia" w:hAnsiTheme="minorHAnsi" w:cstheme="minorBidi"/>
              <w:noProof/>
              <w:lang w:val="es-CO"/>
            </w:rPr>
          </w:pPr>
          <w:hyperlink w:anchor="_Toc31288568" w:history="1">
            <w:r w:rsidR="0002752E" w:rsidRPr="00805D94">
              <w:rPr>
                <w:rStyle w:val="Hipervnculo"/>
                <w:noProof/>
                <w:lang w:val="es-CO"/>
              </w:rPr>
              <w:t>DIMENSIÓN IV: EVALUACIÓN DE RESULTADOS</w:t>
            </w:r>
            <w:r w:rsidR="0002752E">
              <w:rPr>
                <w:noProof/>
                <w:webHidden/>
              </w:rPr>
              <w:tab/>
            </w:r>
            <w:r w:rsidR="0002752E">
              <w:rPr>
                <w:noProof/>
                <w:webHidden/>
              </w:rPr>
              <w:fldChar w:fldCharType="begin"/>
            </w:r>
            <w:r w:rsidR="0002752E">
              <w:rPr>
                <w:noProof/>
                <w:webHidden/>
              </w:rPr>
              <w:instrText xml:space="preserve"> PAGEREF _Toc31288568 \h </w:instrText>
            </w:r>
            <w:r w:rsidR="0002752E">
              <w:rPr>
                <w:noProof/>
                <w:webHidden/>
              </w:rPr>
            </w:r>
            <w:r w:rsidR="0002752E">
              <w:rPr>
                <w:noProof/>
                <w:webHidden/>
              </w:rPr>
              <w:fldChar w:fldCharType="separate"/>
            </w:r>
            <w:r w:rsidR="0002752E">
              <w:rPr>
                <w:noProof/>
                <w:webHidden/>
              </w:rPr>
              <w:t>135</w:t>
            </w:r>
            <w:r w:rsidR="0002752E">
              <w:rPr>
                <w:noProof/>
                <w:webHidden/>
              </w:rPr>
              <w:fldChar w:fldCharType="end"/>
            </w:r>
          </w:hyperlink>
        </w:p>
        <w:p w14:paraId="586CE99C" w14:textId="75EA7125" w:rsidR="0002752E" w:rsidRDefault="00557542">
          <w:pPr>
            <w:pStyle w:val="TDC2"/>
            <w:tabs>
              <w:tab w:val="right" w:leader="dot" w:pos="8828"/>
            </w:tabs>
            <w:rPr>
              <w:rFonts w:asciiTheme="minorHAnsi" w:eastAsiaTheme="minorEastAsia" w:hAnsiTheme="minorHAnsi" w:cstheme="minorBidi"/>
              <w:noProof/>
              <w:lang w:val="es-CO"/>
            </w:rPr>
          </w:pPr>
          <w:hyperlink w:anchor="_Toc31288569" w:history="1">
            <w:r w:rsidR="0002752E" w:rsidRPr="00805D94">
              <w:rPr>
                <w:rStyle w:val="Hipervnculo"/>
                <w:noProof/>
                <w:lang w:val="es-CO"/>
              </w:rPr>
              <w:t>SEGUIMIENTO Y EVALUACIÓN DEL DESEMPEÑO INSTITUCIONAL</w:t>
            </w:r>
            <w:r w:rsidR="0002752E">
              <w:rPr>
                <w:noProof/>
                <w:webHidden/>
              </w:rPr>
              <w:tab/>
            </w:r>
            <w:r w:rsidR="0002752E">
              <w:rPr>
                <w:noProof/>
                <w:webHidden/>
              </w:rPr>
              <w:fldChar w:fldCharType="begin"/>
            </w:r>
            <w:r w:rsidR="0002752E">
              <w:rPr>
                <w:noProof/>
                <w:webHidden/>
              </w:rPr>
              <w:instrText xml:space="preserve"> PAGEREF _Toc31288569 \h </w:instrText>
            </w:r>
            <w:r w:rsidR="0002752E">
              <w:rPr>
                <w:noProof/>
                <w:webHidden/>
              </w:rPr>
            </w:r>
            <w:r w:rsidR="0002752E">
              <w:rPr>
                <w:noProof/>
                <w:webHidden/>
              </w:rPr>
              <w:fldChar w:fldCharType="separate"/>
            </w:r>
            <w:r w:rsidR="0002752E">
              <w:rPr>
                <w:noProof/>
                <w:webHidden/>
              </w:rPr>
              <w:t>135</w:t>
            </w:r>
            <w:r w:rsidR="0002752E">
              <w:rPr>
                <w:noProof/>
                <w:webHidden/>
              </w:rPr>
              <w:fldChar w:fldCharType="end"/>
            </w:r>
          </w:hyperlink>
        </w:p>
        <w:p w14:paraId="654AF5C3" w14:textId="487C9726" w:rsidR="0002752E" w:rsidRDefault="00557542">
          <w:pPr>
            <w:pStyle w:val="TDC3"/>
            <w:tabs>
              <w:tab w:val="right" w:leader="dot" w:pos="8828"/>
            </w:tabs>
            <w:rPr>
              <w:rFonts w:asciiTheme="minorHAnsi" w:eastAsiaTheme="minorEastAsia" w:hAnsiTheme="minorHAnsi" w:cstheme="minorBidi"/>
              <w:noProof/>
              <w:lang w:val="es-CO"/>
            </w:rPr>
          </w:pPr>
          <w:hyperlink w:anchor="_Toc31288570" w:history="1">
            <w:r w:rsidR="0002752E" w:rsidRPr="00805D94">
              <w:rPr>
                <w:rStyle w:val="Hipervnculo"/>
                <w:noProof/>
                <w:lang w:val="es-CO"/>
              </w:rPr>
              <w:t>Sistema de seguimiento y medición estructurado</w:t>
            </w:r>
            <w:r w:rsidR="0002752E">
              <w:rPr>
                <w:noProof/>
                <w:webHidden/>
              </w:rPr>
              <w:tab/>
            </w:r>
            <w:r w:rsidR="0002752E">
              <w:rPr>
                <w:noProof/>
                <w:webHidden/>
              </w:rPr>
              <w:fldChar w:fldCharType="begin"/>
            </w:r>
            <w:r w:rsidR="0002752E">
              <w:rPr>
                <w:noProof/>
                <w:webHidden/>
              </w:rPr>
              <w:instrText xml:space="preserve"> PAGEREF _Toc31288570 \h </w:instrText>
            </w:r>
            <w:r w:rsidR="0002752E">
              <w:rPr>
                <w:noProof/>
                <w:webHidden/>
              </w:rPr>
            </w:r>
            <w:r w:rsidR="0002752E">
              <w:rPr>
                <w:noProof/>
                <w:webHidden/>
              </w:rPr>
              <w:fldChar w:fldCharType="separate"/>
            </w:r>
            <w:r w:rsidR="0002752E">
              <w:rPr>
                <w:noProof/>
                <w:webHidden/>
              </w:rPr>
              <w:t>135</w:t>
            </w:r>
            <w:r w:rsidR="0002752E">
              <w:rPr>
                <w:noProof/>
                <w:webHidden/>
              </w:rPr>
              <w:fldChar w:fldCharType="end"/>
            </w:r>
          </w:hyperlink>
        </w:p>
        <w:p w14:paraId="07C32FDB" w14:textId="3556FD2F" w:rsidR="0002752E" w:rsidRDefault="00557542">
          <w:pPr>
            <w:pStyle w:val="TDC3"/>
            <w:tabs>
              <w:tab w:val="right" w:leader="dot" w:pos="8828"/>
            </w:tabs>
            <w:rPr>
              <w:rFonts w:asciiTheme="minorHAnsi" w:eastAsiaTheme="minorEastAsia" w:hAnsiTheme="minorHAnsi" w:cstheme="minorBidi"/>
              <w:noProof/>
              <w:lang w:val="es-CO"/>
            </w:rPr>
          </w:pPr>
          <w:hyperlink w:anchor="_Toc31288571" w:history="1">
            <w:r w:rsidR="0002752E" w:rsidRPr="00805D94">
              <w:rPr>
                <w:rStyle w:val="Hipervnculo"/>
                <w:noProof/>
                <w:lang w:val="es-CO"/>
              </w:rPr>
              <w:t>Indicadores</w:t>
            </w:r>
            <w:r w:rsidR="0002752E">
              <w:rPr>
                <w:noProof/>
                <w:webHidden/>
              </w:rPr>
              <w:tab/>
            </w:r>
            <w:r w:rsidR="0002752E">
              <w:rPr>
                <w:noProof/>
                <w:webHidden/>
              </w:rPr>
              <w:fldChar w:fldCharType="begin"/>
            </w:r>
            <w:r w:rsidR="0002752E">
              <w:rPr>
                <w:noProof/>
                <w:webHidden/>
              </w:rPr>
              <w:instrText xml:space="preserve"> PAGEREF _Toc31288571 \h </w:instrText>
            </w:r>
            <w:r w:rsidR="0002752E">
              <w:rPr>
                <w:noProof/>
                <w:webHidden/>
              </w:rPr>
            </w:r>
            <w:r w:rsidR="0002752E">
              <w:rPr>
                <w:noProof/>
                <w:webHidden/>
              </w:rPr>
              <w:fldChar w:fldCharType="separate"/>
            </w:r>
            <w:r w:rsidR="0002752E">
              <w:rPr>
                <w:noProof/>
                <w:webHidden/>
              </w:rPr>
              <w:t>135</w:t>
            </w:r>
            <w:r w:rsidR="0002752E">
              <w:rPr>
                <w:noProof/>
                <w:webHidden/>
              </w:rPr>
              <w:fldChar w:fldCharType="end"/>
            </w:r>
          </w:hyperlink>
        </w:p>
        <w:p w14:paraId="660F9B41" w14:textId="693BB464" w:rsidR="0002752E" w:rsidRDefault="00557542">
          <w:pPr>
            <w:pStyle w:val="TDC3"/>
            <w:tabs>
              <w:tab w:val="right" w:leader="dot" w:pos="8828"/>
            </w:tabs>
            <w:rPr>
              <w:rFonts w:asciiTheme="minorHAnsi" w:eastAsiaTheme="minorEastAsia" w:hAnsiTheme="minorHAnsi" w:cstheme="minorBidi"/>
              <w:noProof/>
              <w:lang w:val="es-CO"/>
            </w:rPr>
          </w:pPr>
          <w:hyperlink w:anchor="_Toc31288572" w:history="1">
            <w:r w:rsidR="0002752E" w:rsidRPr="00805D94">
              <w:rPr>
                <w:rStyle w:val="Hipervnculo"/>
                <w:noProof/>
                <w:lang w:val="es-CO"/>
              </w:rPr>
              <w:t>Seguimientos a Productos, Metas y Resultados – PMR</w:t>
            </w:r>
            <w:r w:rsidR="0002752E">
              <w:rPr>
                <w:noProof/>
                <w:webHidden/>
              </w:rPr>
              <w:tab/>
            </w:r>
            <w:r w:rsidR="0002752E">
              <w:rPr>
                <w:noProof/>
                <w:webHidden/>
              </w:rPr>
              <w:fldChar w:fldCharType="begin"/>
            </w:r>
            <w:r w:rsidR="0002752E">
              <w:rPr>
                <w:noProof/>
                <w:webHidden/>
              </w:rPr>
              <w:instrText xml:space="preserve"> PAGEREF _Toc31288572 \h </w:instrText>
            </w:r>
            <w:r w:rsidR="0002752E">
              <w:rPr>
                <w:noProof/>
                <w:webHidden/>
              </w:rPr>
            </w:r>
            <w:r w:rsidR="0002752E">
              <w:rPr>
                <w:noProof/>
                <w:webHidden/>
              </w:rPr>
              <w:fldChar w:fldCharType="separate"/>
            </w:r>
            <w:r w:rsidR="0002752E">
              <w:rPr>
                <w:noProof/>
                <w:webHidden/>
              </w:rPr>
              <w:t>135</w:t>
            </w:r>
            <w:r w:rsidR="0002752E">
              <w:rPr>
                <w:noProof/>
                <w:webHidden/>
              </w:rPr>
              <w:fldChar w:fldCharType="end"/>
            </w:r>
          </w:hyperlink>
        </w:p>
        <w:p w14:paraId="7FC3FD60" w14:textId="3A39E8C3" w:rsidR="0002752E" w:rsidRDefault="00557542">
          <w:pPr>
            <w:pStyle w:val="TDC3"/>
            <w:tabs>
              <w:tab w:val="right" w:leader="dot" w:pos="8828"/>
            </w:tabs>
            <w:rPr>
              <w:rFonts w:asciiTheme="minorHAnsi" w:eastAsiaTheme="minorEastAsia" w:hAnsiTheme="minorHAnsi" w:cstheme="minorBidi"/>
              <w:noProof/>
              <w:lang w:val="es-CO"/>
            </w:rPr>
          </w:pPr>
          <w:hyperlink w:anchor="_Toc31288573" w:history="1">
            <w:r w:rsidR="0002752E" w:rsidRPr="00805D94">
              <w:rPr>
                <w:rStyle w:val="Hipervnculo"/>
                <w:rFonts w:eastAsia="Open Sans"/>
                <w:noProof/>
                <w:lang w:val="es-CO"/>
              </w:rPr>
              <w:t>Mapas de Riesgo</w:t>
            </w:r>
            <w:r w:rsidR="0002752E">
              <w:rPr>
                <w:noProof/>
                <w:webHidden/>
              </w:rPr>
              <w:tab/>
            </w:r>
            <w:r w:rsidR="0002752E">
              <w:rPr>
                <w:noProof/>
                <w:webHidden/>
              </w:rPr>
              <w:fldChar w:fldCharType="begin"/>
            </w:r>
            <w:r w:rsidR="0002752E">
              <w:rPr>
                <w:noProof/>
                <w:webHidden/>
              </w:rPr>
              <w:instrText xml:space="preserve"> PAGEREF _Toc31288573 \h </w:instrText>
            </w:r>
            <w:r w:rsidR="0002752E">
              <w:rPr>
                <w:noProof/>
                <w:webHidden/>
              </w:rPr>
            </w:r>
            <w:r w:rsidR="0002752E">
              <w:rPr>
                <w:noProof/>
                <w:webHidden/>
              </w:rPr>
              <w:fldChar w:fldCharType="separate"/>
            </w:r>
            <w:r w:rsidR="0002752E">
              <w:rPr>
                <w:noProof/>
                <w:webHidden/>
              </w:rPr>
              <w:t>136</w:t>
            </w:r>
            <w:r w:rsidR="0002752E">
              <w:rPr>
                <w:noProof/>
                <w:webHidden/>
              </w:rPr>
              <w:fldChar w:fldCharType="end"/>
            </w:r>
          </w:hyperlink>
        </w:p>
        <w:p w14:paraId="1CDC5A3E" w14:textId="73625105" w:rsidR="0002752E" w:rsidRDefault="00557542">
          <w:pPr>
            <w:pStyle w:val="TDC2"/>
            <w:tabs>
              <w:tab w:val="right" w:leader="dot" w:pos="8828"/>
            </w:tabs>
            <w:rPr>
              <w:rFonts w:asciiTheme="minorHAnsi" w:eastAsiaTheme="minorEastAsia" w:hAnsiTheme="minorHAnsi" w:cstheme="minorBidi"/>
              <w:noProof/>
              <w:lang w:val="es-CO"/>
            </w:rPr>
          </w:pPr>
          <w:hyperlink w:anchor="_Toc31288574" w:history="1">
            <w:r w:rsidR="0002752E" w:rsidRPr="00805D94">
              <w:rPr>
                <w:rStyle w:val="Hipervnculo"/>
                <w:noProof/>
                <w:lang w:val="es-CO"/>
              </w:rPr>
              <w:t>Mecanismos</w:t>
            </w:r>
            <w:r w:rsidR="0002752E" w:rsidRPr="00805D94">
              <w:rPr>
                <w:rStyle w:val="Hipervnculo"/>
                <w:noProof/>
              </w:rPr>
              <w:t xml:space="preserve"> de</w:t>
            </w:r>
            <w:r w:rsidR="0002752E" w:rsidRPr="00805D94">
              <w:rPr>
                <w:rStyle w:val="Hipervnculo"/>
                <w:noProof/>
                <w:lang w:val="es-CO"/>
              </w:rPr>
              <w:t xml:space="preserve"> medición</w:t>
            </w:r>
            <w:r w:rsidR="0002752E" w:rsidRPr="00805D94">
              <w:rPr>
                <w:rStyle w:val="Hipervnculo"/>
                <w:noProof/>
              </w:rPr>
              <w:t xml:space="preserve"> de la</w:t>
            </w:r>
            <w:r w:rsidR="0002752E" w:rsidRPr="00805D94">
              <w:rPr>
                <w:rStyle w:val="Hipervnculo"/>
                <w:noProof/>
                <w:lang w:val="es-CO"/>
              </w:rPr>
              <w:t xml:space="preserve"> satisfacción</w:t>
            </w:r>
            <w:r w:rsidR="0002752E" w:rsidRPr="00805D94">
              <w:rPr>
                <w:rStyle w:val="Hipervnculo"/>
                <w:noProof/>
              </w:rPr>
              <w:t xml:space="preserve"> de</w:t>
            </w:r>
            <w:r w:rsidR="0002752E" w:rsidRPr="00805D94">
              <w:rPr>
                <w:rStyle w:val="Hipervnculo"/>
                <w:noProof/>
                <w:lang w:val="es-CO"/>
              </w:rPr>
              <w:t xml:space="preserve"> los usuarios</w:t>
            </w:r>
            <w:r w:rsidR="0002752E" w:rsidRPr="00805D94">
              <w:rPr>
                <w:rStyle w:val="Hipervnculo"/>
                <w:noProof/>
              </w:rPr>
              <w:t xml:space="preserve"> y</w:t>
            </w:r>
            <w:r w:rsidR="0002752E" w:rsidRPr="00805D94">
              <w:rPr>
                <w:rStyle w:val="Hipervnculo"/>
                <w:noProof/>
                <w:lang w:val="es-CO"/>
              </w:rPr>
              <w:t xml:space="preserve"> partes interesadas</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_Toc31288574 \h </w:instrText>
            </w:r>
            <w:r w:rsidR="0002752E">
              <w:rPr>
                <w:noProof/>
                <w:webHidden/>
              </w:rPr>
            </w:r>
            <w:r w:rsidR="0002752E">
              <w:rPr>
                <w:noProof/>
                <w:webHidden/>
              </w:rPr>
              <w:fldChar w:fldCharType="separate"/>
            </w:r>
            <w:r w:rsidR="0002752E">
              <w:rPr>
                <w:noProof/>
                <w:webHidden/>
              </w:rPr>
              <w:t>136</w:t>
            </w:r>
            <w:r w:rsidR="0002752E">
              <w:rPr>
                <w:noProof/>
                <w:webHidden/>
              </w:rPr>
              <w:fldChar w:fldCharType="end"/>
            </w:r>
          </w:hyperlink>
        </w:p>
        <w:p w14:paraId="4C7EB47F" w14:textId="3CB6E7DB" w:rsidR="0002752E" w:rsidRDefault="00557542">
          <w:pPr>
            <w:pStyle w:val="TDC3"/>
            <w:tabs>
              <w:tab w:val="right" w:leader="dot" w:pos="8828"/>
            </w:tabs>
            <w:rPr>
              <w:rFonts w:asciiTheme="minorHAnsi" w:eastAsiaTheme="minorEastAsia" w:hAnsiTheme="minorHAnsi" w:cstheme="minorBidi"/>
              <w:noProof/>
              <w:lang w:val="es-CO"/>
            </w:rPr>
          </w:pPr>
          <w:hyperlink w:anchor="_Toc31288575" w:history="1">
            <w:r w:rsidR="0002752E" w:rsidRPr="00805D94">
              <w:rPr>
                <w:rStyle w:val="Hipervnculo"/>
                <w:noProof/>
                <w:lang w:val="es-CO"/>
              </w:rPr>
              <w:t>Meta Plan de desarrollo: Percepción</w:t>
            </w:r>
            <w:r w:rsidR="0002752E" w:rsidRPr="00805D94">
              <w:rPr>
                <w:rStyle w:val="Hipervnculo"/>
                <w:noProof/>
              </w:rPr>
              <w:t xml:space="preserve"> Favorable De La</w:t>
            </w:r>
            <w:r w:rsidR="0002752E" w:rsidRPr="00805D94">
              <w:rPr>
                <w:rStyle w:val="Hipervnculo"/>
                <w:noProof/>
                <w:lang w:val="es-CO"/>
              </w:rPr>
              <w:t xml:space="preserve"> Coordinación Jurídica Distrital</w:t>
            </w:r>
            <w:r w:rsidR="0002752E" w:rsidRPr="00805D94">
              <w:rPr>
                <w:rStyle w:val="Hipervnculo"/>
                <w:noProof/>
              </w:rPr>
              <w:t xml:space="preserve"> Superior Al 88%</w:t>
            </w:r>
            <w:r w:rsidR="0002752E">
              <w:rPr>
                <w:noProof/>
                <w:webHidden/>
              </w:rPr>
              <w:tab/>
            </w:r>
            <w:r w:rsidR="0002752E">
              <w:rPr>
                <w:noProof/>
                <w:webHidden/>
              </w:rPr>
              <w:fldChar w:fldCharType="begin"/>
            </w:r>
            <w:r w:rsidR="0002752E">
              <w:rPr>
                <w:noProof/>
                <w:webHidden/>
              </w:rPr>
              <w:instrText xml:space="preserve"> PAGEREF _Toc31288575 \h </w:instrText>
            </w:r>
            <w:r w:rsidR="0002752E">
              <w:rPr>
                <w:noProof/>
                <w:webHidden/>
              </w:rPr>
            </w:r>
            <w:r w:rsidR="0002752E">
              <w:rPr>
                <w:noProof/>
                <w:webHidden/>
              </w:rPr>
              <w:fldChar w:fldCharType="separate"/>
            </w:r>
            <w:r w:rsidR="0002752E">
              <w:rPr>
                <w:noProof/>
                <w:webHidden/>
              </w:rPr>
              <w:t>136</w:t>
            </w:r>
            <w:r w:rsidR="0002752E">
              <w:rPr>
                <w:noProof/>
                <w:webHidden/>
              </w:rPr>
              <w:fldChar w:fldCharType="end"/>
            </w:r>
          </w:hyperlink>
        </w:p>
        <w:p w14:paraId="33DF39EA" w14:textId="1180F997" w:rsidR="0002752E" w:rsidRDefault="00557542">
          <w:pPr>
            <w:pStyle w:val="TDC3"/>
            <w:tabs>
              <w:tab w:val="right" w:leader="dot" w:pos="8828"/>
            </w:tabs>
            <w:rPr>
              <w:rFonts w:asciiTheme="minorHAnsi" w:eastAsiaTheme="minorEastAsia" w:hAnsiTheme="minorHAnsi" w:cstheme="minorBidi"/>
              <w:noProof/>
              <w:lang w:val="es-CO"/>
            </w:rPr>
          </w:pPr>
          <w:hyperlink w:anchor="_Toc31288576" w:history="1">
            <w:r w:rsidR="0002752E" w:rsidRPr="00805D94">
              <w:rPr>
                <w:rStyle w:val="Hipervnculo"/>
                <w:noProof/>
              </w:rPr>
              <w:t>Meta Plan de</w:t>
            </w:r>
            <w:r w:rsidR="0002752E" w:rsidRPr="00805D94">
              <w:rPr>
                <w:rStyle w:val="Hipervnculo"/>
                <w:noProof/>
                <w:lang w:val="es-CO"/>
              </w:rPr>
              <w:t xml:space="preserve"> acción</w:t>
            </w:r>
            <w:r w:rsidR="0002752E" w:rsidRPr="00805D94">
              <w:rPr>
                <w:rStyle w:val="Hipervnculo"/>
                <w:noProof/>
              </w:rPr>
              <w:t>:</w:t>
            </w:r>
            <w:r w:rsidR="0002752E" w:rsidRPr="00805D94">
              <w:rPr>
                <w:rStyle w:val="Hipervnculo"/>
                <w:noProof/>
                <w:lang w:val="es-CO"/>
              </w:rPr>
              <w:t xml:space="preserve"> Lograr</w:t>
            </w:r>
            <w:r w:rsidR="0002752E" w:rsidRPr="00805D94">
              <w:rPr>
                <w:rStyle w:val="Hipervnculo"/>
                <w:noProof/>
              </w:rPr>
              <w:t xml:space="preserve"> un</w:t>
            </w:r>
            <w:r w:rsidR="0002752E" w:rsidRPr="00805D94">
              <w:rPr>
                <w:rStyle w:val="Hipervnculo"/>
                <w:noProof/>
                <w:lang w:val="es-CO"/>
              </w:rPr>
              <w:t xml:space="preserve"> nivel</w:t>
            </w:r>
            <w:r w:rsidR="0002752E" w:rsidRPr="00805D94">
              <w:rPr>
                <w:rStyle w:val="Hipervnculo"/>
                <w:noProof/>
              </w:rPr>
              <w:t xml:space="preserve"> de</w:t>
            </w:r>
            <w:r w:rsidR="0002752E" w:rsidRPr="00805D94">
              <w:rPr>
                <w:rStyle w:val="Hipervnculo"/>
                <w:noProof/>
                <w:lang w:val="es-CO"/>
              </w:rPr>
              <w:t xml:space="preserve"> percepción</w:t>
            </w:r>
            <w:r w:rsidR="0002752E" w:rsidRPr="00805D94">
              <w:rPr>
                <w:rStyle w:val="Hipervnculo"/>
                <w:noProof/>
              </w:rPr>
              <w:t xml:space="preserve"> del 87% de</w:t>
            </w:r>
            <w:r w:rsidR="0002752E" w:rsidRPr="00805D94">
              <w:rPr>
                <w:rStyle w:val="Hipervnculo"/>
                <w:noProof/>
                <w:lang w:val="es-CO"/>
              </w:rPr>
              <w:t xml:space="preserve"> los servicios prestados</w:t>
            </w:r>
            <w:r w:rsidR="0002752E" w:rsidRPr="00805D94">
              <w:rPr>
                <w:rStyle w:val="Hipervnculo"/>
                <w:noProof/>
              </w:rPr>
              <w:t xml:space="preserve"> a</w:t>
            </w:r>
            <w:r w:rsidR="0002752E" w:rsidRPr="00805D94">
              <w:rPr>
                <w:rStyle w:val="Hipervnculo"/>
                <w:noProof/>
                <w:lang w:val="es-CO"/>
              </w:rPr>
              <w:t xml:space="preserve"> entidades</w:t>
            </w:r>
            <w:r w:rsidR="0002752E" w:rsidRPr="00805D94">
              <w:rPr>
                <w:rStyle w:val="Hipervnculo"/>
                <w:noProof/>
              </w:rPr>
              <w:t xml:space="preserve"> sin</w:t>
            </w:r>
            <w:r w:rsidR="0002752E" w:rsidRPr="00805D94">
              <w:rPr>
                <w:rStyle w:val="Hipervnculo"/>
                <w:noProof/>
                <w:lang w:val="es-CO"/>
              </w:rPr>
              <w:t xml:space="preserve"> ánimo</w:t>
            </w:r>
            <w:r w:rsidR="0002752E" w:rsidRPr="00805D94">
              <w:rPr>
                <w:rStyle w:val="Hipervnculo"/>
                <w:noProof/>
              </w:rPr>
              <w:t xml:space="preserve"> de</w:t>
            </w:r>
            <w:r w:rsidR="0002752E" w:rsidRPr="00805D94">
              <w:rPr>
                <w:rStyle w:val="Hipervnculo"/>
                <w:noProof/>
                <w:lang w:val="es-CO"/>
              </w:rPr>
              <w:t xml:space="preserve"> lucro</w:t>
            </w:r>
            <w:r w:rsidR="0002752E" w:rsidRPr="00805D94">
              <w:rPr>
                <w:rStyle w:val="Hipervnculo"/>
                <w:noProof/>
              </w:rPr>
              <w:t xml:space="preserve"> ESAL</w:t>
            </w:r>
            <w:r w:rsidR="0002752E">
              <w:rPr>
                <w:noProof/>
                <w:webHidden/>
              </w:rPr>
              <w:tab/>
            </w:r>
            <w:r w:rsidR="0002752E">
              <w:rPr>
                <w:noProof/>
                <w:webHidden/>
              </w:rPr>
              <w:fldChar w:fldCharType="begin"/>
            </w:r>
            <w:r w:rsidR="0002752E">
              <w:rPr>
                <w:noProof/>
                <w:webHidden/>
              </w:rPr>
              <w:instrText xml:space="preserve"> PAGEREF _Toc31288576 \h </w:instrText>
            </w:r>
            <w:r w:rsidR="0002752E">
              <w:rPr>
                <w:noProof/>
                <w:webHidden/>
              </w:rPr>
            </w:r>
            <w:r w:rsidR="0002752E">
              <w:rPr>
                <w:noProof/>
                <w:webHidden/>
              </w:rPr>
              <w:fldChar w:fldCharType="separate"/>
            </w:r>
            <w:r w:rsidR="0002752E">
              <w:rPr>
                <w:noProof/>
                <w:webHidden/>
              </w:rPr>
              <w:t>137</w:t>
            </w:r>
            <w:r w:rsidR="0002752E">
              <w:rPr>
                <w:noProof/>
                <w:webHidden/>
              </w:rPr>
              <w:fldChar w:fldCharType="end"/>
            </w:r>
          </w:hyperlink>
        </w:p>
        <w:p w14:paraId="15BD8E51" w14:textId="5AF22A25" w:rsidR="0002752E" w:rsidRDefault="00557542">
          <w:pPr>
            <w:pStyle w:val="TDC3"/>
            <w:tabs>
              <w:tab w:val="right" w:leader="dot" w:pos="8828"/>
            </w:tabs>
            <w:rPr>
              <w:rFonts w:asciiTheme="minorHAnsi" w:eastAsiaTheme="minorEastAsia" w:hAnsiTheme="minorHAnsi" w:cstheme="minorBidi"/>
              <w:noProof/>
              <w:lang w:val="es-CO"/>
            </w:rPr>
          </w:pPr>
          <w:hyperlink w:anchor="_Toc31288577" w:history="1">
            <w:r w:rsidR="0002752E" w:rsidRPr="00805D94">
              <w:rPr>
                <w:rStyle w:val="Hipervnculo"/>
                <w:noProof/>
                <w:lang w:val="es-CO"/>
              </w:rPr>
              <w:t>Encuesta de Satisfacción de los Servicios Prestados por la Oficina TIC</w:t>
            </w:r>
            <w:r w:rsidR="0002752E">
              <w:rPr>
                <w:noProof/>
                <w:webHidden/>
              </w:rPr>
              <w:tab/>
            </w:r>
            <w:r w:rsidR="0002752E">
              <w:rPr>
                <w:noProof/>
                <w:webHidden/>
              </w:rPr>
              <w:fldChar w:fldCharType="begin"/>
            </w:r>
            <w:r w:rsidR="0002752E">
              <w:rPr>
                <w:noProof/>
                <w:webHidden/>
              </w:rPr>
              <w:instrText xml:space="preserve"> PAGEREF _Toc31288577 \h </w:instrText>
            </w:r>
            <w:r w:rsidR="0002752E">
              <w:rPr>
                <w:noProof/>
                <w:webHidden/>
              </w:rPr>
            </w:r>
            <w:r w:rsidR="0002752E">
              <w:rPr>
                <w:noProof/>
                <w:webHidden/>
              </w:rPr>
              <w:fldChar w:fldCharType="separate"/>
            </w:r>
            <w:r w:rsidR="0002752E">
              <w:rPr>
                <w:noProof/>
                <w:webHidden/>
              </w:rPr>
              <w:t>138</w:t>
            </w:r>
            <w:r w:rsidR="0002752E">
              <w:rPr>
                <w:noProof/>
                <w:webHidden/>
              </w:rPr>
              <w:fldChar w:fldCharType="end"/>
            </w:r>
          </w:hyperlink>
        </w:p>
        <w:p w14:paraId="240977C5" w14:textId="2EF27BFE" w:rsidR="0002752E" w:rsidRDefault="00557542">
          <w:pPr>
            <w:pStyle w:val="TDC2"/>
            <w:tabs>
              <w:tab w:val="right" w:leader="dot" w:pos="8828"/>
            </w:tabs>
            <w:rPr>
              <w:rFonts w:asciiTheme="minorHAnsi" w:eastAsiaTheme="minorEastAsia" w:hAnsiTheme="minorHAnsi" w:cstheme="minorBidi"/>
              <w:noProof/>
              <w:lang w:val="es-CO"/>
            </w:rPr>
          </w:pPr>
          <w:hyperlink w:anchor="_Toc31288578" w:history="1">
            <w:r w:rsidR="0002752E" w:rsidRPr="00805D94">
              <w:rPr>
                <w:rStyle w:val="Hipervnculo"/>
                <w:noProof/>
                <w:lang w:val="es-CO"/>
              </w:rPr>
              <w:t>Sostenibilidad</w:t>
            </w:r>
            <w:r w:rsidR="0002752E" w:rsidRPr="00805D94">
              <w:rPr>
                <w:rStyle w:val="Hipervnculo"/>
                <w:noProof/>
              </w:rPr>
              <w:t xml:space="preserve"> del SIG</w:t>
            </w:r>
            <w:r w:rsidR="0002752E">
              <w:rPr>
                <w:noProof/>
                <w:webHidden/>
              </w:rPr>
              <w:tab/>
            </w:r>
            <w:r w:rsidR="0002752E">
              <w:rPr>
                <w:noProof/>
                <w:webHidden/>
              </w:rPr>
              <w:fldChar w:fldCharType="begin"/>
            </w:r>
            <w:r w:rsidR="0002752E">
              <w:rPr>
                <w:noProof/>
                <w:webHidden/>
              </w:rPr>
              <w:instrText xml:space="preserve"> PAGEREF _Toc31288578 \h </w:instrText>
            </w:r>
            <w:r w:rsidR="0002752E">
              <w:rPr>
                <w:noProof/>
                <w:webHidden/>
              </w:rPr>
            </w:r>
            <w:r w:rsidR="0002752E">
              <w:rPr>
                <w:noProof/>
                <w:webHidden/>
              </w:rPr>
              <w:fldChar w:fldCharType="separate"/>
            </w:r>
            <w:r w:rsidR="0002752E">
              <w:rPr>
                <w:noProof/>
                <w:webHidden/>
              </w:rPr>
              <w:t>138</w:t>
            </w:r>
            <w:r w:rsidR="0002752E">
              <w:rPr>
                <w:noProof/>
                <w:webHidden/>
              </w:rPr>
              <w:fldChar w:fldCharType="end"/>
            </w:r>
          </w:hyperlink>
        </w:p>
        <w:p w14:paraId="1A4478D7" w14:textId="0273D8BD" w:rsidR="0002752E" w:rsidRDefault="00557542">
          <w:pPr>
            <w:pStyle w:val="TDC3"/>
            <w:tabs>
              <w:tab w:val="right" w:leader="dot" w:pos="8828"/>
            </w:tabs>
            <w:rPr>
              <w:rFonts w:asciiTheme="minorHAnsi" w:eastAsiaTheme="minorEastAsia" w:hAnsiTheme="minorHAnsi" w:cstheme="minorBidi"/>
              <w:noProof/>
              <w:lang w:val="es-CO"/>
            </w:rPr>
          </w:pPr>
          <w:hyperlink w:anchor="_Toc31288579" w:history="1">
            <w:r w:rsidR="0002752E" w:rsidRPr="00805D94">
              <w:rPr>
                <w:rStyle w:val="Hipervnculo"/>
                <w:noProof/>
                <w:lang w:val="es-CO"/>
              </w:rPr>
              <w:t>Mantenimiento</w:t>
            </w:r>
            <w:r w:rsidR="0002752E" w:rsidRPr="00805D94">
              <w:rPr>
                <w:rStyle w:val="Hipervnculo"/>
                <w:noProof/>
              </w:rPr>
              <w:t xml:space="preserve"> de la</w:t>
            </w:r>
            <w:r w:rsidR="0002752E" w:rsidRPr="00805D94">
              <w:rPr>
                <w:rStyle w:val="Hipervnculo"/>
                <w:noProof/>
                <w:lang w:val="es-CO"/>
              </w:rPr>
              <w:t xml:space="preserve"> certificación en</w:t>
            </w:r>
            <w:r w:rsidR="0002752E" w:rsidRPr="00805D94">
              <w:rPr>
                <w:rStyle w:val="Hipervnculo"/>
                <w:noProof/>
              </w:rPr>
              <w:t xml:space="preserve"> NTC ISO 9001:2015</w:t>
            </w:r>
            <w:r w:rsidR="0002752E">
              <w:rPr>
                <w:noProof/>
                <w:webHidden/>
              </w:rPr>
              <w:tab/>
            </w:r>
            <w:r w:rsidR="0002752E">
              <w:rPr>
                <w:noProof/>
                <w:webHidden/>
              </w:rPr>
              <w:fldChar w:fldCharType="begin"/>
            </w:r>
            <w:r w:rsidR="0002752E">
              <w:rPr>
                <w:noProof/>
                <w:webHidden/>
              </w:rPr>
              <w:instrText xml:space="preserve"> PAGEREF _Toc31288579 \h </w:instrText>
            </w:r>
            <w:r w:rsidR="0002752E">
              <w:rPr>
                <w:noProof/>
                <w:webHidden/>
              </w:rPr>
            </w:r>
            <w:r w:rsidR="0002752E">
              <w:rPr>
                <w:noProof/>
                <w:webHidden/>
              </w:rPr>
              <w:fldChar w:fldCharType="separate"/>
            </w:r>
            <w:r w:rsidR="0002752E">
              <w:rPr>
                <w:noProof/>
                <w:webHidden/>
              </w:rPr>
              <w:t>138</w:t>
            </w:r>
            <w:r w:rsidR="0002752E">
              <w:rPr>
                <w:noProof/>
                <w:webHidden/>
              </w:rPr>
              <w:fldChar w:fldCharType="end"/>
            </w:r>
          </w:hyperlink>
        </w:p>
        <w:p w14:paraId="4FDC9364" w14:textId="3FDF9522" w:rsidR="0002752E" w:rsidRDefault="00557542">
          <w:pPr>
            <w:pStyle w:val="TDC3"/>
            <w:tabs>
              <w:tab w:val="right" w:leader="dot" w:pos="8828"/>
            </w:tabs>
            <w:rPr>
              <w:rFonts w:asciiTheme="minorHAnsi" w:eastAsiaTheme="minorEastAsia" w:hAnsiTheme="minorHAnsi" w:cstheme="minorBidi"/>
              <w:noProof/>
              <w:lang w:val="es-CO"/>
            </w:rPr>
          </w:pPr>
          <w:hyperlink w:anchor="_Toc31288580" w:history="1">
            <w:r w:rsidR="0002752E" w:rsidRPr="00805D94">
              <w:rPr>
                <w:rStyle w:val="Hipervnculo"/>
                <w:noProof/>
                <w:lang w:val="es-CO"/>
              </w:rPr>
              <w:t>Aplicativo</w:t>
            </w:r>
            <w:r w:rsidR="0002752E" w:rsidRPr="00805D94">
              <w:rPr>
                <w:rStyle w:val="Hipervnculo"/>
                <w:noProof/>
              </w:rPr>
              <w:t xml:space="preserve"> del Sistema</w:t>
            </w:r>
            <w:r w:rsidR="0002752E" w:rsidRPr="00805D94">
              <w:rPr>
                <w:rStyle w:val="Hipervnculo"/>
                <w:noProof/>
                <w:lang w:val="es-CO"/>
              </w:rPr>
              <w:t xml:space="preserve"> Integrado</w:t>
            </w:r>
            <w:r w:rsidR="0002752E" w:rsidRPr="00805D94">
              <w:rPr>
                <w:rStyle w:val="Hipervnculo"/>
                <w:noProof/>
              </w:rPr>
              <w:t xml:space="preserve"> de</w:t>
            </w:r>
            <w:r w:rsidR="0002752E" w:rsidRPr="00805D94">
              <w:rPr>
                <w:rStyle w:val="Hipervnculo"/>
                <w:noProof/>
                <w:lang w:val="es-CO"/>
              </w:rPr>
              <w:t xml:space="preserve"> Gestión</w:t>
            </w:r>
            <w:r w:rsidR="0002752E" w:rsidRPr="00805D94">
              <w:rPr>
                <w:rStyle w:val="Hipervnculo"/>
                <w:noProof/>
              </w:rPr>
              <w:t xml:space="preserve"> – Smart</w:t>
            </w:r>
            <w:r w:rsidR="0002752E">
              <w:rPr>
                <w:noProof/>
                <w:webHidden/>
              </w:rPr>
              <w:tab/>
            </w:r>
            <w:r w:rsidR="0002752E">
              <w:rPr>
                <w:noProof/>
                <w:webHidden/>
              </w:rPr>
              <w:fldChar w:fldCharType="begin"/>
            </w:r>
            <w:r w:rsidR="0002752E">
              <w:rPr>
                <w:noProof/>
                <w:webHidden/>
              </w:rPr>
              <w:instrText xml:space="preserve"> PAGEREF _Toc31288580 \h </w:instrText>
            </w:r>
            <w:r w:rsidR="0002752E">
              <w:rPr>
                <w:noProof/>
                <w:webHidden/>
              </w:rPr>
            </w:r>
            <w:r w:rsidR="0002752E">
              <w:rPr>
                <w:noProof/>
                <w:webHidden/>
              </w:rPr>
              <w:fldChar w:fldCharType="separate"/>
            </w:r>
            <w:r w:rsidR="0002752E">
              <w:rPr>
                <w:noProof/>
                <w:webHidden/>
              </w:rPr>
              <w:t>140</w:t>
            </w:r>
            <w:r w:rsidR="0002752E">
              <w:rPr>
                <w:noProof/>
                <w:webHidden/>
              </w:rPr>
              <w:fldChar w:fldCharType="end"/>
            </w:r>
          </w:hyperlink>
        </w:p>
        <w:p w14:paraId="5C0F4183" w14:textId="56C55479" w:rsidR="0002752E" w:rsidRDefault="00557542">
          <w:pPr>
            <w:pStyle w:val="TDC3"/>
            <w:tabs>
              <w:tab w:val="right" w:leader="dot" w:pos="8828"/>
            </w:tabs>
            <w:rPr>
              <w:rFonts w:asciiTheme="minorHAnsi" w:eastAsiaTheme="minorEastAsia" w:hAnsiTheme="minorHAnsi" w:cstheme="minorBidi"/>
              <w:noProof/>
              <w:lang w:val="es-CO"/>
            </w:rPr>
          </w:pPr>
          <w:hyperlink w:anchor="_Toc31288581" w:history="1">
            <w:r w:rsidR="0002752E" w:rsidRPr="00805D94">
              <w:rPr>
                <w:rStyle w:val="Hipervnculo"/>
                <w:rFonts w:ascii="Arial" w:hAnsi="Arial" w:cs="Arial"/>
                <w:noProof/>
                <w:lang w:val="es-CO"/>
              </w:rPr>
              <w:t>Requisitos legales</w:t>
            </w:r>
            <w:r w:rsidR="0002752E">
              <w:rPr>
                <w:noProof/>
                <w:webHidden/>
              </w:rPr>
              <w:tab/>
            </w:r>
            <w:r w:rsidR="0002752E">
              <w:rPr>
                <w:noProof/>
                <w:webHidden/>
              </w:rPr>
              <w:fldChar w:fldCharType="begin"/>
            </w:r>
            <w:r w:rsidR="0002752E">
              <w:rPr>
                <w:noProof/>
                <w:webHidden/>
              </w:rPr>
              <w:instrText xml:space="preserve"> PAGEREF _Toc31288581 \h </w:instrText>
            </w:r>
            <w:r w:rsidR="0002752E">
              <w:rPr>
                <w:noProof/>
                <w:webHidden/>
              </w:rPr>
            </w:r>
            <w:r w:rsidR="0002752E">
              <w:rPr>
                <w:noProof/>
                <w:webHidden/>
              </w:rPr>
              <w:fldChar w:fldCharType="separate"/>
            </w:r>
            <w:r w:rsidR="0002752E">
              <w:rPr>
                <w:noProof/>
                <w:webHidden/>
              </w:rPr>
              <w:t>141</w:t>
            </w:r>
            <w:r w:rsidR="0002752E">
              <w:rPr>
                <w:noProof/>
                <w:webHidden/>
              </w:rPr>
              <w:fldChar w:fldCharType="end"/>
            </w:r>
          </w:hyperlink>
        </w:p>
        <w:p w14:paraId="505124CB" w14:textId="5C0C0AE3" w:rsidR="0002752E" w:rsidRDefault="00557542">
          <w:pPr>
            <w:pStyle w:val="TDC3"/>
            <w:tabs>
              <w:tab w:val="right" w:leader="dot" w:pos="8828"/>
            </w:tabs>
            <w:rPr>
              <w:rFonts w:asciiTheme="minorHAnsi" w:eastAsiaTheme="minorEastAsia" w:hAnsiTheme="minorHAnsi" w:cstheme="minorBidi"/>
              <w:noProof/>
              <w:lang w:val="es-CO"/>
            </w:rPr>
          </w:pPr>
          <w:hyperlink w:anchor="_Toc31288582" w:history="1">
            <w:r w:rsidR="0002752E" w:rsidRPr="00805D94">
              <w:rPr>
                <w:rStyle w:val="Hipervnculo"/>
                <w:rFonts w:ascii="Arial" w:hAnsi="Arial" w:cs="Arial"/>
                <w:noProof/>
                <w:lang w:val="es-CO"/>
              </w:rPr>
              <w:t>Divulgación</w:t>
            </w:r>
            <w:r w:rsidR="0002752E">
              <w:rPr>
                <w:noProof/>
                <w:webHidden/>
              </w:rPr>
              <w:tab/>
            </w:r>
            <w:r w:rsidR="0002752E">
              <w:rPr>
                <w:noProof/>
                <w:webHidden/>
              </w:rPr>
              <w:fldChar w:fldCharType="begin"/>
            </w:r>
            <w:r w:rsidR="0002752E">
              <w:rPr>
                <w:noProof/>
                <w:webHidden/>
              </w:rPr>
              <w:instrText xml:space="preserve"> PAGEREF _Toc31288582 \h </w:instrText>
            </w:r>
            <w:r w:rsidR="0002752E">
              <w:rPr>
                <w:noProof/>
                <w:webHidden/>
              </w:rPr>
            </w:r>
            <w:r w:rsidR="0002752E">
              <w:rPr>
                <w:noProof/>
                <w:webHidden/>
              </w:rPr>
              <w:fldChar w:fldCharType="separate"/>
            </w:r>
            <w:r w:rsidR="0002752E">
              <w:rPr>
                <w:noProof/>
                <w:webHidden/>
              </w:rPr>
              <w:t>141</w:t>
            </w:r>
            <w:r w:rsidR="0002752E">
              <w:rPr>
                <w:noProof/>
                <w:webHidden/>
              </w:rPr>
              <w:fldChar w:fldCharType="end"/>
            </w:r>
          </w:hyperlink>
        </w:p>
        <w:p w14:paraId="53FD504B" w14:textId="17F47DD4" w:rsidR="0002752E" w:rsidRDefault="00557542">
          <w:pPr>
            <w:pStyle w:val="TDC3"/>
            <w:tabs>
              <w:tab w:val="right" w:leader="dot" w:pos="8828"/>
            </w:tabs>
            <w:rPr>
              <w:rFonts w:asciiTheme="minorHAnsi" w:eastAsiaTheme="minorEastAsia" w:hAnsiTheme="minorHAnsi" w:cstheme="minorBidi"/>
              <w:noProof/>
              <w:lang w:val="es-CO"/>
            </w:rPr>
          </w:pPr>
          <w:hyperlink w:anchor="_Toc31288583" w:history="1">
            <w:r w:rsidR="0002752E" w:rsidRPr="00805D94">
              <w:rPr>
                <w:rStyle w:val="Hipervnculo"/>
                <w:noProof/>
                <w:lang w:val="es-CO"/>
              </w:rPr>
              <w:t>Estrategia</w:t>
            </w:r>
            <w:r w:rsidR="0002752E" w:rsidRPr="00805D94">
              <w:rPr>
                <w:rStyle w:val="Hipervnculo"/>
                <w:noProof/>
              </w:rPr>
              <w:t xml:space="preserve"> para</w:t>
            </w:r>
            <w:r w:rsidR="0002752E" w:rsidRPr="00805D94">
              <w:rPr>
                <w:rStyle w:val="Hipervnculo"/>
                <w:noProof/>
                <w:lang w:val="es-CO"/>
              </w:rPr>
              <w:t xml:space="preserve"> mejorar</w:t>
            </w:r>
            <w:r w:rsidR="0002752E" w:rsidRPr="00805D94">
              <w:rPr>
                <w:rStyle w:val="Hipervnculo"/>
                <w:noProof/>
              </w:rPr>
              <w:t xml:space="preserve"> las</w:t>
            </w:r>
            <w:r w:rsidR="0002752E" w:rsidRPr="00805D94">
              <w:rPr>
                <w:rStyle w:val="Hipervnculo"/>
                <w:noProof/>
                <w:lang w:val="es-CO"/>
              </w:rPr>
              <w:t xml:space="preserve"> prácticas</w:t>
            </w:r>
            <w:r w:rsidR="0002752E" w:rsidRPr="00805D94">
              <w:rPr>
                <w:rStyle w:val="Hipervnculo"/>
                <w:noProof/>
              </w:rPr>
              <w:t xml:space="preserve"> de</w:t>
            </w:r>
            <w:r w:rsidR="0002752E" w:rsidRPr="00805D94">
              <w:rPr>
                <w:rStyle w:val="Hipervnculo"/>
                <w:noProof/>
                <w:lang w:val="es-CO"/>
              </w:rPr>
              <w:t xml:space="preserve"> gestión</w:t>
            </w:r>
            <w:r w:rsidR="0002752E" w:rsidRPr="00805D94">
              <w:rPr>
                <w:rStyle w:val="Hipervnculo"/>
                <w:noProof/>
              </w:rPr>
              <w:t xml:space="preserve"> del</w:t>
            </w:r>
            <w:r w:rsidR="0002752E" w:rsidRPr="00805D94">
              <w:rPr>
                <w:rStyle w:val="Hipervnculo"/>
                <w:noProof/>
                <w:lang w:val="es-CO"/>
              </w:rPr>
              <w:t xml:space="preserve"> Proceso</w:t>
            </w:r>
            <w:r w:rsidR="0002752E" w:rsidRPr="00805D94">
              <w:rPr>
                <w:rStyle w:val="Hipervnculo"/>
                <w:noProof/>
              </w:rPr>
              <w:t xml:space="preserve"> de</w:t>
            </w:r>
            <w:r w:rsidR="0002752E" w:rsidRPr="00805D94">
              <w:rPr>
                <w:rStyle w:val="Hipervnculo"/>
                <w:noProof/>
                <w:lang w:val="es-CO"/>
              </w:rPr>
              <w:t xml:space="preserve"> Planeación</w:t>
            </w:r>
            <w:r w:rsidR="0002752E" w:rsidRPr="00805D94">
              <w:rPr>
                <w:rStyle w:val="Hipervnculo"/>
                <w:noProof/>
              </w:rPr>
              <w:t xml:space="preserve"> y</w:t>
            </w:r>
            <w:r w:rsidR="0002752E" w:rsidRPr="00805D94">
              <w:rPr>
                <w:rStyle w:val="Hipervnculo"/>
                <w:noProof/>
                <w:lang w:val="es-CO"/>
              </w:rPr>
              <w:t xml:space="preserve"> Mejora</w:t>
            </w:r>
            <w:r w:rsidR="0002752E" w:rsidRPr="00805D94">
              <w:rPr>
                <w:rStyle w:val="Hipervnculo"/>
                <w:noProof/>
              </w:rPr>
              <w:t xml:space="preserve"> Continua.</w:t>
            </w:r>
            <w:r w:rsidR="0002752E">
              <w:rPr>
                <w:noProof/>
                <w:webHidden/>
              </w:rPr>
              <w:tab/>
            </w:r>
            <w:r w:rsidR="0002752E">
              <w:rPr>
                <w:noProof/>
                <w:webHidden/>
              </w:rPr>
              <w:fldChar w:fldCharType="begin"/>
            </w:r>
            <w:r w:rsidR="0002752E">
              <w:rPr>
                <w:noProof/>
                <w:webHidden/>
              </w:rPr>
              <w:instrText xml:space="preserve"> PAGEREF _Toc31288583 \h </w:instrText>
            </w:r>
            <w:r w:rsidR="0002752E">
              <w:rPr>
                <w:noProof/>
                <w:webHidden/>
              </w:rPr>
            </w:r>
            <w:r w:rsidR="0002752E">
              <w:rPr>
                <w:noProof/>
                <w:webHidden/>
              </w:rPr>
              <w:fldChar w:fldCharType="separate"/>
            </w:r>
            <w:r w:rsidR="0002752E">
              <w:rPr>
                <w:noProof/>
                <w:webHidden/>
              </w:rPr>
              <w:t>142</w:t>
            </w:r>
            <w:r w:rsidR="0002752E">
              <w:rPr>
                <w:noProof/>
                <w:webHidden/>
              </w:rPr>
              <w:fldChar w:fldCharType="end"/>
            </w:r>
          </w:hyperlink>
        </w:p>
        <w:p w14:paraId="37FE3134" w14:textId="02E2AF5F" w:rsidR="0002752E" w:rsidRDefault="00557542">
          <w:pPr>
            <w:pStyle w:val="TDC3"/>
            <w:tabs>
              <w:tab w:val="right" w:leader="dot" w:pos="8828"/>
            </w:tabs>
            <w:rPr>
              <w:rFonts w:asciiTheme="minorHAnsi" w:eastAsiaTheme="minorEastAsia" w:hAnsiTheme="minorHAnsi" w:cstheme="minorBidi"/>
              <w:noProof/>
              <w:lang w:val="es-CO"/>
            </w:rPr>
          </w:pPr>
          <w:hyperlink w:anchor="_Toc31288584" w:history="1">
            <w:r w:rsidR="0002752E" w:rsidRPr="00805D94">
              <w:rPr>
                <w:rStyle w:val="Hipervnculo"/>
                <w:noProof/>
              </w:rPr>
              <w:t>Sistema de</w:t>
            </w:r>
            <w:r w:rsidR="0002752E" w:rsidRPr="00805D94">
              <w:rPr>
                <w:rStyle w:val="Hipervnculo"/>
                <w:noProof/>
                <w:lang w:val="es-CO"/>
              </w:rPr>
              <w:t xml:space="preserve"> Gestión Ambiental</w:t>
            </w:r>
            <w:r w:rsidR="0002752E">
              <w:rPr>
                <w:noProof/>
                <w:webHidden/>
              </w:rPr>
              <w:tab/>
            </w:r>
            <w:r w:rsidR="0002752E">
              <w:rPr>
                <w:noProof/>
                <w:webHidden/>
              </w:rPr>
              <w:fldChar w:fldCharType="begin"/>
            </w:r>
            <w:r w:rsidR="0002752E">
              <w:rPr>
                <w:noProof/>
                <w:webHidden/>
              </w:rPr>
              <w:instrText xml:space="preserve"> PAGEREF _Toc31288584 \h </w:instrText>
            </w:r>
            <w:r w:rsidR="0002752E">
              <w:rPr>
                <w:noProof/>
                <w:webHidden/>
              </w:rPr>
            </w:r>
            <w:r w:rsidR="0002752E">
              <w:rPr>
                <w:noProof/>
                <w:webHidden/>
              </w:rPr>
              <w:fldChar w:fldCharType="separate"/>
            </w:r>
            <w:r w:rsidR="0002752E">
              <w:rPr>
                <w:noProof/>
                <w:webHidden/>
              </w:rPr>
              <w:t>142</w:t>
            </w:r>
            <w:r w:rsidR="0002752E">
              <w:rPr>
                <w:noProof/>
                <w:webHidden/>
              </w:rPr>
              <w:fldChar w:fldCharType="end"/>
            </w:r>
          </w:hyperlink>
        </w:p>
        <w:p w14:paraId="2DB25735" w14:textId="1041E2C9" w:rsidR="0002752E" w:rsidRDefault="00557542">
          <w:pPr>
            <w:pStyle w:val="TDC3"/>
            <w:tabs>
              <w:tab w:val="right" w:leader="dot" w:pos="8828"/>
            </w:tabs>
            <w:rPr>
              <w:rFonts w:asciiTheme="minorHAnsi" w:eastAsiaTheme="minorEastAsia" w:hAnsiTheme="minorHAnsi" w:cstheme="minorBidi"/>
              <w:noProof/>
              <w:lang w:val="es-CO"/>
            </w:rPr>
          </w:pPr>
          <w:hyperlink w:anchor="_Toc31288585" w:history="1">
            <w:r w:rsidR="0002752E" w:rsidRPr="00805D94">
              <w:rPr>
                <w:rStyle w:val="Hipervnculo"/>
                <w:noProof/>
              </w:rPr>
              <w:t>Plan</w:t>
            </w:r>
            <w:r w:rsidR="0002752E" w:rsidRPr="00805D94">
              <w:rPr>
                <w:rStyle w:val="Hipervnculo"/>
                <w:noProof/>
                <w:lang w:val="es-CO"/>
              </w:rPr>
              <w:t xml:space="preserve"> Institucional</w:t>
            </w:r>
            <w:r w:rsidR="0002752E" w:rsidRPr="00805D94">
              <w:rPr>
                <w:rStyle w:val="Hipervnculo"/>
                <w:noProof/>
              </w:rPr>
              <w:t xml:space="preserve"> de</w:t>
            </w:r>
            <w:r w:rsidR="0002752E" w:rsidRPr="00805D94">
              <w:rPr>
                <w:rStyle w:val="Hipervnculo"/>
                <w:noProof/>
                <w:lang w:val="es-CO"/>
              </w:rPr>
              <w:t xml:space="preserve"> Gestión Ambiental</w:t>
            </w:r>
            <w:r w:rsidR="0002752E" w:rsidRPr="00805D94">
              <w:rPr>
                <w:rStyle w:val="Hipervnculo"/>
                <w:noProof/>
              </w:rPr>
              <w:t xml:space="preserve"> – PIGA 2019</w:t>
            </w:r>
            <w:r w:rsidR="0002752E">
              <w:rPr>
                <w:noProof/>
                <w:webHidden/>
              </w:rPr>
              <w:tab/>
            </w:r>
            <w:r w:rsidR="0002752E">
              <w:rPr>
                <w:noProof/>
                <w:webHidden/>
              </w:rPr>
              <w:fldChar w:fldCharType="begin"/>
            </w:r>
            <w:r w:rsidR="0002752E">
              <w:rPr>
                <w:noProof/>
                <w:webHidden/>
              </w:rPr>
              <w:instrText xml:space="preserve"> PAGEREF _Toc31288585 \h </w:instrText>
            </w:r>
            <w:r w:rsidR="0002752E">
              <w:rPr>
                <w:noProof/>
                <w:webHidden/>
              </w:rPr>
            </w:r>
            <w:r w:rsidR="0002752E">
              <w:rPr>
                <w:noProof/>
                <w:webHidden/>
              </w:rPr>
              <w:fldChar w:fldCharType="separate"/>
            </w:r>
            <w:r w:rsidR="0002752E">
              <w:rPr>
                <w:noProof/>
                <w:webHidden/>
              </w:rPr>
              <w:t>142</w:t>
            </w:r>
            <w:r w:rsidR="0002752E">
              <w:rPr>
                <w:noProof/>
                <w:webHidden/>
              </w:rPr>
              <w:fldChar w:fldCharType="end"/>
            </w:r>
          </w:hyperlink>
        </w:p>
        <w:p w14:paraId="2DC85263" w14:textId="461776E6" w:rsidR="0002752E" w:rsidRDefault="00557542">
          <w:pPr>
            <w:pStyle w:val="TDC1"/>
            <w:tabs>
              <w:tab w:val="right" w:leader="dot" w:pos="8828"/>
            </w:tabs>
            <w:rPr>
              <w:rFonts w:asciiTheme="minorHAnsi" w:eastAsiaTheme="minorEastAsia" w:hAnsiTheme="minorHAnsi" w:cstheme="minorBidi"/>
              <w:noProof/>
              <w:lang w:val="es-CO"/>
            </w:rPr>
          </w:pPr>
          <w:hyperlink w:anchor="_Toc31288586" w:history="1">
            <w:r w:rsidR="0002752E" w:rsidRPr="00805D94">
              <w:rPr>
                <w:rStyle w:val="Hipervnculo"/>
                <w:noProof/>
              </w:rPr>
              <w:t>DIMENSIÓN V: INFORMACIÓN Y COMUNICACIÓN</w:t>
            </w:r>
            <w:r w:rsidR="0002752E">
              <w:rPr>
                <w:noProof/>
                <w:webHidden/>
              </w:rPr>
              <w:tab/>
            </w:r>
            <w:r w:rsidR="0002752E">
              <w:rPr>
                <w:noProof/>
                <w:webHidden/>
              </w:rPr>
              <w:fldChar w:fldCharType="begin"/>
            </w:r>
            <w:r w:rsidR="0002752E">
              <w:rPr>
                <w:noProof/>
                <w:webHidden/>
              </w:rPr>
              <w:instrText xml:space="preserve"> PAGEREF _Toc31288586 \h </w:instrText>
            </w:r>
            <w:r w:rsidR="0002752E">
              <w:rPr>
                <w:noProof/>
                <w:webHidden/>
              </w:rPr>
            </w:r>
            <w:r w:rsidR="0002752E">
              <w:rPr>
                <w:noProof/>
                <w:webHidden/>
              </w:rPr>
              <w:fldChar w:fldCharType="separate"/>
            </w:r>
            <w:r w:rsidR="0002752E">
              <w:rPr>
                <w:noProof/>
                <w:webHidden/>
              </w:rPr>
              <w:t>143</w:t>
            </w:r>
            <w:r w:rsidR="0002752E">
              <w:rPr>
                <w:noProof/>
                <w:webHidden/>
              </w:rPr>
              <w:fldChar w:fldCharType="end"/>
            </w:r>
          </w:hyperlink>
        </w:p>
        <w:p w14:paraId="790D7A66" w14:textId="7864BFD1" w:rsidR="0002752E" w:rsidRDefault="00557542">
          <w:pPr>
            <w:pStyle w:val="TDC2"/>
            <w:tabs>
              <w:tab w:val="right" w:leader="dot" w:pos="8828"/>
            </w:tabs>
            <w:rPr>
              <w:rFonts w:asciiTheme="minorHAnsi" w:eastAsiaTheme="minorEastAsia" w:hAnsiTheme="minorHAnsi" w:cstheme="minorBidi"/>
              <w:noProof/>
              <w:lang w:val="es-CO"/>
            </w:rPr>
          </w:pPr>
          <w:hyperlink w:anchor="_Toc31288587" w:history="1">
            <w:r w:rsidR="0002752E" w:rsidRPr="00805D94">
              <w:rPr>
                <w:rStyle w:val="Hipervnculo"/>
                <w:noProof/>
                <w:lang w:val="es-CO"/>
              </w:rPr>
              <w:t>GESTIÓN DOCUMENTAL</w:t>
            </w:r>
            <w:r w:rsidR="0002752E">
              <w:rPr>
                <w:noProof/>
                <w:webHidden/>
              </w:rPr>
              <w:tab/>
            </w:r>
            <w:r w:rsidR="0002752E">
              <w:rPr>
                <w:noProof/>
                <w:webHidden/>
              </w:rPr>
              <w:fldChar w:fldCharType="begin"/>
            </w:r>
            <w:r w:rsidR="0002752E">
              <w:rPr>
                <w:noProof/>
                <w:webHidden/>
              </w:rPr>
              <w:instrText xml:space="preserve"> PAGEREF _Toc31288587 \h </w:instrText>
            </w:r>
            <w:r w:rsidR="0002752E">
              <w:rPr>
                <w:noProof/>
                <w:webHidden/>
              </w:rPr>
            </w:r>
            <w:r w:rsidR="0002752E">
              <w:rPr>
                <w:noProof/>
                <w:webHidden/>
              </w:rPr>
              <w:fldChar w:fldCharType="separate"/>
            </w:r>
            <w:r w:rsidR="0002752E">
              <w:rPr>
                <w:noProof/>
                <w:webHidden/>
              </w:rPr>
              <w:t>143</w:t>
            </w:r>
            <w:r w:rsidR="0002752E">
              <w:rPr>
                <w:noProof/>
                <w:webHidden/>
              </w:rPr>
              <w:fldChar w:fldCharType="end"/>
            </w:r>
          </w:hyperlink>
        </w:p>
        <w:p w14:paraId="151DA47A" w14:textId="07F88BC4" w:rsidR="0002752E" w:rsidRDefault="00557542">
          <w:pPr>
            <w:pStyle w:val="TDC3"/>
            <w:tabs>
              <w:tab w:val="right" w:leader="dot" w:pos="8828"/>
            </w:tabs>
            <w:rPr>
              <w:rFonts w:asciiTheme="minorHAnsi" w:eastAsiaTheme="minorEastAsia" w:hAnsiTheme="minorHAnsi" w:cstheme="minorBidi"/>
              <w:noProof/>
              <w:lang w:val="es-CO"/>
            </w:rPr>
          </w:pPr>
          <w:hyperlink w:anchor="_Toc31288588" w:history="1">
            <w:r w:rsidR="0002752E" w:rsidRPr="00805D94">
              <w:rPr>
                <w:rStyle w:val="Hipervnculo"/>
                <w:rFonts w:eastAsia="Open Sans"/>
                <w:noProof/>
                <w:lang w:val="es-CO"/>
              </w:rPr>
              <w:t>Proceso de gestión documental del SIG.</w:t>
            </w:r>
            <w:r w:rsidR="0002752E">
              <w:rPr>
                <w:noProof/>
                <w:webHidden/>
              </w:rPr>
              <w:tab/>
            </w:r>
            <w:r w:rsidR="0002752E">
              <w:rPr>
                <w:noProof/>
                <w:webHidden/>
              </w:rPr>
              <w:fldChar w:fldCharType="begin"/>
            </w:r>
            <w:r w:rsidR="0002752E">
              <w:rPr>
                <w:noProof/>
                <w:webHidden/>
              </w:rPr>
              <w:instrText xml:space="preserve"> PAGEREF _Toc31288588 \h </w:instrText>
            </w:r>
            <w:r w:rsidR="0002752E">
              <w:rPr>
                <w:noProof/>
                <w:webHidden/>
              </w:rPr>
            </w:r>
            <w:r w:rsidR="0002752E">
              <w:rPr>
                <w:noProof/>
                <w:webHidden/>
              </w:rPr>
              <w:fldChar w:fldCharType="separate"/>
            </w:r>
            <w:r w:rsidR="0002752E">
              <w:rPr>
                <w:noProof/>
                <w:webHidden/>
              </w:rPr>
              <w:t>143</w:t>
            </w:r>
            <w:r w:rsidR="0002752E">
              <w:rPr>
                <w:noProof/>
                <w:webHidden/>
              </w:rPr>
              <w:fldChar w:fldCharType="end"/>
            </w:r>
          </w:hyperlink>
        </w:p>
        <w:p w14:paraId="2D3B94E5" w14:textId="4A04F2BA" w:rsidR="0002752E" w:rsidRDefault="00557542">
          <w:pPr>
            <w:pStyle w:val="TDC2"/>
            <w:tabs>
              <w:tab w:val="right" w:leader="dot" w:pos="8828"/>
            </w:tabs>
            <w:rPr>
              <w:rFonts w:asciiTheme="minorHAnsi" w:eastAsiaTheme="minorEastAsia" w:hAnsiTheme="minorHAnsi" w:cstheme="minorBidi"/>
              <w:noProof/>
              <w:lang w:val="es-CO"/>
            </w:rPr>
          </w:pPr>
          <w:hyperlink w:anchor="_Toc31288589" w:history="1">
            <w:r w:rsidR="0002752E" w:rsidRPr="00805D94">
              <w:rPr>
                <w:rStyle w:val="Hipervnculo"/>
                <w:noProof/>
                <w:lang w:val="es-CO"/>
              </w:rPr>
              <w:t>PLAN DE COMUNICACIONES.</w:t>
            </w:r>
            <w:r w:rsidR="0002752E">
              <w:rPr>
                <w:noProof/>
                <w:webHidden/>
              </w:rPr>
              <w:tab/>
            </w:r>
            <w:r w:rsidR="0002752E">
              <w:rPr>
                <w:noProof/>
                <w:webHidden/>
              </w:rPr>
              <w:fldChar w:fldCharType="begin"/>
            </w:r>
            <w:r w:rsidR="0002752E">
              <w:rPr>
                <w:noProof/>
                <w:webHidden/>
              </w:rPr>
              <w:instrText xml:space="preserve"> PAGEREF _Toc31288589 \h </w:instrText>
            </w:r>
            <w:r w:rsidR="0002752E">
              <w:rPr>
                <w:noProof/>
                <w:webHidden/>
              </w:rPr>
            </w:r>
            <w:r w:rsidR="0002752E">
              <w:rPr>
                <w:noProof/>
                <w:webHidden/>
              </w:rPr>
              <w:fldChar w:fldCharType="separate"/>
            </w:r>
            <w:r w:rsidR="0002752E">
              <w:rPr>
                <w:noProof/>
                <w:webHidden/>
              </w:rPr>
              <w:t>144</w:t>
            </w:r>
            <w:r w:rsidR="0002752E">
              <w:rPr>
                <w:noProof/>
                <w:webHidden/>
              </w:rPr>
              <w:fldChar w:fldCharType="end"/>
            </w:r>
          </w:hyperlink>
        </w:p>
        <w:p w14:paraId="61CBCDFC" w14:textId="251B8482" w:rsidR="0002752E" w:rsidRDefault="00557542">
          <w:pPr>
            <w:pStyle w:val="TDC3"/>
            <w:tabs>
              <w:tab w:val="right" w:leader="dot" w:pos="8828"/>
            </w:tabs>
            <w:rPr>
              <w:rFonts w:asciiTheme="minorHAnsi" w:eastAsiaTheme="minorEastAsia" w:hAnsiTheme="minorHAnsi" w:cstheme="minorBidi"/>
              <w:noProof/>
              <w:lang w:val="es-CO"/>
            </w:rPr>
          </w:pPr>
          <w:hyperlink w:anchor="_Toc31288590" w:history="1">
            <w:r w:rsidR="0002752E" w:rsidRPr="00805D94">
              <w:rPr>
                <w:rStyle w:val="Hipervnculo"/>
                <w:noProof/>
              </w:rPr>
              <w:t>Plan de</w:t>
            </w:r>
            <w:r w:rsidR="0002752E" w:rsidRPr="00805D94">
              <w:rPr>
                <w:rStyle w:val="Hipervnculo"/>
                <w:noProof/>
                <w:lang w:val="es-CO"/>
              </w:rPr>
              <w:t xml:space="preserve"> comunicaciones</w:t>
            </w:r>
            <w:r w:rsidR="0002752E" w:rsidRPr="00805D94">
              <w:rPr>
                <w:rStyle w:val="Hipervnculo"/>
                <w:noProof/>
              </w:rPr>
              <w:t xml:space="preserve"> de la</w:t>
            </w:r>
            <w:r w:rsidR="0002752E" w:rsidRPr="00805D94">
              <w:rPr>
                <w:rStyle w:val="Hipervnculo"/>
                <w:noProof/>
                <w:lang w:val="es-CO"/>
              </w:rPr>
              <w:t xml:space="preserve"> Secretaría Jurídica Distrital</w:t>
            </w:r>
            <w:r w:rsidR="0002752E">
              <w:rPr>
                <w:noProof/>
                <w:webHidden/>
              </w:rPr>
              <w:tab/>
            </w:r>
            <w:r w:rsidR="0002752E">
              <w:rPr>
                <w:noProof/>
                <w:webHidden/>
              </w:rPr>
              <w:fldChar w:fldCharType="begin"/>
            </w:r>
            <w:r w:rsidR="0002752E">
              <w:rPr>
                <w:noProof/>
                <w:webHidden/>
              </w:rPr>
              <w:instrText xml:space="preserve"> PAGEREF _Toc31288590 \h </w:instrText>
            </w:r>
            <w:r w:rsidR="0002752E">
              <w:rPr>
                <w:noProof/>
                <w:webHidden/>
              </w:rPr>
            </w:r>
            <w:r w:rsidR="0002752E">
              <w:rPr>
                <w:noProof/>
                <w:webHidden/>
              </w:rPr>
              <w:fldChar w:fldCharType="separate"/>
            </w:r>
            <w:r w:rsidR="0002752E">
              <w:rPr>
                <w:noProof/>
                <w:webHidden/>
              </w:rPr>
              <w:t>144</w:t>
            </w:r>
            <w:r w:rsidR="0002752E">
              <w:rPr>
                <w:noProof/>
                <w:webHidden/>
              </w:rPr>
              <w:fldChar w:fldCharType="end"/>
            </w:r>
          </w:hyperlink>
        </w:p>
        <w:p w14:paraId="62AA309C" w14:textId="5D0A824E" w:rsidR="0002752E" w:rsidRDefault="00557542">
          <w:pPr>
            <w:pStyle w:val="TDC2"/>
            <w:tabs>
              <w:tab w:val="right" w:leader="dot" w:pos="8828"/>
            </w:tabs>
            <w:rPr>
              <w:rFonts w:asciiTheme="minorHAnsi" w:eastAsiaTheme="minorEastAsia" w:hAnsiTheme="minorHAnsi" w:cstheme="minorBidi"/>
              <w:noProof/>
              <w:lang w:val="es-CO"/>
            </w:rPr>
          </w:pPr>
          <w:hyperlink w:anchor="_Toc31288591" w:history="1">
            <w:r w:rsidR="0002752E" w:rsidRPr="00805D94">
              <w:rPr>
                <w:rStyle w:val="Hipervnculo"/>
                <w:noProof/>
              </w:rPr>
              <w:t>TRANSPARENCIA, ACCESO A LA INFORMACIÓN PÚBLICA Y LUCHA CONTRA LA CORRUPCIÓN</w:t>
            </w:r>
            <w:r w:rsidR="0002752E">
              <w:rPr>
                <w:noProof/>
                <w:webHidden/>
              </w:rPr>
              <w:tab/>
            </w:r>
            <w:r w:rsidR="0002752E">
              <w:rPr>
                <w:noProof/>
                <w:webHidden/>
              </w:rPr>
              <w:fldChar w:fldCharType="begin"/>
            </w:r>
            <w:r w:rsidR="0002752E">
              <w:rPr>
                <w:noProof/>
                <w:webHidden/>
              </w:rPr>
              <w:instrText xml:space="preserve"> PAGEREF _Toc31288591 \h </w:instrText>
            </w:r>
            <w:r w:rsidR="0002752E">
              <w:rPr>
                <w:noProof/>
                <w:webHidden/>
              </w:rPr>
            </w:r>
            <w:r w:rsidR="0002752E">
              <w:rPr>
                <w:noProof/>
                <w:webHidden/>
              </w:rPr>
              <w:fldChar w:fldCharType="separate"/>
            </w:r>
            <w:r w:rsidR="0002752E">
              <w:rPr>
                <w:noProof/>
                <w:webHidden/>
              </w:rPr>
              <w:t>145</w:t>
            </w:r>
            <w:r w:rsidR="0002752E">
              <w:rPr>
                <w:noProof/>
                <w:webHidden/>
              </w:rPr>
              <w:fldChar w:fldCharType="end"/>
            </w:r>
          </w:hyperlink>
        </w:p>
        <w:p w14:paraId="3617B860" w14:textId="2A7A7AF3" w:rsidR="0002752E" w:rsidRDefault="00557542">
          <w:pPr>
            <w:pStyle w:val="TDC3"/>
            <w:tabs>
              <w:tab w:val="right" w:leader="dot" w:pos="8828"/>
            </w:tabs>
            <w:rPr>
              <w:rFonts w:asciiTheme="minorHAnsi" w:eastAsiaTheme="minorEastAsia" w:hAnsiTheme="minorHAnsi" w:cstheme="minorBidi"/>
              <w:noProof/>
              <w:lang w:val="es-CO"/>
            </w:rPr>
          </w:pPr>
          <w:hyperlink w:anchor="_Toc31288592" w:history="1">
            <w:r w:rsidR="0002752E" w:rsidRPr="00805D94">
              <w:rPr>
                <w:rStyle w:val="Hipervnculo"/>
                <w:noProof/>
                <w:lang w:val="es-CO"/>
              </w:rPr>
              <w:t>Participación Ciudadana en</w:t>
            </w:r>
            <w:r w:rsidR="0002752E" w:rsidRPr="00805D94">
              <w:rPr>
                <w:rStyle w:val="Hipervnculo"/>
                <w:noProof/>
              </w:rPr>
              <w:t xml:space="preserve"> la</w:t>
            </w:r>
            <w:r w:rsidR="0002752E" w:rsidRPr="00805D94">
              <w:rPr>
                <w:rStyle w:val="Hipervnculo"/>
                <w:noProof/>
                <w:lang w:val="es-CO"/>
              </w:rPr>
              <w:t xml:space="preserve"> Gestión Pública</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_Toc31288592 \h </w:instrText>
            </w:r>
            <w:r w:rsidR="0002752E">
              <w:rPr>
                <w:noProof/>
                <w:webHidden/>
              </w:rPr>
            </w:r>
            <w:r w:rsidR="0002752E">
              <w:rPr>
                <w:noProof/>
                <w:webHidden/>
              </w:rPr>
              <w:fldChar w:fldCharType="separate"/>
            </w:r>
            <w:r w:rsidR="0002752E">
              <w:rPr>
                <w:noProof/>
                <w:webHidden/>
              </w:rPr>
              <w:t>145</w:t>
            </w:r>
            <w:r w:rsidR="0002752E">
              <w:rPr>
                <w:noProof/>
                <w:webHidden/>
              </w:rPr>
              <w:fldChar w:fldCharType="end"/>
            </w:r>
          </w:hyperlink>
        </w:p>
        <w:p w14:paraId="4708FD56" w14:textId="13FAE6F8" w:rsidR="0002752E" w:rsidRDefault="00557542">
          <w:pPr>
            <w:pStyle w:val="TDC3"/>
            <w:tabs>
              <w:tab w:val="right" w:leader="dot" w:pos="8828"/>
            </w:tabs>
            <w:rPr>
              <w:rFonts w:asciiTheme="minorHAnsi" w:eastAsiaTheme="minorEastAsia" w:hAnsiTheme="minorHAnsi" w:cstheme="minorBidi"/>
              <w:noProof/>
              <w:lang w:val="es-CO"/>
            </w:rPr>
          </w:pPr>
          <w:hyperlink w:anchor="_Toc31288593" w:history="1">
            <w:r w:rsidR="0002752E" w:rsidRPr="00805D94">
              <w:rPr>
                <w:rStyle w:val="Hipervnculo"/>
                <w:rFonts w:eastAsia="Open Sans"/>
                <w:noProof/>
                <w:lang w:val="es-CO"/>
              </w:rPr>
              <w:t>Ejercicios</w:t>
            </w:r>
            <w:r w:rsidR="0002752E" w:rsidRPr="00805D94">
              <w:rPr>
                <w:rStyle w:val="Hipervnculo"/>
                <w:rFonts w:eastAsia="Open Sans"/>
                <w:noProof/>
              </w:rPr>
              <w:t xml:space="preserve"> de</w:t>
            </w:r>
            <w:r w:rsidR="0002752E" w:rsidRPr="00805D94">
              <w:rPr>
                <w:rStyle w:val="Hipervnculo"/>
                <w:rFonts w:eastAsia="Open Sans"/>
                <w:noProof/>
                <w:lang w:val="es-CO"/>
              </w:rPr>
              <w:t xml:space="preserve"> participación</w:t>
            </w:r>
            <w:r w:rsidR="0002752E">
              <w:rPr>
                <w:noProof/>
                <w:webHidden/>
              </w:rPr>
              <w:tab/>
            </w:r>
            <w:r w:rsidR="0002752E">
              <w:rPr>
                <w:noProof/>
                <w:webHidden/>
              </w:rPr>
              <w:fldChar w:fldCharType="begin"/>
            </w:r>
            <w:r w:rsidR="0002752E">
              <w:rPr>
                <w:noProof/>
                <w:webHidden/>
              </w:rPr>
              <w:instrText xml:space="preserve"> PAGEREF _Toc31288593 \h </w:instrText>
            </w:r>
            <w:r w:rsidR="0002752E">
              <w:rPr>
                <w:noProof/>
                <w:webHidden/>
              </w:rPr>
            </w:r>
            <w:r w:rsidR="0002752E">
              <w:rPr>
                <w:noProof/>
                <w:webHidden/>
              </w:rPr>
              <w:fldChar w:fldCharType="separate"/>
            </w:r>
            <w:r w:rsidR="0002752E">
              <w:rPr>
                <w:noProof/>
                <w:webHidden/>
              </w:rPr>
              <w:t>145</w:t>
            </w:r>
            <w:r w:rsidR="0002752E">
              <w:rPr>
                <w:noProof/>
                <w:webHidden/>
              </w:rPr>
              <w:fldChar w:fldCharType="end"/>
            </w:r>
          </w:hyperlink>
        </w:p>
        <w:p w14:paraId="3EEBAA81" w14:textId="04FB7971" w:rsidR="0002752E" w:rsidRDefault="00557542">
          <w:pPr>
            <w:pStyle w:val="TDC1"/>
            <w:tabs>
              <w:tab w:val="right" w:leader="dot" w:pos="8828"/>
            </w:tabs>
            <w:rPr>
              <w:rFonts w:asciiTheme="minorHAnsi" w:eastAsiaTheme="minorEastAsia" w:hAnsiTheme="minorHAnsi" w:cstheme="minorBidi"/>
              <w:noProof/>
              <w:lang w:val="es-CO"/>
            </w:rPr>
          </w:pPr>
          <w:hyperlink w:anchor="_Toc31288594" w:history="1">
            <w:r w:rsidR="0002752E" w:rsidRPr="00805D94">
              <w:rPr>
                <w:rStyle w:val="Hipervnculo"/>
                <w:noProof/>
              </w:rPr>
              <w:t>DIMENSIÓN VI: GESTIÓN DEL CONOCIMIENTO Y LA INNOVACIÓN</w:t>
            </w:r>
            <w:r w:rsidR="0002752E">
              <w:rPr>
                <w:noProof/>
                <w:webHidden/>
              </w:rPr>
              <w:tab/>
            </w:r>
            <w:r w:rsidR="0002752E">
              <w:rPr>
                <w:noProof/>
                <w:webHidden/>
              </w:rPr>
              <w:fldChar w:fldCharType="begin"/>
            </w:r>
            <w:r w:rsidR="0002752E">
              <w:rPr>
                <w:noProof/>
                <w:webHidden/>
              </w:rPr>
              <w:instrText xml:space="preserve"> PAGEREF _Toc31288594 \h </w:instrText>
            </w:r>
            <w:r w:rsidR="0002752E">
              <w:rPr>
                <w:noProof/>
                <w:webHidden/>
              </w:rPr>
            </w:r>
            <w:r w:rsidR="0002752E">
              <w:rPr>
                <w:noProof/>
                <w:webHidden/>
              </w:rPr>
              <w:fldChar w:fldCharType="separate"/>
            </w:r>
            <w:r w:rsidR="0002752E">
              <w:rPr>
                <w:noProof/>
                <w:webHidden/>
              </w:rPr>
              <w:t>145</w:t>
            </w:r>
            <w:r w:rsidR="0002752E">
              <w:rPr>
                <w:noProof/>
                <w:webHidden/>
              </w:rPr>
              <w:fldChar w:fldCharType="end"/>
            </w:r>
          </w:hyperlink>
        </w:p>
        <w:p w14:paraId="71F8DDAB" w14:textId="7337B320" w:rsidR="0002752E" w:rsidRDefault="00557542">
          <w:pPr>
            <w:pStyle w:val="TDC2"/>
            <w:tabs>
              <w:tab w:val="right" w:leader="dot" w:pos="8828"/>
            </w:tabs>
            <w:rPr>
              <w:rFonts w:asciiTheme="minorHAnsi" w:eastAsiaTheme="minorEastAsia" w:hAnsiTheme="minorHAnsi" w:cstheme="minorBidi"/>
              <w:noProof/>
              <w:lang w:val="es-CO"/>
            </w:rPr>
          </w:pPr>
          <w:hyperlink w:anchor="_Toc31288595" w:history="1">
            <w:r w:rsidR="0002752E" w:rsidRPr="00805D94">
              <w:rPr>
                <w:rStyle w:val="Hipervnculo"/>
                <w:noProof/>
              </w:rPr>
              <w:t>GESTIÓN DEL CONOCIMIENTO Y LA INNOVACIÓN</w:t>
            </w:r>
            <w:r w:rsidR="0002752E">
              <w:rPr>
                <w:noProof/>
                <w:webHidden/>
              </w:rPr>
              <w:tab/>
            </w:r>
            <w:r w:rsidR="0002752E">
              <w:rPr>
                <w:noProof/>
                <w:webHidden/>
              </w:rPr>
              <w:fldChar w:fldCharType="begin"/>
            </w:r>
            <w:r w:rsidR="0002752E">
              <w:rPr>
                <w:noProof/>
                <w:webHidden/>
              </w:rPr>
              <w:instrText xml:space="preserve"> PAGEREF _Toc31288595 \h </w:instrText>
            </w:r>
            <w:r w:rsidR="0002752E">
              <w:rPr>
                <w:noProof/>
                <w:webHidden/>
              </w:rPr>
            </w:r>
            <w:r w:rsidR="0002752E">
              <w:rPr>
                <w:noProof/>
                <w:webHidden/>
              </w:rPr>
              <w:fldChar w:fldCharType="separate"/>
            </w:r>
            <w:r w:rsidR="0002752E">
              <w:rPr>
                <w:noProof/>
                <w:webHidden/>
              </w:rPr>
              <w:t>145</w:t>
            </w:r>
            <w:r w:rsidR="0002752E">
              <w:rPr>
                <w:noProof/>
                <w:webHidden/>
              </w:rPr>
              <w:fldChar w:fldCharType="end"/>
            </w:r>
          </w:hyperlink>
        </w:p>
        <w:p w14:paraId="735CDBE9" w14:textId="1724F18E" w:rsidR="0002752E" w:rsidRDefault="00557542">
          <w:pPr>
            <w:pStyle w:val="TDC3"/>
            <w:tabs>
              <w:tab w:val="right" w:leader="dot" w:pos="8828"/>
            </w:tabs>
            <w:rPr>
              <w:rFonts w:asciiTheme="minorHAnsi" w:eastAsiaTheme="minorEastAsia" w:hAnsiTheme="minorHAnsi" w:cstheme="minorBidi"/>
              <w:noProof/>
              <w:lang w:val="es-CO"/>
            </w:rPr>
          </w:pPr>
          <w:hyperlink w:anchor="_Toc31288596"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Sesiones</w:t>
            </w:r>
            <w:r w:rsidR="0002752E" w:rsidRPr="00805D94">
              <w:rPr>
                <w:rStyle w:val="Hipervnculo"/>
                <w:noProof/>
              </w:rPr>
              <w:t xml:space="preserve"> de</w:t>
            </w:r>
            <w:r w:rsidR="0002752E" w:rsidRPr="00805D94">
              <w:rPr>
                <w:rStyle w:val="Hipervnculo"/>
                <w:noProof/>
                <w:lang w:val="es-CO"/>
              </w:rPr>
              <w:t xml:space="preserve"> gestión</w:t>
            </w:r>
            <w:r w:rsidR="0002752E" w:rsidRPr="00805D94">
              <w:rPr>
                <w:rStyle w:val="Hipervnculo"/>
                <w:noProof/>
              </w:rPr>
              <w:t xml:space="preserve"> del</w:t>
            </w:r>
            <w:r w:rsidR="0002752E" w:rsidRPr="00805D94">
              <w:rPr>
                <w:rStyle w:val="Hipervnculo"/>
                <w:noProof/>
                <w:lang w:val="es-CO"/>
              </w:rPr>
              <w:t xml:space="preserve"> conocimiento</w:t>
            </w:r>
            <w:r w:rsidR="0002752E" w:rsidRPr="00805D94">
              <w:rPr>
                <w:rStyle w:val="Hipervnculo"/>
                <w:noProof/>
              </w:rPr>
              <w:t xml:space="preserve"> que</w:t>
            </w:r>
            <w:r w:rsidR="0002752E" w:rsidRPr="00805D94">
              <w:rPr>
                <w:rStyle w:val="Hipervnculo"/>
                <w:noProof/>
                <w:lang w:val="es-CO"/>
              </w:rPr>
              <w:t xml:space="preserve"> fortalezcan los procesos</w:t>
            </w:r>
            <w:r w:rsidR="0002752E" w:rsidRPr="00805D94">
              <w:rPr>
                <w:rStyle w:val="Hipervnculo"/>
                <w:noProof/>
              </w:rPr>
              <w:t xml:space="preserve"> de</w:t>
            </w:r>
            <w:r w:rsidR="0002752E" w:rsidRPr="00805D94">
              <w:rPr>
                <w:rStyle w:val="Hipervnculo"/>
                <w:noProof/>
                <w:lang w:val="es-CO"/>
              </w:rPr>
              <w:t xml:space="preserve"> planeación</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_Toc31288596 \h </w:instrText>
            </w:r>
            <w:r w:rsidR="0002752E">
              <w:rPr>
                <w:noProof/>
                <w:webHidden/>
              </w:rPr>
            </w:r>
            <w:r w:rsidR="0002752E">
              <w:rPr>
                <w:noProof/>
                <w:webHidden/>
              </w:rPr>
              <w:fldChar w:fldCharType="separate"/>
            </w:r>
            <w:r w:rsidR="0002752E">
              <w:rPr>
                <w:noProof/>
                <w:webHidden/>
              </w:rPr>
              <w:t>145</w:t>
            </w:r>
            <w:r w:rsidR="0002752E">
              <w:rPr>
                <w:noProof/>
                <w:webHidden/>
              </w:rPr>
              <w:fldChar w:fldCharType="end"/>
            </w:r>
          </w:hyperlink>
        </w:p>
        <w:p w14:paraId="4C6D5DF9" w14:textId="7B4E4A10" w:rsidR="0002752E" w:rsidRDefault="00557542">
          <w:pPr>
            <w:pStyle w:val="TDC3"/>
            <w:tabs>
              <w:tab w:val="right" w:leader="dot" w:pos="8828"/>
            </w:tabs>
            <w:rPr>
              <w:rFonts w:asciiTheme="minorHAnsi" w:eastAsiaTheme="minorEastAsia" w:hAnsiTheme="minorHAnsi" w:cstheme="minorBidi"/>
              <w:noProof/>
              <w:lang w:val="es-CO"/>
            </w:rPr>
          </w:pPr>
          <w:hyperlink w:anchor="_Toc31288597" w:history="1">
            <w:r w:rsidR="0002752E" w:rsidRPr="00805D94">
              <w:rPr>
                <w:rStyle w:val="Hipervnculo"/>
                <w:noProof/>
                <w:lang w:val="es-CO"/>
              </w:rPr>
              <w:t>Meta Plan de acción: Realizar eventos</w:t>
            </w:r>
            <w:r w:rsidR="0002752E" w:rsidRPr="00805D94">
              <w:rPr>
                <w:rStyle w:val="Hipervnculo"/>
                <w:noProof/>
              </w:rPr>
              <w:t xml:space="preserve"> para articular y</w:t>
            </w:r>
            <w:r w:rsidR="0002752E" w:rsidRPr="00805D94">
              <w:rPr>
                <w:rStyle w:val="Hipervnculo"/>
                <w:noProof/>
                <w:lang w:val="es-CO"/>
              </w:rPr>
              <w:t xml:space="preserve"> orientar</w:t>
            </w:r>
            <w:r w:rsidR="0002752E" w:rsidRPr="00805D94">
              <w:rPr>
                <w:rStyle w:val="Hipervnculo"/>
                <w:noProof/>
              </w:rPr>
              <w:t xml:space="preserve"> la</w:t>
            </w:r>
            <w:r w:rsidR="0002752E" w:rsidRPr="00805D94">
              <w:rPr>
                <w:rStyle w:val="Hipervnculo"/>
                <w:noProof/>
                <w:lang w:val="es-CO"/>
              </w:rPr>
              <w:t xml:space="preserve"> gerencia jurídica</w:t>
            </w:r>
            <w:r w:rsidR="0002752E" w:rsidRPr="00805D94">
              <w:rPr>
                <w:rStyle w:val="Hipervnculo"/>
                <w:noProof/>
              </w:rPr>
              <w:t xml:space="preserve"> del Distrito Capital</w:t>
            </w:r>
            <w:r w:rsidR="0002752E">
              <w:rPr>
                <w:noProof/>
                <w:webHidden/>
              </w:rPr>
              <w:tab/>
            </w:r>
            <w:r w:rsidR="0002752E">
              <w:rPr>
                <w:noProof/>
                <w:webHidden/>
              </w:rPr>
              <w:fldChar w:fldCharType="begin"/>
            </w:r>
            <w:r w:rsidR="0002752E">
              <w:rPr>
                <w:noProof/>
                <w:webHidden/>
              </w:rPr>
              <w:instrText xml:space="preserve"> PAGEREF _Toc31288597 \h </w:instrText>
            </w:r>
            <w:r w:rsidR="0002752E">
              <w:rPr>
                <w:noProof/>
                <w:webHidden/>
              </w:rPr>
            </w:r>
            <w:r w:rsidR="0002752E">
              <w:rPr>
                <w:noProof/>
                <w:webHidden/>
              </w:rPr>
              <w:fldChar w:fldCharType="separate"/>
            </w:r>
            <w:r w:rsidR="0002752E">
              <w:rPr>
                <w:noProof/>
                <w:webHidden/>
              </w:rPr>
              <w:t>146</w:t>
            </w:r>
            <w:r w:rsidR="0002752E">
              <w:rPr>
                <w:noProof/>
                <w:webHidden/>
              </w:rPr>
              <w:fldChar w:fldCharType="end"/>
            </w:r>
          </w:hyperlink>
        </w:p>
        <w:p w14:paraId="1ABAFBB1" w14:textId="77FE9414" w:rsidR="0002752E" w:rsidRDefault="00557542">
          <w:pPr>
            <w:pStyle w:val="TDC3"/>
            <w:tabs>
              <w:tab w:val="right" w:leader="dot" w:pos="8828"/>
            </w:tabs>
            <w:rPr>
              <w:rFonts w:asciiTheme="minorHAnsi" w:eastAsiaTheme="minorEastAsia" w:hAnsiTheme="minorHAnsi" w:cstheme="minorBidi"/>
              <w:noProof/>
              <w:lang w:val="es-CO"/>
            </w:rPr>
          </w:pPr>
          <w:hyperlink w:anchor="_Toc31288598" w:history="1">
            <w:r w:rsidR="0002752E" w:rsidRPr="00805D94">
              <w:rPr>
                <w:rStyle w:val="Hipervnculo"/>
                <w:noProof/>
                <w:lang w:val="es-CO"/>
              </w:rPr>
              <w:t>Meta Plan de acción: Capacitación</w:t>
            </w:r>
            <w:r w:rsidR="0002752E" w:rsidRPr="00805D94">
              <w:rPr>
                <w:rStyle w:val="Hipervnculo"/>
                <w:noProof/>
              </w:rPr>
              <w:t xml:space="preserve"> a</w:t>
            </w:r>
            <w:r w:rsidR="0002752E" w:rsidRPr="00805D94">
              <w:rPr>
                <w:rStyle w:val="Hipervnculo"/>
                <w:noProof/>
                <w:lang w:val="es-CO"/>
              </w:rPr>
              <w:t xml:space="preserve"> operadores</w:t>
            </w:r>
            <w:r w:rsidR="0002752E" w:rsidRPr="00805D94">
              <w:rPr>
                <w:rStyle w:val="Hipervnculo"/>
                <w:noProof/>
              </w:rPr>
              <w:t xml:space="preserve"> y</w:t>
            </w:r>
            <w:r w:rsidR="0002752E" w:rsidRPr="00805D94">
              <w:rPr>
                <w:rStyle w:val="Hipervnculo"/>
                <w:noProof/>
                <w:lang w:val="es-CO"/>
              </w:rPr>
              <w:t xml:space="preserve"> sustanciadores en temas disciplinarios</w:t>
            </w:r>
            <w:r w:rsidR="0002752E" w:rsidRPr="00805D94">
              <w:rPr>
                <w:rStyle w:val="Hipervnculo"/>
                <w:b/>
                <w:noProof/>
              </w:rPr>
              <w:t>.</w:t>
            </w:r>
            <w:r w:rsidR="0002752E">
              <w:rPr>
                <w:noProof/>
                <w:webHidden/>
              </w:rPr>
              <w:tab/>
            </w:r>
            <w:r w:rsidR="0002752E">
              <w:rPr>
                <w:noProof/>
                <w:webHidden/>
              </w:rPr>
              <w:fldChar w:fldCharType="begin"/>
            </w:r>
            <w:r w:rsidR="0002752E">
              <w:rPr>
                <w:noProof/>
                <w:webHidden/>
              </w:rPr>
              <w:instrText xml:space="preserve"> PAGEREF _Toc31288598 \h </w:instrText>
            </w:r>
            <w:r w:rsidR="0002752E">
              <w:rPr>
                <w:noProof/>
                <w:webHidden/>
              </w:rPr>
            </w:r>
            <w:r w:rsidR="0002752E">
              <w:rPr>
                <w:noProof/>
                <w:webHidden/>
              </w:rPr>
              <w:fldChar w:fldCharType="separate"/>
            </w:r>
            <w:r w:rsidR="0002752E">
              <w:rPr>
                <w:noProof/>
                <w:webHidden/>
              </w:rPr>
              <w:t>151</w:t>
            </w:r>
            <w:r w:rsidR="0002752E">
              <w:rPr>
                <w:noProof/>
                <w:webHidden/>
              </w:rPr>
              <w:fldChar w:fldCharType="end"/>
            </w:r>
          </w:hyperlink>
        </w:p>
        <w:p w14:paraId="12566DCD" w14:textId="4139CB0A" w:rsidR="0002752E" w:rsidRDefault="00557542">
          <w:pPr>
            <w:pStyle w:val="TDC3"/>
            <w:tabs>
              <w:tab w:val="right" w:leader="dot" w:pos="8828"/>
            </w:tabs>
            <w:rPr>
              <w:rFonts w:asciiTheme="minorHAnsi" w:eastAsiaTheme="minorEastAsia" w:hAnsiTheme="minorHAnsi" w:cstheme="minorBidi"/>
              <w:noProof/>
              <w:lang w:val="es-CO"/>
            </w:rPr>
          </w:pPr>
          <w:hyperlink w:anchor="_Toc31288599" w:history="1">
            <w:r w:rsidR="0002752E" w:rsidRPr="00805D94">
              <w:rPr>
                <w:rStyle w:val="Hipervnculo"/>
                <w:noProof/>
                <w:lang w:val="es-CO"/>
              </w:rPr>
              <w:t>Meta Plan de acción: Orientar</w:t>
            </w:r>
            <w:r w:rsidR="0002752E" w:rsidRPr="00805D94">
              <w:rPr>
                <w:rStyle w:val="Hipervnculo"/>
                <w:noProof/>
              </w:rPr>
              <w:t xml:space="preserve"> a 3584</w:t>
            </w:r>
            <w:r w:rsidR="0002752E" w:rsidRPr="00805D94">
              <w:rPr>
                <w:rStyle w:val="Hipervnculo"/>
                <w:noProof/>
                <w:lang w:val="es-CO"/>
              </w:rPr>
              <w:t xml:space="preserve"> servidores públicos en temas</w:t>
            </w:r>
            <w:r w:rsidR="0002752E" w:rsidRPr="00805D94">
              <w:rPr>
                <w:rStyle w:val="Hipervnculo"/>
                <w:noProof/>
              </w:rPr>
              <w:t xml:space="preserve"> de</w:t>
            </w:r>
            <w:r w:rsidR="0002752E" w:rsidRPr="00805D94">
              <w:rPr>
                <w:rStyle w:val="Hipervnculo"/>
                <w:noProof/>
                <w:lang w:val="es-CO"/>
              </w:rPr>
              <w:t xml:space="preserve"> responsabilidad disciplinaria</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_Toc31288599 \h </w:instrText>
            </w:r>
            <w:r w:rsidR="0002752E">
              <w:rPr>
                <w:noProof/>
                <w:webHidden/>
              </w:rPr>
            </w:r>
            <w:r w:rsidR="0002752E">
              <w:rPr>
                <w:noProof/>
                <w:webHidden/>
              </w:rPr>
              <w:fldChar w:fldCharType="separate"/>
            </w:r>
            <w:r w:rsidR="0002752E">
              <w:rPr>
                <w:noProof/>
                <w:webHidden/>
              </w:rPr>
              <w:t>152</w:t>
            </w:r>
            <w:r w:rsidR="0002752E">
              <w:rPr>
                <w:noProof/>
                <w:webHidden/>
              </w:rPr>
              <w:fldChar w:fldCharType="end"/>
            </w:r>
          </w:hyperlink>
        </w:p>
        <w:p w14:paraId="18BF034D" w14:textId="646AE847" w:rsidR="0002752E" w:rsidRDefault="00557542">
          <w:pPr>
            <w:pStyle w:val="TDC3"/>
            <w:tabs>
              <w:tab w:val="right" w:leader="dot" w:pos="8828"/>
            </w:tabs>
            <w:rPr>
              <w:rFonts w:asciiTheme="minorHAnsi" w:eastAsiaTheme="minorEastAsia" w:hAnsiTheme="minorHAnsi" w:cstheme="minorBidi"/>
              <w:noProof/>
              <w:lang w:val="es-CO"/>
            </w:rPr>
          </w:pPr>
          <w:hyperlink w:anchor="_Toc31288600" w:history="1">
            <w:r w:rsidR="0002752E" w:rsidRPr="00805D94">
              <w:rPr>
                <w:rStyle w:val="Hipervnculo"/>
                <w:noProof/>
                <w:lang w:val="es-CL"/>
              </w:rPr>
              <w:t>Meta Plan de acción: Orientar</w:t>
            </w:r>
            <w:r w:rsidR="0002752E" w:rsidRPr="00805D94">
              <w:rPr>
                <w:rStyle w:val="Hipervnculo"/>
                <w:noProof/>
              </w:rPr>
              <w:t xml:space="preserve"> a 800</w:t>
            </w:r>
            <w:r w:rsidR="0002752E" w:rsidRPr="00805D94">
              <w:rPr>
                <w:rStyle w:val="Hipervnculo"/>
                <w:noProof/>
                <w:lang w:val="es-CL"/>
              </w:rPr>
              <w:t xml:space="preserve"> ciudadanos en</w:t>
            </w:r>
            <w:r w:rsidR="0002752E" w:rsidRPr="00805D94">
              <w:rPr>
                <w:rStyle w:val="Hipervnculo"/>
                <w:noProof/>
              </w:rPr>
              <w:t xml:space="preserve"> derechos y</w:t>
            </w:r>
            <w:r w:rsidR="0002752E" w:rsidRPr="00805D94">
              <w:rPr>
                <w:rStyle w:val="Hipervnculo"/>
                <w:noProof/>
                <w:lang w:val="es-CL"/>
              </w:rPr>
              <w:t xml:space="preserve"> obligaciones</w:t>
            </w:r>
            <w:r w:rsidR="0002752E" w:rsidRPr="00805D94">
              <w:rPr>
                <w:rStyle w:val="Hipervnculo"/>
                <w:noProof/>
              </w:rPr>
              <w:t xml:space="preserve"> de las</w:t>
            </w:r>
            <w:r w:rsidR="0002752E" w:rsidRPr="00805D94">
              <w:rPr>
                <w:rStyle w:val="Hipervnculo"/>
                <w:noProof/>
                <w:lang w:val="es-CL"/>
              </w:rPr>
              <w:t xml:space="preserve"> entidades</w:t>
            </w:r>
            <w:r w:rsidR="0002752E" w:rsidRPr="00805D94">
              <w:rPr>
                <w:rStyle w:val="Hipervnculo"/>
                <w:noProof/>
              </w:rPr>
              <w:t xml:space="preserve"> sin</w:t>
            </w:r>
            <w:r w:rsidR="0002752E" w:rsidRPr="00805D94">
              <w:rPr>
                <w:rStyle w:val="Hipervnculo"/>
                <w:noProof/>
                <w:lang w:val="es-CL"/>
              </w:rPr>
              <w:t xml:space="preserve"> ánimo</w:t>
            </w:r>
            <w:r w:rsidR="0002752E" w:rsidRPr="00805D94">
              <w:rPr>
                <w:rStyle w:val="Hipervnculo"/>
                <w:noProof/>
              </w:rPr>
              <w:t xml:space="preserve"> de</w:t>
            </w:r>
            <w:r w:rsidR="0002752E" w:rsidRPr="00805D94">
              <w:rPr>
                <w:rStyle w:val="Hipervnculo"/>
                <w:noProof/>
                <w:lang w:val="es-CL"/>
              </w:rPr>
              <w:t xml:space="preserve"> lucro</w:t>
            </w:r>
            <w:r w:rsidR="0002752E" w:rsidRPr="00805D94">
              <w:rPr>
                <w:rStyle w:val="Hipervnculo"/>
                <w:noProof/>
              </w:rPr>
              <w:t xml:space="preserve"> – ESAL.</w:t>
            </w:r>
            <w:r w:rsidR="0002752E">
              <w:rPr>
                <w:noProof/>
                <w:webHidden/>
              </w:rPr>
              <w:tab/>
            </w:r>
            <w:r w:rsidR="0002752E">
              <w:rPr>
                <w:noProof/>
                <w:webHidden/>
              </w:rPr>
              <w:fldChar w:fldCharType="begin"/>
            </w:r>
            <w:r w:rsidR="0002752E">
              <w:rPr>
                <w:noProof/>
                <w:webHidden/>
              </w:rPr>
              <w:instrText xml:space="preserve"> PAGEREF _Toc31288600 \h </w:instrText>
            </w:r>
            <w:r w:rsidR="0002752E">
              <w:rPr>
                <w:noProof/>
                <w:webHidden/>
              </w:rPr>
            </w:r>
            <w:r w:rsidR="0002752E">
              <w:rPr>
                <w:noProof/>
                <w:webHidden/>
              </w:rPr>
              <w:fldChar w:fldCharType="separate"/>
            </w:r>
            <w:r w:rsidR="0002752E">
              <w:rPr>
                <w:noProof/>
                <w:webHidden/>
              </w:rPr>
              <w:t>153</w:t>
            </w:r>
            <w:r w:rsidR="0002752E">
              <w:rPr>
                <w:noProof/>
                <w:webHidden/>
              </w:rPr>
              <w:fldChar w:fldCharType="end"/>
            </w:r>
          </w:hyperlink>
        </w:p>
        <w:p w14:paraId="72EE72CB" w14:textId="204E55B9" w:rsidR="0002752E" w:rsidRDefault="00557542">
          <w:pPr>
            <w:pStyle w:val="TDC1"/>
            <w:tabs>
              <w:tab w:val="right" w:leader="dot" w:pos="8828"/>
            </w:tabs>
            <w:rPr>
              <w:rFonts w:asciiTheme="minorHAnsi" w:eastAsiaTheme="minorEastAsia" w:hAnsiTheme="minorHAnsi" w:cstheme="minorBidi"/>
              <w:noProof/>
              <w:lang w:val="es-CO"/>
            </w:rPr>
          </w:pPr>
          <w:hyperlink w:anchor="_Toc31288601" w:history="1">
            <w:r w:rsidR="0002752E" w:rsidRPr="00805D94">
              <w:rPr>
                <w:rStyle w:val="Hipervnculo"/>
                <w:noProof/>
              </w:rPr>
              <w:t>DIMENSIÓN VII: CONTROL INTERNO</w:t>
            </w:r>
            <w:r w:rsidR="0002752E">
              <w:rPr>
                <w:noProof/>
                <w:webHidden/>
              </w:rPr>
              <w:tab/>
            </w:r>
            <w:r w:rsidR="0002752E">
              <w:rPr>
                <w:noProof/>
                <w:webHidden/>
              </w:rPr>
              <w:fldChar w:fldCharType="begin"/>
            </w:r>
            <w:r w:rsidR="0002752E">
              <w:rPr>
                <w:noProof/>
                <w:webHidden/>
              </w:rPr>
              <w:instrText xml:space="preserve"> PAGEREF _Toc31288601 \h </w:instrText>
            </w:r>
            <w:r w:rsidR="0002752E">
              <w:rPr>
                <w:noProof/>
                <w:webHidden/>
              </w:rPr>
            </w:r>
            <w:r w:rsidR="0002752E">
              <w:rPr>
                <w:noProof/>
                <w:webHidden/>
              </w:rPr>
              <w:fldChar w:fldCharType="separate"/>
            </w:r>
            <w:r w:rsidR="0002752E">
              <w:rPr>
                <w:noProof/>
                <w:webHidden/>
              </w:rPr>
              <w:t>155</w:t>
            </w:r>
            <w:r w:rsidR="0002752E">
              <w:rPr>
                <w:noProof/>
                <w:webHidden/>
              </w:rPr>
              <w:fldChar w:fldCharType="end"/>
            </w:r>
          </w:hyperlink>
        </w:p>
        <w:p w14:paraId="40B6BD13" w14:textId="0B982841" w:rsidR="0002752E" w:rsidRDefault="00557542">
          <w:pPr>
            <w:pStyle w:val="TDC2"/>
            <w:tabs>
              <w:tab w:val="right" w:leader="dot" w:pos="8828"/>
            </w:tabs>
            <w:rPr>
              <w:rFonts w:asciiTheme="minorHAnsi" w:eastAsiaTheme="minorEastAsia" w:hAnsiTheme="minorHAnsi" w:cstheme="minorBidi"/>
              <w:noProof/>
              <w:lang w:val="es-CO"/>
            </w:rPr>
          </w:pPr>
          <w:hyperlink w:anchor="_Toc31288602" w:history="1">
            <w:r w:rsidR="0002752E" w:rsidRPr="00805D94">
              <w:rPr>
                <w:rStyle w:val="Hipervnculo"/>
                <w:noProof/>
              </w:rPr>
              <w:t>CONTROL INTERNO</w:t>
            </w:r>
            <w:r w:rsidR="0002752E">
              <w:rPr>
                <w:noProof/>
                <w:webHidden/>
              </w:rPr>
              <w:tab/>
            </w:r>
            <w:r w:rsidR="0002752E">
              <w:rPr>
                <w:noProof/>
                <w:webHidden/>
              </w:rPr>
              <w:fldChar w:fldCharType="begin"/>
            </w:r>
            <w:r w:rsidR="0002752E">
              <w:rPr>
                <w:noProof/>
                <w:webHidden/>
              </w:rPr>
              <w:instrText xml:space="preserve"> PAGEREF _Toc31288602 \h </w:instrText>
            </w:r>
            <w:r w:rsidR="0002752E">
              <w:rPr>
                <w:noProof/>
                <w:webHidden/>
              </w:rPr>
            </w:r>
            <w:r w:rsidR="0002752E">
              <w:rPr>
                <w:noProof/>
                <w:webHidden/>
              </w:rPr>
              <w:fldChar w:fldCharType="separate"/>
            </w:r>
            <w:r w:rsidR="0002752E">
              <w:rPr>
                <w:noProof/>
                <w:webHidden/>
              </w:rPr>
              <w:t>155</w:t>
            </w:r>
            <w:r w:rsidR="0002752E">
              <w:rPr>
                <w:noProof/>
                <w:webHidden/>
              </w:rPr>
              <w:fldChar w:fldCharType="end"/>
            </w:r>
          </w:hyperlink>
        </w:p>
        <w:p w14:paraId="3D8047F6" w14:textId="11F12989" w:rsidR="0002752E" w:rsidRDefault="00557542">
          <w:pPr>
            <w:pStyle w:val="TDC3"/>
            <w:tabs>
              <w:tab w:val="right" w:leader="dot" w:pos="8828"/>
            </w:tabs>
            <w:rPr>
              <w:rFonts w:asciiTheme="minorHAnsi" w:eastAsiaTheme="minorEastAsia" w:hAnsiTheme="minorHAnsi" w:cstheme="minorBidi"/>
              <w:noProof/>
              <w:lang w:val="es-CO"/>
            </w:rPr>
          </w:pPr>
          <w:hyperlink w:anchor="_Toc31288603" w:history="1">
            <w:r w:rsidR="0002752E" w:rsidRPr="00805D94">
              <w:rPr>
                <w:rStyle w:val="Hipervnculo"/>
                <w:noProof/>
              </w:rPr>
              <w:t>Plan</w:t>
            </w:r>
            <w:r w:rsidR="0002752E" w:rsidRPr="00805D94">
              <w:rPr>
                <w:rStyle w:val="Hipervnculo"/>
                <w:noProof/>
                <w:lang w:val="es-CO"/>
              </w:rPr>
              <w:t xml:space="preserve"> Anual</w:t>
            </w:r>
            <w:r w:rsidR="0002752E" w:rsidRPr="00805D94">
              <w:rPr>
                <w:rStyle w:val="Hipervnculo"/>
                <w:noProof/>
              </w:rPr>
              <w:t xml:space="preserve"> de</w:t>
            </w:r>
            <w:r w:rsidR="0002752E" w:rsidRPr="00805D94">
              <w:rPr>
                <w:rStyle w:val="Hipervnculo"/>
                <w:noProof/>
                <w:lang w:val="es-CO"/>
              </w:rPr>
              <w:t xml:space="preserve"> Auditoría</w:t>
            </w:r>
            <w:r w:rsidR="0002752E">
              <w:rPr>
                <w:noProof/>
                <w:webHidden/>
              </w:rPr>
              <w:tab/>
            </w:r>
            <w:r w:rsidR="0002752E">
              <w:rPr>
                <w:noProof/>
                <w:webHidden/>
              </w:rPr>
              <w:fldChar w:fldCharType="begin"/>
            </w:r>
            <w:r w:rsidR="0002752E">
              <w:rPr>
                <w:noProof/>
                <w:webHidden/>
              </w:rPr>
              <w:instrText xml:space="preserve"> PAGEREF _Toc31288603 \h </w:instrText>
            </w:r>
            <w:r w:rsidR="0002752E">
              <w:rPr>
                <w:noProof/>
                <w:webHidden/>
              </w:rPr>
            </w:r>
            <w:r w:rsidR="0002752E">
              <w:rPr>
                <w:noProof/>
                <w:webHidden/>
              </w:rPr>
              <w:fldChar w:fldCharType="separate"/>
            </w:r>
            <w:r w:rsidR="0002752E">
              <w:rPr>
                <w:noProof/>
                <w:webHidden/>
              </w:rPr>
              <w:t>155</w:t>
            </w:r>
            <w:r w:rsidR="0002752E">
              <w:rPr>
                <w:noProof/>
                <w:webHidden/>
              </w:rPr>
              <w:fldChar w:fldCharType="end"/>
            </w:r>
          </w:hyperlink>
        </w:p>
        <w:p w14:paraId="7D557BD5" w14:textId="56A19115" w:rsidR="0002752E" w:rsidRDefault="00557542">
          <w:pPr>
            <w:pStyle w:val="TDC1"/>
            <w:tabs>
              <w:tab w:val="right" w:leader="dot" w:pos="8828"/>
            </w:tabs>
            <w:rPr>
              <w:rFonts w:asciiTheme="minorHAnsi" w:eastAsiaTheme="minorEastAsia" w:hAnsiTheme="minorHAnsi" w:cstheme="minorBidi"/>
              <w:noProof/>
              <w:lang w:val="es-CO"/>
            </w:rPr>
          </w:pPr>
          <w:hyperlink w:anchor="_Toc31288604" w:history="1">
            <w:r w:rsidR="0002752E" w:rsidRPr="00805D94">
              <w:rPr>
                <w:rStyle w:val="Hipervnculo"/>
                <w:noProof/>
              </w:rPr>
              <w:t>OTRAS ACCIONES INSTITUCIONALES</w:t>
            </w:r>
            <w:r w:rsidR="0002752E">
              <w:rPr>
                <w:noProof/>
                <w:webHidden/>
              </w:rPr>
              <w:tab/>
            </w:r>
            <w:r w:rsidR="0002752E">
              <w:rPr>
                <w:noProof/>
                <w:webHidden/>
              </w:rPr>
              <w:fldChar w:fldCharType="begin"/>
            </w:r>
            <w:r w:rsidR="0002752E">
              <w:rPr>
                <w:noProof/>
                <w:webHidden/>
              </w:rPr>
              <w:instrText xml:space="preserve"> PAGEREF _Toc31288604 \h </w:instrText>
            </w:r>
            <w:r w:rsidR="0002752E">
              <w:rPr>
                <w:noProof/>
                <w:webHidden/>
              </w:rPr>
            </w:r>
            <w:r w:rsidR="0002752E">
              <w:rPr>
                <w:noProof/>
                <w:webHidden/>
              </w:rPr>
              <w:fldChar w:fldCharType="separate"/>
            </w:r>
            <w:r w:rsidR="0002752E">
              <w:rPr>
                <w:noProof/>
                <w:webHidden/>
              </w:rPr>
              <w:t>158</w:t>
            </w:r>
            <w:r w:rsidR="0002752E">
              <w:rPr>
                <w:noProof/>
                <w:webHidden/>
              </w:rPr>
              <w:fldChar w:fldCharType="end"/>
            </w:r>
          </w:hyperlink>
        </w:p>
        <w:p w14:paraId="537CA7EB" w14:textId="1CD164EA" w:rsidR="0002752E" w:rsidRDefault="00557542">
          <w:pPr>
            <w:pStyle w:val="TDC3"/>
            <w:tabs>
              <w:tab w:val="right" w:leader="dot" w:pos="8828"/>
            </w:tabs>
            <w:rPr>
              <w:rFonts w:asciiTheme="minorHAnsi" w:eastAsiaTheme="minorEastAsia" w:hAnsiTheme="minorHAnsi" w:cstheme="minorBidi"/>
              <w:noProof/>
              <w:lang w:val="es-CO"/>
            </w:rPr>
          </w:pPr>
          <w:hyperlink w:anchor="_Toc31288605" w:history="1">
            <w:r w:rsidR="0002752E" w:rsidRPr="00805D94">
              <w:rPr>
                <w:rStyle w:val="Hipervnculo"/>
                <w:noProof/>
                <w:lang w:val="es-CO"/>
              </w:rPr>
              <w:t>Meta Plan de gestión: Ejecución</w:t>
            </w:r>
            <w:r w:rsidR="0002752E" w:rsidRPr="00805D94">
              <w:rPr>
                <w:rStyle w:val="Hipervnculo"/>
                <w:noProof/>
              </w:rPr>
              <w:t xml:space="preserve"> del Proyecto de</w:t>
            </w:r>
            <w:r w:rsidR="0002752E" w:rsidRPr="00805D94">
              <w:rPr>
                <w:rStyle w:val="Hipervnculo"/>
                <w:noProof/>
                <w:lang w:val="es-CO"/>
              </w:rPr>
              <w:t xml:space="preserve"> Inversión</w:t>
            </w:r>
            <w:r w:rsidR="0002752E" w:rsidRPr="00805D94">
              <w:rPr>
                <w:rStyle w:val="Hipervnculo"/>
                <w:noProof/>
              </w:rPr>
              <w:t xml:space="preserve"> 7501</w:t>
            </w:r>
            <w:r w:rsidR="0002752E">
              <w:rPr>
                <w:noProof/>
                <w:webHidden/>
              </w:rPr>
              <w:tab/>
            </w:r>
            <w:r w:rsidR="0002752E">
              <w:rPr>
                <w:noProof/>
                <w:webHidden/>
              </w:rPr>
              <w:fldChar w:fldCharType="begin"/>
            </w:r>
            <w:r w:rsidR="0002752E">
              <w:rPr>
                <w:noProof/>
                <w:webHidden/>
              </w:rPr>
              <w:instrText xml:space="preserve"> PAGEREF _Toc31288605 \h </w:instrText>
            </w:r>
            <w:r w:rsidR="0002752E">
              <w:rPr>
                <w:noProof/>
                <w:webHidden/>
              </w:rPr>
            </w:r>
            <w:r w:rsidR="0002752E">
              <w:rPr>
                <w:noProof/>
                <w:webHidden/>
              </w:rPr>
              <w:fldChar w:fldCharType="separate"/>
            </w:r>
            <w:r w:rsidR="0002752E">
              <w:rPr>
                <w:noProof/>
                <w:webHidden/>
              </w:rPr>
              <w:t>158</w:t>
            </w:r>
            <w:r w:rsidR="0002752E">
              <w:rPr>
                <w:noProof/>
                <w:webHidden/>
              </w:rPr>
              <w:fldChar w:fldCharType="end"/>
            </w:r>
          </w:hyperlink>
        </w:p>
        <w:p w14:paraId="7042C0DA" w14:textId="00C41D39" w:rsidR="0002752E" w:rsidRDefault="00557542">
          <w:pPr>
            <w:pStyle w:val="TDC3"/>
            <w:tabs>
              <w:tab w:val="right" w:leader="dot" w:pos="8828"/>
            </w:tabs>
            <w:rPr>
              <w:rFonts w:asciiTheme="minorHAnsi" w:eastAsiaTheme="minorEastAsia" w:hAnsiTheme="minorHAnsi" w:cstheme="minorBidi"/>
              <w:noProof/>
              <w:lang w:val="es-CO"/>
            </w:rPr>
          </w:pPr>
          <w:hyperlink w:anchor="_Toc31288606" w:history="1">
            <w:r w:rsidR="0002752E" w:rsidRPr="00805D94">
              <w:rPr>
                <w:rStyle w:val="Hipervnculo"/>
                <w:noProof/>
                <w:lang w:val="es-CO"/>
              </w:rPr>
              <w:t>Gestionar</w:t>
            </w:r>
            <w:r w:rsidR="0002752E" w:rsidRPr="00805D94">
              <w:rPr>
                <w:rStyle w:val="Hipervnculo"/>
                <w:noProof/>
              </w:rPr>
              <w:t xml:space="preserve"> el 100% de</w:t>
            </w:r>
            <w:r w:rsidR="0002752E" w:rsidRPr="00805D94">
              <w:rPr>
                <w:rStyle w:val="Hipervnculo"/>
                <w:noProof/>
                <w:lang w:val="es-CO"/>
              </w:rPr>
              <w:t xml:space="preserve"> los requerimientos jurídicos dentro</w:t>
            </w:r>
            <w:r w:rsidR="0002752E" w:rsidRPr="00805D94">
              <w:rPr>
                <w:rStyle w:val="Hipervnculo"/>
                <w:noProof/>
              </w:rPr>
              <w:t xml:space="preserve"> de</w:t>
            </w:r>
            <w:r w:rsidR="0002752E" w:rsidRPr="00805D94">
              <w:rPr>
                <w:rStyle w:val="Hipervnculo"/>
                <w:noProof/>
                <w:lang w:val="es-CO"/>
              </w:rPr>
              <w:t xml:space="preserve"> los tiempos establecidos</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_Toc31288606 \h </w:instrText>
            </w:r>
            <w:r w:rsidR="0002752E">
              <w:rPr>
                <w:noProof/>
                <w:webHidden/>
              </w:rPr>
            </w:r>
            <w:r w:rsidR="0002752E">
              <w:rPr>
                <w:noProof/>
                <w:webHidden/>
              </w:rPr>
              <w:fldChar w:fldCharType="separate"/>
            </w:r>
            <w:r w:rsidR="0002752E">
              <w:rPr>
                <w:noProof/>
                <w:webHidden/>
              </w:rPr>
              <w:t>158</w:t>
            </w:r>
            <w:r w:rsidR="0002752E">
              <w:rPr>
                <w:noProof/>
                <w:webHidden/>
              </w:rPr>
              <w:fldChar w:fldCharType="end"/>
            </w:r>
          </w:hyperlink>
        </w:p>
        <w:p w14:paraId="4BED6D45" w14:textId="647ABD86" w:rsidR="0002752E" w:rsidRDefault="00557542">
          <w:pPr>
            <w:pStyle w:val="TDC3"/>
            <w:tabs>
              <w:tab w:val="right" w:leader="dot" w:pos="8828"/>
            </w:tabs>
            <w:rPr>
              <w:rFonts w:asciiTheme="minorHAnsi" w:eastAsiaTheme="minorEastAsia" w:hAnsiTheme="minorHAnsi" w:cstheme="minorBidi"/>
              <w:noProof/>
              <w:lang w:val="es-CO"/>
            </w:rPr>
          </w:pPr>
          <w:hyperlink w:anchor="_Toc31288607" w:history="1">
            <w:r w:rsidR="0002752E" w:rsidRPr="00805D94">
              <w:rPr>
                <w:rStyle w:val="Hipervnculo"/>
                <w:noProof/>
                <w:lang w:val="es-CO"/>
              </w:rPr>
              <w:t>Generar una</w:t>
            </w:r>
            <w:r w:rsidR="0002752E" w:rsidRPr="00805D94">
              <w:rPr>
                <w:rStyle w:val="Hipervnculo"/>
                <w:noProof/>
              </w:rPr>
              <w:t xml:space="preserve"> (1)</w:t>
            </w:r>
            <w:r w:rsidR="0002752E" w:rsidRPr="00805D94">
              <w:rPr>
                <w:rStyle w:val="Hipervnculo"/>
                <w:noProof/>
                <w:lang w:val="es-CO"/>
              </w:rPr>
              <w:t xml:space="preserve"> estrategia</w:t>
            </w:r>
            <w:r w:rsidR="0002752E" w:rsidRPr="00805D94">
              <w:rPr>
                <w:rStyle w:val="Hipervnculo"/>
                <w:noProof/>
              </w:rPr>
              <w:t xml:space="preserve"> para</w:t>
            </w:r>
            <w:r w:rsidR="0002752E" w:rsidRPr="00805D94">
              <w:rPr>
                <w:rStyle w:val="Hipervnculo"/>
                <w:noProof/>
                <w:lang w:val="es-CO"/>
              </w:rPr>
              <w:t xml:space="preserve"> mejorar</w:t>
            </w:r>
            <w:r w:rsidR="0002752E" w:rsidRPr="00805D94">
              <w:rPr>
                <w:rStyle w:val="Hipervnculo"/>
                <w:noProof/>
              </w:rPr>
              <w:t xml:space="preserve"> las</w:t>
            </w:r>
            <w:r w:rsidR="0002752E" w:rsidRPr="00805D94">
              <w:rPr>
                <w:rStyle w:val="Hipervnculo"/>
                <w:noProof/>
                <w:lang w:val="es-CO"/>
              </w:rPr>
              <w:t xml:space="preserve"> prácticas</w:t>
            </w:r>
            <w:r w:rsidR="0002752E" w:rsidRPr="00805D94">
              <w:rPr>
                <w:rStyle w:val="Hipervnculo"/>
                <w:noProof/>
              </w:rPr>
              <w:t xml:space="preserve"> de</w:t>
            </w:r>
            <w:r w:rsidR="0002752E" w:rsidRPr="00805D94">
              <w:rPr>
                <w:rStyle w:val="Hipervnculo"/>
                <w:noProof/>
                <w:lang w:val="es-CO"/>
              </w:rPr>
              <w:t xml:space="preserve"> gestión</w:t>
            </w:r>
            <w:r w:rsidR="0002752E" w:rsidRPr="00805D94">
              <w:rPr>
                <w:rStyle w:val="Hipervnculo"/>
                <w:noProof/>
              </w:rPr>
              <w:t xml:space="preserve"> del</w:t>
            </w:r>
            <w:r w:rsidR="0002752E" w:rsidRPr="00805D94">
              <w:rPr>
                <w:rStyle w:val="Hipervnculo"/>
                <w:noProof/>
                <w:lang w:val="es-CO"/>
              </w:rPr>
              <w:t xml:space="preserve"> Proceso</w:t>
            </w:r>
            <w:r w:rsidR="0002752E" w:rsidRPr="00805D94">
              <w:rPr>
                <w:rStyle w:val="Hipervnculo"/>
                <w:noProof/>
              </w:rPr>
              <w:t xml:space="preserve"> de</w:t>
            </w:r>
            <w:r w:rsidR="0002752E" w:rsidRPr="00805D94">
              <w:rPr>
                <w:rStyle w:val="Hipervnculo"/>
                <w:noProof/>
                <w:lang w:val="es-CO"/>
              </w:rPr>
              <w:t xml:space="preserve"> Planeación</w:t>
            </w:r>
            <w:r w:rsidR="0002752E" w:rsidRPr="00805D94">
              <w:rPr>
                <w:rStyle w:val="Hipervnculo"/>
                <w:noProof/>
              </w:rPr>
              <w:t xml:space="preserve"> y</w:t>
            </w:r>
            <w:r w:rsidR="0002752E" w:rsidRPr="00805D94">
              <w:rPr>
                <w:rStyle w:val="Hipervnculo"/>
                <w:noProof/>
                <w:lang w:val="es-CO"/>
              </w:rPr>
              <w:t xml:space="preserve"> Mejora</w:t>
            </w:r>
            <w:r w:rsidR="0002752E" w:rsidRPr="00805D94">
              <w:rPr>
                <w:rStyle w:val="Hipervnculo"/>
                <w:noProof/>
              </w:rPr>
              <w:t xml:space="preserve"> Continua.</w:t>
            </w:r>
            <w:r w:rsidR="0002752E">
              <w:rPr>
                <w:noProof/>
                <w:webHidden/>
              </w:rPr>
              <w:tab/>
            </w:r>
            <w:r w:rsidR="0002752E">
              <w:rPr>
                <w:noProof/>
                <w:webHidden/>
              </w:rPr>
              <w:fldChar w:fldCharType="begin"/>
            </w:r>
            <w:r w:rsidR="0002752E">
              <w:rPr>
                <w:noProof/>
                <w:webHidden/>
              </w:rPr>
              <w:instrText xml:space="preserve"> PAGEREF _Toc31288607 \h </w:instrText>
            </w:r>
            <w:r w:rsidR="0002752E">
              <w:rPr>
                <w:noProof/>
                <w:webHidden/>
              </w:rPr>
            </w:r>
            <w:r w:rsidR="0002752E">
              <w:rPr>
                <w:noProof/>
                <w:webHidden/>
              </w:rPr>
              <w:fldChar w:fldCharType="separate"/>
            </w:r>
            <w:r w:rsidR="0002752E">
              <w:rPr>
                <w:noProof/>
                <w:webHidden/>
              </w:rPr>
              <w:t>159</w:t>
            </w:r>
            <w:r w:rsidR="0002752E">
              <w:rPr>
                <w:noProof/>
                <w:webHidden/>
              </w:rPr>
              <w:fldChar w:fldCharType="end"/>
            </w:r>
          </w:hyperlink>
        </w:p>
        <w:p w14:paraId="6E85D67E" w14:textId="7A91C8A0" w:rsidR="0002752E" w:rsidRDefault="00557542">
          <w:pPr>
            <w:pStyle w:val="TDC3"/>
            <w:tabs>
              <w:tab w:val="right" w:leader="dot" w:pos="8828"/>
            </w:tabs>
            <w:rPr>
              <w:rFonts w:asciiTheme="minorHAnsi" w:eastAsiaTheme="minorEastAsia" w:hAnsiTheme="minorHAnsi" w:cstheme="minorBidi"/>
              <w:noProof/>
              <w:lang w:val="es-CO"/>
            </w:rPr>
          </w:pPr>
          <w:hyperlink w:anchor="_Toc31288608" w:history="1">
            <w:r w:rsidR="0002752E" w:rsidRPr="00805D94">
              <w:rPr>
                <w:rStyle w:val="Hipervnculo"/>
                <w:noProof/>
                <w:lang w:val="es-CO"/>
              </w:rPr>
              <w:t>Políticas públicas en</w:t>
            </w:r>
            <w:r w:rsidR="0002752E" w:rsidRPr="00805D94">
              <w:rPr>
                <w:rStyle w:val="Hipervnculo"/>
                <w:noProof/>
              </w:rPr>
              <w:t xml:space="preserve"> las</w:t>
            </w:r>
            <w:r w:rsidR="0002752E" w:rsidRPr="00805D94">
              <w:rPr>
                <w:rStyle w:val="Hipervnculo"/>
                <w:noProof/>
                <w:lang w:val="es-CO"/>
              </w:rPr>
              <w:t xml:space="preserve"> cuales</w:t>
            </w:r>
            <w:r w:rsidR="0002752E" w:rsidRPr="00805D94">
              <w:rPr>
                <w:rStyle w:val="Hipervnculo"/>
                <w:noProof/>
                <w:lang w:val="es-CL"/>
              </w:rPr>
              <w:t xml:space="preserve"> participa</w:t>
            </w:r>
            <w:r w:rsidR="0002752E" w:rsidRPr="00805D94">
              <w:rPr>
                <w:rStyle w:val="Hipervnculo"/>
                <w:noProof/>
              </w:rPr>
              <w:t xml:space="preserve"> la</w:t>
            </w:r>
            <w:r w:rsidR="0002752E" w:rsidRPr="00805D94">
              <w:rPr>
                <w:rStyle w:val="Hipervnculo"/>
                <w:noProof/>
                <w:lang w:val="es-CO"/>
              </w:rPr>
              <w:t xml:space="preserve"> Secretaría Jurídica Distrital</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_Toc31288608 \h </w:instrText>
            </w:r>
            <w:r w:rsidR="0002752E">
              <w:rPr>
                <w:noProof/>
                <w:webHidden/>
              </w:rPr>
            </w:r>
            <w:r w:rsidR="0002752E">
              <w:rPr>
                <w:noProof/>
                <w:webHidden/>
              </w:rPr>
              <w:fldChar w:fldCharType="separate"/>
            </w:r>
            <w:r w:rsidR="0002752E">
              <w:rPr>
                <w:noProof/>
                <w:webHidden/>
              </w:rPr>
              <w:t>159</w:t>
            </w:r>
            <w:r w:rsidR="0002752E">
              <w:rPr>
                <w:noProof/>
                <w:webHidden/>
              </w:rPr>
              <w:fldChar w:fldCharType="end"/>
            </w:r>
          </w:hyperlink>
        </w:p>
        <w:p w14:paraId="1F82853B" w14:textId="78FD5AAC" w:rsidR="0002752E" w:rsidRDefault="00557542">
          <w:pPr>
            <w:pStyle w:val="TDC3"/>
            <w:tabs>
              <w:tab w:val="right" w:leader="dot" w:pos="8828"/>
            </w:tabs>
            <w:rPr>
              <w:rFonts w:asciiTheme="minorHAnsi" w:eastAsiaTheme="minorEastAsia" w:hAnsiTheme="minorHAnsi" w:cstheme="minorBidi"/>
              <w:noProof/>
              <w:lang w:val="es-CO"/>
            </w:rPr>
          </w:pPr>
          <w:hyperlink w:anchor="_Toc31288609" w:history="1">
            <w:r w:rsidR="0002752E" w:rsidRPr="00805D94">
              <w:rPr>
                <w:rStyle w:val="Hipervnculo"/>
                <w:noProof/>
                <w:lang w:val="es-CL"/>
              </w:rPr>
              <w:t>Desarrollar</w:t>
            </w:r>
            <w:r w:rsidR="0002752E" w:rsidRPr="00805D94">
              <w:rPr>
                <w:rStyle w:val="Hipervnculo"/>
                <w:noProof/>
              </w:rPr>
              <w:t xml:space="preserve"> el 25% de las</w:t>
            </w:r>
            <w:r w:rsidR="0002752E" w:rsidRPr="00805D94">
              <w:rPr>
                <w:rStyle w:val="Hipervnculo"/>
                <w:noProof/>
                <w:lang w:val="es-CO"/>
              </w:rPr>
              <w:t xml:space="preserve"> herramientas</w:t>
            </w:r>
            <w:r w:rsidR="0002752E" w:rsidRPr="00805D94">
              <w:rPr>
                <w:rStyle w:val="Hipervnculo"/>
                <w:noProof/>
              </w:rPr>
              <w:t xml:space="preserve"> para</w:t>
            </w:r>
            <w:r w:rsidR="0002752E" w:rsidRPr="00805D94">
              <w:rPr>
                <w:rStyle w:val="Hipervnculo"/>
                <w:noProof/>
                <w:lang w:val="es-CO"/>
              </w:rPr>
              <w:t xml:space="preserve"> implementar</w:t>
            </w:r>
            <w:r w:rsidR="0002752E" w:rsidRPr="00805D94">
              <w:rPr>
                <w:rStyle w:val="Hipervnculo"/>
                <w:noProof/>
              </w:rPr>
              <w:t xml:space="preserve"> el Sistema</w:t>
            </w:r>
            <w:r w:rsidR="0002752E" w:rsidRPr="00805D94">
              <w:rPr>
                <w:rStyle w:val="Hipervnculo"/>
                <w:noProof/>
                <w:lang w:val="es-CO"/>
              </w:rPr>
              <w:t xml:space="preserve"> Integrado</w:t>
            </w:r>
            <w:r w:rsidR="0002752E" w:rsidRPr="00805D94">
              <w:rPr>
                <w:rStyle w:val="Hipervnculo"/>
                <w:noProof/>
              </w:rPr>
              <w:t xml:space="preserve"> de</w:t>
            </w:r>
            <w:r w:rsidR="0002752E" w:rsidRPr="00805D94">
              <w:rPr>
                <w:rStyle w:val="Hipervnculo"/>
                <w:noProof/>
                <w:lang w:val="es-CO"/>
              </w:rPr>
              <w:t xml:space="preserve"> Gestión</w:t>
            </w:r>
            <w:r w:rsidR="0002752E" w:rsidRPr="00805D94">
              <w:rPr>
                <w:rStyle w:val="Hipervnculo"/>
                <w:noProof/>
              </w:rPr>
              <w:t xml:space="preserve"> de la</w:t>
            </w:r>
            <w:r w:rsidR="0002752E" w:rsidRPr="00805D94">
              <w:rPr>
                <w:rStyle w:val="Hipervnculo"/>
                <w:noProof/>
                <w:lang w:val="es-CO"/>
              </w:rPr>
              <w:t xml:space="preserve"> Entidad</w:t>
            </w:r>
            <w:r w:rsidR="0002752E" w:rsidRPr="00805D94">
              <w:rPr>
                <w:rStyle w:val="Hipervnculo"/>
                <w:noProof/>
              </w:rPr>
              <w:t>”</w:t>
            </w:r>
            <w:r w:rsidR="0002752E">
              <w:rPr>
                <w:noProof/>
                <w:webHidden/>
              </w:rPr>
              <w:tab/>
            </w:r>
            <w:r w:rsidR="0002752E">
              <w:rPr>
                <w:noProof/>
                <w:webHidden/>
              </w:rPr>
              <w:fldChar w:fldCharType="begin"/>
            </w:r>
            <w:r w:rsidR="0002752E">
              <w:rPr>
                <w:noProof/>
                <w:webHidden/>
              </w:rPr>
              <w:instrText xml:space="preserve"> PAGEREF _Toc31288609 \h </w:instrText>
            </w:r>
            <w:r w:rsidR="0002752E">
              <w:rPr>
                <w:noProof/>
                <w:webHidden/>
              </w:rPr>
            </w:r>
            <w:r w:rsidR="0002752E">
              <w:rPr>
                <w:noProof/>
                <w:webHidden/>
              </w:rPr>
              <w:fldChar w:fldCharType="separate"/>
            </w:r>
            <w:r w:rsidR="0002752E">
              <w:rPr>
                <w:noProof/>
                <w:webHidden/>
              </w:rPr>
              <w:t>160</w:t>
            </w:r>
            <w:r w:rsidR="0002752E">
              <w:rPr>
                <w:noProof/>
                <w:webHidden/>
              </w:rPr>
              <w:fldChar w:fldCharType="end"/>
            </w:r>
          </w:hyperlink>
        </w:p>
        <w:p w14:paraId="6D3DD9CF" w14:textId="5B1E068B" w:rsidR="0002752E" w:rsidRDefault="00557542">
          <w:pPr>
            <w:pStyle w:val="TDC3"/>
            <w:tabs>
              <w:tab w:val="right" w:leader="dot" w:pos="8828"/>
            </w:tabs>
            <w:rPr>
              <w:rFonts w:asciiTheme="minorHAnsi" w:eastAsiaTheme="minorEastAsia" w:hAnsiTheme="minorHAnsi" w:cstheme="minorBidi"/>
              <w:noProof/>
              <w:lang w:val="es-CO"/>
            </w:rPr>
          </w:pPr>
          <w:hyperlink w:anchor="_Toc31288610" w:history="1">
            <w:r w:rsidR="0002752E" w:rsidRPr="00805D94">
              <w:rPr>
                <w:rStyle w:val="Hipervnculo"/>
                <w:noProof/>
                <w:highlight w:val="white"/>
                <w:lang w:val="es-CO"/>
              </w:rPr>
              <w:t>Modelo Integrado</w:t>
            </w:r>
            <w:r w:rsidR="0002752E" w:rsidRPr="00805D94">
              <w:rPr>
                <w:rStyle w:val="Hipervnculo"/>
                <w:noProof/>
                <w:highlight w:val="white"/>
              </w:rPr>
              <w:t xml:space="preserve"> de</w:t>
            </w:r>
            <w:r w:rsidR="0002752E" w:rsidRPr="00805D94">
              <w:rPr>
                <w:rStyle w:val="Hipervnculo"/>
                <w:noProof/>
                <w:highlight w:val="white"/>
                <w:lang w:val="es-CO"/>
              </w:rPr>
              <w:t xml:space="preserve"> Planeación</w:t>
            </w:r>
            <w:r w:rsidR="0002752E" w:rsidRPr="00805D94">
              <w:rPr>
                <w:rStyle w:val="Hipervnculo"/>
                <w:noProof/>
                <w:highlight w:val="white"/>
              </w:rPr>
              <w:t xml:space="preserve"> y</w:t>
            </w:r>
            <w:r w:rsidR="0002752E" w:rsidRPr="00805D94">
              <w:rPr>
                <w:rStyle w:val="Hipervnculo"/>
                <w:noProof/>
                <w:highlight w:val="white"/>
                <w:lang w:val="es-CO"/>
              </w:rPr>
              <w:t xml:space="preserve"> Gestión</w:t>
            </w:r>
            <w:r w:rsidR="0002752E" w:rsidRPr="00805D94">
              <w:rPr>
                <w:rStyle w:val="Hipervnculo"/>
                <w:noProof/>
                <w:highlight w:val="white"/>
              </w:rPr>
              <w:t xml:space="preserve"> – MIPG</w:t>
            </w:r>
            <w:r w:rsidR="0002752E">
              <w:rPr>
                <w:noProof/>
                <w:webHidden/>
              </w:rPr>
              <w:tab/>
            </w:r>
            <w:r w:rsidR="0002752E">
              <w:rPr>
                <w:noProof/>
                <w:webHidden/>
              </w:rPr>
              <w:fldChar w:fldCharType="begin"/>
            </w:r>
            <w:r w:rsidR="0002752E">
              <w:rPr>
                <w:noProof/>
                <w:webHidden/>
              </w:rPr>
              <w:instrText xml:space="preserve"> PAGEREF _Toc31288610 \h </w:instrText>
            </w:r>
            <w:r w:rsidR="0002752E">
              <w:rPr>
                <w:noProof/>
                <w:webHidden/>
              </w:rPr>
            </w:r>
            <w:r w:rsidR="0002752E">
              <w:rPr>
                <w:noProof/>
                <w:webHidden/>
              </w:rPr>
              <w:fldChar w:fldCharType="separate"/>
            </w:r>
            <w:r w:rsidR="0002752E">
              <w:rPr>
                <w:noProof/>
                <w:webHidden/>
              </w:rPr>
              <w:t>160</w:t>
            </w:r>
            <w:r w:rsidR="0002752E">
              <w:rPr>
                <w:noProof/>
                <w:webHidden/>
              </w:rPr>
              <w:fldChar w:fldCharType="end"/>
            </w:r>
          </w:hyperlink>
        </w:p>
        <w:p w14:paraId="78D9CEEF" w14:textId="3309F448" w:rsidR="0002752E" w:rsidRDefault="00557542">
          <w:pPr>
            <w:pStyle w:val="TDC3"/>
            <w:tabs>
              <w:tab w:val="right" w:leader="dot" w:pos="8828"/>
            </w:tabs>
            <w:rPr>
              <w:rFonts w:asciiTheme="minorHAnsi" w:eastAsiaTheme="minorEastAsia" w:hAnsiTheme="minorHAnsi" w:cstheme="minorBidi"/>
              <w:noProof/>
              <w:lang w:val="es-CO"/>
            </w:rPr>
          </w:pPr>
          <w:hyperlink w:anchor="_Toc31288611" w:history="1">
            <w:r w:rsidR="0002752E" w:rsidRPr="00805D94">
              <w:rPr>
                <w:rStyle w:val="Hipervnculo"/>
                <w:noProof/>
                <w:highlight w:val="white"/>
                <w:lang w:val="es-CO"/>
              </w:rPr>
              <w:t>Informes</w:t>
            </w:r>
            <w:r w:rsidR="0002752E" w:rsidRPr="00805D94">
              <w:rPr>
                <w:rStyle w:val="Hipervnculo"/>
                <w:noProof/>
                <w:highlight w:val="white"/>
              </w:rPr>
              <w:t xml:space="preserve"> de la</w:t>
            </w:r>
            <w:r w:rsidR="0002752E" w:rsidRPr="00805D94">
              <w:rPr>
                <w:rStyle w:val="Hipervnculo"/>
                <w:noProof/>
                <w:highlight w:val="white"/>
                <w:lang w:val="es-CO"/>
              </w:rPr>
              <w:t xml:space="preserve"> Oficina Asesora</w:t>
            </w:r>
            <w:r w:rsidR="0002752E" w:rsidRPr="00805D94">
              <w:rPr>
                <w:rStyle w:val="Hipervnculo"/>
                <w:noProof/>
                <w:highlight w:val="white"/>
              </w:rPr>
              <w:t xml:space="preserve"> de</w:t>
            </w:r>
            <w:r w:rsidR="0002752E" w:rsidRPr="00805D94">
              <w:rPr>
                <w:rStyle w:val="Hipervnculo"/>
                <w:noProof/>
                <w:highlight w:val="white"/>
                <w:lang w:val="es-CO"/>
              </w:rPr>
              <w:t xml:space="preserve"> Planeación</w:t>
            </w:r>
            <w:r w:rsidR="0002752E">
              <w:rPr>
                <w:noProof/>
                <w:webHidden/>
              </w:rPr>
              <w:tab/>
            </w:r>
            <w:r w:rsidR="0002752E">
              <w:rPr>
                <w:noProof/>
                <w:webHidden/>
              </w:rPr>
              <w:fldChar w:fldCharType="begin"/>
            </w:r>
            <w:r w:rsidR="0002752E">
              <w:rPr>
                <w:noProof/>
                <w:webHidden/>
              </w:rPr>
              <w:instrText xml:space="preserve"> PAGEREF _Toc31288611 \h </w:instrText>
            </w:r>
            <w:r w:rsidR="0002752E">
              <w:rPr>
                <w:noProof/>
                <w:webHidden/>
              </w:rPr>
            </w:r>
            <w:r w:rsidR="0002752E">
              <w:rPr>
                <w:noProof/>
                <w:webHidden/>
              </w:rPr>
              <w:fldChar w:fldCharType="separate"/>
            </w:r>
            <w:r w:rsidR="0002752E">
              <w:rPr>
                <w:noProof/>
                <w:webHidden/>
              </w:rPr>
              <w:t>161</w:t>
            </w:r>
            <w:r w:rsidR="0002752E">
              <w:rPr>
                <w:noProof/>
                <w:webHidden/>
              </w:rPr>
              <w:fldChar w:fldCharType="end"/>
            </w:r>
          </w:hyperlink>
        </w:p>
        <w:p w14:paraId="56E4A707" w14:textId="15B2240C" w:rsidR="0002752E" w:rsidRDefault="00557542">
          <w:pPr>
            <w:pStyle w:val="TDC3"/>
            <w:tabs>
              <w:tab w:val="right" w:leader="dot" w:pos="8828"/>
            </w:tabs>
            <w:rPr>
              <w:rFonts w:asciiTheme="minorHAnsi" w:eastAsiaTheme="minorEastAsia" w:hAnsiTheme="minorHAnsi" w:cstheme="minorBidi"/>
              <w:noProof/>
              <w:lang w:val="es-CO"/>
            </w:rPr>
          </w:pPr>
          <w:hyperlink w:anchor="_Toc31288612" w:history="1">
            <w:r w:rsidR="0002752E" w:rsidRPr="00805D94">
              <w:rPr>
                <w:rStyle w:val="Hipervnculo"/>
                <w:noProof/>
                <w:lang w:val="es-CO"/>
              </w:rPr>
              <w:t>Meta Plan de acción: Adecuar y dotar 1 Entidad para el fortalecimiento de la gestión administrativa</w:t>
            </w:r>
            <w:r w:rsidR="0002752E">
              <w:rPr>
                <w:noProof/>
                <w:webHidden/>
              </w:rPr>
              <w:tab/>
            </w:r>
            <w:r w:rsidR="0002752E">
              <w:rPr>
                <w:noProof/>
                <w:webHidden/>
              </w:rPr>
              <w:fldChar w:fldCharType="begin"/>
            </w:r>
            <w:r w:rsidR="0002752E">
              <w:rPr>
                <w:noProof/>
                <w:webHidden/>
              </w:rPr>
              <w:instrText xml:space="preserve"> PAGEREF _Toc31288612 \h </w:instrText>
            </w:r>
            <w:r w:rsidR="0002752E">
              <w:rPr>
                <w:noProof/>
                <w:webHidden/>
              </w:rPr>
            </w:r>
            <w:r w:rsidR="0002752E">
              <w:rPr>
                <w:noProof/>
                <w:webHidden/>
              </w:rPr>
              <w:fldChar w:fldCharType="separate"/>
            </w:r>
            <w:r w:rsidR="0002752E">
              <w:rPr>
                <w:noProof/>
                <w:webHidden/>
              </w:rPr>
              <w:t>161</w:t>
            </w:r>
            <w:r w:rsidR="0002752E">
              <w:rPr>
                <w:noProof/>
                <w:webHidden/>
              </w:rPr>
              <w:fldChar w:fldCharType="end"/>
            </w:r>
          </w:hyperlink>
        </w:p>
        <w:p w14:paraId="1CE8894B" w14:textId="4A65CCF2" w:rsidR="0002752E" w:rsidRDefault="00557542">
          <w:pPr>
            <w:pStyle w:val="TDC3"/>
            <w:tabs>
              <w:tab w:val="right" w:leader="dot" w:pos="8828"/>
            </w:tabs>
            <w:rPr>
              <w:rFonts w:asciiTheme="minorHAnsi" w:eastAsiaTheme="minorEastAsia" w:hAnsiTheme="minorHAnsi" w:cstheme="minorBidi"/>
              <w:noProof/>
              <w:lang w:val="es-CO"/>
            </w:rPr>
          </w:pPr>
          <w:hyperlink w:anchor="_Toc31288613" w:history="1">
            <w:r w:rsidR="0002752E" w:rsidRPr="00805D94">
              <w:rPr>
                <w:rStyle w:val="Hipervnculo"/>
                <w:noProof/>
              </w:rPr>
              <w:t>Meta Plan de</w:t>
            </w:r>
            <w:r w:rsidR="0002752E" w:rsidRPr="00805D94">
              <w:rPr>
                <w:rStyle w:val="Hipervnculo"/>
                <w:noProof/>
                <w:lang w:val="es-CO"/>
              </w:rPr>
              <w:t xml:space="preserve"> Gestión</w:t>
            </w:r>
            <w:r w:rsidR="0002752E" w:rsidRPr="00805D94">
              <w:rPr>
                <w:rStyle w:val="Hipervnculo"/>
                <w:noProof/>
              </w:rPr>
              <w:t>:</w:t>
            </w:r>
            <w:r w:rsidR="0002752E" w:rsidRPr="00805D94">
              <w:rPr>
                <w:rStyle w:val="Hipervnculo"/>
                <w:noProof/>
                <w:lang w:val="es-CO"/>
              </w:rPr>
              <w:t xml:space="preserve"> Tramitar</w:t>
            </w:r>
            <w:r w:rsidR="0002752E" w:rsidRPr="00805D94">
              <w:rPr>
                <w:rStyle w:val="Hipervnculo"/>
                <w:noProof/>
              </w:rPr>
              <w:t xml:space="preserve"> el 100 % de las</w:t>
            </w:r>
            <w:r w:rsidR="0002752E" w:rsidRPr="00805D94">
              <w:rPr>
                <w:rStyle w:val="Hipervnculo"/>
                <w:noProof/>
                <w:lang w:val="es-CO"/>
              </w:rPr>
              <w:t xml:space="preserve"> quejas</w:t>
            </w:r>
            <w:r w:rsidR="0002752E" w:rsidRPr="00805D94">
              <w:rPr>
                <w:rStyle w:val="Hipervnculo"/>
                <w:noProof/>
              </w:rPr>
              <w:t xml:space="preserve"> que</w:t>
            </w:r>
            <w:r w:rsidR="0002752E" w:rsidRPr="00805D94">
              <w:rPr>
                <w:rStyle w:val="Hipervnculo"/>
                <w:noProof/>
                <w:lang w:val="es-CO"/>
              </w:rPr>
              <w:t xml:space="preserve"> llegan</w:t>
            </w:r>
            <w:r w:rsidR="0002752E" w:rsidRPr="00805D94">
              <w:rPr>
                <w:rStyle w:val="Hipervnculo"/>
                <w:noProof/>
              </w:rPr>
              <w:t xml:space="preserve"> a la</w:t>
            </w:r>
            <w:r w:rsidR="0002752E" w:rsidRPr="00805D94">
              <w:rPr>
                <w:rStyle w:val="Hipervnculo"/>
                <w:noProof/>
                <w:lang w:val="es-CO"/>
              </w:rPr>
              <w:t xml:space="preserve"> Dirección Distrital</w:t>
            </w:r>
            <w:r w:rsidR="0002752E" w:rsidRPr="00805D94">
              <w:rPr>
                <w:rStyle w:val="Hipervnculo"/>
                <w:noProof/>
              </w:rPr>
              <w:t xml:space="preserve"> de</w:t>
            </w:r>
            <w:r w:rsidR="0002752E" w:rsidRPr="00805D94">
              <w:rPr>
                <w:rStyle w:val="Hipervnculo"/>
                <w:noProof/>
                <w:lang w:val="es-CO"/>
              </w:rPr>
              <w:t xml:space="preserve"> Asuntos Disciplinarios</w:t>
            </w:r>
            <w:r w:rsidR="0002752E" w:rsidRPr="00805D94">
              <w:rPr>
                <w:rStyle w:val="Hipervnculo"/>
                <w:noProof/>
              </w:rPr>
              <w:t xml:space="preserve"> de</w:t>
            </w:r>
            <w:r w:rsidR="0002752E" w:rsidRPr="00805D94">
              <w:rPr>
                <w:rStyle w:val="Hipervnculo"/>
                <w:noProof/>
                <w:lang w:val="es-CO"/>
              </w:rPr>
              <w:t xml:space="preserve"> competencia normativa</w:t>
            </w:r>
            <w:r w:rsidR="0002752E">
              <w:rPr>
                <w:noProof/>
                <w:webHidden/>
              </w:rPr>
              <w:tab/>
            </w:r>
            <w:r w:rsidR="0002752E">
              <w:rPr>
                <w:noProof/>
                <w:webHidden/>
              </w:rPr>
              <w:fldChar w:fldCharType="begin"/>
            </w:r>
            <w:r w:rsidR="0002752E">
              <w:rPr>
                <w:noProof/>
                <w:webHidden/>
              </w:rPr>
              <w:instrText xml:space="preserve"> PAGEREF _Toc31288613 \h </w:instrText>
            </w:r>
            <w:r w:rsidR="0002752E">
              <w:rPr>
                <w:noProof/>
                <w:webHidden/>
              </w:rPr>
            </w:r>
            <w:r w:rsidR="0002752E">
              <w:rPr>
                <w:noProof/>
                <w:webHidden/>
              </w:rPr>
              <w:fldChar w:fldCharType="separate"/>
            </w:r>
            <w:r w:rsidR="0002752E">
              <w:rPr>
                <w:noProof/>
                <w:webHidden/>
              </w:rPr>
              <w:t>162</w:t>
            </w:r>
            <w:r w:rsidR="0002752E">
              <w:rPr>
                <w:noProof/>
                <w:webHidden/>
              </w:rPr>
              <w:fldChar w:fldCharType="end"/>
            </w:r>
          </w:hyperlink>
        </w:p>
        <w:p w14:paraId="1FE7BC3E" w14:textId="4539406A" w:rsidR="0002752E" w:rsidRDefault="00557542">
          <w:pPr>
            <w:pStyle w:val="TDC3"/>
            <w:tabs>
              <w:tab w:val="right" w:leader="dot" w:pos="8828"/>
            </w:tabs>
            <w:rPr>
              <w:rFonts w:asciiTheme="minorHAnsi" w:eastAsiaTheme="minorEastAsia" w:hAnsiTheme="minorHAnsi" w:cstheme="minorBidi"/>
              <w:noProof/>
              <w:lang w:val="es-CO"/>
            </w:rPr>
          </w:pPr>
          <w:hyperlink w:anchor="_Toc31288614" w:history="1">
            <w:r w:rsidR="0002752E" w:rsidRPr="00805D94">
              <w:rPr>
                <w:rStyle w:val="Hipervnculo"/>
                <w:noProof/>
                <w:lang w:val="es-CO"/>
              </w:rPr>
              <w:t>Servicios administrativos</w:t>
            </w:r>
            <w:r w:rsidR="0002752E">
              <w:rPr>
                <w:noProof/>
                <w:webHidden/>
              </w:rPr>
              <w:tab/>
            </w:r>
            <w:r w:rsidR="0002752E">
              <w:rPr>
                <w:noProof/>
                <w:webHidden/>
              </w:rPr>
              <w:fldChar w:fldCharType="begin"/>
            </w:r>
            <w:r w:rsidR="0002752E">
              <w:rPr>
                <w:noProof/>
                <w:webHidden/>
              </w:rPr>
              <w:instrText xml:space="preserve"> PAGEREF _Toc31288614 \h </w:instrText>
            </w:r>
            <w:r w:rsidR="0002752E">
              <w:rPr>
                <w:noProof/>
                <w:webHidden/>
              </w:rPr>
            </w:r>
            <w:r w:rsidR="0002752E">
              <w:rPr>
                <w:noProof/>
                <w:webHidden/>
              </w:rPr>
              <w:fldChar w:fldCharType="separate"/>
            </w:r>
            <w:r w:rsidR="0002752E">
              <w:rPr>
                <w:noProof/>
                <w:webHidden/>
              </w:rPr>
              <w:t>162</w:t>
            </w:r>
            <w:r w:rsidR="0002752E">
              <w:rPr>
                <w:noProof/>
                <w:webHidden/>
              </w:rPr>
              <w:fldChar w:fldCharType="end"/>
            </w:r>
          </w:hyperlink>
        </w:p>
        <w:p w14:paraId="59A71D7D" w14:textId="0B3C1843" w:rsidR="00E669FB" w:rsidRDefault="00C53DE8" w:rsidP="00EF5A1D">
          <w:r w:rsidRPr="009C2A52">
            <w:rPr>
              <w:b/>
              <w:bCs/>
            </w:rPr>
            <w:fldChar w:fldCharType="end"/>
          </w:r>
        </w:p>
      </w:sdtContent>
    </w:sdt>
    <w:p w14:paraId="729B911E" w14:textId="4A5AB306" w:rsidR="00851349" w:rsidRDefault="00851349" w:rsidP="00851349">
      <w:pPr>
        <w:rPr>
          <w:rFonts w:asciiTheme="majorHAnsi" w:eastAsiaTheme="majorEastAsia" w:hAnsiTheme="majorHAnsi" w:cstheme="majorBidi"/>
          <w:color w:val="1F3864" w:themeColor="accent1" w:themeShade="80"/>
          <w:sz w:val="36"/>
          <w:szCs w:val="36"/>
          <w:lang w:eastAsia="es-CO"/>
        </w:rPr>
      </w:pPr>
    </w:p>
    <w:p w14:paraId="5BFC5516" w14:textId="5826DA12" w:rsidR="00F56680" w:rsidRDefault="00F56680" w:rsidP="00F56680">
      <w:pPr>
        <w:rPr>
          <w:rFonts w:asciiTheme="majorHAnsi" w:eastAsiaTheme="majorEastAsia" w:hAnsiTheme="majorHAnsi" w:cstheme="majorBidi"/>
          <w:color w:val="1F3864" w:themeColor="accent1" w:themeShade="80"/>
          <w:sz w:val="36"/>
          <w:szCs w:val="36"/>
          <w:lang w:eastAsia="es-CO"/>
        </w:rPr>
      </w:pPr>
    </w:p>
    <w:p w14:paraId="20C24C26" w14:textId="3B8FC83C" w:rsidR="00480EF0" w:rsidRPr="00DB0C14" w:rsidRDefault="00480EF0" w:rsidP="00DB0C14">
      <w:pPr>
        <w:rPr>
          <w:lang w:eastAsia="es-CO"/>
        </w:rPr>
      </w:pPr>
    </w:p>
    <w:p w14:paraId="52AC184C" w14:textId="0E2ECFF2" w:rsidR="000C22B2" w:rsidRDefault="000C22B2" w:rsidP="000C22B2">
      <w:pPr>
        <w:pStyle w:val="Ttulo1"/>
        <w:rPr>
          <w:lang w:val="es-CO"/>
        </w:rPr>
      </w:pPr>
      <w:bookmarkStart w:id="1" w:name="_Toc31288519"/>
    </w:p>
    <w:p w14:paraId="5C06E9E4" w14:textId="75403BD8" w:rsidR="00881EEE" w:rsidRDefault="00881EEE">
      <w:pPr>
        <w:pStyle w:val="Tabladeilustraciones"/>
        <w:tabs>
          <w:tab w:val="right" w:leader="dot" w:pos="8828"/>
        </w:tabs>
        <w:rPr>
          <w:rFonts w:eastAsiaTheme="minorEastAsia"/>
          <w:i w:val="0"/>
          <w:iCs w:val="0"/>
          <w:noProof/>
          <w:sz w:val="22"/>
          <w:szCs w:val="22"/>
          <w:lang w:eastAsia="es-CO"/>
        </w:rPr>
      </w:pPr>
      <w:r>
        <w:rPr>
          <w:lang w:eastAsia="es-CO"/>
        </w:rPr>
        <w:fldChar w:fldCharType="begin"/>
      </w:r>
      <w:r>
        <w:rPr>
          <w:lang w:eastAsia="es-CO"/>
        </w:rPr>
        <w:instrText xml:space="preserve"> TOC \h \z \c "Ilustración" </w:instrText>
      </w:r>
      <w:r>
        <w:rPr>
          <w:lang w:eastAsia="es-CO"/>
        </w:rPr>
        <w:fldChar w:fldCharType="separate"/>
      </w:r>
      <w:hyperlink w:anchor="_Toc31293437" w:history="1">
        <w:r w:rsidRPr="006C4937">
          <w:rPr>
            <w:rStyle w:val="Hipervnculo"/>
            <w:noProof/>
          </w:rPr>
          <w:t>Ilustración 1 Presupuesto Capacitación</w:t>
        </w:r>
        <w:r>
          <w:rPr>
            <w:noProof/>
            <w:webHidden/>
          </w:rPr>
          <w:tab/>
        </w:r>
        <w:r>
          <w:rPr>
            <w:noProof/>
            <w:webHidden/>
          </w:rPr>
          <w:fldChar w:fldCharType="begin"/>
        </w:r>
        <w:r>
          <w:rPr>
            <w:noProof/>
            <w:webHidden/>
          </w:rPr>
          <w:instrText xml:space="preserve"> PAGEREF _Toc31293437 \h </w:instrText>
        </w:r>
        <w:r>
          <w:rPr>
            <w:noProof/>
            <w:webHidden/>
          </w:rPr>
        </w:r>
        <w:r>
          <w:rPr>
            <w:noProof/>
            <w:webHidden/>
          </w:rPr>
          <w:fldChar w:fldCharType="separate"/>
        </w:r>
        <w:r>
          <w:rPr>
            <w:noProof/>
            <w:webHidden/>
          </w:rPr>
          <w:t>11</w:t>
        </w:r>
        <w:r>
          <w:rPr>
            <w:noProof/>
            <w:webHidden/>
          </w:rPr>
          <w:fldChar w:fldCharType="end"/>
        </w:r>
      </w:hyperlink>
    </w:p>
    <w:p w14:paraId="1047BF66" w14:textId="0207A028" w:rsidR="00881EEE" w:rsidRDefault="00557542">
      <w:pPr>
        <w:pStyle w:val="Tabladeilustraciones"/>
        <w:tabs>
          <w:tab w:val="right" w:leader="dot" w:pos="8828"/>
        </w:tabs>
        <w:rPr>
          <w:rFonts w:eastAsiaTheme="minorEastAsia"/>
          <w:i w:val="0"/>
          <w:iCs w:val="0"/>
          <w:noProof/>
          <w:sz w:val="22"/>
          <w:szCs w:val="22"/>
          <w:lang w:eastAsia="es-CO"/>
        </w:rPr>
      </w:pPr>
      <w:hyperlink w:anchor="_Toc31293438" w:history="1">
        <w:r w:rsidR="00881EEE" w:rsidRPr="006C4937">
          <w:rPr>
            <w:rStyle w:val="Hipervnculo"/>
            <w:noProof/>
          </w:rPr>
          <w:t>Ilustración 2 Capacitaciones realizadas</w:t>
        </w:r>
        <w:r w:rsidR="00881EEE">
          <w:rPr>
            <w:noProof/>
            <w:webHidden/>
          </w:rPr>
          <w:tab/>
        </w:r>
        <w:r w:rsidR="00881EEE">
          <w:rPr>
            <w:noProof/>
            <w:webHidden/>
          </w:rPr>
          <w:fldChar w:fldCharType="begin"/>
        </w:r>
        <w:r w:rsidR="00881EEE">
          <w:rPr>
            <w:noProof/>
            <w:webHidden/>
          </w:rPr>
          <w:instrText xml:space="preserve"> PAGEREF _Toc31293438 \h </w:instrText>
        </w:r>
        <w:r w:rsidR="00881EEE">
          <w:rPr>
            <w:noProof/>
            <w:webHidden/>
          </w:rPr>
        </w:r>
        <w:r w:rsidR="00881EEE">
          <w:rPr>
            <w:noProof/>
            <w:webHidden/>
          </w:rPr>
          <w:fldChar w:fldCharType="separate"/>
        </w:r>
        <w:r w:rsidR="00881EEE">
          <w:rPr>
            <w:noProof/>
            <w:webHidden/>
          </w:rPr>
          <w:t>12</w:t>
        </w:r>
        <w:r w:rsidR="00881EEE">
          <w:rPr>
            <w:noProof/>
            <w:webHidden/>
          </w:rPr>
          <w:fldChar w:fldCharType="end"/>
        </w:r>
      </w:hyperlink>
    </w:p>
    <w:p w14:paraId="2B86714A" w14:textId="6C67170F" w:rsidR="00881EEE" w:rsidRDefault="00557542">
      <w:pPr>
        <w:pStyle w:val="Tabladeilustraciones"/>
        <w:tabs>
          <w:tab w:val="right" w:leader="dot" w:pos="8828"/>
        </w:tabs>
        <w:rPr>
          <w:rFonts w:eastAsiaTheme="minorEastAsia"/>
          <w:i w:val="0"/>
          <w:iCs w:val="0"/>
          <w:noProof/>
          <w:sz w:val="22"/>
          <w:szCs w:val="22"/>
          <w:lang w:eastAsia="es-CO"/>
        </w:rPr>
      </w:pPr>
      <w:hyperlink w:anchor="_Toc31293439" w:history="1">
        <w:r w:rsidR="00881EEE" w:rsidRPr="006C4937">
          <w:rPr>
            <w:rStyle w:val="Hipervnculo"/>
            <w:noProof/>
          </w:rPr>
          <w:t>Ilustración 3 Servidores Beneficiados</w:t>
        </w:r>
        <w:r w:rsidR="00881EEE">
          <w:rPr>
            <w:noProof/>
            <w:webHidden/>
          </w:rPr>
          <w:tab/>
        </w:r>
        <w:r w:rsidR="00881EEE">
          <w:rPr>
            <w:noProof/>
            <w:webHidden/>
          </w:rPr>
          <w:fldChar w:fldCharType="begin"/>
        </w:r>
        <w:r w:rsidR="00881EEE">
          <w:rPr>
            <w:noProof/>
            <w:webHidden/>
          </w:rPr>
          <w:instrText xml:space="preserve"> PAGEREF _Toc31293439 \h </w:instrText>
        </w:r>
        <w:r w:rsidR="00881EEE">
          <w:rPr>
            <w:noProof/>
            <w:webHidden/>
          </w:rPr>
        </w:r>
        <w:r w:rsidR="00881EEE">
          <w:rPr>
            <w:noProof/>
            <w:webHidden/>
          </w:rPr>
          <w:fldChar w:fldCharType="separate"/>
        </w:r>
        <w:r w:rsidR="00881EEE">
          <w:rPr>
            <w:noProof/>
            <w:webHidden/>
          </w:rPr>
          <w:t>12</w:t>
        </w:r>
        <w:r w:rsidR="00881EEE">
          <w:rPr>
            <w:noProof/>
            <w:webHidden/>
          </w:rPr>
          <w:fldChar w:fldCharType="end"/>
        </w:r>
      </w:hyperlink>
    </w:p>
    <w:p w14:paraId="5FB4F76D" w14:textId="561057AE" w:rsidR="00881EEE" w:rsidRDefault="00557542">
      <w:pPr>
        <w:pStyle w:val="Tabladeilustraciones"/>
        <w:tabs>
          <w:tab w:val="right" w:leader="dot" w:pos="8828"/>
        </w:tabs>
        <w:rPr>
          <w:rFonts w:eastAsiaTheme="minorEastAsia"/>
          <w:i w:val="0"/>
          <w:iCs w:val="0"/>
          <w:noProof/>
          <w:sz w:val="22"/>
          <w:szCs w:val="22"/>
          <w:lang w:eastAsia="es-CO"/>
        </w:rPr>
      </w:pPr>
      <w:hyperlink w:anchor="_Toc31293440" w:history="1">
        <w:r w:rsidR="00881EEE" w:rsidRPr="006C4937">
          <w:rPr>
            <w:rStyle w:val="Hipervnculo"/>
            <w:noProof/>
          </w:rPr>
          <w:t>Ilustración 4 Presupuesto Bienestar</w:t>
        </w:r>
        <w:r w:rsidR="00881EEE">
          <w:rPr>
            <w:noProof/>
            <w:webHidden/>
          </w:rPr>
          <w:tab/>
        </w:r>
        <w:r w:rsidR="00881EEE">
          <w:rPr>
            <w:noProof/>
            <w:webHidden/>
          </w:rPr>
          <w:fldChar w:fldCharType="begin"/>
        </w:r>
        <w:r w:rsidR="00881EEE">
          <w:rPr>
            <w:noProof/>
            <w:webHidden/>
          </w:rPr>
          <w:instrText xml:space="preserve"> PAGEREF _Toc31293440 \h </w:instrText>
        </w:r>
        <w:r w:rsidR="00881EEE">
          <w:rPr>
            <w:noProof/>
            <w:webHidden/>
          </w:rPr>
        </w:r>
        <w:r w:rsidR="00881EEE">
          <w:rPr>
            <w:noProof/>
            <w:webHidden/>
          </w:rPr>
          <w:fldChar w:fldCharType="separate"/>
        </w:r>
        <w:r w:rsidR="00881EEE">
          <w:rPr>
            <w:noProof/>
            <w:webHidden/>
          </w:rPr>
          <w:t>14</w:t>
        </w:r>
        <w:r w:rsidR="00881EEE">
          <w:rPr>
            <w:noProof/>
            <w:webHidden/>
          </w:rPr>
          <w:fldChar w:fldCharType="end"/>
        </w:r>
      </w:hyperlink>
    </w:p>
    <w:p w14:paraId="3C84FEBE" w14:textId="7C705084" w:rsidR="00881EEE" w:rsidRDefault="00557542">
      <w:pPr>
        <w:pStyle w:val="Tabladeilustraciones"/>
        <w:tabs>
          <w:tab w:val="right" w:leader="dot" w:pos="8828"/>
        </w:tabs>
        <w:rPr>
          <w:rFonts w:eastAsiaTheme="minorEastAsia"/>
          <w:i w:val="0"/>
          <w:iCs w:val="0"/>
          <w:noProof/>
          <w:sz w:val="22"/>
          <w:szCs w:val="22"/>
          <w:lang w:eastAsia="es-CO"/>
        </w:rPr>
      </w:pPr>
      <w:hyperlink w:anchor="_Toc31293441" w:history="1">
        <w:r w:rsidR="00881EEE" w:rsidRPr="006C4937">
          <w:rPr>
            <w:rStyle w:val="Hipervnculo"/>
            <w:noProof/>
          </w:rPr>
          <w:t>Ilustración 5 Actividades de Bienestar</w:t>
        </w:r>
        <w:r w:rsidR="00881EEE">
          <w:rPr>
            <w:noProof/>
            <w:webHidden/>
          </w:rPr>
          <w:tab/>
        </w:r>
        <w:r w:rsidR="00881EEE">
          <w:rPr>
            <w:noProof/>
            <w:webHidden/>
          </w:rPr>
          <w:fldChar w:fldCharType="begin"/>
        </w:r>
        <w:r w:rsidR="00881EEE">
          <w:rPr>
            <w:noProof/>
            <w:webHidden/>
          </w:rPr>
          <w:instrText xml:space="preserve"> PAGEREF _Toc31293441 \h </w:instrText>
        </w:r>
        <w:r w:rsidR="00881EEE">
          <w:rPr>
            <w:noProof/>
            <w:webHidden/>
          </w:rPr>
        </w:r>
        <w:r w:rsidR="00881EEE">
          <w:rPr>
            <w:noProof/>
            <w:webHidden/>
          </w:rPr>
          <w:fldChar w:fldCharType="separate"/>
        </w:r>
        <w:r w:rsidR="00881EEE">
          <w:rPr>
            <w:noProof/>
            <w:webHidden/>
          </w:rPr>
          <w:t>14</w:t>
        </w:r>
        <w:r w:rsidR="00881EEE">
          <w:rPr>
            <w:noProof/>
            <w:webHidden/>
          </w:rPr>
          <w:fldChar w:fldCharType="end"/>
        </w:r>
      </w:hyperlink>
    </w:p>
    <w:p w14:paraId="552D9950" w14:textId="64FD8CBD" w:rsidR="00881EEE" w:rsidRDefault="00557542">
      <w:pPr>
        <w:pStyle w:val="Tabladeilustraciones"/>
        <w:tabs>
          <w:tab w:val="right" w:leader="dot" w:pos="8828"/>
        </w:tabs>
        <w:rPr>
          <w:rFonts w:eastAsiaTheme="minorEastAsia"/>
          <w:i w:val="0"/>
          <w:iCs w:val="0"/>
          <w:noProof/>
          <w:sz w:val="22"/>
          <w:szCs w:val="22"/>
          <w:lang w:eastAsia="es-CO"/>
        </w:rPr>
      </w:pPr>
      <w:hyperlink w:anchor="_Toc31293442" w:history="1">
        <w:r w:rsidR="00881EEE" w:rsidRPr="006C4937">
          <w:rPr>
            <w:rStyle w:val="Hipervnculo"/>
            <w:noProof/>
          </w:rPr>
          <w:t>Ilustración 6 Servidores Beneficiados</w:t>
        </w:r>
        <w:r w:rsidR="00881EEE">
          <w:rPr>
            <w:noProof/>
            <w:webHidden/>
          </w:rPr>
          <w:tab/>
        </w:r>
        <w:r w:rsidR="00881EEE">
          <w:rPr>
            <w:noProof/>
            <w:webHidden/>
          </w:rPr>
          <w:fldChar w:fldCharType="begin"/>
        </w:r>
        <w:r w:rsidR="00881EEE">
          <w:rPr>
            <w:noProof/>
            <w:webHidden/>
          </w:rPr>
          <w:instrText xml:space="preserve"> PAGEREF _Toc31293442 \h </w:instrText>
        </w:r>
        <w:r w:rsidR="00881EEE">
          <w:rPr>
            <w:noProof/>
            <w:webHidden/>
          </w:rPr>
        </w:r>
        <w:r w:rsidR="00881EEE">
          <w:rPr>
            <w:noProof/>
            <w:webHidden/>
          </w:rPr>
          <w:fldChar w:fldCharType="separate"/>
        </w:r>
        <w:r w:rsidR="00881EEE">
          <w:rPr>
            <w:noProof/>
            <w:webHidden/>
          </w:rPr>
          <w:t>15</w:t>
        </w:r>
        <w:r w:rsidR="00881EEE">
          <w:rPr>
            <w:noProof/>
            <w:webHidden/>
          </w:rPr>
          <w:fldChar w:fldCharType="end"/>
        </w:r>
      </w:hyperlink>
    </w:p>
    <w:p w14:paraId="515F672E" w14:textId="7E0E2E10" w:rsidR="00881EEE" w:rsidRDefault="00557542">
      <w:pPr>
        <w:pStyle w:val="Tabladeilustraciones"/>
        <w:tabs>
          <w:tab w:val="right" w:leader="dot" w:pos="8828"/>
        </w:tabs>
        <w:rPr>
          <w:rFonts w:eastAsiaTheme="minorEastAsia"/>
          <w:i w:val="0"/>
          <w:iCs w:val="0"/>
          <w:noProof/>
          <w:sz w:val="22"/>
          <w:szCs w:val="22"/>
          <w:lang w:eastAsia="es-CO"/>
        </w:rPr>
      </w:pPr>
      <w:hyperlink w:anchor="_Toc31293443" w:history="1">
        <w:r w:rsidR="00881EEE" w:rsidRPr="006C4937">
          <w:rPr>
            <w:rStyle w:val="Hipervnculo"/>
            <w:noProof/>
          </w:rPr>
          <w:t>Ilustración 7 Ejecución viáticos y Gastos de viaje</w:t>
        </w:r>
        <w:r w:rsidR="00881EEE">
          <w:rPr>
            <w:noProof/>
            <w:webHidden/>
          </w:rPr>
          <w:tab/>
        </w:r>
        <w:r w:rsidR="00881EEE">
          <w:rPr>
            <w:noProof/>
            <w:webHidden/>
          </w:rPr>
          <w:fldChar w:fldCharType="begin"/>
        </w:r>
        <w:r w:rsidR="00881EEE">
          <w:rPr>
            <w:noProof/>
            <w:webHidden/>
          </w:rPr>
          <w:instrText xml:space="preserve"> PAGEREF _Toc31293443 \h </w:instrText>
        </w:r>
        <w:r w:rsidR="00881EEE">
          <w:rPr>
            <w:noProof/>
            <w:webHidden/>
          </w:rPr>
        </w:r>
        <w:r w:rsidR="00881EEE">
          <w:rPr>
            <w:noProof/>
            <w:webHidden/>
          </w:rPr>
          <w:fldChar w:fldCharType="separate"/>
        </w:r>
        <w:r w:rsidR="00881EEE">
          <w:rPr>
            <w:noProof/>
            <w:webHidden/>
          </w:rPr>
          <w:t>15</w:t>
        </w:r>
        <w:r w:rsidR="00881EEE">
          <w:rPr>
            <w:noProof/>
            <w:webHidden/>
          </w:rPr>
          <w:fldChar w:fldCharType="end"/>
        </w:r>
      </w:hyperlink>
    </w:p>
    <w:p w14:paraId="540636BD" w14:textId="54DEEEF4" w:rsidR="00881EEE" w:rsidRDefault="00557542">
      <w:pPr>
        <w:pStyle w:val="Tabladeilustraciones"/>
        <w:tabs>
          <w:tab w:val="right" w:leader="dot" w:pos="8828"/>
        </w:tabs>
        <w:rPr>
          <w:rFonts w:eastAsiaTheme="minorEastAsia"/>
          <w:i w:val="0"/>
          <w:iCs w:val="0"/>
          <w:noProof/>
          <w:sz w:val="22"/>
          <w:szCs w:val="22"/>
          <w:lang w:eastAsia="es-CO"/>
        </w:rPr>
      </w:pPr>
      <w:hyperlink w:anchor="_Toc31293444" w:history="1">
        <w:r w:rsidR="00881EEE" w:rsidRPr="006C4937">
          <w:rPr>
            <w:rStyle w:val="Hipervnculo"/>
            <w:noProof/>
          </w:rPr>
          <w:t>Ilustración 8 Viáticos y gastos de viaje</w:t>
        </w:r>
        <w:r w:rsidR="00881EEE">
          <w:rPr>
            <w:noProof/>
            <w:webHidden/>
          </w:rPr>
          <w:tab/>
        </w:r>
        <w:r w:rsidR="00881EEE">
          <w:rPr>
            <w:noProof/>
            <w:webHidden/>
          </w:rPr>
          <w:fldChar w:fldCharType="begin"/>
        </w:r>
        <w:r w:rsidR="00881EEE">
          <w:rPr>
            <w:noProof/>
            <w:webHidden/>
          </w:rPr>
          <w:instrText xml:space="preserve"> PAGEREF _Toc31293444 \h </w:instrText>
        </w:r>
        <w:r w:rsidR="00881EEE">
          <w:rPr>
            <w:noProof/>
            <w:webHidden/>
          </w:rPr>
        </w:r>
        <w:r w:rsidR="00881EEE">
          <w:rPr>
            <w:noProof/>
            <w:webHidden/>
          </w:rPr>
          <w:fldChar w:fldCharType="separate"/>
        </w:r>
        <w:r w:rsidR="00881EEE">
          <w:rPr>
            <w:noProof/>
            <w:webHidden/>
          </w:rPr>
          <w:t>16</w:t>
        </w:r>
        <w:r w:rsidR="00881EEE">
          <w:rPr>
            <w:noProof/>
            <w:webHidden/>
          </w:rPr>
          <w:fldChar w:fldCharType="end"/>
        </w:r>
      </w:hyperlink>
    </w:p>
    <w:p w14:paraId="0D6EC123" w14:textId="1E674D56" w:rsidR="00881EEE" w:rsidRDefault="00557542">
      <w:pPr>
        <w:pStyle w:val="Tabladeilustraciones"/>
        <w:tabs>
          <w:tab w:val="right" w:leader="dot" w:pos="8828"/>
        </w:tabs>
        <w:rPr>
          <w:rFonts w:eastAsiaTheme="minorEastAsia"/>
          <w:i w:val="0"/>
          <w:iCs w:val="0"/>
          <w:noProof/>
          <w:sz w:val="22"/>
          <w:szCs w:val="22"/>
          <w:lang w:eastAsia="es-CO"/>
        </w:rPr>
      </w:pPr>
      <w:hyperlink w:anchor="_Toc31293445" w:history="1">
        <w:r w:rsidR="00881EEE" w:rsidRPr="006C4937">
          <w:rPr>
            <w:rStyle w:val="Hipervnculo"/>
            <w:noProof/>
          </w:rPr>
          <w:t>Ilustración 9 Servidores Inducción y Reinducción.</w:t>
        </w:r>
        <w:r w:rsidR="00881EEE">
          <w:rPr>
            <w:noProof/>
            <w:webHidden/>
          </w:rPr>
          <w:tab/>
        </w:r>
        <w:r w:rsidR="00881EEE">
          <w:rPr>
            <w:noProof/>
            <w:webHidden/>
          </w:rPr>
          <w:fldChar w:fldCharType="begin"/>
        </w:r>
        <w:r w:rsidR="00881EEE">
          <w:rPr>
            <w:noProof/>
            <w:webHidden/>
          </w:rPr>
          <w:instrText xml:space="preserve"> PAGEREF _Toc31293445 \h </w:instrText>
        </w:r>
        <w:r w:rsidR="00881EEE">
          <w:rPr>
            <w:noProof/>
            <w:webHidden/>
          </w:rPr>
        </w:r>
        <w:r w:rsidR="00881EEE">
          <w:rPr>
            <w:noProof/>
            <w:webHidden/>
          </w:rPr>
          <w:fldChar w:fldCharType="separate"/>
        </w:r>
        <w:r w:rsidR="00881EEE">
          <w:rPr>
            <w:noProof/>
            <w:webHidden/>
          </w:rPr>
          <w:t>16</w:t>
        </w:r>
        <w:r w:rsidR="00881EEE">
          <w:rPr>
            <w:noProof/>
            <w:webHidden/>
          </w:rPr>
          <w:fldChar w:fldCharType="end"/>
        </w:r>
      </w:hyperlink>
    </w:p>
    <w:p w14:paraId="6CF41256" w14:textId="0D2FDEB4" w:rsidR="00881EEE" w:rsidRDefault="00557542">
      <w:pPr>
        <w:pStyle w:val="Tabladeilustraciones"/>
        <w:tabs>
          <w:tab w:val="right" w:leader="dot" w:pos="8828"/>
        </w:tabs>
        <w:rPr>
          <w:rFonts w:eastAsiaTheme="minorEastAsia"/>
          <w:i w:val="0"/>
          <w:iCs w:val="0"/>
          <w:noProof/>
          <w:sz w:val="22"/>
          <w:szCs w:val="22"/>
          <w:lang w:eastAsia="es-CO"/>
        </w:rPr>
      </w:pPr>
      <w:hyperlink w:anchor="_Toc31293446" w:history="1">
        <w:r w:rsidR="00881EEE" w:rsidRPr="006C4937">
          <w:rPr>
            <w:rStyle w:val="Hipervnculo"/>
            <w:noProof/>
          </w:rPr>
          <w:t>Ilustración 10 Resultado Encuesta de Diagnóstico Clima Organizacional</w:t>
        </w:r>
        <w:r w:rsidR="00881EEE">
          <w:rPr>
            <w:noProof/>
            <w:webHidden/>
          </w:rPr>
          <w:tab/>
        </w:r>
        <w:r w:rsidR="00881EEE">
          <w:rPr>
            <w:noProof/>
            <w:webHidden/>
          </w:rPr>
          <w:fldChar w:fldCharType="begin"/>
        </w:r>
        <w:r w:rsidR="00881EEE">
          <w:rPr>
            <w:noProof/>
            <w:webHidden/>
          </w:rPr>
          <w:instrText xml:space="preserve"> PAGEREF _Toc31293446 \h </w:instrText>
        </w:r>
        <w:r w:rsidR="00881EEE">
          <w:rPr>
            <w:noProof/>
            <w:webHidden/>
          </w:rPr>
        </w:r>
        <w:r w:rsidR="00881EEE">
          <w:rPr>
            <w:noProof/>
            <w:webHidden/>
          </w:rPr>
          <w:fldChar w:fldCharType="separate"/>
        </w:r>
        <w:r w:rsidR="00881EEE">
          <w:rPr>
            <w:noProof/>
            <w:webHidden/>
          </w:rPr>
          <w:t>18</w:t>
        </w:r>
        <w:r w:rsidR="00881EEE">
          <w:rPr>
            <w:noProof/>
            <w:webHidden/>
          </w:rPr>
          <w:fldChar w:fldCharType="end"/>
        </w:r>
      </w:hyperlink>
    </w:p>
    <w:p w14:paraId="6A70570A" w14:textId="5DE916E7" w:rsidR="00881EEE" w:rsidRDefault="00557542">
      <w:pPr>
        <w:pStyle w:val="Tabladeilustraciones"/>
        <w:tabs>
          <w:tab w:val="right" w:leader="dot" w:pos="8828"/>
        </w:tabs>
        <w:rPr>
          <w:rFonts w:eastAsiaTheme="minorEastAsia"/>
          <w:i w:val="0"/>
          <w:iCs w:val="0"/>
          <w:noProof/>
          <w:sz w:val="22"/>
          <w:szCs w:val="22"/>
          <w:lang w:eastAsia="es-CO"/>
        </w:rPr>
      </w:pPr>
      <w:hyperlink r:id="rId8" w:anchor="_Toc31293447" w:history="1">
        <w:r w:rsidR="00881EEE" w:rsidRPr="006C4937">
          <w:rPr>
            <w:rStyle w:val="Hipervnculo"/>
            <w:noProof/>
          </w:rPr>
          <w:t>Ilustración 11 Resolución Adopción Código Integridad</w:t>
        </w:r>
        <w:r w:rsidR="00881EEE">
          <w:rPr>
            <w:noProof/>
            <w:webHidden/>
          </w:rPr>
          <w:tab/>
        </w:r>
        <w:r w:rsidR="00881EEE">
          <w:rPr>
            <w:noProof/>
            <w:webHidden/>
          </w:rPr>
          <w:fldChar w:fldCharType="begin"/>
        </w:r>
        <w:r w:rsidR="00881EEE">
          <w:rPr>
            <w:noProof/>
            <w:webHidden/>
          </w:rPr>
          <w:instrText xml:space="preserve"> PAGEREF _Toc31293447 \h </w:instrText>
        </w:r>
        <w:r w:rsidR="00881EEE">
          <w:rPr>
            <w:noProof/>
            <w:webHidden/>
          </w:rPr>
        </w:r>
        <w:r w:rsidR="00881EEE">
          <w:rPr>
            <w:noProof/>
            <w:webHidden/>
          </w:rPr>
          <w:fldChar w:fldCharType="separate"/>
        </w:r>
        <w:r w:rsidR="00881EEE">
          <w:rPr>
            <w:noProof/>
            <w:webHidden/>
          </w:rPr>
          <w:t>27</w:t>
        </w:r>
        <w:r w:rsidR="00881EEE">
          <w:rPr>
            <w:noProof/>
            <w:webHidden/>
          </w:rPr>
          <w:fldChar w:fldCharType="end"/>
        </w:r>
      </w:hyperlink>
    </w:p>
    <w:p w14:paraId="72C806C0" w14:textId="5C113B47" w:rsidR="00881EEE" w:rsidRDefault="00557542">
      <w:pPr>
        <w:pStyle w:val="Tabladeilustraciones"/>
        <w:tabs>
          <w:tab w:val="right" w:leader="dot" w:pos="8828"/>
        </w:tabs>
        <w:rPr>
          <w:rFonts w:eastAsiaTheme="minorEastAsia"/>
          <w:i w:val="0"/>
          <w:iCs w:val="0"/>
          <w:noProof/>
          <w:sz w:val="22"/>
          <w:szCs w:val="22"/>
          <w:lang w:eastAsia="es-CO"/>
        </w:rPr>
      </w:pPr>
      <w:hyperlink w:anchor="_Toc31293448" w:history="1">
        <w:r w:rsidR="00881EEE" w:rsidRPr="006C4937">
          <w:rPr>
            <w:rStyle w:val="Hipervnculo"/>
            <w:noProof/>
          </w:rPr>
          <w:t>Ilustración 12 Proyecto Arquitectura Empresarial</w:t>
        </w:r>
        <w:r w:rsidR="00881EEE">
          <w:rPr>
            <w:noProof/>
            <w:webHidden/>
          </w:rPr>
          <w:tab/>
        </w:r>
        <w:r w:rsidR="00881EEE">
          <w:rPr>
            <w:noProof/>
            <w:webHidden/>
          </w:rPr>
          <w:fldChar w:fldCharType="begin"/>
        </w:r>
        <w:r w:rsidR="00881EEE">
          <w:rPr>
            <w:noProof/>
            <w:webHidden/>
          </w:rPr>
          <w:instrText xml:space="preserve"> PAGEREF _Toc31293448 \h </w:instrText>
        </w:r>
        <w:r w:rsidR="00881EEE">
          <w:rPr>
            <w:noProof/>
            <w:webHidden/>
          </w:rPr>
        </w:r>
        <w:r w:rsidR="00881EEE">
          <w:rPr>
            <w:noProof/>
            <w:webHidden/>
          </w:rPr>
          <w:fldChar w:fldCharType="separate"/>
        </w:r>
        <w:r w:rsidR="00881EEE">
          <w:rPr>
            <w:noProof/>
            <w:webHidden/>
          </w:rPr>
          <w:t>28</w:t>
        </w:r>
        <w:r w:rsidR="00881EEE">
          <w:rPr>
            <w:noProof/>
            <w:webHidden/>
          </w:rPr>
          <w:fldChar w:fldCharType="end"/>
        </w:r>
      </w:hyperlink>
    </w:p>
    <w:p w14:paraId="7EB7F812" w14:textId="12B19A08" w:rsidR="00881EEE" w:rsidRDefault="00557542">
      <w:pPr>
        <w:pStyle w:val="Tabladeilustraciones"/>
        <w:tabs>
          <w:tab w:val="right" w:leader="dot" w:pos="8828"/>
        </w:tabs>
        <w:rPr>
          <w:rFonts w:eastAsiaTheme="minorEastAsia"/>
          <w:i w:val="0"/>
          <w:iCs w:val="0"/>
          <w:noProof/>
          <w:sz w:val="22"/>
          <w:szCs w:val="22"/>
          <w:lang w:eastAsia="es-CO"/>
        </w:rPr>
      </w:pPr>
      <w:hyperlink w:anchor="_Toc31293449" w:history="1">
        <w:r w:rsidR="00881EEE" w:rsidRPr="006C4937">
          <w:rPr>
            <w:rStyle w:val="Hipervnculo"/>
            <w:noProof/>
          </w:rPr>
          <w:t>Ilustración 13 Infografía - Líneas de Defensa</w:t>
        </w:r>
        <w:r w:rsidR="00881EEE">
          <w:rPr>
            <w:noProof/>
            <w:webHidden/>
          </w:rPr>
          <w:tab/>
        </w:r>
        <w:r w:rsidR="00881EEE">
          <w:rPr>
            <w:noProof/>
            <w:webHidden/>
          </w:rPr>
          <w:fldChar w:fldCharType="begin"/>
        </w:r>
        <w:r w:rsidR="00881EEE">
          <w:rPr>
            <w:noProof/>
            <w:webHidden/>
          </w:rPr>
          <w:instrText xml:space="preserve"> PAGEREF _Toc31293449 \h </w:instrText>
        </w:r>
        <w:r w:rsidR="00881EEE">
          <w:rPr>
            <w:noProof/>
            <w:webHidden/>
          </w:rPr>
        </w:r>
        <w:r w:rsidR="00881EEE">
          <w:rPr>
            <w:noProof/>
            <w:webHidden/>
          </w:rPr>
          <w:fldChar w:fldCharType="separate"/>
        </w:r>
        <w:r w:rsidR="00881EEE">
          <w:rPr>
            <w:noProof/>
            <w:webHidden/>
          </w:rPr>
          <w:t>31</w:t>
        </w:r>
        <w:r w:rsidR="00881EEE">
          <w:rPr>
            <w:noProof/>
            <w:webHidden/>
          </w:rPr>
          <w:fldChar w:fldCharType="end"/>
        </w:r>
      </w:hyperlink>
    </w:p>
    <w:p w14:paraId="72B4C259" w14:textId="514FE296" w:rsidR="00881EEE" w:rsidRDefault="00557542">
      <w:pPr>
        <w:pStyle w:val="Tabladeilustraciones"/>
        <w:tabs>
          <w:tab w:val="right" w:leader="dot" w:pos="8828"/>
        </w:tabs>
        <w:rPr>
          <w:rFonts w:eastAsiaTheme="minorEastAsia"/>
          <w:i w:val="0"/>
          <w:iCs w:val="0"/>
          <w:noProof/>
          <w:sz w:val="22"/>
          <w:szCs w:val="22"/>
          <w:lang w:eastAsia="es-CO"/>
        </w:rPr>
      </w:pPr>
      <w:hyperlink w:anchor="_Toc31293450" w:history="1">
        <w:r w:rsidR="00881EEE" w:rsidRPr="006C4937">
          <w:rPr>
            <w:rStyle w:val="Hipervnculo"/>
            <w:noProof/>
          </w:rPr>
          <w:t>Ilustraciones  14  Juegos  Presencial y virtual  Ruta de la Calidad</w:t>
        </w:r>
        <w:r w:rsidR="00881EEE">
          <w:rPr>
            <w:noProof/>
            <w:webHidden/>
          </w:rPr>
          <w:tab/>
        </w:r>
        <w:r w:rsidR="00881EEE">
          <w:rPr>
            <w:noProof/>
            <w:webHidden/>
          </w:rPr>
          <w:fldChar w:fldCharType="begin"/>
        </w:r>
        <w:r w:rsidR="00881EEE">
          <w:rPr>
            <w:noProof/>
            <w:webHidden/>
          </w:rPr>
          <w:instrText xml:space="preserve"> PAGEREF _Toc31293450 \h </w:instrText>
        </w:r>
        <w:r w:rsidR="00881EEE">
          <w:rPr>
            <w:noProof/>
            <w:webHidden/>
          </w:rPr>
        </w:r>
        <w:r w:rsidR="00881EEE">
          <w:rPr>
            <w:noProof/>
            <w:webHidden/>
          </w:rPr>
          <w:fldChar w:fldCharType="separate"/>
        </w:r>
        <w:r w:rsidR="00881EEE">
          <w:rPr>
            <w:noProof/>
            <w:webHidden/>
          </w:rPr>
          <w:t>33</w:t>
        </w:r>
        <w:r w:rsidR="00881EEE">
          <w:rPr>
            <w:noProof/>
            <w:webHidden/>
          </w:rPr>
          <w:fldChar w:fldCharType="end"/>
        </w:r>
      </w:hyperlink>
    </w:p>
    <w:p w14:paraId="1B90BB42" w14:textId="4343D654" w:rsidR="00881EEE" w:rsidRDefault="00557542">
      <w:pPr>
        <w:pStyle w:val="Tabladeilustraciones"/>
        <w:tabs>
          <w:tab w:val="right" w:leader="dot" w:pos="8828"/>
        </w:tabs>
        <w:rPr>
          <w:rFonts w:eastAsiaTheme="minorEastAsia"/>
          <w:i w:val="0"/>
          <w:iCs w:val="0"/>
          <w:noProof/>
          <w:sz w:val="22"/>
          <w:szCs w:val="22"/>
          <w:lang w:eastAsia="es-CO"/>
        </w:rPr>
      </w:pPr>
      <w:hyperlink w:anchor="_Toc31293451" w:history="1">
        <w:r w:rsidR="00881EEE" w:rsidRPr="006C4937">
          <w:rPr>
            <w:rStyle w:val="Hipervnculo"/>
            <w:noProof/>
          </w:rPr>
          <w:t>Ilustración 15 Tipos de acción - Planes de Mejoramiento</w:t>
        </w:r>
        <w:r w:rsidR="00881EEE">
          <w:rPr>
            <w:noProof/>
            <w:webHidden/>
          </w:rPr>
          <w:tab/>
        </w:r>
        <w:r w:rsidR="00881EEE">
          <w:rPr>
            <w:noProof/>
            <w:webHidden/>
          </w:rPr>
          <w:fldChar w:fldCharType="begin"/>
        </w:r>
        <w:r w:rsidR="00881EEE">
          <w:rPr>
            <w:noProof/>
            <w:webHidden/>
          </w:rPr>
          <w:instrText xml:space="preserve"> PAGEREF _Toc31293451 \h </w:instrText>
        </w:r>
        <w:r w:rsidR="00881EEE">
          <w:rPr>
            <w:noProof/>
            <w:webHidden/>
          </w:rPr>
        </w:r>
        <w:r w:rsidR="00881EEE">
          <w:rPr>
            <w:noProof/>
            <w:webHidden/>
          </w:rPr>
          <w:fldChar w:fldCharType="separate"/>
        </w:r>
        <w:r w:rsidR="00881EEE">
          <w:rPr>
            <w:noProof/>
            <w:webHidden/>
          </w:rPr>
          <w:t>34</w:t>
        </w:r>
        <w:r w:rsidR="00881EEE">
          <w:rPr>
            <w:noProof/>
            <w:webHidden/>
          </w:rPr>
          <w:fldChar w:fldCharType="end"/>
        </w:r>
      </w:hyperlink>
    </w:p>
    <w:p w14:paraId="1A6C8E3F" w14:textId="6EB96317" w:rsidR="00881EEE" w:rsidRDefault="00557542">
      <w:pPr>
        <w:pStyle w:val="Tabladeilustraciones"/>
        <w:tabs>
          <w:tab w:val="right" w:leader="dot" w:pos="8828"/>
        </w:tabs>
        <w:rPr>
          <w:rFonts w:eastAsiaTheme="minorEastAsia"/>
          <w:i w:val="0"/>
          <w:iCs w:val="0"/>
          <w:noProof/>
          <w:sz w:val="22"/>
          <w:szCs w:val="22"/>
          <w:lang w:eastAsia="es-CO"/>
        </w:rPr>
      </w:pPr>
      <w:hyperlink w:anchor="_Toc31293452" w:history="1">
        <w:r w:rsidR="00881EEE" w:rsidRPr="006C4937">
          <w:rPr>
            <w:rStyle w:val="Hipervnculo"/>
            <w:noProof/>
          </w:rPr>
          <w:t>Ilustración 16 Divulgación Portafolio de Bienes y Servicios SJD</w:t>
        </w:r>
        <w:r w:rsidR="00881EEE">
          <w:rPr>
            <w:noProof/>
            <w:webHidden/>
          </w:rPr>
          <w:tab/>
        </w:r>
        <w:r w:rsidR="00881EEE">
          <w:rPr>
            <w:noProof/>
            <w:webHidden/>
          </w:rPr>
          <w:fldChar w:fldCharType="begin"/>
        </w:r>
        <w:r w:rsidR="00881EEE">
          <w:rPr>
            <w:noProof/>
            <w:webHidden/>
          </w:rPr>
          <w:instrText xml:space="preserve"> PAGEREF _Toc31293452 \h </w:instrText>
        </w:r>
        <w:r w:rsidR="00881EEE">
          <w:rPr>
            <w:noProof/>
            <w:webHidden/>
          </w:rPr>
        </w:r>
        <w:r w:rsidR="00881EEE">
          <w:rPr>
            <w:noProof/>
            <w:webHidden/>
          </w:rPr>
          <w:fldChar w:fldCharType="separate"/>
        </w:r>
        <w:r w:rsidR="00881EEE">
          <w:rPr>
            <w:noProof/>
            <w:webHidden/>
          </w:rPr>
          <w:t>35</w:t>
        </w:r>
        <w:r w:rsidR="00881EEE">
          <w:rPr>
            <w:noProof/>
            <w:webHidden/>
          </w:rPr>
          <w:fldChar w:fldCharType="end"/>
        </w:r>
      </w:hyperlink>
    </w:p>
    <w:p w14:paraId="5199D45D" w14:textId="72D3E11F" w:rsidR="00881EEE" w:rsidRDefault="00557542">
      <w:pPr>
        <w:pStyle w:val="Tabladeilustraciones"/>
        <w:tabs>
          <w:tab w:val="right" w:leader="dot" w:pos="8828"/>
        </w:tabs>
        <w:rPr>
          <w:rFonts w:eastAsiaTheme="minorEastAsia"/>
          <w:i w:val="0"/>
          <w:iCs w:val="0"/>
          <w:noProof/>
          <w:sz w:val="22"/>
          <w:szCs w:val="22"/>
          <w:lang w:eastAsia="es-CO"/>
        </w:rPr>
      </w:pPr>
      <w:hyperlink w:anchor="_Toc31293453" w:history="1">
        <w:r w:rsidR="00881EEE" w:rsidRPr="006C4937">
          <w:rPr>
            <w:rStyle w:val="Hipervnculo"/>
            <w:noProof/>
          </w:rPr>
          <w:t>Ilustración 17 Divulgación Plan Anticorrupción y atención al Ciudadano-2019</w:t>
        </w:r>
        <w:r w:rsidR="00881EEE">
          <w:rPr>
            <w:noProof/>
            <w:webHidden/>
          </w:rPr>
          <w:tab/>
        </w:r>
        <w:r w:rsidR="00881EEE">
          <w:rPr>
            <w:noProof/>
            <w:webHidden/>
          </w:rPr>
          <w:fldChar w:fldCharType="begin"/>
        </w:r>
        <w:r w:rsidR="00881EEE">
          <w:rPr>
            <w:noProof/>
            <w:webHidden/>
          </w:rPr>
          <w:instrText xml:space="preserve"> PAGEREF _Toc31293453 \h </w:instrText>
        </w:r>
        <w:r w:rsidR="00881EEE">
          <w:rPr>
            <w:noProof/>
            <w:webHidden/>
          </w:rPr>
        </w:r>
        <w:r w:rsidR="00881EEE">
          <w:rPr>
            <w:noProof/>
            <w:webHidden/>
          </w:rPr>
          <w:fldChar w:fldCharType="separate"/>
        </w:r>
        <w:r w:rsidR="00881EEE">
          <w:rPr>
            <w:noProof/>
            <w:webHidden/>
          </w:rPr>
          <w:t>44</w:t>
        </w:r>
        <w:r w:rsidR="00881EEE">
          <w:rPr>
            <w:noProof/>
            <w:webHidden/>
          </w:rPr>
          <w:fldChar w:fldCharType="end"/>
        </w:r>
      </w:hyperlink>
    </w:p>
    <w:p w14:paraId="1574C695" w14:textId="189C074D" w:rsidR="00881EEE" w:rsidRDefault="00557542">
      <w:pPr>
        <w:pStyle w:val="Tabladeilustraciones"/>
        <w:tabs>
          <w:tab w:val="right" w:leader="dot" w:pos="8828"/>
        </w:tabs>
        <w:rPr>
          <w:rFonts w:eastAsiaTheme="minorEastAsia"/>
          <w:i w:val="0"/>
          <w:iCs w:val="0"/>
          <w:noProof/>
          <w:sz w:val="22"/>
          <w:szCs w:val="22"/>
          <w:lang w:eastAsia="es-CO"/>
        </w:rPr>
      </w:pPr>
      <w:hyperlink w:anchor="_Toc31293454" w:history="1">
        <w:r w:rsidR="00881EEE" w:rsidRPr="006C4937">
          <w:rPr>
            <w:rStyle w:val="Hipervnculo"/>
            <w:noProof/>
          </w:rPr>
          <w:t>Ilustración 18 Porcentaje de Disponibilidad de los servicios TI 2019</w:t>
        </w:r>
        <w:r w:rsidR="00881EEE">
          <w:rPr>
            <w:noProof/>
            <w:webHidden/>
          </w:rPr>
          <w:tab/>
        </w:r>
        <w:r w:rsidR="00881EEE">
          <w:rPr>
            <w:noProof/>
            <w:webHidden/>
          </w:rPr>
          <w:fldChar w:fldCharType="begin"/>
        </w:r>
        <w:r w:rsidR="00881EEE">
          <w:rPr>
            <w:noProof/>
            <w:webHidden/>
          </w:rPr>
          <w:instrText xml:space="preserve"> PAGEREF _Toc31293454 \h </w:instrText>
        </w:r>
        <w:r w:rsidR="00881EEE">
          <w:rPr>
            <w:noProof/>
            <w:webHidden/>
          </w:rPr>
        </w:r>
        <w:r w:rsidR="00881EEE">
          <w:rPr>
            <w:noProof/>
            <w:webHidden/>
          </w:rPr>
          <w:fldChar w:fldCharType="separate"/>
        </w:r>
        <w:r w:rsidR="00881EEE">
          <w:rPr>
            <w:noProof/>
            <w:webHidden/>
          </w:rPr>
          <w:t>46</w:t>
        </w:r>
        <w:r w:rsidR="00881EEE">
          <w:rPr>
            <w:noProof/>
            <w:webHidden/>
          </w:rPr>
          <w:fldChar w:fldCharType="end"/>
        </w:r>
      </w:hyperlink>
    </w:p>
    <w:p w14:paraId="3BF310F4" w14:textId="51823298" w:rsidR="00881EEE" w:rsidRDefault="00557542">
      <w:pPr>
        <w:pStyle w:val="Tabladeilustraciones"/>
        <w:tabs>
          <w:tab w:val="right" w:leader="dot" w:pos="8828"/>
        </w:tabs>
        <w:rPr>
          <w:rFonts w:eastAsiaTheme="minorEastAsia"/>
          <w:i w:val="0"/>
          <w:iCs w:val="0"/>
          <w:noProof/>
          <w:sz w:val="22"/>
          <w:szCs w:val="22"/>
          <w:lang w:eastAsia="es-CO"/>
        </w:rPr>
      </w:pPr>
      <w:hyperlink w:anchor="_Toc31293455" w:history="1">
        <w:r w:rsidR="00881EEE" w:rsidRPr="006C4937">
          <w:rPr>
            <w:rStyle w:val="Hipervnculo"/>
            <w:noProof/>
          </w:rPr>
          <w:t>Ilustración 19 Requerimientos de soporte -2019</w:t>
        </w:r>
        <w:r w:rsidR="00881EEE">
          <w:rPr>
            <w:noProof/>
            <w:webHidden/>
          </w:rPr>
          <w:tab/>
        </w:r>
        <w:r w:rsidR="00881EEE">
          <w:rPr>
            <w:noProof/>
            <w:webHidden/>
          </w:rPr>
          <w:fldChar w:fldCharType="begin"/>
        </w:r>
        <w:r w:rsidR="00881EEE">
          <w:rPr>
            <w:noProof/>
            <w:webHidden/>
          </w:rPr>
          <w:instrText xml:space="preserve"> PAGEREF _Toc31293455 \h </w:instrText>
        </w:r>
        <w:r w:rsidR="00881EEE">
          <w:rPr>
            <w:noProof/>
            <w:webHidden/>
          </w:rPr>
        </w:r>
        <w:r w:rsidR="00881EEE">
          <w:rPr>
            <w:noProof/>
            <w:webHidden/>
          </w:rPr>
          <w:fldChar w:fldCharType="separate"/>
        </w:r>
        <w:r w:rsidR="00881EEE">
          <w:rPr>
            <w:noProof/>
            <w:webHidden/>
          </w:rPr>
          <w:t>47</w:t>
        </w:r>
        <w:r w:rsidR="00881EEE">
          <w:rPr>
            <w:noProof/>
            <w:webHidden/>
          </w:rPr>
          <w:fldChar w:fldCharType="end"/>
        </w:r>
      </w:hyperlink>
    </w:p>
    <w:p w14:paraId="76DE3DC6" w14:textId="1C431EB3" w:rsidR="00881EEE" w:rsidRDefault="00557542">
      <w:pPr>
        <w:pStyle w:val="Tabladeilustraciones"/>
        <w:tabs>
          <w:tab w:val="right" w:leader="dot" w:pos="8828"/>
        </w:tabs>
        <w:rPr>
          <w:rFonts w:eastAsiaTheme="minorEastAsia"/>
          <w:i w:val="0"/>
          <w:iCs w:val="0"/>
          <w:noProof/>
          <w:sz w:val="22"/>
          <w:szCs w:val="22"/>
          <w:lang w:eastAsia="es-CO"/>
        </w:rPr>
      </w:pPr>
      <w:hyperlink w:anchor="_Toc31293456" w:history="1">
        <w:r w:rsidR="00881EEE" w:rsidRPr="006C4937">
          <w:rPr>
            <w:rStyle w:val="Hipervnculo"/>
            <w:noProof/>
          </w:rPr>
          <w:t>Ilustración 20 Imagen LEGALBOG</w:t>
        </w:r>
        <w:r w:rsidR="00881EEE">
          <w:rPr>
            <w:noProof/>
            <w:webHidden/>
          </w:rPr>
          <w:tab/>
        </w:r>
        <w:r w:rsidR="00881EEE">
          <w:rPr>
            <w:noProof/>
            <w:webHidden/>
          </w:rPr>
          <w:fldChar w:fldCharType="begin"/>
        </w:r>
        <w:r w:rsidR="00881EEE">
          <w:rPr>
            <w:noProof/>
            <w:webHidden/>
          </w:rPr>
          <w:instrText xml:space="preserve"> PAGEREF _Toc31293456 \h </w:instrText>
        </w:r>
        <w:r w:rsidR="00881EEE">
          <w:rPr>
            <w:noProof/>
            <w:webHidden/>
          </w:rPr>
        </w:r>
        <w:r w:rsidR="00881EEE">
          <w:rPr>
            <w:noProof/>
            <w:webHidden/>
          </w:rPr>
          <w:fldChar w:fldCharType="separate"/>
        </w:r>
        <w:r w:rsidR="00881EEE">
          <w:rPr>
            <w:noProof/>
            <w:webHidden/>
          </w:rPr>
          <w:t>61</w:t>
        </w:r>
        <w:r w:rsidR="00881EEE">
          <w:rPr>
            <w:noProof/>
            <w:webHidden/>
          </w:rPr>
          <w:fldChar w:fldCharType="end"/>
        </w:r>
      </w:hyperlink>
    </w:p>
    <w:p w14:paraId="46F4CCAA" w14:textId="04D1F0EC" w:rsidR="00881EEE" w:rsidRDefault="00557542">
      <w:pPr>
        <w:pStyle w:val="Tabladeilustraciones"/>
        <w:tabs>
          <w:tab w:val="right" w:leader="dot" w:pos="8828"/>
        </w:tabs>
        <w:rPr>
          <w:rFonts w:eastAsiaTheme="minorEastAsia"/>
          <w:i w:val="0"/>
          <w:iCs w:val="0"/>
          <w:noProof/>
          <w:sz w:val="22"/>
          <w:szCs w:val="22"/>
          <w:lang w:eastAsia="es-CO"/>
        </w:rPr>
      </w:pPr>
      <w:hyperlink w:anchor="_Toc31293457" w:history="1">
        <w:r w:rsidR="00881EEE" w:rsidRPr="006C4937">
          <w:rPr>
            <w:rStyle w:val="Hipervnculo"/>
            <w:noProof/>
          </w:rPr>
          <w:t>Ilustración 21 Imagen Régimen Legal - LEGALBOG</w:t>
        </w:r>
        <w:r w:rsidR="00881EEE">
          <w:rPr>
            <w:noProof/>
            <w:webHidden/>
          </w:rPr>
          <w:tab/>
        </w:r>
        <w:r w:rsidR="00881EEE">
          <w:rPr>
            <w:noProof/>
            <w:webHidden/>
          </w:rPr>
          <w:fldChar w:fldCharType="begin"/>
        </w:r>
        <w:r w:rsidR="00881EEE">
          <w:rPr>
            <w:noProof/>
            <w:webHidden/>
          </w:rPr>
          <w:instrText xml:space="preserve"> PAGEREF _Toc31293457 \h </w:instrText>
        </w:r>
        <w:r w:rsidR="00881EEE">
          <w:rPr>
            <w:noProof/>
            <w:webHidden/>
          </w:rPr>
        </w:r>
        <w:r w:rsidR="00881EEE">
          <w:rPr>
            <w:noProof/>
            <w:webHidden/>
          </w:rPr>
          <w:fldChar w:fldCharType="separate"/>
        </w:r>
        <w:r w:rsidR="00881EEE">
          <w:rPr>
            <w:noProof/>
            <w:webHidden/>
          </w:rPr>
          <w:t>61</w:t>
        </w:r>
        <w:r w:rsidR="00881EEE">
          <w:rPr>
            <w:noProof/>
            <w:webHidden/>
          </w:rPr>
          <w:fldChar w:fldCharType="end"/>
        </w:r>
      </w:hyperlink>
    </w:p>
    <w:p w14:paraId="385C79CA" w14:textId="0F2A6BB1" w:rsidR="00881EEE" w:rsidRDefault="00557542">
      <w:pPr>
        <w:pStyle w:val="Tabladeilustraciones"/>
        <w:tabs>
          <w:tab w:val="right" w:leader="dot" w:pos="8828"/>
        </w:tabs>
        <w:rPr>
          <w:rFonts w:eastAsiaTheme="minorEastAsia"/>
          <w:i w:val="0"/>
          <w:iCs w:val="0"/>
          <w:noProof/>
          <w:sz w:val="22"/>
          <w:szCs w:val="22"/>
          <w:lang w:eastAsia="es-CO"/>
        </w:rPr>
      </w:pPr>
      <w:hyperlink w:anchor="_Toc31293458" w:history="1">
        <w:r w:rsidR="00881EEE" w:rsidRPr="006C4937">
          <w:rPr>
            <w:rStyle w:val="Hipervnculo"/>
            <w:noProof/>
          </w:rPr>
          <w:t>Ilustración 22 Imagen Biblioteca Virtual - LEGALBOG</w:t>
        </w:r>
        <w:r w:rsidR="00881EEE">
          <w:rPr>
            <w:noProof/>
            <w:webHidden/>
          </w:rPr>
          <w:tab/>
        </w:r>
        <w:r w:rsidR="00881EEE">
          <w:rPr>
            <w:noProof/>
            <w:webHidden/>
          </w:rPr>
          <w:fldChar w:fldCharType="begin"/>
        </w:r>
        <w:r w:rsidR="00881EEE">
          <w:rPr>
            <w:noProof/>
            <w:webHidden/>
          </w:rPr>
          <w:instrText xml:space="preserve"> PAGEREF _Toc31293458 \h </w:instrText>
        </w:r>
        <w:r w:rsidR="00881EEE">
          <w:rPr>
            <w:noProof/>
            <w:webHidden/>
          </w:rPr>
        </w:r>
        <w:r w:rsidR="00881EEE">
          <w:rPr>
            <w:noProof/>
            <w:webHidden/>
          </w:rPr>
          <w:fldChar w:fldCharType="separate"/>
        </w:r>
        <w:r w:rsidR="00881EEE">
          <w:rPr>
            <w:noProof/>
            <w:webHidden/>
          </w:rPr>
          <w:t>62</w:t>
        </w:r>
        <w:r w:rsidR="00881EEE">
          <w:rPr>
            <w:noProof/>
            <w:webHidden/>
          </w:rPr>
          <w:fldChar w:fldCharType="end"/>
        </w:r>
      </w:hyperlink>
    </w:p>
    <w:p w14:paraId="4EB900AA" w14:textId="141FE033" w:rsidR="00881EEE" w:rsidRDefault="00557542">
      <w:pPr>
        <w:pStyle w:val="Tabladeilustraciones"/>
        <w:tabs>
          <w:tab w:val="right" w:leader="dot" w:pos="8828"/>
        </w:tabs>
        <w:rPr>
          <w:rFonts w:eastAsiaTheme="minorEastAsia"/>
          <w:i w:val="0"/>
          <w:iCs w:val="0"/>
          <w:noProof/>
          <w:sz w:val="22"/>
          <w:szCs w:val="22"/>
          <w:lang w:eastAsia="es-CO"/>
        </w:rPr>
      </w:pPr>
      <w:hyperlink w:anchor="_Toc31293459" w:history="1">
        <w:r w:rsidR="00881EEE" w:rsidRPr="006C4937">
          <w:rPr>
            <w:rStyle w:val="Hipervnculo"/>
            <w:noProof/>
          </w:rPr>
          <w:t>Ilustración 23 Imagen Actualización Normativa y Jurisprudencial - LEGALBOG</w:t>
        </w:r>
        <w:r w:rsidR="00881EEE">
          <w:rPr>
            <w:noProof/>
            <w:webHidden/>
          </w:rPr>
          <w:tab/>
        </w:r>
        <w:r w:rsidR="00881EEE">
          <w:rPr>
            <w:noProof/>
            <w:webHidden/>
          </w:rPr>
          <w:fldChar w:fldCharType="begin"/>
        </w:r>
        <w:r w:rsidR="00881EEE">
          <w:rPr>
            <w:noProof/>
            <w:webHidden/>
          </w:rPr>
          <w:instrText xml:space="preserve"> PAGEREF _Toc31293459 \h </w:instrText>
        </w:r>
        <w:r w:rsidR="00881EEE">
          <w:rPr>
            <w:noProof/>
            <w:webHidden/>
          </w:rPr>
        </w:r>
        <w:r w:rsidR="00881EEE">
          <w:rPr>
            <w:noProof/>
            <w:webHidden/>
          </w:rPr>
          <w:fldChar w:fldCharType="separate"/>
        </w:r>
        <w:r w:rsidR="00881EEE">
          <w:rPr>
            <w:noProof/>
            <w:webHidden/>
          </w:rPr>
          <w:t>64</w:t>
        </w:r>
        <w:r w:rsidR="00881EEE">
          <w:rPr>
            <w:noProof/>
            <w:webHidden/>
          </w:rPr>
          <w:fldChar w:fldCharType="end"/>
        </w:r>
      </w:hyperlink>
    </w:p>
    <w:p w14:paraId="2A5B6222" w14:textId="127A3129" w:rsidR="00881EEE" w:rsidRDefault="00557542">
      <w:pPr>
        <w:pStyle w:val="Tabladeilustraciones"/>
        <w:tabs>
          <w:tab w:val="right" w:leader="dot" w:pos="8828"/>
        </w:tabs>
        <w:rPr>
          <w:rFonts w:eastAsiaTheme="minorEastAsia"/>
          <w:i w:val="0"/>
          <w:iCs w:val="0"/>
          <w:noProof/>
          <w:sz w:val="22"/>
          <w:szCs w:val="22"/>
          <w:lang w:eastAsia="es-CO"/>
        </w:rPr>
      </w:pPr>
      <w:hyperlink w:anchor="_Toc31293460" w:history="1">
        <w:r w:rsidR="00881EEE" w:rsidRPr="006C4937">
          <w:rPr>
            <w:rStyle w:val="Hipervnculo"/>
            <w:noProof/>
          </w:rPr>
          <w:t>Ilustración 24 Imagen Articulación de la Gestión Jurídica - LEGALBOG</w:t>
        </w:r>
        <w:r w:rsidR="00881EEE">
          <w:rPr>
            <w:noProof/>
            <w:webHidden/>
          </w:rPr>
          <w:tab/>
        </w:r>
        <w:r w:rsidR="00881EEE">
          <w:rPr>
            <w:noProof/>
            <w:webHidden/>
          </w:rPr>
          <w:fldChar w:fldCharType="begin"/>
        </w:r>
        <w:r w:rsidR="00881EEE">
          <w:rPr>
            <w:noProof/>
            <w:webHidden/>
          </w:rPr>
          <w:instrText xml:space="preserve"> PAGEREF _Toc31293460 \h </w:instrText>
        </w:r>
        <w:r w:rsidR="00881EEE">
          <w:rPr>
            <w:noProof/>
            <w:webHidden/>
          </w:rPr>
        </w:r>
        <w:r w:rsidR="00881EEE">
          <w:rPr>
            <w:noProof/>
            <w:webHidden/>
          </w:rPr>
          <w:fldChar w:fldCharType="separate"/>
        </w:r>
        <w:r w:rsidR="00881EEE">
          <w:rPr>
            <w:noProof/>
            <w:webHidden/>
          </w:rPr>
          <w:t>64</w:t>
        </w:r>
        <w:r w:rsidR="00881EEE">
          <w:rPr>
            <w:noProof/>
            <w:webHidden/>
          </w:rPr>
          <w:fldChar w:fldCharType="end"/>
        </w:r>
      </w:hyperlink>
    </w:p>
    <w:p w14:paraId="0ED08D2B" w14:textId="4F7B3E37" w:rsidR="00881EEE" w:rsidRDefault="00557542">
      <w:pPr>
        <w:pStyle w:val="Tabladeilustraciones"/>
        <w:tabs>
          <w:tab w:val="right" w:leader="dot" w:pos="8828"/>
        </w:tabs>
        <w:rPr>
          <w:rFonts w:eastAsiaTheme="minorEastAsia"/>
          <w:i w:val="0"/>
          <w:iCs w:val="0"/>
          <w:noProof/>
          <w:sz w:val="22"/>
          <w:szCs w:val="22"/>
          <w:lang w:eastAsia="es-CO"/>
        </w:rPr>
      </w:pPr>
      <w:hyperlink w:anchor="_Toc31293461" w:history="1">
        <w:r w:rsidR="00881EEE" w:rsidRPr="006C4937">
          <w:rPr>
            <w:rStyle w:val="Hipervnculo"/>
            <w:noProof/>
          </w:rPr>
          <w:t>Ilustración 25 Requerimientos atendidos - Sistemas de Información</w:t>
        </w:r>
        <w:r w:rsidR="00881EEE">
          <w:rPr>
            <w:noProof/>
            <w:webHidden/>
          </w:rPr>
          <w:tab/>
        </w:r>
        <w:r w:rsidR="00881EEE">
          <w:rPr>
            <w:noProof/>
            <w:webHidden/>
          </w:rPr>
          <w:fldChar w:fldCharType="begin"/>
        </w:r>
        <w:r w:rsidR="00881EEE">
          <w:rPr>
            <w:noProof/>
            <w:webHidden/>
          </w:rPr>
          <w:instrText xml:space="preserve"> PAGEREF _Toc31293461 \h </w:instrText>
        </w:r>
        <w:r w:rsidR="00881EEE">
          <w:rPr>
            <w:noProof/>
            <w:webHidden/>
          </w:rPr>
        </w:r>
        <w:r w:rsidR="00881EEE">
          <w:rPr>
            <w:noProof/>
            <w:webHidden/>
          </w:rPr>
          <w:fldChar w:fldCharType="separate"/>
        </w:r>
        <w:r w:rsidR="00881EEE">
          <w:rPr>
            <w:noProof/>
            <w:webHidden/>
          </w:rPr>
          <w:t>67</w:t>
        </w:r>
        <w:r w:rsidR="00881EEE">
          <w:rPr>
            <w:noProof/>
            <w:webHidden/>
          </w:rPr>
          <w:fldChar w:fldCharType="end"/>
        </w:r>
      </w:hyperlink>
    </w:p>
    <w:p w14:paraId="71C463CA" w14:textId="379C81D0" w:rsidR="00881EEE" w:rsidRDefault="00557542">
      <w:pPr>
        <w:pStyle w:val="Tabladeilustraciones"/>
        <w:tabs>
          <w:tab w:val="right" w:leader="dot" w:pos="8828"/>
        </w:tabs>
        <w:rPr>
          <w:rFonts w:eastAsiaTheme="minorEastAsia"/>
          <w:i w:val="0"/>
          <w:iCs w:val="0"/>
          <w:noProof/>
          <w:sz w:val="22"/>
          <w:szCs w:val="22"/>
          <w:lang w:eastAsia="es-CO"/>
        </w:rPr>
      </w:pPr>
      <w:hyperlink w:anchor="_Toc31293462" w:history="1">
        <w:r w:rsidR="00881EEE" w:rsidRPr="006C4937">
          <w:rPr>
            <w:rStyle w:val="Hipervnculo"/>
            <w:noProof/>
          </w:rPr>
          <w:t>Ilustración 26 Sistemas Misionales reportados 2016-2019</w:t>
        </w:r>
        <w:r w:rsidR="00881EEE">
          <w:rPr>
            <w:noProof/>
            <w:webHidden/>
          </w:rPr>
          <w:tab/>
        </w:r>
        <w:r w:rsidR="00881EEE">
          <w:rPr>
            <w:noProof/>
            <w:webHidden/>
          </w:rPr>
          <w:fldChar w:fldCharType="begin"/>
        </w:r>
        <w:r w:rsidR="00881EEE">
          <w:rPr>
            <w:noProof/>
            <w:webHidden/>
          </w:rPr>
          <w:instrText xml:space="preserve"> PAGEREF _Toc31293462 \h </w:instrText>
        </w:r>
        <w:r w:rsidR="00881EEE">
          <w:rPr>
            <w:noProof/>
            <w:webHidden/>
          </w:rPr>
        </w:r>
        <w:r w:rsidR="00881EEE">
          <w:rPr>
            <w:noProof/>
            <w:webHidden/>
          </w:rPr>
          <w:fldChar w:fldCharType="separate"/>
        </w:r>
        <w:r w:rsidR="00881EEE">
          <w:rPr>
            <w:noProof/>
            <w:webHidden/>
          </w:rPr>
          <w:t>67</w:t>
        </w:r>
        <w:r w:rsidR="00881EEE">
          <w:rPr>
            <w:noProof/>
            <w:webHidden/>
          </w:rPr>
          <w:fldChar w:fldCharType="end"/>
        </w:r>
      </w:hyperlink>
    </w:p>
    <w:p w14:paraId="16352CEE" w14:textId="5AE8500F" w:rsidR="00881EEE" w:rsidRDefault="00557542">
      <w:pPr>
        <w:pStyle w:val="Tabladeilustraciones"/>
        <w:tabs>
          <w:tab w:val="right" w:leader="dot" w:pos="8828"/>
        </w:tabs>
        <w:rPr>
          <w:rFonts w:eastAsiaTheme="minorEastAsia"/>
          <w:i w:val="0"/>
          <w:iCs w:val="0"/>
          <w:noProof/>
          <w:sz w:val="22"/>
          <w:szCs w:val="22"/>
          <w:lang w:eastAsia="es-CO"/>
        </w:rPr>
      </w:pPr>
      <w:hyperlink w:anchor="_Toc31293463" w:history="1">
        <w:r w:rsidR="00881EEE" w:rsidRPr="006C4937">
          <w:rPr>
            <w:rStyle w:val="Hipervnculo"/>
            <w:noProof/>
          </w:rPr>
          <w:t>Ilustración 27 Incidencias -  Sistemas Administrativos</w:t>
        </w:r>
        <w:r w:rsidR="00881EEE">
          <w:rPr>
            <w:noProof/>
            <w:webHidden/>
          </w:rPr>
          <w:tab/>
        </w:r>
        <w:r w:rsidR="00881EEE">
          <w:rPr>
            <w:noProof/>
            <w:webHidden/>
          </w:rPr>
          <w:fldChar w:fldCharType="begin"/>
        </w:r>
        <w:r w:rsidR="00881EEE">
          <w:rPr>
            <w:noProof/>
            <w:webHidden/>
          </w:rPr>
          <w:instrText xml:space="preserve"> PAGEREF _Toc31293463 \h </w:instrText>
        </w:r>
        <w:r w:rsidR="00881EEE">
          <w:rPr>
            <w:noProof/>
            <w:webHidden/>
          </w:rPr>
        </w:r>
        <w:r w:rsidR="00881EEE">
          <w:rPr>
            <w:noProof/>
            <w:webHidden/>
          </w:rPr>
          <w:fldChar w:fldCharType="separate"/>
        </w:r>
        <w:r w:rsidR="00881EEE">
          <w:rPr>
            <w:noProof/>
            <w:webHidden/>
          </w:rPr>
          <w:t>68</w:t>
        </w:r>
        <w:r w:rsidR="00881EEE">
          <w:rPr>
            <w:noProof/>
            <w:webHidden/>
          </w:rPr>
          <w:fldChar w:fldCharType="end"/>
        </w:r>
      </w:hyperlink>
    </w:p>
    <w:p w14:paraId="11095359" w14:textId="7010CA9A" w:rsidR="00881EEE" w:rsidRDefault="00557542">
      <w:pPr>
        <w:pStyle w:val="Tabladeilustraciones"/>
        <w:tabs>
          <w:tab w:val="right" w:leader="dot" w:pos="8828"/>
        </w:tabs>
        <w:rPr>
          <w:rFonts w:eastAsiaTheme="minorEastAsia"/>
          <w:i w:val="0"/>
          <w:iCs w:val="0"/>
          <w:noProof/>
          <w:sz w:val="22"/>
          <w:szCs w:val="22"/>
          <w:lang w:eastAsia="es-CO"/>
        </w:rPr>
      </w:pPr>
      <w:hyperlink w:anchor="_Toc31293464" w:history="1">
        <w:r w:rsidR="00881EEE" w:rsidRPr="006C4937">
          <w:rPr>
            <w:rStyle w:val="Hipervnculo"/>
            <w:noProof/>
          </w:rPr>
          <w:t>Ilustración 28 Estado de Implementación SGSI</w:t>
        </w:r>
        <w:r w:rsidR="00881EEE">
          <w:rPr>
            <w:noProof/>
            <w:webHidden/>
          </w:rPr>
          <w:tab/>
        </w:r>
        <w:r w:rsidR="00881EEE">
          <w:rPr>
            <w:noProof/>
            <w:webHidden/>
          </w:rPr>
          <w:fldChar w:fldCharType="begin"/>
        </w:r>
        <w:r w:rsidR="00881EEE">
          <w:rPr>
            <w:noProof/>
            <w:webHidden/>
          </w:rPr>
          <w:instrText xml:space="preserve"> PAGEREF _Toc31293464 \h </w:instrText>
        </w:r>
        <w:r w:rsidR="00881EEE">
          <w:rPr>
            <w:noProof/>
            <w:webHidden/>
          </w:rPr>
        </w:r>
        <w:r w:rsidR="00881EEE">
          <w:rPr>
            <w:noProof/>
            <w:webHidden/>
          </w:rPr>
          <w:fldChar w:fldCharType="separate"/>
        </w:r>
        <w:r w:rsidR="00881EEE">
          <w:rPr>
            <w:noProof/>
            <w:webHidden/>
          </w:rPr>
          <w:t>73</w:t>
        </w:r>
        <w:r w:rsidR="00881EEE">
          <w:rPr>
            <w:noProof/>
            <w:webHidden/>
          </w:rPr>
          <w:fldChar w:fldCharType="end"/>
        </w:r>
      </w:hyperlink>
    </w:p>
    <w:p w14:paraId="2DCF293E" w14:textId="569711B6" w:rsidR="00881EEE" w:rsidRDefault="00557542">
      <w:pPr>
        <w:pStyle w:val="Tabladeilustraciones"/>
        <w:tabs>
          <w:tab w:val="right" w:leader="dot" w:pos="8828"/>
        </w:tabs>
        <w:rPr>
          <w:rFonts w:eastAsiaTheme="minorEastAsia"/>
          <w:i w:val="0"/>
          <w:iCs w:val="0"/>
          <w:noProof/>
          <w:sz w:val="22"/>
          <w:szCs w:val="22"/>
          <w:lang w:eastAsia="es-CO"/>
        </w:rPr>
      </w:pPr>
      <w:hyperlink w:anchor="_Toc31293465" w:history="1">
        <w:r w:rsidR="00881EEE" w:rsidRPr="006C4937">
          <w:rPr>
            <w:rStyle w:val="Hipervnculo"/>
            <w:noProof/>
          </w:rPr>
          <w:t>Ilustración 29 Imagen SMART</w:t>
        </w:r>
        <w:r w:rsidR="00881EEE">
          <w:rPr>
            <w:noProof/>
            <w:webHidden/>
          </w:rPr>
          <w:tab/>
        </w:r>
        <w:r w:rsidR="00881EEE">
          <w:rPr>
            <w:noProof/>
            <w:webHidden/>
          </w:rPr>
          <w:fldChar w:fldCharType="begin"/>
        </w:r>
        <w:r w:rsidR="00881EEE">
          <w:rPr>
            <w:noProof/>
            <w:webHidden/>
          </w:rPr>
          <w:instrText xml:space="preserve"> PAGEREF _Toc31293465 \h </w:instrText>
        </w:r>
        <w:r w:rsidR="00881EEE">
          <w:rPr>
            <w:noProof/>
            <w:webHidden/>
          </w:rPr>
        </w:r>
        <w:r w:rsidR="00881EEE">
          <w:rPr>
            <w:noProof/>
            <w:webHidden/>
          </w:rPr>
          <w:fldChar w:fldCharType="separate"/>
        </w:r>
        <w:r w:rsidR="00881EEE">
          <w:rPr>
            <w:noProof/>
            <w:webHidden/>
          </w:rPr>
          <w:t>74</w:t>
        </w:r>
        <w:r w:rsidR="00881EEE">
          <w:rPr>
            <w:noProof/>
            <w:webHidden/>
          </w:rPr>
          <w:fldChar w:fldCharType="end"/>
        </w:r>
      </w:hyperlink>
    </w:p>
    <w:p w14:paraId="7F6DF3EE" w14:textId="54B23BFA" w:rsidR="00881EEE" w:rsidRDefault="00557542">
      <w:pPr>
        <w:pStyle w:val="Tabladeilustraciones"/>
        <w:tabs>
          <w:tab w:val="right" w:leader="dot" w:pos="8828"/>
        </w:tabs>
        <w:rPr>
          <w:rFonts w:eastAsiaTheme="minorEastAsia"/>
          <w:i w:val="0"/>
          <w:iCs w:val="0"/>
          <w:noProof/>
          <w:sz w:val="22"/>
          <w:szCs w:val="22"/>
          <w:lang w:eastAsia="es-CO"/>
        </w:rPr>
      </w:pPr>
      <w:hyperlink w:anchor="_Toc31293466" w:history="1">
        <w:r w:rsidR="00881EEE" w:rsidRPr="006C4937">
          <w:rPr>
            <w:rStyle w:val="Hipervnculo"/>
            <w:noProof/>
          </w:rPr>
          <w:t>Ilustración 30 SMART- Controles de seguridad</w:t>
        </w:r>
        <w:r w:rsidR="00881EEE">
          <w:rPr>
            <w:noProof/>
            <w:webHidden/>
          </w:rPr>
          <w:tab/>
        </w:r>
        <w:r w:rsidR="00881EEE">
          <w:rPr>
            <w:noProof/>
            <w:webHidden/>
          </w:rPr>
          <w:fldChar w:fldCharType="begin"/>
        </w:r>
        <w:r w:rsidR="00881EEE">
          <w:rPr>
            <w:noProof/>
            <w:webHidden/>
          </w:rPr>
          <w:instrText xml:space="preserve"> PAGEREF _Toc31293466 \h </w:instrText>
        </w:r>
        <w:r w:rsidR="00881EEE">
          <w:rPr>
            <w:noProof/>
            <w:webHidden/>
          </w:rPr>
        </w:r>
        <w:r w:rsidR="00881EEE">
          <w:rPr>
            <w:noProof/>
            <w:webHidden/>
          </w:rPr>
          <w:fldChar w:fldCharType="separate"/>
        </w:r>
        <w:r w:rsidR="00881EEE">
          <w:rPr>
            <w:noProof/>
            <w:webHidden/>
          </w:rPr>
          <w:t>76</w:t>
        </w:r>
        <w:r w:rsidR="00881EEE">
          <w:rPr>
            <w:noProof/>
            <w:webHidden/>
          </w:rPr>
          <w:fldChar w:fldCharType="end"/>
        </w:r>
      </w:hyperlink>
    </w:p>
    <w:p w14:paraId="3833EB72" w14:textId="0A7ED41F" w:rsidR="00881EEE" w:rsidRDefault="00557542">
      <w:pPr>
        <w:pStyle w:val="Tabladeilustraciones"/>
        <w:tabs>
          <w:tab w:val="right" w:leader="dot" w:pos="8828"/>
        </w:tabs>
        <w:rPr>
          <w:rFonts w:eastAsiaTheme="minorEastAsia"/>
          <w:i w:val="0"/>
          <w:iCs w:val="0"/>
          <w:noProof/>
          <w:sz w:val="22"/>
          <w:szCs w:val="22"/>
          <w:lang w:eastAsia="es-CO"/>
        </w:rPr>
      </w:pPr>
      <w:hyperlink w:anchor="_Toc31293467" w:history="1">
        <w:r w:rsidR="00881EEE" w:rsidRPr="006C4937">
          <w:rPr>
            <w:rStyle w:val="Hipervnculo"/>
            <w:noProof/>
          </w:rPr>
          <w:t>Ilustración 31Procesos Activos</w:t>
        </w:r>
        <w:r w:rsidR="00881EEE">
          <w:rPr>
            <w:noProof/>
            <w:webHidden/>
          </w:rPr>
          <w:tab/>
        </w:r>
        <w:r w:rsidR="00881EEE">
          <w:rPr>
            <w:noProof/>
            <w:webHidden/>
          </w:rPr>
          <w:fldChar w:fldCharType="begin"/>
        </w:r>
        <w:r w:rsidR="00881EEE">
          <w:rPr>
            <w:noProof/>
            <w:webHidden/>
          </w:rPr>
          <w:instrText xml:space="preserve"> PAGEREF _Toc31293467 \h </w:instrText>
        </w:r>
        <w:r w:rsidR="00881EEE">
          <w:rPr>
            <w:noProof/>
            <w:webHidden/>
          </w:rPr>
        </w:r>
        <w:r w:rsidR="00881EEE">
          <w:rPr>
            <w:noProof/>
            <w:webHidden/>
          </w:rPr>
          <w:fldChar w:fldCharType="separate"/>
        </w:r>
        <w:r w:rsidR="00881EEE">
          <w:rPr>
            <w:noProof/>
            <w:webHidden/>
          </w:rPr>
          <w:t>77</w:t>
        </w:r>
        <w:r w:rsidR="00881EEE">
          <w:rPr>
            <w:noProof/>
            <w:webHidden/>
          </w:rPr>
          <w:fldChar w:fldCharType="end"/>
        </w:r>
      </w:hyperlink>
    </w:p>
    <w:p w14:paraId="3ADC432A" w14:textId="564DA6CD" w:rsidR="00881EEE" w:rsidRDefault="00557542">
      <w:pPr>
        <w:pStyle w:val="Tabladeilustraciones"/>
        <w:tabs>
          <w:tab w:val="right" w:leader="dot" w:pos="8828"/>
        </w:tabs>
        <w:rPr>
          <w:rFonts w:eastAsiaTheme="minorEastAsia"/>
          <w:i w:val="0"/>
          <w:iCs w:val="0"/>
          <w:noProof/>
          <w:sz w:val="22"/>
          <w:szCs w:val="22"/>
          <w:lang w:eastAsia="es-CO"/>
        </w:rPr>
      </w:pPr>
      <w:hyperlink w:anchor="_Toc31293468" w:history="1">
        <w:r w:rsidR="00881EEE" w:rsidRPr="006C4937">
          <w:rPr>
            <w:rStyle w:val="Hipervnculo"/>
            <w:noProof/>
          </w:rPr>
          <w:t>Ilustración 32Procesos en contra del Distrito</w:t>
        </w:r>
        <w:r w:rsidR="00881EEE">
          <w:rPr>
            <w:noProof/>
            <w:webHidden/>
          </w:rPr>
          <w:tab/>
        </w:r>
        <w:r w:rsidR="00881EEE">
          <w:rPr>
            <w:noProof/>
            <w:webHidden/>
          </w:rPr>
          <w:fldChar w:fldCharType="begin"/>
        </w:r>
        <w:r w:rsidR="00881EEE">
          <w:rPr>
            <w:noProof/>
            <w:webHidden/>
          </w:rPr>
          <w:instrText xml:space="preserve"> PAGEREF _Toc31293468 \h </w:instrText>
        </w:r>
        <w:r w:rsidR="00881EEE">
          <w:rPr>
            <w:noProof/>
            <w:webHidden/>
          </w:rPr>
        </w:r>
        <w:r w:rsidR="00881EEE">
          <w:rPr>
            <w:noProof/>
            <w:webHidden/>
          </w:rPr>
          <w:fldChar w:fldCharType="separate"/>
        </w:r>
        <w:r w:rsidR="00881EEE">
          <w:rPr>
            <w:noProof/>
            <w:webHidden/>
          </w:rPr>
          <w:t>79</w:t>
        </w:r>
        <w:r w:rsidR="00881EEE">
          <w:rPr>
            <w:noProof/>
            <w:webHidden/>
          </w:rPr>
          <w:fldChar w:fldCharType="end"/>
        </w:r>
      </w:hyperlink>
    </w:p>
    <w:p w14:paraId="2F09786D" w14:textId="6A83AA5B" w:rsidR="00881EEE" w:rsidRDefault="00557542">
      <w:pPr>
        <w:pStyle w:val="Tabladeilustraciones"/>
        <w:tabs>
          <w:tab w:val="right" w:leader="dot" w:pos="8828"/>
        </w:tabs>
        <w:rPr>
          <w:rFonts w:eastAsiaTheme="minorEastAsia"/>
          <w:i w:val="0"/>
          <w:iCs w:val="0"/>
          <w:noProof/>
          <w:sz w:val="22"/>
          <w:szCs w:val="22"/>
          <w:lang w:eastAsia="es-CO"/>
        </w:rPr>
      </w:pPr>
      <w:hyperlink w:anchor="_Toc31293469" w:history="1">
        <w:r w:rsidR="00881EEE" w:rsidRPr="006C4937">
          <w:rPr>
            <w:rStyle w:val="Hipervnculo"/>
            <w:noProof/>
          </w:rPr>
          <w:t>Ilustración 33 Tipos de procesos judiciales</w:t>
        </w:r>
        <w:r w:rsidR="00881EEE">
          <w:rPr>
            <w:noProof/>
            <w:webHidden/>
          </w:rPr>
          <w:tab/>
        </w:r>
        <w:r w:rsidR="00881EEE">
          <w:rPr>
            <w:noProof/>
            <w:webHidden/>
          </w:rPr>
          <w:fldChar w:fldCharType="begin"/>
        </w:r>
        <w:r w:rsidR="00881EEE">
          <w:rPr>
            <w:noProof/>
            <w:webHidden/>
          </w:rPr>
          <w:instrText xml:space="preserve"> PAGEREF _Toc31293469 \h </w:instrText>
        </w:r>
        <w:r w:rsidR="00881EEE">
          <w:rPr>
            <w:noProof/>
            <w:webHidden/>
          </w:rPr>
        </w:r>
        <w:r w:rsidR="00881EEE">
          <w:rPr>
            <w:noProof/>
            <w:webHidden/>
          </w:rPr>
          <w:fldChar w:fldCharType="separate"/>
        </w:r>
        <w:r w:rsidR="00881EEE">
          <w:rPr>
            <w:noProof/>
            <w:webHidden/>
          </w:rPr>
          <w:t>80</w:t>
        </w:r>
        <w:r w:rsidR="00881EEE">
          <w:rPr>
            <w:noProof/>
            <w:webHidden/>
          </w:rPr>
          <w:fldChar w:fldCharType="end"/>
        </w:r>
      </w:hyperlink>
    </w:p>
    <w:p w14:paraId="195DC318" w14:textId="7C5884F7" w:rsidR="00881EEE" w:rsidRDefault="00557542">
      <w:pPr>
        <w:pStyle w:val="Tabladeilustraciones"/>
        <w:tabs>
          <w:tab w:val="right" w:leader="dot" w:pos="8828"/>
        </w:tabs>
        <w:rPr>
          <w:rFonts w:eastAsiaTheme="minorEastAsia"/>
          <w:i w:val="0"/>
          <w:iCs w:val="0"/>
          <w:noProof/>
          <w:sz w:val="22"/>
          <w:szCs w:val="22"/>
          <w:lang w:eastAsia="es-CO"/>
        </w:rPr>
      </w:pPr>
      <w:hyperlink w:anchor="_Toc31293470" w:history="1">
        <w:r w:rsidR="00881EEE" w:rsidRPr="006C4937">
          <w:rPr>
            <w:rStyle w:val="Hipervnculo"/>
            <w:noProof/>
          </w:rPr>
          <w:t>Ilustración 34 Mesas de trabajo con las Entidades del Distrito.</w:t>
        </w:r>
        <w:r w:rsidR="00881EEE">
          <w:rPr>
            <w:noProof/>
            <w:webHidden/>
          </w:rPr>
          <w:tab/>
        </w:r>
        <w:r w:rsidR="00881EEE">
          <w:rPr>
            <w:noProof/>
            <w:webHidden/>
          </w:rPr>
          <w:fldChar w:fldCharType="begin"/>
        </w:r>
        <w:r w:rsidR="00881EEE">
          <w:rPr>
            <w:noProof/>
            <w:webHidden/>
          </w:rPr>
          <w:instrText xml:space="preserve"> PAGEREF _Toc31293470 \h </w:instrText>
        </w:r>
        <w:r w:rsidR="00881EEE">
          <w:rPr>
            <w:noProof/>
            <w:webHidden/>
          </w:rPr>
        </w:r>
        <w:r w:rsidR="00881EEE">
          <w:rPr>
            <w:noProof/>
            <w:webHidden/>
          </w:rPr>
          <w:fldChar w:fldCharType="separate"/>
        </w:r>
        <w:r w:rsidR="00881EEE">
          <w:rPr>
            <w:noProof/>
            <w:webHidden/>
          </w:rPr>
          <w:t>83</w:t>
        </w:r>
        <w:r w:rsidR="00881EEE">
          <w:rPr>
            <w:noProof/>
            <w:webHidden/>
          </w:rPr>
          <w:fldChar w:fldCharType="end"/>
        </w:r>
      </w:hyperlink>
    </w:p>
    <w:p w14:paraId="3D122CDC" w14:textId="20875AC8" w:rsidR="00881EEE" w:rsidRDefault="00557542">
      <w:pPr>
        <w:pStyle w:val="Tabladeilustraciones"/>
        <w:tabs>
          <w:tab w:val="right" w:leader="dot" w:pos="8828"/>
        </w:tabs>
        <w:rPr>
          <w:rFonts w:eastAsiaTheme="minorEastAsia"/>
          <w:i w:val="0"/>
          <w:iCs w:val="0"/>
          <w:noProof/>
          <w:sz w:val="22"/>
          <w:szCs w:val="22"/>
          <w:lang w:eastAsia="es-CO"/>
        </w:rPr>
      </w:pPr>
      <w:hyperlink w:anchor="_Toc31293471" w:history="1">
        <w:r w:rsidR="00881EEE" w:rsidRPr="006C4937">
          <w:rPr>
            <w:rStyle w:val="Hipervnculo"/>
            <w:noProof/>
          </w:rPr>
          <w:t>Ilustración 35Actos administrativos proyectados -2019</w:t>
        </w:r>
        <w:r w:rsidR="00881EEE">
          <w:rPr>
            <w:noProof/>
            <w:webHidden/>
          </w:rPr>
          <w:tab/>
        </w:r>
        <w:r w:rsidR="00881EEE">
          <w:rPr>
            <w:noProof/>
            <w:webHidden/>
          </w:rPr>
          <w:fldChar w:fldCharType="begin"/>
        </w:r>
        <w:r w:rsidR="00881EEE">
          <w:rPr>
            <w:noProof/>
            <w:webHidden/>
          </w:rPr>
          <w:instrText xml:space="preserve"> PAGEREF _Toc31293471 \h </w:instrText>
        </w:r>
        <w:r w:rsidR="00881EEE">
          <w:rPr>
            <w:noProof/>
            <w:webHidden/>
          </w:rPr>
        </w:r>
        <w:r w:rsidR="00881EEE">
          <w:rPr>
            <w:noProof/>
            <w:webHidden/>
          </w:rPr>
          <w:fldChar w:fldCharType="separate"/>
        </w:r>
        <w:r w:rsidR="00881EEE">
          <w:rPr>
            <w:noProof/>
            <w:webHidden/>
          </w:rPr>
          <w:t>85</w:t>
        </w:r>
        <w:r w:rsidR="00881EEE">
          <w:rPr>
            <w:noProof/>
            <w:webHidden/>
          </w:rPr>
          <w:fldChar w:fldCharType="end"/>
        </w:r>
      </w:hyperlink>
    </w:p>
    <w:p w14:paraId="7D4FD626" w14:textId="6AF85A4C" w:rsidR="00881EEE" w:rsidRDefault="00557542">
      <w:pPr>
        <w:pStyle w:val="Tabladeilustraciones"/>
        <w:tabs>
          <w:tab w:val="right" w:leader="dot" w:pos="8828"/>
        </w:tabs>
        <w:rPr>
          <w:rFonts w:eastAsiaTheme="minorEastAsia"/>
          <w:i w:val="0"/>
          <w:iCs w:val="0"/>
          <w:noProof/>
          <w:sz w:val="22"/>
          <w:szCs w:val="22"/>
          <w:lang w:eastAsia="es-CO"/>
        </w:rPr>
      </w:pPr>
      <w:hyperlink w:anchor="_Toc31293472" w:history="1">
        <w:r w:rsidR="00881EEE" w:rsidRPr="006C4937">
          <w:rPr>
            <w:rStyle w:val="Hipervnculo"/>
            <w:noProof/>
          </w:rPr>
          <w:t>Ilustración 36 Éxito procesal Cualitativo</w:t>
        </w:r>
        <w:r w:rsidR="00881EEE">
          <w:rPr>
            <w:noProof/>
            <w:webHidden/>
          </w:rPr>
          <w:tab/>
        </w:r>
        <w:r w:rsidR="00881EEE">
          <w:rPr>
            <w:noProof/>
            <w:webHidden/>
          </w:rPr>
          <w:fldChar w:fldCharType="begin"/>
        </w:r>
        <w:r w:rsidR="00881EEE">
          <w:rPr>
            <w:noProof/>
            <w:webHidden/>
          </w:rPr>
          <w:instrText xml:space="preserve"> PAGEREF _Toc31293472 \h </w:instrText>
        </w:r>
        <w:r w:rsidR="00881EEE">
          <w:rPr>
            <w:noProof/>
            <w:webHidden/>
          </w:rPr>
        </w:r>
        <w:r w:rsidR="00881EEE">
          <w:rPr>
            <w:noProof/>
            <w:webHidden/>
          </w:rPr>
          <w:fldChar w:fldCharType="separate"/>
        </w:r>
        <w:r w:rsidR="00881EEE">
          <w:rPr>
            <w:noProof/>
            <w:webHidden/>
          </w:rPr>
          <w:t>85</w:t>
        </w:r>
        <w:r w:rsidR="00881EEE">
          <w:rPr>
            <w:noProof/>
            <w:webHidden/>
          </w:rPr>
          <w:fldChar w:fldCharType="end"/>
        </w:r>
      </w:hyperlink>
    </w:p>
    <w:p w14:paraId="7AD77506" w14:textId="78E39BAB" w:rsidR="00881EEE" w:rsidRDefault="00557542">
      <w:pPr>
        <w:pStyle w:val="Tabladeilustraciones"/>
        <w:tabs>
          <w:tab w:val="right" w:leader="dot" w:pos="8828"/>
        </w:tabs>
        <w:rPr>
          <w:rFonts w:eastAsiaTheme="minorEastAsia"/>
          <w:i w:val="0"/>
          <w:iCs w:val="0"/>
          <w:noProof/>
          <w:sz w:val="22"/>
          <w:szCs w:val="22"/>
          <w:lang w:eastAsia="es-CO"/>
        </w:rPr>
      </w:pPr>
      <w:hyperlink w:anchor="_Toc31293473" w:history="1">
        <w:r w:rsidR="00881EEE" w:rsidRPr="006C4937">
          <w:rPr>
            <w:rStyle w:val="Hipervnculo"/>
            <w:noProof/>
          </w:rPr>
          <w:t>Ilustración 37 Tipos de procesos</w:t>
        </w:r>
        <w:r w:rsidR="00881EEE">
          <w:rPr>
            <w:noProof/>
            <w:webHidden/>
          </w:rPr>
          <w:tab/>
        </w:r>
        <w:r w:rsidR="00881EEE">
          <w:rPr>
            <w:noProof/>
            <w:webHidden/>
          </w:rPr>
          <w:fldChar w:fldCharType="begin"/>
        </w:r>
        <w:r w:rsidR="00881EEE">
          <w:rPr>
            <w:noProof/>
            <w:webHidden/>
          </w:rPr>
          <w:instrText xml:space="preserve"> PAGEREF _Toc31293473 \h </w:instrText>
        </w:r>
        <w:r w:rsidR="00881EEE">
          <w:rPr>
            <w:noProof/>
            <w:webHidden/>
          </w:rPr>
        </w:r>
        <w:r w:rsidR="00881EEE">
          <w:rPr>
            <w:noProof/>
            <w:webHidden/>
          </w:rPr>
          <w:fldChar w:fldCharType="separate"/>
        </w:r>
        <w:r w:rsidR="00881EEE">
          <w:rPr>
            <w:noProof/>
            <w:webHidden/>
          </w:rPr>
          <w:t>86</w:t>
        </w:r>
        <w:r w:rsidR="00881EEE">
          <w:rPr>
            <w:noProof/>
            <w:webHidden/>
          </w:rPr>
          <w:fldChar w:fldCharType="end"/>
        </w:r>
      </w:hyperlink>
    </w:p>
    <w:p w14:paraId="36B165E2" w14:textId="39FDB1F7" w:rsidR="00881EEE" w:rsidRDefault="00557542">
      <w:pPr>
        <w:pStyle w:val="Tabladeilustraciones"/>
        <w:tabs>
          <w:tab w:val="right" w:leader="dot" w:pos="8828"/>
        </w:tabs>
        <w:rPr>
          <w:rFonts w:eastAsiaTheme="minorEastAsia"/>
          <w:i w:val="0"/>
          <w:iCs w:val="0"/>
          <w:noProof/>
          <w:sz w:val="22"/>
          <w:szCs w:val="22"/>
          <w:lang w:eastAsia="es-CO"/>
        </w:rPr>
      </w:pPr>
      <w:hyperlink w:anchor="_Toc31293474" w:history="1">
        <w:r w:rsidR="00881EEE" w:rsidRPr="006C4937">
          <w:rPr>
            <w:rStyle w:val="Hipervnculo"/>
            <w:noProof/>
          </w:rPr>
          <w:t>Ilustración 38 Éxito Procesal Cualitativo</w:t>
        </w:r>
        <w:r w:rsidR="00881EEE">
          <w:rPr>
            <w:noProof/>
            <w:webHidden/>
          </w:rPr>
          <w:tab/>
        </w:r>
        <w:r w:rsidR="00881EEE">
          <w:rPr>
            <w:noProof/>
            <w:webHidden/>
          </w:rPr>
          <w:fldChar w:fldCharType="begin"/>
        </w:r>
        <w:r w:rsidR="00881EEE">
          <w:rPr>
            <w:noProof/>
            <w:webHidden/>
          </w:rPr>
          <w:instrText xml:space="preserve"> PAGEREF _Toc31293474 \h </w:instrText>
        </w:r>
        <w:r w:rsidR="00881EEE">
          <w:rPr>
            <w:noProof/>
            <w:webHidden/>
          </w:rPr>
        </w:r>
        <w:r w:rsidR="00881EEE">
          <w:rPr>
            <w:noProof/>
            <w:webHidden/>
          </w:rPr>
          <w:fldChar w:fldCharType="separate"/>
        </w:r>
        <w:r w:rsidR="00881EEE">
          <w:rPr>
            <w:noProof/>
            <w:webHidden/>
          </w:rPr>
          <w:t>88</w:t>
        </w:r>
        <w:r w:rsidR="00881EEE">
          <w:rPr>
            <w:noProof/>
            <w:webHidden/>
          </w:rPr>
          <w:fldChar w:fldCharType="end"/>
        </w:r>
      </w:hyperlink>
    </w:p>
    <w:p w14:paraId="4E9E6EEF" w14:textId="7B8B6BEE" w:rsidR="00881EEE" w:rsidRDefault="00557542">
      <w:pPr>
        <w:pStyle w:val="Tabladeilustraciones"/>
        <w:tabs>
          <w:tab w:val="right" w:leader="dot" w:pos="8828"/>
        </w:tabs>
        <w:rPr>
          <w:rFonts w:eastAsiaTheme="minorEastAsia"/>
          <w:i w:val="0"/>
          <w:iCs w:val="0"/>
          <w:noProof/>
          <w:sz w:val="22"/>
          <w:szCs w:val="22"/>
          <w:lang w:eastAsia="es-CO"/>
        </w:rPr>
      </w:pPr>
      <w:hyperlink w:anchor="_Toc31293475" w:history="1">
        <w:r w:rsidR="00881EEE" w:rsidRPr="006C4937">
          <w:rPr>
            <w:rStyle w:val="Hipervnculo"/>
            <w:noProof/>
          </w:rPr>
          <w:t>Ilustración 39 Procesos de Impacto</w:t>
        </w:r>
        <w:r w:rsidR="00881EEE">
          <w:rPr>
            <w:noProof/>
            <w:webHidden/>
          </w:rPr>
          <w:tab/>
        </w:r>
        <w:r w:rsidR="00881EEE">
          <w:rPr>
            <w:noProof/>
            <w:webHidden/>
          </w:rPr>
          <w:fldChar w:fldCharType="begin"/>
        </w:r>
        <w:r w:rsidR="00881EEE">
          <w:rPr>
            <w:noProof/>
            <w:webHidden/>
          </w:rPr>
          <w:instrText xml:space="preserve"> PAGEREF _Toc31293475 \h </w:instrText>
        </w:r>
        <w:r w:rsidR="00881EEE">
          <w:rPr>
            <w:noProof/>
            <w:webHidden/>
          </w:rPr>
        </w:r>
        <w:r w:rsidR="00881EEE">
          <w:rPr>
            <w:noProof/>
            <w:webHidden/>
          </w:rPr>
          <w:fldChar w:fldCharType="separate"/>
        </w:r>
        <w:r w:rsidR="00881EEE">
          <w:rPr>
            <w:noProof/>
            <w:webHidden/>
          </w:rPr>
          <w:t>89</w:t>
        </w:r>
        <w:r w:rsidR="00881EEE">
          <w:rPr>
            <w:noProof/>
            <w:webHidden/>
          </w:rPr>
          <w:fldChar w:fldCharType="end"/>
        </w:r>
      </w:hyperlink>
    </w:p>
    <w:p w14:paraId="2F12ACE1" w14:textId="6CE13523" w:rsidR="00881EEE" w:rsidRDefault="00557542">
      <w:pPr>
        <w:pStyle w:val="Tabladeilustraciones"/>
        <w:tabs>
          <w:tab w:val="right" w:leader="dot" w:pos="8828"/>
        </w:tabs>
        <w:rPr>
          <w:rFonts w:eastAsiaTheme="minorEastAsia"/>
          <w:i w:val="0"/>
          <w:iCs w:val="0"/>
          <w:noProof/>
          <w:sz w:val="22"/>
          <w:szCs w:val="22"/>
          <w:lang w:eastAsia="es-CO"/>
        </w:rPr>
      </w:pPr>
      <w:hyperlink w:anchor="_Toc31293476" w:history="1">
        <w:r w:rsidR="00881EEE" w:rsidRPr="006C4937">
          <w:rPr>
            <w:rStyle w:val="Hipervnculo"/>
            <w:noProof/>
          </w:rPr>
          <w:t>Ilustración 40 Temas relevantes de los procesos</w:t>
        </w:r>
        <w:r w:rsidR="00881EEE">
          <w:rPr>
            <w:noProof/>
            <w:webHidden/>
          </w:rPr>
          <w:tab/>
        </w:r>
        <w:r w:rsidR="00881EEE">
          <w:rPr>
            <w:noProof/>
            <w:webHidden/>
          </w:rPr>
          <w:fldChar w:fldCharType="begin"/>
        </w:r>
        <w:r w:rsidR="00881EEE">
          <w:rPr>
            <w:noProof/>
            <w:webHidden/>
          </w:rPr>
          <w:instrText xml:space="preserve"> PAGEREF _Toc31293476 \h </w:instrText>
        </w:r>
        <w:r w:rsidR="00881EEE">
          <w:rPr>
            <w:noProof/>
            <w:webHidden/>
          </w:rPr>
        </w:r>
        <w:r w:rsidR="00881EEE">
          <w:rPr>
            <w:noProof/>
            <w:webHidden/>
          </w:rPr>
          <w:fldChar w:fldCharType="separate"/>
        </w:r>
        <w:r w:rsidR="00881EEE">
          <w:rPr>
            <w:noProof/>
            <w:webHidden/>
          </w:rPr>
          <w:t>91</w:t>
        </w:r>
        <w:r w:rsidR="00881EEE">
          <w:rPr>
            <w:noProof/>
            <w:webHidden/>
          </w:rPr>
          <w:fldChar w:fldCharType="end"/>
        </w:r>
      </w:hyperlink>
    </w:p>
    <w:p w14:paraId="7A7EF659" w14:textId="3034103A" w:rsidR="00881EEE" w:rsidRDefault="00557542">
      <w:pPr>
        <w:pStyle w:val="Tabladeilustraciones"/>
        <w:tabs>
          <w:tab w:val="right" w:leader="dot" w:pos="8828"/>
        </w:tabs>
        <w:rPr>
          <w:rFonts w:eastAsiaTheme="minorEastAsia"/>
          <w:i w:val="0"/>
          <w:iCs w:val="0"/>
          <w:noProof/>
          <w:sz w:val="22"/>
          <w:szCs w:val="22"/>
          <w:lang w:eastAsia="es-CO"/>
        </w:rPr>
      </w:pPr>
      <w:hyperlink w:anchor="_Toc31293477" w:history="1">
        <w:r w:rsidR="00881EEE" w:rsidRPr="006C4937">
          <w:rPr>
            <w:rStyle w:val="Hipervnculo"/>
            <w:noProof/>
          </w:rPr>
          <w:t>Ilustración 41 Tipos de fallos</w:t>
        </w:r>
        <w:r w:rsidR="00881EEE">
          <w:rPr>
            <w:noProof/>
            <w:webHidden/>
          </w:rPr>
          <w:tab/>
        </w:r>
        <w:r w:rsidR="00881EEE">
          <w:rPr>
            <w:noProof/>
            <w:webHidden/>
          </w:rPr>
          <w:fldChar w:fldCharType="begin"/>
        </w:r>
        <w:r w:rsidR="00881EEE">
          <w:rPr>
            <w:noProof/>
            <w:webHidden/>
          </w:rPr>
          <w:instrText xml:space="preserve"> PAGEREF _Toc31293477 \h </w:instrText>
        </w:r>
        <w:r w:rsidR="00881EEE">
          <w:rPr>
            <w:noProof/>
            <w:webHidden/>
          </w:rPr>
        </w:r>
        <w:r w:rsidR="00881EEE">
          <w:rPr>
            <w:noProof/>
            <w:webHidden/>
          </w:rPr>
          <w:fldChar w:fldCharType="separate"/>
        </w:r>
        <w:r w:rsidR="00881EEE">
          <w:rPr>
            <w:noProof/>
            <w:webHidden/>
          </w:rPr>
          <w:t>91</w:t>
        </w:r>
        <w:r w:rsidR="00881EEE">
          <w:rPr>
            <w:noProof/>
            <w:webHidden/>
          </w:rPr>
          <w:fldChar w:fldCharType="end"/>
        </w:r>
      </w:hyperlink>
    </w:p>
    <w:p w14:paraId="73BDA087" w14:textId="0FA9AF9D" w:rsidR="00881EEE" w:rsidRDefault="00557542">
      <w:pPr>
        <w:pStyle w:val="Tabladeilustraciones"/>
        <w:tabs>
          <w:tab w:val="right" w:leader="dot" w:pos="8828"/>
        </w:tabs>
        <w:rPr>
          <w:rFonts w:eastAsiaTheme="minorEastAsia"/>
          <w:i w:val="0"/>
          <w:iCs w:val="0"/>
          <w:noProof/>
          <w:sz w:val="22"/>
          <w:szCs w:val="22"/>
          <w:lang w:eastAsia="es-CO"/>
        </w:rPr>
      </w:pPr>
      <w:hyperlink w:anchor="_Toc31293478" w:history="1">
        <w:r w:rsidR="00881EEE" w:rsidRPr="006C4937">
          <w:rPr>
            <w:rStyle w:val="Hipervnculo"/>
            <w:noProof/>
          </w:rPr>
          <w:t>Ilustración 42Consolidado Tutelas</w:t>
        </w:r>
        <w:r w:rsidR="00881EEE">
          <w:rPr>
            <w:noProof/>
            <w:webHidden/>
          </w:rPr>
          <w:tab/>
        </w:r>
        <w:r w:rsidR="00881EEE">
          <w:rPr>
            <w:noProof/>
            <w:webHidden/>
          </w:rPr>
          <w:fldChar w:fldCharType="begin"/>
        </w:r>
        <w:r w:rsidR="00881EEE">
          <w:rPr>
            <w:noProof/>
            <w:webHidden/>
          </w:rPr>
          <w:instrText xml:space="preserve"> PAGEREF _Toc31293478 \h </w:instrText>
        </w:r>
        <w:r w:rsidR="00881EEE">
          <w:rPr>
            <w:noProof/>
            <w:webHidden/>
          </w:rPr>
        </w:r>
        <w:r w:rsidR="00881EEE">
          <w:rPr>
            <w:noProof/>
            <w:webHidden/>
          </w:rPr>
          <w:fldChar w:fldCharType="separate"/>
        </w:r>
        <w:r w:rsidR="00881EEE">
          <w:rPr>
            <w:noProof/>
            <w:webHidden/>
          </w:rPr>
          <w:t>92</w:t>
        </w:r>
        <w:r w:rsidR="00881EEE">
          <w:rPr>
            <w:noProof/>
            <w:webHidden/>
          </w:rPr>
          <w:fldChar w:fldCharType="end"/>
        </w:r>
      </w:hyperlink>
    </w:p>
    <w:p w14:paraId="4CC43FF9" w14:textId="3F4A56F6" w:rsidR="00881EEE" w:rsidRDefault="00557542">
      <w:pPr>
        <w:pStyle w:val="Tabladeilustraciones"/>
        <w:tabs>
          <w:tab w:val="right" w:leader="dot" w:pos="8828"/>
        </w:tabs>
        <w:rPr>
          <w:rFonts w:eastAsiaTheme="minorEastAsia"/>
          <w:i w:val="0"/>
          <w:iCs w:val="0"/>
          <w:noProof/>
          <w:sz w:val="22"/>
          <w:szCs w:val="22"/>
          <w:lang w:eastAsia="es-CO"/>
        </w:rPr>
      </w:pPr>
      <w:hyperlink w:anchor="_Toc31293479" w:history="1">
        <w:r w:rsidR="00881EEE" w:rsidRPr="006C4937">
          <w:rPr>
            <w:rStyle w:val="Hipervnculo"/>
            <w:noProof/>
          </w:rPr>
          <w:t>Ilustración 43 Información registrada en Régimen Legal</w:t>
        </w:r>
        <w:r w:rsidR="00881EEE">
          <w:rPr>
            <w:noProof/>
            <w:webHidden/>
          </w:rPr>
          <w:tab/>
        </w:r>
        <w:r w:rsidR="00881EEE">
          <w:rPr>
            <w:noProof/>
            <w:webHidden/>
          </w:rPr>
          <w:fldChar w:fldCharType="begin"/>
        </w:r>
        <w:r w:rsidR="00881EEE">
          <w:rPr>
            <w:noProof/>
            <w:webHidden/>
          </w:rPr>
          <w:instrText xml:space="preserve"> PAGEREF _Toc31293479 \h </w:instrText>
        </w:r>
        <w:r w:rsidR="00881EEE">
          <w:rPr>
            <w:noProof/>
            <w:webHidden/>
          </w:rPr>
        </w:r>
        <w:r w:rsidR="00881EEE">
          <w:rPr>
            <w:noProof/>
            <w:webHidden/>
          </w:rPr>
          <w:fldChar w:fldCharType="separate"/>
        </w:r>
        <w:r w:rsidR="00881EEE">
          <w:rPr>
            <w:noProof/>
            <w:webHidden/>
          </w:rPr>
          <w:t>93</w:t>
        </w:r>
        <w:r w:rsidR="00881EEE">
          <w:rPr>
            <w:noProof/>
            <w:webHidden/>
          </w:rPr>
          <w:fldChar w:fldCharType="end"/>
        </w:r>
      </w:hyperlink>
    </w:p>
    <w:p w14:paraId="1FD700B6" w14:textId="5EE84FD9" w:rsidR="00881EEE" w:rsidRDefault="00557542">
      <w:pPr>
        <w:pStyle w:val="Tabladeilustraciones"/>
        <w:tabs>
          <w:tab w:val="right" w:leader="dot" w:pos="8828"/>
        </w:tabs>
        <w:rPr>
          <w:rFonts w:eastAsiaTheme="minorEastAsia"/>
          <w:i w:val="0"/>
          <w:iCs w:val="0"/>
          <w:noProof/>
          <w:sz w:val="22"/>
          <w:szCs w:val="22"/>
          <w:lang w:eastAsia="es-CO"/>
        </w:rPr>
      </w:pPr>
      <w:hyperlink w:anchor="_Toc31293480" w:history="1">
        <w:r w:rsidR="00881EEE" w:rsidRPr="006C4937">
          <w:rPr>
            <w:rStyle w:val="Hipervnculo"/>
            <w:noProof/>
          </w:rPr>
          <w:t>Ilustración 44Publicaciones Biblioteca Virtual de Bogotá - 2019</w:t>
        </w:r>
        <w:r w:rsidR="00881EEE">
          <w:rPr>
            <w:noProof/>
            <w:webHidden/>
          </w:rPr>
          <w:tab/>
        </w:r>
        <w:r w:rsidR="00881EEE">
          <w:rPr>
            <w:noProof/>
            <w:webHidden/>
          </w:rPr>
          <w:fldChar w:fldCharType="begin"/>
        </w:r>
        <w:r w:rsidR="00881EEE">
          <w:rPr>
            <w:noProof/>
            <w:webHidden/>
          </w:rPr>
          <w:instrText xml:space="preserve"> PAGEREF _Toc31293480 \h </w:instrText>
        </w:r>
        <w:r w:rsidR="00881EEE">
          <w:rPr>
            <w:noProof/>
            <w:webHidden/>
          </w:rPr>
        </w:r>
        <w:r w:rsidR="00881EEE">
          <w:rPr>
            <w:noProof/>
            <w:webHidden/>
          </w:rPr>
          <w:fldChar w:fldCharType="separate"/>
        </w:r>
        <w:r w:rsidR="00881EEE">
          <w:rPr>
            <w:noProof/>
            <w:webHidden/>
          </w:rPr>
          <w:t>94</w:t>
        </w:r>
        <w:r w:rsidR="00881EEE">
          <w:rPr>
            <w:noProof/>
            <w:webHidden/>
          </w:rPr>
          <w:fldChar w:fldCharType="end"/>
        </w:r>
      </w:hyperlink>
    </w:p>
    <w:p w14:paraId="16430403" w14:textId="0E6EF52D" w:rsidR="00881EEE" w:rsidRDefault="00557542">
      <w:pPr>
        <w:pStyle w:val="Tabladeilustraciones"/>
        <w:tabs>
          <w:tab w:val="right" w:leader="dot" w:pos="8828"/>
        </w:tabs>
        <w:rPr>
          <w:rFonts w:eastAsiaTheme="minorEastAsia"/>
          <w:i w:val="0"/>
          <w:iCs w:val="0"/>
          <w:noProof/>
          <w:sz w:val="22"/>
          <w:szCs w:val="22"/>
          <w:lang w:eastAsia="es-CO"/>
        </w:rPr>
      </w:pPr>
      <w:hyperlink w:anchor="_Toc31293481" w:history="1">
        <w:r w:rsidR="00881EEE" w:rsidRPr="006C4937">
          <w:rPr>
            <w:rStyle w:val="Hipervnculo"/>
            <w:noProof/>
          </w:rPr>
          <w:t>Ilustración 45 Componentes Modelo de Gestión Juridica</w:t>
        </w:r>
        <w:r w:rsidR="00881EEE">
          <w:rPr>
            <w:noProof/>
            <w:webHidden/>
          </w:rPr>
          <w:tab/>
        </w:r>
        <w:r w:rsidR="00881EEE">
          <w:rPr>
            <w:noProof/>
            <w:webHidden/>
          </w:rPr>
          <w:fldChar w:fldCharType="begin"/>
        </w:r>
        <w:r w:rsidR="00881EEE">
          <w:rPr>
            <w:noProof/>
            <w:webHidden/>
          </w:rPr>
          <w:instrText xml:space="preserve"> PAGEREF _Toc31293481 \h </w:instrText>
        </w:r>
        <w:r w:rsidR="00881EEE">
          <w:rPr>
            <w:noProof/>
            <w:webHidden/>
          </w:rPr>
        </w:r>
        <w:r w:rsidR="00881EEE">
          <w:rPr>
            <w:noProof/>
            <w:webHidden/>
          </w:rPr>
          <w:fldChar w:fldCharType="separate"/>
        </w:r>
        <w:r w:rsidR="00881EEE">
          <w:rPr>
            <w:noProof/>
            <w:webHidden/>
          </w:rPr>
          <w:t>97</w:t>
        </w:r>
        <w:r w:rsidR="00881EEE">
          <w:rPr>
            <w:noProof/>
            <w:webHidden/>
          </w:rPr>
          <w:fldChar w:fldCharType="end"/>
        </w:r>
      </w:hyperlink>
    </w:p>
    <w:p w14:paraId="23FD9BEB" w14:textId="0598736B" w:rsidR="00881EEE" w:rsidRDefault="00557542">
      <w:pPr>
        <w:pStyle w:val="Tabladeilustraciones"/>
        <w:tabs>
          <w:tab w:val="right" w:leader="dot" w:pos="8828"/>
        </w:tabs>
        <w:rPr>
          <w:rFonts w:eastAsiaTheme="minorEastAsia"/>
          <w:i w:val="0"/>
          <w:iCs w:val="0"/>
          <w:noProof/>
          <w:sz w:val="22"/>
          <w:szCs w:val="22"/>
          <w:lang w:eastAsia="es-CO"/>
        </w:rPr>
      </w:pPr>
      <w:hyperlink w:anchor="_Toc31293482" w:history="1">
        <w:r w:rsidR="00881EEE" w:rsidRPr="006C4937">
          <w:rPr>
            <w:rStyle w:val="Hipervnculo"/>
            <w:noProof/>
          </w:rPr>
          <w:t>Ilustración 46 Encuesta socializaciones Modelo</w:t>
        </w:r>
        <w:r w:rsidR="00881EEE">
          <w:rPr>
            <w:noProof/>
            <w:webHidden/>
          </w:rPr>
          <w:tab/>
        </w:r>
        <w:r w:rsidR="00881EEE">
          <w:rPr>
            <w:noProof/>
            <w:webHidden/>
          </w:rPr>
          <w:fldChar w:fldCharType="begin"/>
        </w:r>
        <w:r w:rsidR="00881EEE">
          <w:rPr>
            <w:noProof/>
            <w:webHidden/>
          </w:rPr>
          <w:instrText xml:space="preserve"> PAGEREF _Toc31293482 \h </w:instrText>
        </w:r>
        <w:r w:rsidR="00881EEE">
          <w:rPr>
            <w:noProof/>
            <w:webHidden/>
          </w:rPr>
        </w:r>
        <w:r w:rsidR="00881EEE">
          <w:rPr>
            <w:noProof/>
            <w:webHidden/>
          </w:rPr>
          <w:fldChar w:fldCharType="separate"/>
        </w:r>
        <w:r w:rsidR="00881EEE">
          <w:rPr>
            <w:noProof/>
            <w:webHidden/>
          </w:rPr>
          <w:t>100</w:t>
        </w:r>
        <w:r w:rsidR="00881EEE">
          <w:rPr>
            <w:noProof/>
            <w:webHidden/>
          </w:rPr>
          <w:fldChar w:fldCharType="end"/>
        </w:r>
      </w:hyperlink>
    </w:p>
    <w:p w14:paraId="53533C05" w14:textId="499E4CF5" w:rsidR="00881EEE" w:rsidRDefault="00557542">
      <w:pPr>
        <w:pStyle w:val="Tabladeilustraciones"/>
        <w:tabs>
          <w:tab w:val="right" w:leader="dot" w:pos="8828"/>
        </w:tabs>
        <w:rPr>
          <w:rFonts w:eastAsiaTheme="minorEastAsia"/>
          <w:i w:val="0"/>
          <w:iCs w:val="0"/>
          <w:noProof/>
          <w:sz w:val="22"/>
          <w:szCs w:val="22"/>
          <w:lang w:eastAsia="es-CO"/>
        </w:rPr>
      </w:pPr>
      <w:hyperlink w:anchor="_Toc31293483" w:history="1">
        <w:r w:rsidR="00881EEE" w:rsidRPr="006C4937">
          <w:rPr>
            <w:rStyle w:val="Hipervnculo"/>
            <w:noProof/>
          </w:rPr>
          <w:t>Ilustración 47 Numero por  actividad  adelantada  por la Dirección de Doctrina.</w:t>
        </w:r>
        <w:r w:rsidR="00881EEE">
          <w:rPr>
            <w:noProof/>
            <w:webHidden/>
          </w:rPr>
          <w:tab/>
        </w:r>
        <w:r w:rsidR="00881EEE">
          <w:rPr>
            <w:noProof/>
            <w:webHidden/>
          </w:rPr>
          <w:fldChar w:fldCharType="begin"/>
        </w:r>
        <w:r w:rsidR="00881EEE">
          <w:rPr>
            <w:noProof/>
            <w:webHidden/>
          </w:rPr>
          <w:instrText xml:space="preserve"> PAGEREF _Toc31293483 \h </w:instrText>
        </w:r>
        <w:r w:rsidR="00881EEE">
          <w:rPr>
            <w:noProof/>
            <w:webHidden/>
          </w:rPr>
        </w:r>
        <w:r w:rsidR="00881EEE">
          <w:rPr>
            <w:noProof/>
            <w:webHidden/>
          </w:rPr>
          <w:fldChar w:fldCharType="separate"/>
        </w:r>
        <w:r w:rsidR="00881EEE">
          <w:rPr>
            <w:noProof/>
            <w:webHidden/>
          </w:rPr>
          <w:t>113</w:t>
        </w:r>
        <w:r w:rsidR="00881EEE">
          <w:rPr>
            <w:noProof/>
            <w:webHidden/>
          </w:rPr>
          <w:fldChar w:fldCharType="end"/>
        </w:r>
      </w:hyperlink>
    </w:p>
    <w:p w14:paraId="3B3267C1" w14:textId="4C558604" w:rsidR="00881EEE" w:rsidRDefault="00557542">
      <w:pPr>
        <w:pStyle w:val="Tabladeilustraciones"/>
        <w:tabs>
          <w:tab w:val="right" w:leader="dot" w:pos="8828"/>
        </w:tabs>
        <w:rPr>
          <w:rFonts w:eastAsiaTheme="minorEastAsia"/>
          <w:i w:val="0"/>
          <w:iCs w:val="0"/>
          <w:noProof/>
          <w:sz w:val="22"/>
          <w:szCs w:val="22"/>
          <w:lang w:eastAsia="es-CO"/>
        </w:rPr>
      </w:pPr>
      <w:hyperlink w:anchor="_Toc31293484" w:history="1">
        <w:r w:rsidR="00881EEE" w:rsidRPr="006C4937">
          <w:rPr>
            <w:rStyle w:val="Hipervnculo"/>
            <w:noProof/>
          </w:rPr>
          <w:t>Ilustración 48 Documentos de análisis Jurídico</w:t>
        </w:r>
        <w:r w:rsidR="00881EEE">
          <w:rPr>
            <w:noProof/>
            <w:webHidden/>
          </w:rPr>
          <w:tab/>
        </w:r>
        <w:r w:rsidR="00881EEE">
          <w:rPr>
            <w:noProof/>
            <w:webHidden/>
          </w:rPr>
          <w:fldChar w:fldCharType="begin"/>
        </w:r>
        <w:r w:rsidR="00881EEE">
          <w:rPr>
            <w:noProof/>
            <w:webHidden/>
          </w:rPr>
          <w:instrText xml:space="preserve"> PAGEREF _Toc31293484 \h </w:instrText>
        </w:r>
        <w:r w:rsidR="00881EEE">
          <w:rPr>
            <w:noProof/>
            <w:webHidden/>
          </w:rPr>
        </w:r>
        <w:r w:rsidR="00881EEE">
          <w:rPr>
            <w:noProof/>
            <w:webHidden/>
          </w:rPr>
          <w:fldChar w:fldCharType="separate"/>
        </w:r>
        <w:r w:rsidR="00881EEE">
          <w:rPr>
            <w:noProof/>
            <w:webHidden/>
          </w:rPr>
          <w:t>122</w:t>
        </w:r>
        <w:r w:rsidR="00881EEE">
          <w:rPr>
            <w:noProof/>
            <w:webHidden/>
          </w:rPr>
          <w:fldChar w:fldCharType="end"/>
        </w:r>
      </w:hyperlink>
    </w:p>
    <w:p w14:paraId="17C32C16" w14:textId="62CDEF40" w:rsidR="00881EEE" w:rsidRDefault="00557542">
      <w:pPr>
        <w:pStyle w:val="Tabladeilustraciones"/>
        <w:tabs>
          <w:tab w:val="right" w:leader="dot" w:pos="8828"/>
        </w:tabs>
        <w:rPr>
          <w:rFonts w:eastAsiaTheme="minorEastAsia"/>
          <w:i w:val="0"/>
          <w:iCs w:val="0"/>
          <w:noProof/>
          <w:sz w:val="22"/>
          <w:szCs w:val="22"/>
          <w:lang w:eastAsia="es-CO"/>
        </w:rPr>
      </w:pPr>
      <w:hyperlink w:anchor="_Toc31293485" w:history="1">
        <w:r w:rsidR="00881EEE" w:rsidRPr="006C4937">
          <w:rPr>
            <w:rStyle w:val="Hipervnculo"/>
            <w:noProof/>
          </w:rPr>
          <w:t>Ilustración 49 Número de procesos administrativos sancionatorios terminados</w:t>
        </w:r>
        <w:r w:rsidR="00881EEE">
          <w:rPr>
            <w:noProof/>
            <w:webHidden/>
          </w:rPr>
          <w:tab/>
        </w:r>
        <w:r w:rsidR="00881EEE">
          <w:rPr>
            <w:noProof/>
            <w:webHidden/>
          </w:rPr>
          <w:fldChar w:fldCharType="begin"/>
        </w:r>
        <w:r w:rsidR="00881EEE">
          <w:rPr>
            <w:noProof/>
            <w:webHidden/>
          </w:rPr>
          <w:instrText xml:space="preserve"> PAGEREF _Toc31293485 \h </w:instrText>
        </w:r>
        <w:r w:rsidR="00881EEE">
          <w:rPr>
            <w:noProof/>
            <w:webHidden/>
          </w:rPr>
        </w:r>
        <w:r w:rsidR="00881EEE">
          <w:rPr>
            <w:noProof/>
            <w:webHidden/>
          </w:rPr>
          <w:fldChar w:fldCharType="separate"/>
        </w:r>
        <w:r w:rsidR="00881EEE">
          <w:rPr>
            <w:noProof/>
            <w:webHidden/>
          </w:rPr>
          <w:t>128</w:t>
        </w:r>
        <w:r w:rsidR="00881EEE">
          <w:rPr>
            <w:noProof/>
            <w:webHidden/>
          </w:rPr>
          <w:fldChar w:fldCharType="end"/>
        </w:r>
      </w:hyperlink>
    </w:p>
    <w:p w14:paraId="357EFAB8" w14:textId="52086506" w:rsidR="00881EEE" w:rsidRDefault="00557542">
      <w:pPr>
        <w:pStyle w:val="Tabladeilustraciones"/>
        <w:tabs>
          <w:tab w:val="right" w:leader="dot" w:pos="8828"/>
        </w:tabs>
        <w:rPr>
          <w:rFonts w:eastAsiaTheme="minorEastAsia"/>
          <w:i w:val="0"/>
          <w:iCs w:val="0"/>
          <w:noProof/>
          <w:sz w:val="22"/>
          <w:szCs w:val="22"/>
          <w:lang w:eastAsia="es-CO"/>
        </w:rPr>
      </w:pPr>
      <w:hyperlink w:anchor="_Toc31293486" w:history="1">
        <w:r w:rsidR="00881EEE" w:rsidRPr="006C4937">
          <w:rPr>
            <w:rStyle w:val="Hipervnculo"/>
            <w:noProof/>
          </w:rPr>
          <w:t>Ilustración 50Divulgación acción de racionalización.</w:t>
        </w:r>
        <w:r w:rsidR="00881EEE">
          <w:rPr>
            <w:noProof/>
            <w:webHidden/>
          </w:rPr>
          <w:tab/>
        </w:r>
        <w:r w:rsidR="00881EEE">
          <w:rPr>
            <w:noProof/>
            <w:webHidden/>
          </w:rPr>
          <w:fldChar w:fldCharType="begin"/>
        </w:r>
        <w:r w:rsidR="00881EEE">
          <w:rPr>
            <w:noProof/>
            <w:webHidden/>
          </w:rPr>
          <w:instrText xml:space="preserve"> PAGEREF _Toc31293486 \h </w:instrText>
        </w:r>
        <w:r w:rsidR="00881EEE">
          <w:rPr>
            <w:noProof/>
            <w:webHidden/>
          </w:rPr>
        </w:r>
        <w:r w:rsidR="00881EEE">
          <w:rPr>
            <w:noProof/>
            <w:webHidden/>
          </w:rPr>
          <w:fldChar w:fldCharType="separate"/>
        </w:r>
        <w:r w:rsidR="00881EEE">
          <w:rPr>
            <w:noProof/>
            <w:webHidden/>
          </w:rPr>
          <w:t>137</w:t>
        </w:r>
        <w:r w:rsidR="00881EEE">
          <w:rPr>
            <w:noProof/>
            <w:webHidden/>
          </w:rPr>
          <w:fldChar w:fldCharType="end"/>
        </w:r>
      </w:hyperlink>
    </w:p>
    <w:p w14:paraId="63653D8F" w14:textId="16181DE0" w:rsidR="00881EEE" w:rsidRDefault="00557542">
      <w:pPr>
        <w:pStyle w:val="Tabladeilustraciones"/>
        <w:tabs>
          <w:tab w:val="right" w:leader="dot" w:pos="8828"/>
        </w:tabs>
        <w:rPr>
          <w:rFonts w:eastAsiaTheme="minorEastAsia"/>
          <w:i w:val="0"/>
          <w:iCs w:val="0"/>
          <w:noProof/>
          <w:sz w:val="22"/>
          <w:szCs w:val="22"/>
          <w:lang w:eastAsia="es-CO"/>
        </w:rPr>
      </w:pPr>
      <w:hyperlink w:anchor="_Toc31293487" w:history="1">
        <w:r w:rsidR="00881EEE" w:rsidRPr="006C4937">
          <w:rPr>
            <w:rStyle w:val="Hipervnculo"/>
            <w:noProof/>
          </w:rPr>
          <w:t>Ilustración 51 Relación Juegos realizados en el marco de la Ruta de la Calidad</w:t>
        </w:r>
        <w:r w:rsidR="00881EEE">
          <w:rPr>
            <w:noProof/>
            <w:webHidden/>
          </w:rPr>
          <w:tab/>
        </w:r>
        <w:r w:rsidR="00881EEE">
          <w:rPr>
            <w:noProof/>
            <w:webHidden/>
          </w:rPr>
          <w:fldChar w:fldCharType="begin"/>
        </w:r>
        <w:r w:rsidR="00881EEE">
          <w:rPr>
            <w:noProof/>
            <w:webHidden/>
          </w:rPr>
          <w:instrText xml:space="preserve"> PAGEREF _Toc31293487 \h </w:instrText>
        </w:r>
        <w:r w:rsidR="00881EEE">
          <w:rPr>
            <w:noProof/>
            <w:webHidden/>
          </w:rPr>
        </w:r>
        <w:r w:rsidR="00881EEE">
          <w:rPr>
            <w:noProof/>
            <w:webHidden/>
          </w:rPr>
          <w:fldChar w:fldCharType="separate"/>
        </w:r>
        <w:r w:rsidR="00881EEE">
          <w:rPr>
            <w:noProof/>
            <w:webHidden/>
          </w:rPr>
          <w:t>141</w:t>
        </w:r>
        <w:r w:rsidR="00881EEE">
          <w:rPr>
            <w:noProof/>
            <w:webHidden/>
          </w:rPr>
          <w:fldChar w:fldCharType="end"/>
        </w:r>
      </w:hyperlink>
    </w:p>
    <w:p w14:paraId="3DF77330" w14:textId="3C102959" w:rsidR="00881EEE" w:rsidRDefault="00557542">
      <w:pPr>
        <w:pStyle w:val="Tabladeilustraciones"/>
        <w:tabs>
          <w:tab w:val="right" w:leader="dot" w:pos="8828"/>
        </w:tabs>
        <w:rPr>
          <w:rFonts w:eastAsiaTheme="minorEastAsia"/>
          <w:i w:val="0"/>
          <w:iCs w:val="0"/>
          <w:noProof/>
          <w:sz w:val="22"/>
          <w:szCs w:val="22"/>
          <w:lang w:eastAsia="es-CO"/>
        </w:rPr>
      </w:pPr>
      <w:hyperlink w:anchor="_Toc31293488" w:history="1">
        <w:r w:rsidR="00881EEE" w:rsidRPr="006C4937">
          <w:rPr>
            <w:rStyle w:val="Hipervnculo"/>
            <w:noProof/>
          </w:rPr>
          <w:t>Ilustración 52 Números por tipo de acciones</w:t>
        </w:r>
        <w:r w:rsidR="00881EEE">
          <w:rPr>
            <w:noProof/>
            <w:webHidden/>
          </w:rPr>
          <w:tab/>
        </w:r>
        <w:r w:rsidR="00881EEE">
          <w:rPr>
            <w:noProof/>
            <w:webHidden/>
          </w:rPr>
          <w:fldChar w:fldCharType="begin"/>
        </w:r>
        <w:r w:rsidR="00881EEE">
          <w:rPr>
            <w:noProof/>
            <w:webHidden/>
          </w:rPr>
          <w:instrText xml:space="preserve"> PAGEREF _Toc31293488 \h </w:instrText>
        </w:r>
        <w:r w:rsidR="00881EEE">
          <w:rPr>
            <w:noProof/>
            <w:webHidden/>
          </w:rPr>
        </w:r>
        <w:r w:rsidR="00881EEE">
          <w:rPr>
            <w:noProof/>
            <w:webHidden/>
          </w:rPr>
          <w:fldChar w:fldCharType="separate"/>
        </w:r>
        <w:r w:rsidR="00881EEE">
          <w:rPr>
            <w:noProof/>
            <w:webHidden/>
          </w:rPr>
          <w:t>142</w:t>
        </w:r>
        <w:r w:rsidR="00881EEE">
          <w:rPr>
            <w:noProof/>
            <w:webHidden/>
          </w:rPr>
          <w:fldChar w:fldCharType="end"/>
        </w:r>
      </w:hyperlink>
    </w:p>
    <w:p w14:paraId="590AC2EA" w14:textId="31F2A4B0" w:rsidR="00881EEE" w:rsidRDefault="00557542">
      <w:pPr>
        <w:pStyle w:val="Tabladeilustraciones"/>
        <w:tabs>
          <w:tab w:val="right" w:leader="dot" w:pos="8828"/>
        </w:tabs>
        <w:rPr>
          <w:rFonts w:eastAsiaTheme="minorEastAsia"/>
          <w:i w:val="0"/>
          <w:iCs w:val="0"/>
          <w:noProof/>
          <w:sz w:val="22"/>
          <w:szCs w:val="22"/>
          <w:lang w:eastAsia="es-CO"/>
        </w:rPr>
      </w:pPr>
      <w:hyperlink w:anchor="_Toc31293489" w:history="1">
        <w:r w:rsidR="00881EEE" w:rsidRPr="006C4937">
          <w:rPr>
            <w:rStyle w:val="Hipervnculo"/>
            <w:noProof/>
          </w:rPr>
          <w:t>Ilustración 53Eventos de Orientación Jurídica</w:t>
        </w:r>
        <w:r w:rsidR="00881EEE">
          <w:rPr>
            <w:noProof/>
            <w:webHidden/>
          </w:rPr>
          <w:tab/>
        </w:r>
        <w:r w:rsidR="00881EEE">
          <w:rPr>
            <w:noProof/>
            <w:webHidden/>
          </w:rPr>
          <w:fldChar w:fldCharType="begin"/>
        </w:r>
        <w:r w:rsidR="00881EEE">
          <w:rPr>
            <w:noProof/>
            <w:webHidden/>
          </w:rPr>
          <w:instrText xml:space="preserve"> PAGEREF _Toc31293489 \h </w:instrText>
        </w:r>
        <w:r w:rsidR="00881EEE">
          <w:rPr>
            <w:noProof/>
            <w:webHidden/>
          </w:rPr>
        </w:r>
        <w:r w:rsidR="00881EEE">
          <w:rPr>
            <w:noProof/>
            <w:webHidden/>
          </w:rPr>
          <w:fldChar w:fldCharType="separate"/>
        </w:r>
        <w:r w:rsidR="00881EEE">
          <w:rPr>
            <w:noProof/>
            <w:webHidden/>
          </w:rPr>
          <w:t>152</w:t>
        </w:r>
        <w:r w:rsidR="00881EEE">
          <w:rPr>
            <w:noProof/>
            <w:webHidden/>
          </w:rPr>
          <w:fldChar w:fldCharType="end"/>
        </w:r>
      </w:hyperlink>
    </w:p>
    <w:p w14:paraId="0CE479FB" w14:textId="2889B779" w:rsidR="00881EEE" w:rsidRDefault="00557542">
      <w:pPr>
        <w:pStyle w:val="Tabladeilustraciones"/>
        <w:tabs>
          <w:tab w:val="right" w:leader="dot" w:pos="8828"/>
        </w:tabs>
        <w:rPr>
          <w:rFonts w:eastAsiaTheme="minorEastAsia"/>
          <w:i w:val="0"/>
          <w:iCs w:val="0"/>
          <w:noProof/>
          <w:sz w:val="22"/>
          <w:szCs w:val="22"/>
          <w:lang w:eastAsia="es-CO"/>
        </w:rPr>
      </w:pPr>
      <w:hyperlink w:anchor="_Toc31293490" w:history="1">
        <w:r w:rsidR="00881EEE" w:rsidRPr="006C4937">
          <w:rPr>
            <w:rStyle w:val="Hipervnculo"/>
            <w:noProof/>
          </w:rPr>
          <w:t>Ilustración 54 Jornadas de Orientación - ESAL</w:t>
        </w:r>
        <w:r w:rsidR="00881EEE">
          <w:rPr>
            <w:noProof/>
            <w:webHidden/>
          </w:rPr>
          <w:tab/>
        </w:r>
        <w:r w:rsidR="00881EEE">
          <w:rPr>
            <w:noProof/>
            <w:webHidden/>
          </w:rPr>
          <w:fldChar w:fldCharType="begin"/>
        </w:r>
        <w:r w:rsidR="00881EEE">
          <w:rPr>
            <w:noProof/>
            <w:webHidden/>
          </w:rPr>
          <w:instrText xml:space="preserve"> PAGEREF _Toc31293490 \h </w:instrText>
        </w:r>
        <w:r w:rsidR="00881EEE">
          <w:rPr>
            <w:noProof/>
            <w:webHidden/>
          </w:rPr>
        </w:r>
        <w:r w:rsidR="00881EEE">
          <w:rPr>
            <w:noProof/>
            <w:webHidden/>
          </w:rPr>
          <w:fldChar w:fldCharType="separate"/>
        </w:r>
        <w:r w:rsidR="00881EEE">
          <w:rPr>
            <w:noProof/>
            <w:webHidden/>
          </w:rPr>
          <w:t>155</w:t>
        </w:r>
        <w:r w:rsidR="00881EEE">
          <w:rPr>
            <w:noProof/>
            <w:webHidden/>
          </w:rPr>
          <w:fldChar w:fldCharType="end"/>
        </w:r>
      </w:hyperlink>
    </w:p>
    <w:p w14:paraId="34284609" w14:textId="38BD4E4D" w:rsidR="00881EEE" w:rsidRDefault="00557542">
      <w:pPr>
        <w:pStyle w:val="Tabladeilustraciones"/>
        <w:tabs>
          <w:tab w:val="right" w:leader="dot" w:pos="8828"/>
        </w:tabs>
        <w:rPr>
          <w:rFonts w:eastAsiaTheme="minorEastAsia"/>
          <w:i w:val="0"/>
          <w:iCs w:val="0"/>
          <w:noProof/>
          <w:sz w:val="22"/>
          <w:szCs w:val="22"/>
          <w:lang w:eastAsia="es-CO"/>
        </w:rPr>
      </w:pPr>
      <w:hyperlink w:anchor="_Toc31293491" w:history="1">
        <w:r w:rsidR="00881EEE" w:rsidRPr="006C4937">
          <w:rPr>
            <w:rStyle w:val="Hipervnculo"/>
            <w:noProof/>
          </w:rPr>
          <w:t>Ilustración 55 PAA 2019</w:t>
        </w:r>
        <w:r w:rsidR="00881EEE">
          <w:rPr>
            <w:noProof/>
            <w:webHidden/>
          </w:rPr>
          <w:tab/>
        </w:r>
        <w:r w:rsidR="00881EEE">
          <w:rPr>
            <w:noProof/>
            <w:webHidden/>
          </w:rPr>
          <w:fldChar w:fldCharType="begin"/>
        </w:r>
        <w:r w:rsidR="00881EEE">
          <w:rPr>
            <w:noProof/>
            <w:webHidden/>
          </w:rPr>
          <w:instrText xml:space="preserve"> PAGEREF _Toc31293491 \h </w:instrText>
        </w:r>
        <w:r w:rsidR="00881EEE">
          <w:rPr>
            <w:noProof/>
            <w:webHidden/>
          </w:rPr>
        </w:r>
        <w:r w:rsidR="00881EEE">
          <w:rPr>
            <w:noProof/>
            <w:webHidden/>
          </w:rPr>
          <w:fldChar w:fldCharType="separate"/>
        </w:r>
        <w:r w:rsidR="00881EEE">
          <w:rPr>
            <w:noProof/>
            <w:webHidden/>
          </w:rPr>
          <w:t>157</w:t>
        </w:r>
        <w:r w:rsidR="00881EEE">
          <w:rPr>
            <w:noProof/>
            <w:webHidden/>
          </w:rPr>
          <w:fldChar w:fldCharType="end"/>
        </w:r>
      </w:hyperlink>
    </w:p>
    <w:p w14:paraId="276B96C9" w14:textId="4AA1ACD2" w:rsidR="000C22B2" w:rsidRDefault="00881EEE" w:rsidP="000C22B2">
      <w:pPr>
        <w:rPr>
          <w:lang w:eastAsia="es-CO"/>
        </w:rPr>
      </w:pPr>
      <w:r>
        <w:rPr>
          <w:lang w:eastAsia="es-CO"/>
        </w:rPr>
        <w:fldChar w:fldCharType="end"/>
      </w:r>
    </w:p>
    <w:p w14:paraId="73A4BB4A" w14:textId="77777777" w:rsidR="000C22B2" w:rsidRDefault="000C22B2" w:rsidP="000C22B2">
      <w:pPr>
        <w:rPr>
          <w:lang w:eastAsia="es-CO"/>
        </w:rPr>
      </w:pPr>
    </w:p>
    <w:p w14:paraId="48F0739A" w14:textId="48F40D42" w:rsidR="000C22B2" w:rsidRDefault="000C22B2" w:rsidP="000C22B2">
      <w:pPr>
        <w:rPr>
          <w:lang w:eastAsia="es-CO"/>
        </w:rPr>
      </w:pPr>
    </w:p>
    <w:p w14:paraId="55AD6E1F" w14:textId="6D63C519" w:rsidR="000C22B2" w:rsidRDefault="000C22B2" w:rsidP="000C22B2">
      <w:pPr>
        <w:rPr>
          <w:lang w:eastAsia="es-CO"/>
        </w:rPr>
      </w:pPr>
    </w:p>
    <w:p w14:paraId="278D3EE7" w14:textId="2865FA62" w:rsidR="000C22B2" w:rsidRDefault="000C22B2" w:rsidP="000C22B2">
      <w:pPr>
        <w:rPr>
          <w:lang w:eastAsia="es-CO"/>
        </w:rPr>
      </w:pPr>
    </w:p>
    <w:p w14:paraId="6B43597D" w14:textId="145DB89F" w:rsidR="000C22B2" w:rsidRDefault="000C22B2" w:rsidP="000C22B2">
      <w:pPr>
        <w:rPr>
          <w:lang w:eastAsia="es-CO"/>
        </w:rPr>
      </w:pPr>
    </w:p>
    <w:p w14:paraId="6A806D3F" w14:textId="44DE1DCD" w:rsidR="000C22B2" w:rsidRDefault="000C22B2" w:rsidP="000C22B2">
      <w:pPr>
        <w:rPr>
          <w:lang w:eastAsia="es-CO"/>
        </w:rPr>
      </w:pPr>
    </w:p>
    <w:p w14:paraId="182A1924" w14:textId="4F8BBCE8" w:rsidR="000C22B2" w:rsidRDefault="000C22B2" w:rsidP="000C22B2">
      <w:pPr>
        <w:rPr>
          <w:lang w:eastAsia="es-CO"/>
        </w:rPr>
      </w:pPr>
    </w:p>
    <w:p w14:paraId="3EDAF835" w14:textId="2F9D3508" w:rsidR="000C22B2" w:rsidRDefault="000C22B2" w:rsidP="000C22B2">
      <w:pPr>
        <w:rPr>
          <w:lang w:eastAsia="es-CO"/>
        </w:rPr>
      </w:pPr>
    </w:p>
    <w:p w14:paraId="3D084581" w14:textId="0EA3BE01" w:rsidR="000C22B2" w:rsidRDefault="000C22B2" w:rsidP="000C22B2">
      <w:pPr>
        <w:rPr>
          <w:lang w:eastAsia="es-CO"/>
        </w:rPr>
      </w:pPr>
    </w:p>
    <w:p w14:paraId="3ABCDCCE" w14:textId="11485023" w:rsidR="000C22B2" w:rsidRDefault="000C22B2" w:rsidP="000C22B2">
      <w:pPr>
        <w:rPr>
          <w:lang w:eastAsia="es-CO"/>
        </w:rPr>
      </w:pPr>
    </w:p>
    <w:p w14:paraId="1E371B38" w14:textId="2A19C622" w:rsidR="00057DB0" w:rsidRDefault="00057DB0" w:rsidP="000C22B2">
      <w:pPr>
        <w:rPr>
          <w:lang w:eastAsia="es-CO"/>
        </w:rPr>
      </w:pPr>
    </w:p>
    <w:p w14:paraId="39D2D2B4" w14:textId="60EB1E69" w:rsidR="00057DB0" w:rsidRDefault="00057DB0" w:rsidP="000C22B2">
      <w:pPr>
        <w:rPr>
          <w:lang w:eastAsia="es-CO"/>
        </w:rPr>
      </w:pPr>
    </w:p>
    <w:p w14:paraId="36FA9A1B" w14:textId="3A99E597" w:rsidR="00057DB0" w:rsidRDefault="00057DB0" w:rsidP="000C22B2">
      <w:pPr>
        <w:rPr>
          <w:lang w:eastAsia="es-CO"/>
        </w:rPr>
      </w:pPr>
    </w:p>
    <w:p w14:paraId="3D09A27B" w14:textId="76B98CC4" w:rsidR="00057DB0" w:rsidRDefault="00057DB0" w:rsidP="000C22B2">
      <w:pPr>
        <w:rPr>
          <w:lang w:eastAsia="es-CO"/>
        </w:rPr>
      </w:pPr>
    </w:p>
    <w:p w14:paraId="475A3AE1" w14:textId="3FB2FB34" w:rsidR="00057DB0" w:rsidRDefault="00057DB0" w:rsidP="000C22B2">
      <w:pPr>
        <w:rPr>
          <w:lang w:eastAsia="es-CO"/>
        </w:rPr>
      </w:pPr>
    </w:p>
    <w:p w14:paraId="505BD1B5" w14:textId="658B0F80" w:rsidR="00057DB0" w:rsidRDefault="00057DB0" w:rsidP="000C22B2">
      <w:pPr>
        <w:rPr>
          <w:lang w:eastAsia="es-CO"/>
        </w:rPr>
      </w:pPr>
    </w:p>
    <w:p w14:paraId="22DE85AE" w14:textId="6C000FD2" w:rsidR="00057DB0" w:rsidRDefault="00057DB0" w:rsidP="000C22B2">
      <w:pPr>
        <w:rPr>
          <w:lang w:eastAsia="es-CO"/>
        </w:rPr>
      </w:pPr>
    </w:p>
    <w:p w14:paraId="596BD9CF" w14:textId="6798550A" w:rsidR="00057DB0" w:rsidRDefault="00057DB0" w:rsidP="000C22B2">
      <w:pPr>
        <w:rPr>
          <w:lang w:eastAsia="es-CO"/>
        </w:rPr>
      </w:pPr>
    </w:p>
    <w:p w14:paraId="5A034C87" w14:textId="56544C11" w:rsidR="00057DB0" w:rsidRDefault="00057DB0" w:rsidP="000C22B2">
      <w:pPr>
        <w:rPr>
          <w:lang w:eastAsia="es-CO"/>
        </w:rPr>
      </w:pPr>
    </w:p>
    <w:p w14:paraId="7AF6FE7D" w14:textId="167ABBF7" w:rsidR="00057DB0" w:rsidRDefault="00057DB0" w:rsidP="000C22B2">
      <w:pPr>
        <w:rPr>
          <w:lang w:eastAsia="es-CO"/>
        </w:rPr>
      </w:pPr>
    </w:p>
    <w:p w14:paraId="7D89BE7B" w14:textId="761C6BF2" w:rsidR="00057DB0" w:rsidRDefault="00057DB0" w:rsidP="000C22B2">
      <w:pPr>
        <w:rPr>
          <w:lang w:eastAsia="es-CO"/>
        </w:rPr>
      </w:pPr>
    </w:p>
    <w:p w14:paraId="3B661BC6" w14:textId="04EFBE1D" w:rsidR="00057DB0" w:rsidRPr="006022DA" w:rsidRDefault="006022DA" w:rsidP="006022DA">
      <w:pPr>
        <w:jc w:val="center"/>
        <w:rPr>
          <w:rFonts w:ascii="Arial" w:hAnsi="Arial" w:cs="Arial"/>
          <w:sz w:val="32"/>
          <w:szCs w:val="32"/>
          <w:u w:val="single"/>
          <w:lang w:eastAsia="es-CO"/>
        </w:rPr>
      </w:pPr>
      <w:r w:rsidRPr="006022DA">
        <w:rPr>
          <w:rFonts w:ascii="Arial" w:hAnsi="Arial" w:cs="Arial"/>
          <w:sz w:val="32"/>
          <w:szCs w:val="32"/>
          <w:u w:val="single"/>
          <w:lang w:eastAsia="es-CO"/>
        </w:rPr>
        <w:t>Plan de acción 2016-2020</w:t>
      </w:r>
    </w:p>
    <w:p w14:paraId="4285DDA7" w14:textId="3F1B8267" w:rsidR="00057DB0" w:rsidRDefault="00057DB0" w:rsidP="000C22B2">
      <w:pPr>
        <w:rPr>
          <w:lang w:eastAsia="es-CO"/>
        </w:rPr>
      </w:pPr>
    </w:p>
    <w:p w14:paraId="1D667E64" w14:textId="77777777" w:rsidR="006022DA" w:rsidRDefault="006022DA" w:rsidP="000C22B2">
      <w:pPr>
        <w:rPr>
          <w:lang w:eastAsia="es-CO"/>
        </w:rPr>
      </w:pPr>
    </w:p>
    <w:p w14:paraId="6620805B" w14:textId="3680A873" w:rsidR="000C22B2" w:rsidRDefault="00057DB0" w:rsidP="006022DA">
      <w:pPr>
        <w:ind w:left="-567" w:firstLine="141"/>
        <w:rPr>
          <w:lang w:eastAsia="es-CO"/>
        </w:rPr>
      </w:pPr>
      <w:r>
        <w:rPr>
          <w:noProof/>
          <w:lang w:eastAsia="es-CO"/>
        </w:rPr>
        <w:drawing>
          <wp:inline distT="0" distB="0" distL="0" distR="0" wp14:anchorId="00CB0BA3" wp14:editId="30DF03B6">
            <wp:extent cx="6438900" cy="3657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38900" cy="3657600"/>
                    </a:xfrm>
                    <a:prstGeom prst="rect">
                      <a:avLst/>
                    </a:prstGeom>
                  </pic:spPr>
                </pic:pic>
              </a:graphicData>
            </a:graphic>
          </wp:inline>
        </w:drawing>
      </w:r>
    </w:p>
    <w:p w14:paraId="4237A451" w14:textId="79047730" w:rsidR="000C22B2" w:rsidRDefault="000C22B2" w:rsidP="000C22B2">
      <w:pPr>
        <w:rPr>
          <w:lang w:eastAsia="es-CO"/>
        </w:rPr>
      </w:pPr>
    </w:p>
    <w:p w14:paraId="3B5D5364" w14:textId="340E64D5" w:rsidR="000C22B2" w:rsidRDefault="000C22B2" w:rsidP="000C22B2">
      <w:pPr>
        <w:rPr>
          <w:lang w:eastAsia="es-CO"/>
        </w:rPr>
      </w:pPr>
    </w:p>
    <w:p w14:paraId="273F1121" w14:textId="2117653F" w:rsidR="000C22B2" w:rsidRDefault="000C22B2" w:rsidP="000C22B2">
      <w:pPr>
        <w:rPr>
          <w:lang w:eastAsia="es-CO"/>
        </w:rPr>
      </w:pPr>
    </w:p>
    <w:p w14:paraId="1993F270" w14:textId="2FC63DDF" w:rsidR="000C22B2" w:rsidRDefault="000C22B2" w:rsidP="000C22B2">
      <w:pPr>
        <w:rPr>
          <w:lang w:eastAsia="es-CO"/>
        </w:rPr>
      </w:pPr>
    </w:p>
    <w:p w14:paraId="634073FE" w14:textId="3F0A6537" w:rsidR="000C22B2" w:rsidRDefault="000C22B2" w:rsidP="000C22B2">
      <w:pPr>
        <w:rPr>
          <w:lang w:eastAsia="es-CO"/>
        </w:rPr>
      </w:pPr>
    </w:p>
    <w:p w14:paraId="0CD9C527" w14:textId="07B4A0B5" w:rsidR="000C22B2" w:rsidRDefault="000C22B2" w:rsidP="000C22B2">
      <w:pPr>
        <w:rPr>
          <w:lang w:eastAsia="es-CO"/>
        </w:rPr>
      </w:pPr>
    </w:p>
    <w:p w14:paraId="3785E4FE" w14:textId="286FA0D3" w:rsidR="000C22B2" w:rsidRDefault="000C22B2" w:rsidP="000C22B2">
      <w:pPr>
        <w:rPr>
          <w:lang w:eastAsia="es-CO"/>
        </w:rPr>
      </w:pPr>
    </w:p>
    <w:p w14:paraId="5D799904" w14:textId="4B52263D" w:rsidR="000C22B2" w:rsidRDefault="000C22B2" w:rsidP="000C22B2">
      <w:pPr>
        <w:rPr>
          <w:lang w:eastAsia="es-CO"/>
        </w:rPr>
      </w:pPr>
    </w:p>
    <w:p w14:paraId="32E4F6D4" w14:textId="21418D60" w:rsidR="000C22B2" w:rsidRDefault="000C22B2" w:rsidP="000C22B2">
      <w:pPr>
        <w:rPr>
          <w:lang w:eastAsia="es-CO"/>
        </w:rPr>
      </w:pPr>
    </w:p>
    <w:p w14:paraId="746B3C6A" w14:textId="7F8EC0DE" w:rsidR="00057DB0" w:rsidRPr="000C22B2" w:rsidRDefault="00057DB0" w:rsidP="000C22B2">
      <w:pPr>
        <w:rPr>
          <w:lang w:eastAsia="es-CO"/>
        </w:rPr>
      </w:pPr>
    </w:p>
    <w:p w14:paraId="02E563AC" w14:textId="11A235D5" w:rsidR="0074145D" w:rsidRDefault="007D5880" w:rsidP="0074145D">
      <w:pPr>
        <w:pStyle w:val="Ttulo1"/>
        <w:jc w:val="center"/>
        <w:rPr>
          <w:lang w:val="es-CO"/>
        </w:rPr>
      </w:pPr>
      <w:r>
        <w:rPr>
          <w:lang w:val="es-CO"/>
        </w:rPr>
        <w:t>Introducción</w:t>
      </w:r>
      <w:bookmarkEnd w:id="1"/>
      <w:r>
        <w:rPr>
          <w:lang w:val="es-CO"/>
        </w:rPr>
        <w:t xml:space="preserve"> </w:t>
      </w:r>
      <w:bookmarkStart w:id="2" w:name="_Toc28277954"/>
    </w:p>
    <w:p w14:paraId="57117769" w14:textId="77777777" w:rsidR="0074145D" w:rsidRPr="0074145D" w:rsidRDefault="0074145D" w:rsidP="0074145D">
      <w:pPr>
        <w:rPr>
          <w:lang w:eastAsia="es-CO"/>
        </w:rPr>
      </w:pPr>
    </w:p>
    <w:p w14:paraId="43A3CC46" w14:textId="77777777" w:rsidR="009214DD" w:rsidRDefault="00CE4628" w:rsidP="0074145D">
      <w:pPr>
        <w:jc w:val="both"/>
        <w:rPr>
          <w:rFonts w:ascii="Arial" w:hAnsi="Arial" w:cs="Arial"/>
        </w:rPr>
      </w:pPr>
      <w:r w:rsidRPr="00C65B2C">
        <w:rPr>
          <w:rFonts w:ascii="Arial" w:hAnsi="Arial" w:cs="Arial"/>
        </w:rPr>
        <w:t xml:space="preserve">El acuerdo Distrital 638 de 2016 del 31 de marzo de 2016, creó del Sector Administrativo de la Gestión Jurídica, así mismo el citado acuerdo definió la misión, la naturaleza, objeto y funciones de la Secretaria Jurídica </w:t>
      </w:r>
      <w:r w:rsidR="004710FF" w:rsidRPr="00C65B2C">
        <w:rPr>
          <w:rFonts w:ascii="Arial" w:hAnsi="Arial" w:cs="Arial"/>
        </w:rPr>
        <w:t>Distrital.</w:t>
      </w:r>
    </w:p>
    <w:p w14:paraId="66E5D6A3" w14:textId="0E1F05A2" w:rsidR="004710FF" w:rsidRPr="0047729B" w:rsidRDefault="004710FF" w:rsidP="0074145D">
      <w:pPr>
        <w:jc w:val="both"/>
        <w:rPr>
          <w:rFonts w:ascii="Arial" w:eastAsiaTheme="majorEastAsia" w:hAnsi="Arial" w:cs="Arial"/>
          <w:color w:val="1F3864" w:themeColor="accent1" w:themeShade="80"/>
        </w:rPr>
      </w:pPr>
      <w:r w:rsidRPr="00C65B2C">
        <w:rPr>
          <w:rFonts w:ascii="Arial" w:hAnsi="Arial" w:cs="Arial"/>
        </w:rPr>
        <w:t>Mediante</w:t>
      </w:r>
      <w:r w:rsidR="00CE4628" w:rsidRPr="00C65B2C">
        <w:rPr>
          <w:rFonts w:ascii="Arial" w:hAnsi="Arial" w:cs="Arial"/>
        </w:rPr>
        <w:t xml:space="preserve"> Decreto 323 de 2016 se </w:t>
      </w:r>
      <w:r w:rsidR="00E2219E" w:rsidRPr="00C65B2C">
        <w:rPr>
          <w:rFonts w:ascii="Arial" w:hAnsi="Arial" w:cs="Arial"/>
        </w:rPr>
        <w:t>establece</w:t>
      </w:r>
      <w:r w:rsidR="00CE4628" w:rsidRPr="00C65B2C">
        <w:rPr>
          <w:rFonts w:ascii="Arial" w:hAnsi="Arial" w:cs="Arial"/>
        </w:rPr>
        <w:t xml:space="preserve"> la estructura organizacional de la Entidad </w:t>
      </w:r>
      <w:r w:rsidR="00E2219E" w:rsidRPr="00C65B2C">
        <w:rPr>
          <w:rFonts w:ascii="Arial" w:hAnsi="Arial" w:cs="Arial"/>
        </w:rPr>
        <w:t>y se dictan otras disposiciones.</w:t>
      </w:r>
      <w:bookmarkEnd w:id="2"/>
      <w:r w:rsidR="00E2219E" w:rsidRPr="00C65B2C">
        <w:rPr>
          <w:rFonts w:ascii="Arial" w:hAnsi="Arial" w:cs="Arial"/>
        </w:rPr>
        <w:t xml:space="preserve"> </w:t>
      </w:r>
      <w:bookmarkStart w:id="3" w:name="_Toc28277955"/>
      <w:r w:rsidR="00E2219E" w:rsidRPr="00C65B2C">
        <w:rPr>
          <w:rFonts w:ascii="Arial" w:hAnsi="Arial" w:cs="Arial"/>
        </w:rPr>
        <w:t xml:space="preserve">La Secretaría </w:t>
      </w:r>
      <w:r w:rsidR="0007622E" w:rsidRPr="00C65B2C">
        <w:rPr>
          <w:rFonts w:ascii="Arial" w:hAnsi="Arial" w:cs="Arial"/>
        </w:rPr>
        <w:t>Jurídica</w:t>
      </w:r>
      <w:r w:rsidR="00E2219E" w:rsidRPr="00C65B2C">
        <w:rPr>
          <w:rFonts w:ascii="Arial" w:hAnsi="Arial" w:cs="Arial"/>
        </w:rPr>
        <w:t xml:space="preserve"> Distrital,</w:t>
      </w:r>
      <w:r w:rsidR="0007622E" w:rsidRPr="00C65B2C">
        <w:rPr>
          <w:rFonts w:ascii="Arial" w:hAnsi="Arial" w:cs="Arial"/>
        </w:rPr>
        <w:t xml:space="preserve"> se constituye como el ente rector en todos los asuntos jurídicos del Distrito y tiene como objeto formular, orientar y coordinar la gerencia jurídica del Distrito Capital; la definición, adopción, coordinación y ejecución de políticas en materia de contratación estatal, gestión judicial, representación judicial y extrajudicial, gestión disciplinaria Distrital, prevención del daño antijurídico, gestión de la información jurídica e inspección, vigilancia y control de las entidades sin ánimo de lucro.</w:t>
      </w:r>
      <w:bookmarkEnd w:id="3"/>
      <w:r w:rsidR="00E2219E" w:rsidRPr="00C65B2C">
        <w:rPr>
          <w:rFonts w:ascii="Arial" w:hAnsi="Arial" w:cs="Arial"/>
        </w:rPr>
        <w:t xml:space="preserve"> </w:t>
      </w:r>
    </w:p>
    <w:p w14:paraId="5D3BB003" w14:textId="1FDC320C" w:rsidR="009214DD" w:rsidRDefault="004710FF" w:rsidP="0074145D">
      <w:pPr>
        <w:jc w:val="both"/>
        <w:rPr>
          <w:rFonts w:ascii="Arial" w:hAnsi="Arial" w:cs="Arial"/>
          <w:lang w:eastAsia="es-CO"/>
        </w:rPr>
      </w:pPr>
      <w:r w:rsidRPr="00C65B2C">
        <w:rPr>
          <w:rFonts w:ascii="Arial" w:hAnsi="Arial" w:cs="Arial"/>
          <w:lang w:eastAsia="es-CO"/>
        </w:rPr>
        <w:t xml:space="preserve">A partir de la creación de la Entidad, el Distrito </w:t>
      </w:r>
      <w:r w:rsidR="009214DD">
        <w:rPr>
          <w:rFonts w:ascii="Arial" w:hAnsi="Arial" w:cs="Arial"/>
          <w:lang w:eastAsia="es-CO"/>
        </w:rPr>
        <w:t>ha logrado</w:t>
      </w:r>
      <w:r w:rsidRPr="00C65B2C">
        <w:rPr>
          <w:rFonts w:ascii="Arial" w:hAnsi="Arial" w:cs="Arial"/>
          <w:lang w:eastAsia="es-CO"/>
        </w:rPr>
        <w:t xml:space="preserve"> importantes avances los cuales aportaron al cumplimiento del Plan de Desarrollo </w:t>
      </w:r>
      <w:r w:rsidRPr="009214DD">
        <w:rPr>
          <w:rFonts w:ascii="Arial" w:hAnsi="Arial" w:cs="Arial"/>
          <w:b/>
          <w:lang w:eastAsia="es-CO"/>
        </w:rPr>
        <w:t>“Bogotá mejor para todos</w:t>
      </w:r>
      <w:r w:rsidR="006526B1" w:rsidRPr="009214DD">
        <w:rPr>
          <w:rFonts w:ascii="Arial" w:hAnsi="Arial" w:cs="Arial"/>
          <w:b/>
          <w:lang w:eastAsia="es-CO"/>
        </w:rPr>
        <w:t xml:space="preserve"> </w:t>
      </w:r>
      <w:r w:rsidRPr="009214DD">
        <w:rPr>
          <w:rFonts w:ascii="Arial" w:hAnsi="Arial" w:cs="Arial"/>
          <w:b/>
          <w:lang w:eastAsia="es-CO"/>
        </w:rPr>
        <w:t>2016-2020</w:t>
      </w:r>
      <w:r w:rsidR="006526B1" w:rsidRPr="009214DD">
        <w:rPr>
          <w:rFonts w:ascii="Arial" w:hAnsi="Arial" w:cs="Arial"/>
          <w:b/>
          <w:lang w:eastAsia="es-CO"/>
        </w:rPr>
        <w:t>”,</w:t>
      </w:r>
      <w:r w:rsidRPr="00C65B2C">
        <w:rPr>
          <w:rFonts w:ascii="Arial" w:hAnsi="Arial" w:cs="Arial"/>
          <w:lang w:eastAsia="es-CO"/>
        </w:rPr>
        <w:t xml:space="preserve"> </w:t>
      </w:r>
      <w:r w:rsidR="006526B1" w:rsidRPr="00C65B2C">
        <w:rPr>
          <w:rFonts w:ascii="Arial" w:hAnsi="Arial" w:cs="Arial"/>
          <w:lang w:eastAsia="es-CO"/>
        </w:rPr>
        <w:t>u</w:t>
      </w:r>
      <w:r w:rsidRPr="00C65B2C">
        <w:rPr>
          <w:rFonts w:ascii="Arial" w:hAnsi="Arial" w:cs="Arial"/>
          <w:lang w:eastAsia="es-CO"/>
        </w:rPr>
        <w:t>n</w:t>
      </w:r>
      <w:r w:rsidR="006526B1" w:rsidRPr="00C65B2C">
        <w:rPr>
          <w:rFonts w:ascii="Arial" w:hAnsi="Arial" w:cs="Arial"/>
          <w:lang w:eastAsia="es-CO"/>
        </w:rPr>
        <w:t>o de los más importantes</w:t>
      </w:r>
      <w:r w:rsidR="009214DD">
        <w:rPr>
          <w:rFonts w:ascii="Arial" w:hAnsi="Arial" w:cs="Arial"/>
          <w:lang w:eastAsia="es-CO"/>
        </w:rPr>
        <w:t xml:space="preserve"> logros alcanzados fue en</w:t>
      </w:r>
      <w:r w:rsidRPr="00C65B2C">
        <w:rPr>
          <w:rFonts w:ascii="Arial" w:hAnsi="Arial" w:cs="Arial"/>
          <w:lang w:eastAsia="es-CO"/>
        </w:rPr>
        <w:t xml:space="preserve"> </w:t>
      </w:r>
      <w:r w:rsidR="009214DD">
        <w:rPr>
          <w:rFonts w:ascii="Arial" w:hAnsi="Arial" w:cs="Arial"/>
          <w:lang w:val="es-MX"/>
        </w:rPr>
        <w:t>e</w:t>
      </w:r>
      <w:r w:rsidR="009214DD" w:rsidRPr="009214DD">
        <w:rPr>
          <w:rFonts w:ascii="Arial" w:hAnsi="Arial" w:cs="Arial"/>
          <w:lang w:val="es-MX"/>
        </w:rPr>
        <w:t xml:space="preserve">l impacto del éxito de eficiencia fiscal acumulado en términos de pretensiones indexadas </w:t>
      </w:r>
      <w:r w:rsidR="009214DD">
        <w:rPr>
          <w:rFonts w:ascii="Arial" w:hAnsi="Arial" w:cs="Arial"/>
          <w:lang w:val="es-MX"/>
        </w:rPr>
        <w:t xml:space="preserve">lo cual </w:t>
      </w:r>
      <w:r w:rsidR="009214DD" w:rsidRPr="009214DD">
        <w:rPr>
          <w:rFonts w:ascii="Arial" w:hAnsi="Arial" w:cs="Arial"/>
          <w:lang w:val="es-MX"/>
        </w:rPr>
        <w:t>ha permitido ahorrar a la ciudad $5.1 Billones de pesos aproximadamente, lo que representa desde un punto de vista práctico que del presupuesto destinado al pago de condenas judiciales se ha evitado disponer de la referida suma de dinero</w:t>
      </w:r>
      <w:r w:rsidR="009214DD">
        <w:rPr>
          <w:rFonts w:ascii="Arial" w:hAnsi="Arial" w:cs="Arial"/>
          <w:lang w:val="es-MX"/>
        </w:rPr>
        <w:t>.</w:t>
      </w:r>
    </w:p>
    <w:p w14:paraId="0811AB0F" w14:textId="0CD13E31" w:rsidR="009214DD" w:rsidRDefault="009214DD" w:rsidP="0074145D">
      <w:pPr>
        <w:jc w:val="both"/>
        <w:rPr>
          <w:rFonts w:ascii="Arial" w:hAnsi="Arial" w:cs="Arial"/>
          <w:lang w:eastAsia="es-CO"/>
        </w:rPr>
      </w:pPr>
      <w:r>
        <w:rPr>
          <w:rFonts w:ascii="Arial" w:hAnsi="Arial" w:cs="Arial"/>
          <w:lang w:eastAsia="es-CO"/>
        </w:rPr>
        <w:t>Adicionalmente en el presente informe, se describen de manera detallada otras actividades ejecutadas a través de las dependencias</w:t>
      </w:r>
      <w:r w:rsidR="00BA3062">
        <w:rPr>
          <w:rFonts w:ascii="Arial" w:hAnsi="Arial" w:cs="Arial"/>
          <w:lang w:eastAsia="es-CO"/>
        </w:rPr>
        <w:t xml:space="preserve"> que conforman la Secretaría Jurídica Distrital y que permitieron beneficiar a los ciudadanos, abogados del Distrito y grupos de interés. </w:t>
      </w:r>
    </w:p>
    <w:p w14:paraId="549074BD" w14:textId="77777777" w:rsidR="009214DD" w:rsidRDefault="009214DD" w:rsidP="0074145D">
      <w:pPr>
        <w:jc w:val="both"/>
        <w:rPr>
          <w:rFonts w:ascii="Arial" w:hAnsi="Arial" w:cs="Arial"/>
          <w:lang w:eastAsia="es-CO"/>
        </w:rPr>
      </w:pPr>
    </w:p>
    <w:p w14:paraId="34747873" w14:textId="6F8E0DA9" w:rsidR="006526B1" w:rsidRPr="0074145D" w:rsidRDefault="006526B1" w:rsidP="0074145D">
      <w:pPr>
        <w:jc w:val="both"/>
        <w:rPr>
          <w:rFonts w:ascii="Arial" w:hAnsi="Arial" w:cs="Arial"/>
          <w:lang w:eastAsia="es-CO"/>
        </w:rPr>
      </w:pPr>
    </w:p>
    <w:p w14:paraId="1E0DD418" w14:textId="306354B2" w:rsidR="00FA2152" w:rsidRDefault="00FA2152" w:rsidP="0074145D">
      <w:pPr>
        <w:rPr>
          <w:lang w:eastAsia="es-CO"/>
        </w:rPr>
      </w:pPr>
    </w:p>
    <w:p w14:paraId="6DB4F42C" w14:textId="757DC462" w:rsidR="006526B1" w:rsidRDefault="006526B1" w:rsidP="0074145D">
      <w:pPr>
        <w:rPr>
          <w:lang w:eastAsia="es-CO"/>
        </w:rPr>
      </w:pPr>
    </w:p>
    <w:p w14:paraId="74E3CBF9" w14:textId="4D3A48B5" w:rsidR="006526B1" w:rsidRDefault="006526B1" w:rsidP="00FA2152">
      <w:pPr>
        <w:rPr>
          <w:rFonts w:ascii="Arial" w:hAnsi="Arial" w:cs="Arial"/>
          <w:sz w:val="24"/>
          <w:szCs w:val="24"/>
          <w:lang w:eastAsia="es-CO"/>
        </w:rPr>
      </w:pPr>
    </w:p>
    <w:p w14:paraId="50041E4C" w14:textId="77777777" w:rsidR="005F798B" w:rsidRDefault="005F798B" w:rsidP="00FA2152">
      <w:pPr>
        <w:rPr>
          <w:rFonts w:ascii="Arial" w:hAnsi="Arial" w:cs="Arial"/>
          <w:sz w:val="24"/>
          <w:szCs w:val="24"/>
          <w:lang w:eastAsia="es-CO"/>
        </w:rPr>
      </w:pPr>
    </w:p>
    <w:p w14:paraId="098C0357" w14:textId="35A3D610" w:rsidR="000C22B2" w:rsidRDefault="000C22B2" w:rsidP="00FA2152">
      <w:pPr>
        <w:rPr>
          <w:rFonts w:ascii="Arial" w:hAnsi="Arial" w:cs="Arial"/>
          <w:sz w:val="24"/>
          <w:szCs w:val="24"/>
          <w:lang w:eastAsia="es-CO"/>
        </w:rPr>
      </w:pPr>
    </w:p>
    <w:p w14:paraId="6957E42C" w14:textId="0C618EBF" w:rsidR="000C22B2" w:rsidRDefault="000C22B2" w:rsidP="00FA2152">
      <w:pPr>
        <w:rPr>
          <w:rFonts w:ascii="Arial" w:hAnsi="Arial" w:cs="Arial"/>
          <w:sz w:val="24"/>
          <w:szCs w:val="24"/>
          <w:lang w:eastAsia="es-CO"/>
        </w:rPr>
      </w:pPr>
    </w:p>
    <w:p w14:paraId="41C64A41" w14:textId="684E5905" w:rsidR="00053AF7" w:rsidRPr="007437EE" w:rsidRDefault="00053AF7" w:rsidP="007437EE">
      <w:pPr>
        <w:rPr>
          <w:lang w:eastAsia="es-CO"/>
        </w:rPr>
      </w:pPr>
    </w:p>
    <w:p w14:paraId="5FF004E7" w14:textId="519179FF" w:rsidR="00551050" w:rsidRPr="009C2A52" w:rsidRDefault="001E4B4F" w:rsidP="00C53DE8">
      <w:pPr>
        <w:pStyle w:val="Ttulo1"/>
        <w:jc w:val="center"/>
        <w:rPr>
          <w:lang w:val="es-CO"/>
        </w:rPr>
      </w:pPr>
      <w:bookmarkStart w:id="4" w:name="_Toc31288520"/>
      <w:r>
        <w:rPr>
          <w:lang w:val="es-CO"/>
        </w:rPr>
        <w:t xml:space="preserve">DIMENSIÓN </w:t>
      </w:r>
      <w:r w:rsidR="00551050" w:rsidRPr="009C2A52">
        <w:rPr>
          <w:lang w:val="es-CO"/>
        </w:rPr>
        <w:t>I. TALENTO HUMANO</w:t>
      </w:r>
      <w:bookmarkEnd w:id="4"/>
    </w:p>
    <w:p w14:paraId="0A033CF2" w14:textId="45998DC5" w:rsidR="00551050" w:rsidRPr="009C2A52" w:rsidRDefault="00551050" w:rsidP="00EE09AE">
      <w:pPr>
        <w:pStyle w:val="Ttulo2"/>
        <w:jc w:val="center"/>
        <w:rPr>
          <w:lang w:val="es-CO"/>
        </w:rPr>
      </w:pPr>
      <w:bookmarkStart w:id="5" w:name="_heading=h.1fob9te" w:colFirst="0" w:colLast="0"/>
      <w:bookmarkStart w:id="6" w:name="_Toc31288521"/>
      <w:bookmarkEnd w:id="5"/>
      <w:r w:rsidRPr="009C2A52">
        <w:rPr>
          <w:lang w:val="es-CO"/>
        </w:rPr>
        <w:t>GESTIÓN ESTRATÉGICA DEL TALENTO HUMANO</w:t>
      </w:r>
      <w:bookmarkEnd w:id="6"/>
    </w:p>
    <w:p w14:paraId="2EE086B9" w14:textId="77777777" w:rsidR="00EE09AE" w:rsidRPr="009C2A52" w:rsidRDefault="00EE09AE" w:rsidP="00EE09AE">
      <w:pPr>
        <w:rPr>
          <w:lang w:eastAsia="es-CO"/>
        </w:rPr>
      </w:pPr>
    </w:p>
    <w:p w14:paraId="31923374" w14:textId="0548B8E4" w:rsidR="00EE09AE" w:rsidRDefault="00E51225" w:rsidP="004A6804">
      <w:pPr>
        <w:pStyle w:val="Ttulo2"/>
        <w:rPr>
          <w:lang w:val="es-CO"/>
        </w:rPr>
      </w:pPr>
      <w:bookmarkStart w:id="7" w:name="_heading=h.3znysh7" w:colFirst="0" w:colLast="0"/>
      <w:bookmarkStart w:id="8" w:name="_Toc31288522"/>
      <w:bookmarkEnd w:id="7"/>
      <w:r w:rsidRPr="009C2A52">
        <w:rPr>
          <w:lang w:val="es-CO"/>
        </w:rPr>
        <w:t>PLAN ESTRATÉGICO DE TALENTO HUMANO</w:t>
      </w:r>
      <w:bookmarkEnd w:id="8"/>
      <w:r w:rsidRPr="009C2A52">
        <w:rPr>
          <w:lang w:val="es-CO"/>
        </w:rPr>
        <w:t xml:space="preserve"> </w:t>
      </w:r>
    </w:p>
    <w:p w14:paraId="739FA010" w14:textId="77777777" w:rsidR="002D72EC" w:rsidRPr="00103138" w:rsidRDefault="002D72EC" w:rsidP="002D72EC">
      <w:pPr>
        <w:pStyle w:val="Ttulo3"/>
      </w:pPr>
      <w:bookmarkStart w:id="9" w:name="_Toc31288523"/>
      <w:r>
        <w:t>Meta plan de</w:t>
      </w:r>
      <w:r>
        <w:rPr>
          <w:lang w:val="es-CO"/>
        </w:rPr>
        <w:t xml:space="preserve"> G</w:t>
      </w:r>
      <w:r w:rsidRPr="002D21D2">
        <w:rPr>
          <w:lang w:val="es-CO"/>
        </w:rPr>
        <w:t>estión</w:t>
      </w:r>
      <w:r>
        <w:t>:</w:t>
      </w:r>
      <w:r w:rsidRPr="00103138">
        <w:rPr>
          <w:lang w:val="es-CO"/>
        </w:rPr>
        <w:t xml:space="preserve"> Elaborar</w:t>
      </w:r>
      <w:r>
        <w:t xml:space="preserve"> un Plan</w:t>
      </w:r>
      <w:r w:rsidRPr="002D21D2">
        <w:rPr>
          <w:lang w:val="es-CO"/>
        </w:rPr>
        <w:t xml:space="preserve"> estratégico</w:t>
      </w:r>
      <w:r>
        <w:t xml:space="preserve"> de</w:t>
      </w:r>
      <w:r w:rsidRPr="00103138">
        <w:rPr>
          <w:lang w:val="es-CO"/>
        </w:rPr>
        <w:t xml:space="preserve"> Talento Humano</w:t>
      </w:r>
      <w:bookmarkEnd w:id="9"/>
      <w:r>
        <w:t xml:space="preserve"> </w:t>
      </w:r>
    </w:p>
    <w:p w14:paraId="2208891E" w14:textId="1A6CA090" w:rsidR="000551B0" w:rsidRPr="0047729B" w:rsidRDefault="000551B0" w:rsidP="00E36C91">
      <w:pPr>
        <w:spacing w:line="256" w:lineRule="auto"/>
        <w:jc w:val="both"/>
        <w:rPr>
          <w:rFonts w:asciiTheme="majorHAnsi" w:eastAsiaTheme="majorEastAsia" w:hAnsiTheme="majorHAnsi" w:cstheme="majorBidi"/>
          <w:color w:val="2F5496" w:themeColor="accent1" w:themeShade="BF"/>
          <w:sz w:val="28"/>
          <w:szCs w:val="28"/>
          <w:lang w:eastAsia="es-CO"/>
        </w:rPr>
      </w:pPr>
    </w:p>
    <w:p w14:paraId="3129B233" w14:textId="1A6CB429" w:rsidR="00A83BB3" w:rsidRPr="0047729B" w:rsidRDefault="0042489C" w:rsidP="0047729B">
      <w:pPr>
        <w:pStyle w:val="Ttulo4"/>
      </w:pPr>
      <w:r w:rsidRPr="0047729B">
        <w:rPr>
          <w:lang w:val="es-CO"/>
        </w:rPr>
        <w:t>Dimensionamiento</w:t>
      </w:r>
      <w:r w:rsidRPr="0047729B">
        <w:t xml:space="preserve"> </w:t>
      </w:r>
      <w:r w:rsidR="00A83BB3" w:rsidRPr="0047729B">
        <w:t xml:space="preserve">de la </w:t>
      </w:r>
      <w:r w:rsidRPr="0047729B">
        <w:t>Planta</w:t>
      </w:r>
    </w:p>
    <w:p w14:paraId="2DD49CF1" w14:textId="3C74718D" w:rsidR="00E36C91" w:rsidRDefault="001A7B13" w:rsidP="00E36C91">
      <w:pPr>
        <w:spacing w:line="256" w:lineRule="auto"/>
        <w:jc w:val="both"/>
        <w:rPr>
          <w:rFonts w:ascii="Arial" w:hAnsi="Arial" w:cs="Arial"/>
        </w:rPr>
      </w:pPr>
      <w:r w:rsidRPr="00E5763E">
        <w:rPr>
          <w:rFonts w:ascii="Arial" w:hAnsi="Arial" w:cs="Arial"/>
          <w:lang w:eastAsia="es-CO"/>
        </w:rPr>
        <w:t>Para</w:t>
      </w:r>
      <w:r w:rsidR="00E36C91" w:rsidRPr="00E5763E">
        <w:rPr>
          <w:rFonts w:ascii="Arial" w:hAnsi="Arial" w:cs="Arial"/>
          <w:lang w:eastAsia="es-CO"/>
        </w:rPr>
        <w:t xml:space="preserve"> la vigencia 2019, se </w:t>
      </w:r>
      <w:r w:rsidRPr="00E5763E">
        <w:rPr>
          <w:rFonts w:ascii="Arial" w:hAnsi="Arial" w:cs="Arial"/>
          <w:lang w:eastAsia="es-CO"/>
        </w:rPr>
        <w:t xml:space="preserve">dio inicio a una </w:t>
      </w:r>
      <w:r w:rsidR="00E36C91" w:rsidRPr="00E5763E">
        <w:rPr>
          <w:rFonts w:ascii="Arial" w:hAnsi="Arial" w:cs="Arial"/>
          <w:lang w:eastAsia="es-CO"/>
        </w:rPr>
        <w:t xml:space="preserve">serie de actividades con el fin de determinar la planta </w:t>
      </w:r>
      <w:r w:rsidR="00E36C91" w:rsidRPr="00E5763E">
        <w:rPr>
          <w:rFonts w:ascii="Arial" w:hAnsi="Arial" w:cs="Arial"/>
        </w:rPr>
        <w:t>de personal óptima que requiere la Secretaría Jurídica Distrital, en cantidad y calidad (perfiles), para el desarrollo de sus funciones. Res</w:t>
      </w:r>
      <w:r w:rsidR="002D72EC">
        <w:rPr>
          <w:rFonts w:ascii="Arial" w:hAnsi="Arial" w:cs="Arial"/>
        </w:rPr>
        <w:t>ultado de lo anterior se presentó</w:t>
      </w:r>
      <w:r w:rsidR="00E36C91" w:rsidRPr="00E5763E">
        <w:rPr>
          <w:rFonts w:ascii="Arial" w:hAnsi="Arial" w:cs="Arial"/>
        </w:rPr>
        <w:t xml:space="preserve"> el </w:t>
      </w:r>
      <w:r w:rsidR="00E36C91" w:rsidRPr="008D35C1">
        <w:rPr>
          <w:rFonts w:ascii="Arial" w:hAnsi="Arial" w:cs="Arial"/>
        </w:rPr>
        <w:t>documento de dimensionamiento de la planta</w:t>
      </w:r>
      <w:r w:rsidR="00E36C91" w:rsidRPr="00E5763E">
        <w:rPr>
          <w:rFonts w:ascii="Arial" w:hAnsi="Arial" w:cs="Arial"/>
        </w:rPr>
        <w:t>, en el cual se detalla las fases requeridas para log</w:t>
      </w:r>
      <w:r w:rsidR="006965FD" w:rsidRPr="00E5763E">
        <w:rPr>
          <w:rFonts w:ascii="Arial" w:hAnsi="Arial" w:cs="Arial"/>
        </w:rPr>
        <w:t xml:space="preserve">rar esta obligación, </w:t>
      </w:r>
      <w:r w:rsidRPr="00E5763E">
        <w:rPr>
          <w:rFonts w:ascii="Arial" w:hAnsi="Arial" w:cs="Arial"/>
        </w:rPr>
        <w:t xml:space="preserve">donde </w:t>
      </w:r>
      <w:r w:rsidR="006965FD" w:rsidRPr="00E5763E">
        <w:rPr>
          <w:rFonts w:ascii="Arial" w:hAnsi="Arial" w:cs="Arial"/>
        </w:rPr>
        <w:t xml:space="preserve">se </w:t>
      </w:r>
      <w:r w:rsidRPr="00E5763E">
        <w:rPr>
          <w:rFonts w:ascii="Arial" w:hAnsi="Arial" w:cs="Arial"/>
        </w:rPr>
        <w:t>describieron</w:t>
      </w:r>
      <w:r w:rsidR="00E36C91" w:rsidRPr="00E5763E">
        <w:rPr>
          <w:rFonts w:ascii="Arial" w:hAnsi="Arial" w:cs="Arial"/>
        </w:rPr>
        <w:t xml:space="preserve"> las actividades</w:t>
      </w:r>
      <w:r w:rsidRPr="00E5763E">
        <w:rPr>
          <w:rFonts w:ascii="Arial" w:hAnsi="Arial" w:cs="Arial"/>
        </w:rPr>
        <w:t xml:space="preserve"> a</w:t>
      </w:r>
      <w:r w:rsidR="00E36C91" w:rsidRPr="00E5763E">
        <w:rPr>
          <w:rFonts w:ascii="Arial" w:hAnsi="Arial" w:cs="Arial"/>
        </w:rPr>
        <w:t xml:space="preserve"> desarrol</w:t>
      </w:r>
      <w:r w:rsidRPr="00E5763E">
        <w:rPr>
          <w:rFonts w:ascii="Arial" w:hAnsi="Arial" w:cs="Arial"/>
        </w:rPr>
        <w:t>lar</w:t>
      </w:r>
      <w:r w:rsidR="00E36C91" w:rsidRPr="00E5763E">
        <w:rPr>
          <w:rFonts w:ascii="Arial" w:hAnsi="Arial" w:cs="Arial"/>
        </w:rPr>
        <w:t xml:space="preserve"> </w:t>
      </w:r>
      <w:r w:rsidRPr="00E5763E">
        <w:rPr>
          <w:rFonts w:ascii="Arial" w:hAnsi="Arial" w:cs="Arial"/>
        </w:rPr>
        <w:t>y se presentó</w:t>
      </w:r>
      <w:r w:rsidR="00E36C91" w:rsidRPr="00E5763E">
        <w:rPr>
          <w:rFonts w:ascii="Arial" w:hAnsi="Arial" w:cs="Arial"/>
        </w:rPr>
        <w:t xml:space="preserve"> un primer diagnóstico general de la planta de personal de la Secretaría.</w:t>
      </w:r>
    </w:p>
    <w:p w14:paraId="73067E94" w14:textId="65FEDBF1" w:rsidR="0042489C" w:rsidRDefault="0042489C" w:rsidP="00E36C91">
      <w:pPr>
        <w:spacing w:line="256" w:lineRule="auto"/>
        <w:jc w:val="both"/>
        <w:rPr>
          <w:rFonts w:ascii="Arial" w:hAnsi="Arial" w:cs="Arial"/>
        </w:rPr>
      </w:pPr>
    </w:p>
    <w:p w14:paraId="10FF97F8" w14:textId="2297D919" w:rsidR="00A83BB3" w:rsidRPr="0047729B" w:rsidRDefault="0042489C" w:rsidP="0047729B">
      <w:pPr>
        <w:pStyle w:val="Ttulo4"/>
      </w:pPr>
      <w:r w:rsidRPr="0047729B">
        <w:t>Provision de</w:t>
      </w:r>
      <w:r w:rsidRPr="0047729B">
        <w:rPr>
          <w:lang w:val="es-CO"/>
        </w:rPr>
        <w:t xml:space="preserve"> empleos</w:t>
      </w:r>
      <w:r w:rsidRPr="0047729B">
        <w:t xml:space="preserve"> </w:t>
      </w:r>
    </w:p>
    <w:p w14:paraId="3183C0B7" w14:textId="3B038484" w:rsidR="001E7520" w:rsidRPr="00E5763E" w:rsidRDefault="0042489C" w:rsidP="001E7520">
      <w:pPr>
        <w:jc w:val="both"/>
        <w:rPr>
          <w:rFonts w:ascii="Arial" w:hAnsi="Arial" w:cs="Arial"/>
          <w:lang w:eastAsia="es-CO"/>
        </w:rPr>
      </w:pPr>
      <w:r>
        <w:rPr>
          <w:rFonts w:ascii="Arial" w:hAnsi="Arial" w:cs="Arial"/>
          <w:lang w:eastAsia="es-CO"/>
        </w:rPr>
        <w:t>De otra parte</w:t>
      </w:r>
      <w:r w:rsidR="00E36C91" w:rsidRPr="00E5763E">
        <w:rPr>
          <w:rFonts w:ascii="Arial" w:hAnsi="Arial" w:cs="Arial"/>
          <w:lang w:eastAsia="es-CO"/>
        </w:rPr>
        <w:t>, con el fin de proveer,</w:t>
      </w:r>
      <w:r w:rsidR="001E7520" w:rsidRPr="00E5763E">
        <w:rPr>
          <w:rFonts w:ascii="Arial" w:hAnsi="Arial" w:cs="Arial"/>
          <w:color w:val="222222"/>
        </w:rPr>
        <w:t xml:space="preserve"> en cumplimiento de las disposiciones contenidas en la Circular No. 20161000000057 de 2016, reportó la Oferta Pública de Empleos de Carrera Administrativa - OPEC- a través del aplicativo SIMO, donde informó la existencia de setenta y tres (73) empleos con ciento cuatro (104) vacantes de carácter definitivo en la planta de personal de la Entidad. Es por esto que, esta Entidad profirió la Resolución 086 de 2018, donde se ordenó el pago de los recursos con destino a financiar los costos que le corresponden a la Entidad, en desarrollo del proceso de selección para proveer por mérito los empleos de carrera administrativa a través de la convocatoria Distrito Capital CNSC, consecuencia de esto se canceló el pago ordenado por la misma la suma de trescientos sesenta y cuatro millones ($364.000.000) M/CTE. Dado lo anterior, se profirió el acuerdo de convocatoria No. CNSC 20181000007356 del 14 de noviembre de 2018, “</w:t>
      </w:r>
      <w:r w:rsidR="001E7520" w:rsidRPr="00E5763E">
        <w:rPr>
          <w:rFonts w:ascii="Arial" w:hAnsi="Arial" w:cs="Arial"/>
          <w:b/>
          <w:i/>
          <w:color w:val="222222"/>
        </w:rPr>
        <w:t>Por el cual se convoca y se establecen las reglas para el Concurso Abierto de Méritos para proveer definitivamente los empleos vacantes pertenecientes al Sistema General de Carrera Administrativa de la planta de personal de la Secretaría Jurídica Distrital - SJD - Convocatoria No. 822 de 2018 - Distrito Capital – CNSC</w:t>
      </w:r>
      <w:r w:rsidR="00E36C91" w:rsidRPr="00E5763E">
        <w:rPr>
          <w:rFonts w:ascii="Arial" w:hAnsi="Arial" w:cs="Arial"/>
          <w:color w:val="222222"/>
        </w:rPr>
        <w:t>”, y actualmente se está surtiendo</w:t>
      </w:r>
      <w:r w:rsidR="001E7520" w:rsidRPr="00E5763E">
        <w:rPr>
          <w:rFonts w:ascii="Arial" w:hAnsi="Arial" w:cs="Arial"/>
          <w:color w:val="222222"/>
        </w:rPr>
        <w:t xml:space="preserve"> las etapas del concurso.</w:t>
      </w:r>
    </w:p>
    <w:p w14:paraId="3E8E4532" w14:textId="56BDA8B6" w:rsidR="006863FC" w:rsidRPr="00E5763E" w:rsidRDefault="006863FC" w:rsidP="006863FC">
      <w:pPr>
        <w:pStyle w:val="Estilo1"/>
        <w:spacing w:before="0" w:after="0"/>
        <w:rPr>
          <w:rFonts w:eastAsiaTheme="minorHAnsi" w:cs="Arial"/>
          <w:color w:val="222222"/>
          <w:spacing w:val="0"/>
          <w:sz w:val="22"/>
          <w:szCs w:val="22"/>
          <w:lang w:eastAsia="en-US"/>
        </w:rPr>
      </w:pPr>
      <w:r w:rsidRPr="00E5763E">
        <w:rPr>
          <w:rFonts w:eastAsiaTheme="minorHAnsi" w:cs="Arial"/>
          <w:color w:val="222222"/>
          <w:spacing w:val="0"/>
          <w:sz w:val="22"/>
          <w:szCs w:val="22"/>
          <w:lang w:eastAsia="en-US"/>
        </w:rPr>
        <w:t>La Dirección de Gestión Corporativa, estableció parámetros y lineamientos en coordinación con la Secretaria del Despacho, para surtir el proceso de provisión de vacantes temporales y/o definitivas mediante la figura de encargo, mientras se surtía el proceso de selección para proveer de manera definitiva</w:t>
      </w:r>
      <w:r w:rsidR="00E36C91" w:rsidRPr="00E5763E">
        <w:rPr>
          <w:rFonts w:eastAsiaTheme="minorHAnsi" w:cs="Arial"/>
          <w:color w:val="222222"/>
          <w:spacing w:val="0"/>
          <w:sz w:val="22"/>
          <w:szCs w:val="22"/>
          <w:lang w:eastAsia="en-US"/>
        </w:rPr>
        <w:t xml:space="preserve"> los empleos pertenecientes al S</w:t>
      </w:r>
      <w:r w:rsidRPr="00E5763E">
        <w:rPr>
          <w:rFonts w:eastAsiaTheme="minorHAnsi" w:cs="Arial"/>
          <w:color w:val="222222"/>
          <w:spacing w:val="0"/>
          <w:sz w:val="22"/>
          <w:szCs w:val="22"/>
          <w:lang w:eastAsia="en-US"/>
        </w:rPr>
        <w:t>istema de carrera administrativa de la Secretaría Jurídica Distrital, los empleados de carrera incorporados, son quienes ostentan derecho</w:t>
      </w:r>
      <w:r w:rsidRPr="00E5763E">
        <w:rPr>
          <w:rFonts w:eastAsiaTheme="minorHAnsi" w:cs="Arial"/>
          <w:spacing w:val="0"/>
          <w:sz w:val="22"/>
          <w:szCs w:val="22"/>
        </w:rPr>
        <w:t xml:space="preserve"> </w:t>
      </w:r>
      <w:r w:rsidRPr="00E5763E">
        <w:rPr>
          <w:rFonts w:eastAsiaTheme="minorHAnsi" w:cs="Arial"/>
          <w:color w:val="222222"/>
          <w:spacing w:val="0"/>
          <w:sz w:val="22"/>
          <w:szCs w:val="22"/>
          <w:lang w:eastAsia="en-US"/>
        </w:rPr>
        <w:t xml:space="preserve">preferencial a ser encargados de tales empleos, siempre y cuando se acreditan el cumplimiento de los requisitos de estudio y experiencia para el desempeño del cargo. </w:t>
      </w:r>
    </w:p>
    <w:p w14:paraId="7301754A" w14:textId="77777777" w:rsidR="006863FC" w:rsidRPr="00E5763E" w:rsidRDefault="006863FC" w:rsidP="006863FC">
      <w:pPr>
        <w:pStyle w:val="Estilo1"/>
        <w:spacing w:before="0" w:after="0"/>
        <w:ind w:left="720"/>
        <w:rPr>
          <w:rFonts w:eastAsiaTheme="minorHAnsi" w:cs="Arial"/>
          <w:color w:val="222222"/>
          <w:spacing w:val="0"/>
          <w:sz w:val="22"/>
          <w:szCs w:val="22"/>
          <w:lang w:eastAsia="en-US"/>
        </w:rPr>
      </w:pPr>
    </w:p>
    <w:p w14:paraId="19FD87D4" w14:textId="30FB0B93" w:rsidR="006863FC" w:rsidRPr="00E5763E" w:rsidRDefault="006863FC" w:rsidP="006863FC">
      <w:pPr>
        <w:pStyle w:val="Estilo1"/>
        <w:spacing w:before="0" w:after="0"/>
        <w:rPr>
          <w:rFonts w:eastAsiaTheme="minorHAnsi" w:cs="Arial"/>
          <w:color w:val="222222"/>
          <w:spacing w:val="0"/>
          <w:sz w:val="22"/>
          <w:szCs w:val="22"/>
          <w:lang w:eastAsia="en-US"/>
        </w:rPr>
      </w:pPr>
      <w:r w:rsidRPr="00E5763E">
        <w:rPr>
          <w:rFonts w:eastAsiaTheme="minorHAnsi" w:cs="Arial"/>
          <w:color w:val="222222"/>
          <w:spacing w:val="0"/>
          <w:sz w:val="22"/>
          <w:szCs w:val="22"/>
          <w:lang w:eastAsia="en-US"/>
        </w:rPr>
        <w:t>Para garantizar la objetividad, transparencia, publicidad e imparcialidad del proceso, se realizaron convocatorias públicas dirigidas a todos los empleados</w:t>
      </w:r>
      <w:r w:rsidR="001A7B13" w:rsidRPr="00E5763E">
        <w:rPr>
          <w:rFonts w:eastAsiaTheme="minorHAnsi" w:cs="Arial"/>
          <w:color w:val="222222"/>
          <w:spacing w:val="0"/>
          <w:sz w:val="22"/>
          <w:szCs w:val="22"/>
          <w:lang w:eastAsia="en-US"/>
        </w:rPr>
        <w:t xml:space="preserve"> públicos pertenecientes al S</w:t>
      </w:r>
      <w:r w:rsidRPr="00E5763E">
        <w:rPr>
          <w:rFonts w:eastAsiaTheme="minorHAnsi" w:cs="Arial"/>
          <w:color w:val="222222"/>
          <w:spacing w:val="0"/>
          <w:sz w:val="22"/>
          <w:szCs w:val="22"/>
          <w:lang w:eastAsia="en-US"/>
        </w:rPr>
        <w:t>istema de carrera administrativa de la Secretaría Jurídica Distrital, para que quienes cumplieran con los requisitos legales ejercieran, si les asistía interés en ello, se postularan e hicieran uso del derecho a ser encargados.</w:t>
      </w:r>
    </w:p>
    <w:p w14:paraId="2E5091E1" w14:textId="77777777" w:rsidR="006863FC" w:rsidRPr="00E5763E" w:rsidRDefault="006863FC" w:rsidP="006863FC">
      <w:pPr>
        <w:pStyle w:val="Estilo1"/>
        <w:spacing w:before="0" w:after="0"/>
        <w:rPr>
          <w:rFonts w:eastAsiaTheme="minorHAnsi" w:cs="Arial"/>
          <w:color w:val="222222"/>
          <w:spacing w:val="0"/>
          <w:sz w:val="22"/>
          <w:szCs w:val="22"/>
          <w:lang w:eastAsia="en-US"/>
        </w:rPr>
      </w:pPr>
    </w:p>
    <w:p w14:paraId="63F9319D" w14:textId="77777777" w:rsidR="006863FC" w:rsidRPr="00E5763E" w:rsidRDefault="006863FC" w:rsidP="006863FC">
      <w:pPr>
        <w:pStyle w:val="Estilo1"/>
        <w:spacing w:before="0" w:after="0"/>
        <w:rPr>
          <w:rFonts w:eastAsiaTheme="minorHAnsi" w:cs="Arial"/>
          <w:color w:val="222222"/>
          <w:spacing w:val="0"/>
          <w:sz w:val="22"/>
          <w:szCs w:val="22"/>
          <w:lang w:eastAsia="en-US"/>
        </w:rPr>
      </w:pPr>
      <w:r w:rsidRPr="00E5763E">
        <w:rPr>
          <w:rFonts w:eastAsiaTheme="minorHAnsi" w:cs="Arial"/>
          <w:color w:val="222222"/>
          <w:spacing w:val="0"/>
          <w:sz w:val="22"/>
          <w:szCs w:val="22"/>
          <w:lang w:eastAsia="en-US"/>
        </w:rPr>
        <w:t>El proceso de encargos aplicó para todos los servidores públicos de la Secretaría Jurídica Distrital, inscritos en el registro de carrera administrativa los cuales fueron incorporados conforme a la Resolución 002 del 03 de agosto de 2016, y una vez terminado este proceso de encargos, la nominadora vinculó, a través de nombramiento provisional, a particulares quienes suplirían la vacancia, con carácter transitorio.</w:t>
      </w:r>
    </w:p>
    <w:p w14:paraId="69F13BCF" w14:textId="77777777" w:rsidR="006863FC" w:rsidRPr="00E5763E" w:rsidRDefault="006863FC" w:rsidP="006863FC">
      <w:pPr>
        <w:pStyle w:val="Estilo1"/>
        <w:spacing w:before="0" w:after="0"/>
        <w:rPr>
          <w:rFonts w:eastAsiaTheme="minorHAnsi" w:cs="Arial"/>
          <w:color w:val="222222"/>
          <w:spacing w:val="0"/>
          <w:sz w:val="22"/>
          <w:szCs w:val="22"/>
          <w:lang w:eastAsia="en-US"/>
        </w:rPr>
      </w:pPr>
    </w:p>
    <w:p w14:paraId="669063FD" w14:textId="77777777" w:rsidR="006863FC" w:rsidRPr="00E5763E" w:rsidRDefault="006863FC" w:rsidP="006863FC">
      <w:pPr>
        <w:pStyle w:val="Estilo1"/>
        <w:spacing w:before="0" w:after="0"/>
        <w:rPr>
          <w:rFonts w:eastAsiaTheme="minorHAnsi" w:cs="Arial"/>
          <w:color w:val="222222"/>
          <w:spacing w:val="0"/>
          <w:sz w:val="22"/>
          <w:szCs w:val="22"/>
          <w:lang w:eastAsia="en-US"/>
        </w:rPr>
      </w:pPr>
      <w:r w:rsidRPr="00E5763E">
        <w:rPr>
          <w:rFonts w:eastAsiaTheme="minorHAnsi" w:cs="Arial"/>
          <w:color w:val="222222"/>
          <w:spacing w:val="0"/>
          <w:sz w:val="22"/>
          <w:szCs w:val="22"/>
          <w:lang w:eastAsia="en-US"/>
        </w:rPr>
        <w:t xml:space="preserve">La Alta Dirección, dio instrucción de realizar un proceso de selección definido, transparente y por medición de competencias, totalmente meritocrático, el cual debía ser conformado por equipos interdisciplinarios desde la preselección de hojas de vida, pruebas psicotécnicas y comportamentales, entrevistas y toma de decisiones. </w:t>
      </w:r>
    </w:p>
    <w:p w14:paraId="4C58E169" w14:textId="77777777" w:rsidR="006863FC" w:rsidRPr="00E5763E" w:rsidRDefault="006863FC" w:rsidP="006863FC">
      <w:pPr>
        <w:pStyle w:val="Estilo1"/>
        <w:spacing w:before="0" w:after="0"/>
        <w:jc w:val="left"/>
        <w:rPr>
          <w:rFonts w:eastAsiaTheme="minorHAnsi" w:cs="Arial"/>
          <w:spacing w:val="0"/>
          <w:sz w:val="22"/>
          <w:szCs w:val="22"/>
        </w:rPr>
      </w:pPr>
    </w:p>
    <w:p w14:paraId="08CC66B2" w14:textId="77777777" w:rsidR="006863FC" w:rsidRPr="00E5763E" w:rsidRDefault="006863FC" w:rsidP="000E6503">
      <w:pPr>
        <w:pStyle w:val="Estilo1"/>
        <w:spacing w:before="0" w:after="0"/>
        <w:rPr>
          <w:rFonts w:eastAsiaTheme="minorHAnsi" w:cs="Arial"/>
          <w:spacing w:val="0"/>
          <w:sz w:val="22"/>
          <w:szCs w:val="22"/>
        </w:rPr>
      </w:pPr>
      <w:r w:rsidRPr="00E5763E">
        <w:rPr>
          <w:rFonts w:eastAsiaTheme="minorHAnsi" w:cs="Arial"/>
          <w:spacing w:val="0"/>
          <w:sz w:val="22"/>
          <w:szCs w:val="22"/>
        </w:rPr>
        <w:t>Convocatoria No. 822 de 2018 - Distrito Capital – CNSC</w:t>
      </w:r>
    </w:p>
    <w:p w14:paraId="248C5D35" w14:textId="77777777" w:rsidR="006863FC" w:rsidRPr="00E5763E" w:rsidRDefault="006863FC" w:rsidP="000E6503">
      <w:pPr>
        <w:pStyle w:val="Estilo1"/>
        <w:spacing w:before="0" w:after="0"/>
        <w:rPr>
          <w:rFonts w:eastAsiaTheme="minorHAnsi" w:cs="Arial"/>
          <w:spacing w:val="0"/>
          <w:sz w:val="22"/>
          <w:szCs w:val="22"/>
        </w:rPr>
      </w:pPr>
    </w:p>
    <w:p w14:paraId="37E089FA" w14:textId="33A09F76" w:rsidR="006863FC" w:rsidRPr="00E5763E" w:rsidRDefault="006863FC" w:rsidP="000E6503">
      <w:pPr>
        <w:pStyle w:val="Estilo1"/>
        <w:spacing w:before="0" w:after="0"/>
        <w:rPr>
          <w:rFonts w:eastAsiaTheme="minorHAnsi" w:cs="Arial"/>
          <w:color w:val="222222"/>
          <w:spacing w:val="0"/>
          <w:sz w:val="22"/>
          <w:szCs w:val="22"/>
          <w:lang w:eastAsia="en-US"/>
        </w:rPr>
      </w:pPr>
      <w:r w:rsidRPr="00E5763E">
        <w:rPr>
          <w:rFonts w:eastAsiaTheme="minorHAnsi" w:cs="Arial"/>
          <w:color w:val="222222"/>
          <w:spacing w:val="0"/>
          <w:sz w:val="22"/>
          <w:szCs w:val="22"/>
          <w:lang w:eastAsia="en-US"/>
        </w:rPr>
        <w:t>La Secretaría Jurídica Distrital, en virtud de los mandatos constitucionales y legales que rigen el ingreso a los empleo</w:t>
      </w:r>
      <w:r w:rsidR="001A7B13" w:rsidRPr="00E5763E">
        <w:rPr>
          <w:rFonts w:eastAsiaTheme="minorHAnsi" w:cs="Arial"/>
          <w:color w:val="222222"/>
          <w:spacing w:val="0"/>
          <w:sz w:val="22"/>
          <w:szCs w:val="22"/>
          <w:lang w:eastAsia="en-US"/>
        </w:rPr>
        <w:t>s de carrera administrativa suministró</w:t>
      </w:r>
      <w:r w:rsidRPr="00E5763E">
        <w:rPr>
          <w:rFonts w:eastAsiaTheme="minorHAnsi" w:cs="Arial"/>
          <w:color w:val="222222"/>
          <w:spacing w:val="0"/>
          <w:sz w:val="22"/>
          <w:szCs w:val="22"/>
          <w:lang w:eastAsia="en-US"/>
        </w:rPr>
        <w:t xml:space="preserve"> oportunamente a la CNSC</w:t>
      </w:r>
      <w:r w:rsidR="001A7B13" w:rsidRPr="00E5763E">
        <w:rPr>
          <w:rFonts w:eastAsiaTheme="minorHAnsi" w:cs="Arial"/>
          <w:color w:val="222222"/>
          <w:spacing w:val="0"/>
          <w:sz w:val="22"/>
          <w:szCs w:val="22"/>
          <w:lang w:eastAsia="en-US"/>
        </w:rPr>
        <w:t>,</w:t>
      </w:r>
      <w:r w:rsidRPr="00E5763E">
        <w:rPr>
          <w:rFonts w:eastAsiaTheme="minorHAnsi" w:cs="Arial"/>
          <w:color w:val="222222"/>
          <w:spacing w:val="0"/>
          <w:sz w:val="22"/>
          <w:szCs w:val="22"/>
          <w:lang w:eastAsia="en-US"/>
        </w:rPr>
        <w:t xml:space="preserve"> la información de las vacantes definitivas  de empleos pertenecientes al sistema de carrera administrativa de esta entidad, para la conformación de la Oferta Pública de Empleos de Carrera -OPEC- a través del Sistema de Apoyo para la Igualdad, el Mérito y la Oportunidad –SIMO-, herramienta informática administrada por la CNSC para la gestión de los concursos abiertos de méritos.</w:t>
      </w:r>
    </w:p>
    <w:p w14:paraId="3C1A1FDA" w14:textId="77777777" w:rsidR="006863FC" w:rsidRPr="00E5763E" w:rsidRDefault="006863FC" w:rsidP="00E5763E">
      <w:pPr>
        <w:pStyle w:val="Estilo1"/>
        <w:spacing w:before="0" w:after="0"/>
        <w:rPr>
          <w:rFonts w:eastAsiaTheme="minorHAnsi" w:cs="Arial"/>
          <w:color w:val="222222"/>
          <w:spacing w:val="0"/>
          <w:sz w:val="22"/>
          <w:szCs w:val="22"/>
          <w:lang w:eastAsia="en-US"/>
        </w:rPr>
      </w:pPr>
    </w:p>
    <w:p w14:paraId="5144B47A" w14:textId="7D5FC22D" w:rsidR="006863FC" w:rsidRPr="00E5763E" w:rsidRDefault="006863FC" w:rsidP="006863FC">
      <w:pPr>
        <w:pStyle w:val="Estilo1"/>
        <w:spacing w:before="0" w:after="0"/>
        <w:rPr>
          <w:rFonts w:eastAsiaTheme="minorHAnsi" w:cs="Arial"/>
          <w:color w:val="222222"/>
          <w:spacing w:val="0"/>
          <w:sz w:val="22"/>
          <w:szCs w:val="22"/>
          <w:lang w:eastAsia="en-US"/>
        </w:rPr>
      </w:pPr>
      <w:r w:rsidRPr="00E5763E">
        <w:rPr>
          <w:rFonts w:eastAsiaTheme="minorHAnsi" w:cs="Arial"/>
          <w:color w:val="222222"/>
          <w:spacing w:val="0"/>
          <w:sz w:val="22"/>
          <w:szCs w:val="22"/>
          <w:lang w:eastAsia="en-US"/>
        </w:rPr>
        <w:t>Inicialmente y de acuerdo con lo dispuesto en la Circular 5 del 22 de septiembre de 2016 “</w:t>
      </w:r>
      <w:r w:rsidR="006965FD" w:rsidRPr="00E5763E">
        <w:rPr>
          <w:rFonts w:eastAsiaTheme="minorHAnsi" w:cs="Arial"/>
          <w:color w:val="222222"/>
          <w:spacing w:val="0"/>
          <w:sz w:val="22"/>
          <w:szCs w:val="22"/>
          <w:lang w:eastAsia="en-US"/>
        </w:rPr>
        <w:t>Cumplimiento de Normas Constitucionales y Legales En Materia De Carrera Administrativa - Concurso De Méritos</w:t>
      </w:r>
      <w:r w:rsidRPr="00E5763E">
        <w:rPr>
          <w:rFonts w:eastAsiaTheme="minorHAnsi" w:cs="Arial"/>
          <w:color w:val="222222"/>
          <w:spacing w:val="0"/>
          <w:sz w:val="22"/>
          <w:szCs w:val="22"/>
          <w:lang w:eastAsia="en-US"/>
        </w:rPr>
        <w:t>”, expedida por la Comisión Nacional del Servicio Civil, se realizó el cargue de la información correspondiente a las vacantes definitivas pertenecientes al Sistema de Carrera Administrativa de la Secretaría Jurídica Distrital y posterior a esto, se realizaron las respectivas actualizaciones cada vez que surgía una nueva vacante por cualquiera de las causales de retiro del servicio definidas en el artículo 41 de la Ley 909 de 2004.</w:t>
      </w:r>
    </w:p>
    <w:p w14:paraId="176966DB" w14:textId="3D2AF919" w:rsidR="006863FC" w:rsidRPr="00343F06" w:rsidRDefault="006863FC" w:rsidP="006863FC">
      <w:pPr>
        <w:pStyle w:val="Estilo1"/>
        <w:spacing w:before="0" w:after="0"/>
        <w:rPr>
          <w:rFonts w:eastAsiaTheme="minorHAnsi" w:cs="Arial"/>
          <w:spacing w:val="0"/>
          <w:szCs w:val="24"/>
        </w:rPr>
      </w:pPr>
    </w:p>
    <w:p w14:paraId="0BCB8AC2" w14:textId="0D07FD23" w:rsidR="006863FC" w:rsidRPr="000E6503" w:rsidRDefault="00C82D81" w:rsidP="0074145D">
      <w:pPr>
        <w:pStyle w:val="Ttulo4"/>
        <w:rPr>
          <w:rFonts w:eastAsiaTheme="minorHAnsi"/>
        </w:rPr>
      </w:pPr>
      <w:r w:rsidRPr="00343F06">
        <w:rPr>
          <w:rFonts w:eastAsiaTheme="minorHAnsi"/>
          <w:lang w:val="es-CO"/>
        </w:rPr>
        <w:t>Actualización</w:t>
      </w:r>
      <w:r w:rsidRPr="000E6503">
        <w:rPr>
          <w:rFonts w:eastAsiaTheme="minorHAnsi"/>
        </w:rPr>
        <w:t xml:space="preserve"> de</w:t>
      </w:r>
      <w:r w:rsidRPr="00343F06">
        <w:rPr>
          <w:rFonts w:eastAsiaTheme="minorHAnsi"/>
          <w:lang w:val="es-CO"/>
        </w:rPr>
        <w:t xml:space="preserve"> Registro Público</w:t>
      </w:r>
      <w:r w:rsidRPr="000E6503">
        <w:rPr>
          <w:rFonts w:eastAsiaTheme="minorHAnsi"/>
        </w:rPr>
        <w:t xml:space="preserve"> de Carrera</w:t>
      </w:r>
      <w:r w:rsidRPr="00343F06">
        <w:rPr>
          <w:rFonts w:eastAsiaTheme="minorHAnsi"/>
          <w:lang w:val="es-CO"/>
        </w:rPr>
        <w:t xml:space="preserve"> Administrativa</w:t>
      </w:r>
    </w:p>
    <w:p w14:paraId="1A96F8D0" w14:textId="77777777" w:rsidR="006863FC" w:rsidRPr="00E5763E" w:rsidRDefault="006863FC" w:rsidP="006863FC">
      <w:pPr>
        <w:pStyle w:val="Estilo1"/>
        <w:spacing w:before="0" w:after="0"/>
        <w:rPr>
          <w:rFonts w:eastAsiaTheme="minorHAnsi" w:cs="Arial"/>
          <w:spacing w:val="0"/>
          <w:sz w:val="22"/>
          <w:szCs w:val="22"/>
        </w:rPr>
      </w:pPr>
      <w:r w:rsidRPr="00E5763E">
        <w:rPr>
          <w:rFonts w:eastAsiaTheme="minorHAnsi" w:cs="Arial"/>
          <w:spacing w:val="0"/>
          <w:sz w:val="22"/>
          <w:szCs w:val="22"/>
        </w:rPr>
        <w:t>De conformidad con lo señalado en las Circulares 3 y 4 de la Comisión Nacional del Servicio Civil que regulan lo concerniente a la presentación de solicitudes de anotación en el registro público de carrera administrativa y su procedimiento respectivamente, se solicitó la actualización del Registro Público de Carrera Administrativa de los servidores incorporados a la Secretaría Jurídica Distrital mediante la Resolución No. 002 del 03 de agosto de 2016.</w:t>
      </w:r>
    </w:p>
    <w:p w14:paraId="2CD41037" w14:textId="77777777" w:rsidR="006863FC" w:rsidRPr="00343F06" w:rsidRDefault="006863FC" w:rsidP="006863FC">
      <w:pPr>
        <w:pStyle w:val="Estilo1"/>
        <w:spacing w:before="0" w:after="0"/>
        <w:rPr>
          <w:rFonts w:ascii="Arial Narrow" w:hAnsi="Arial Narrow" w:cs="Arial"/>
          <w:bCs/>
          <w:sz w:val="22"/>
          <w:szCs w:val="22"/>
          <w:lang w:eastAsia="es-ES"/>
        </w:rPr>
      </w:pPr>
    </w:p>
    <w:p w14:paraId="4484E0FD" w14:textId="0EC7C15D" w:rsidR="006863FC" w:rsidRPr="005A57E5" w:rsidRDefault="007E7800" w:rsidP="0074145D">
      <w:pPr>
        <w:pStyle w:val="Ttulo4"/>
      </w:pPr>
      <w:r w:rsidRPr="00343F06">
        <w:rPr>
          <w:lang w:val="es-CO"/>
        </w:rPr>
        <w:t>Modificaciones</w:t>
      </w:r>
      <w:r w:rsidRPr="005A57E5">
        <w:t xml:space="preserve"> al Manual</w:t>
      </w:r>
      <w:r w:rsidRPr="00343F06">
        <w:rPr>
          <w:lang w:val="es-CO"/>
        </w:rPr>
        <w:t xml:space="preserve"> Específico</w:t>
      </w:r>
      <w:r w:rsidRPr="005A57E5">
        <w:t xml:space="preserve"> de</w:t>
      </w:r>
      <w:r w:rsidRPr="00343F06">
        <w:rPr>
          <w:lang w:val="es-CO"/>
        </w:rPr>
        <w:t xml:space="preserve"> Funciones</w:t>
      </w:r>
      <w:r w:rsidRPr="005A57E5">
        <w:t xml:space="preserve"> y</w:t>
      </w:r>
      <w:r w:rsidRPr="00343F06">
        <w:rPr>
          <w:lang w:val="es-CO"/>
        </w:rPr>
        <w:t xml:space="preserve"> Competencias Laborales</w:t>
      </w:r>
      <w:r w:rsidRPr="005A57E5">
        <w:t xml:space="preserve"> de la</w:t>
      </w:r>
      <w:r w:rsidRPr="00343F06">
        <w:rPr>
          <w:lang w:val="es-CO"/>
        </w:rPr>
        <w:t xml:space="preserve"> Secretaría Jurídica Distrital</w:t>
      </w:r>
    </w:p>
    <w:p w14:paraId="0B20AFD9" w14:textId="09E20E8B" w:rsidR="006863FC" w:rsidRPr="00E5763E" w:rsidRDefault="006863FC" w:rsidP="00E5763E">
      <w:pPr>
        <w:pStyle w:val="Estilo1"/>
        <w:spacing w:before="0" w:after="0"/>
        <w:rPr>
          <w:rFonts w:eastAsiaTheme="minorHAnsi" w:cs="Arial"/>
          <w:spacing w:val="0"/>
          <w:sz w:val="22"/>
          <w:szCs w:val="22"/>
        </w:rPr>
      </w:pPr>
      <w:r w:rsidRPr="00E5763E">
        <w:rPr>
          <w:rFonts w:eastAsiaTheme="minorHAnsi" w:cs="Arial"/>
          <w:spacing w:val="0"/>
          <w:sz w:val="22"/>
          <w:szCs w:val="22"/>
        </w:rPr>
        <w:t>Durante la vigencia 2019, con el propósito de armonizar el Manual Especifico de Funciones y de Competencias Laborales de la Secretaría Jurídica Distrital con todas las disposiciones normativas relacionadas en materia de competencias laborales, integradas por las competencias funcionales y las comportamentales para las áreas o procesos transversales de las entidades públicas, hizo necesaria la adopción formal de los catálogos de competencias laborales de carácter general para los empleos públicos de los distintos niveles jerárquicos propuestos por el Departamento Administrativo de la Función Pública mediante el Titulo 4 de la Parte 2 del Libro 2 del Decreto Nacional del 1083 de 2015 sustituido por el artículo 1 del Decreto Nacional 815 de 2018 y las Resoluciones 0629 y 0667 de 2018 emitidas por el Departamento Administrativo de la Función Pública.</w:t>
      </w:r>
    </w:p>
    <w:p w14:paraId="0A313B6D" w14:textId="06C232E8" w:rsidR="006863FC" w:rsidRDefault="006863FC" w:rsidP="0074145D">
      <w:pPr>
        <w:pStyle w:val="Estilo1"/>
        <w:spacing w:before="0" w:after="0"/>
        <w:rPr>
          <w:rFonts w:eastAsiaTheme="minorHAnsi" w:cs="Arial"/>
          <w:spacing w:val="0"/>
          <w:sz w:val="22"/>
          <w:szCs w:val="22"/>
        </w:rPr>
      </w:pPr>
      <w:r w:rsidRPr="00E5763E">
        <w:rPr>
          <w:rFonts w:eastAsiaTheme="minorHAnsi" w:cs="Arial"/>
          <w:spacing w:val="0"/>
          <w:sz w:val="22"/>
          <w:szCs w:val="22"/>
        </w:rPr>
        <w:t>De otra parte,  era de suma importancia estandarizar el Manual Especifico de Funciones y Competencias de la Entidad y, en particular, de acuerdo con el modelo de empleo público que se sustenta en competencias, y entra a complementar lo dispuesto en el Decreto Nacional 1083 de 2015, modificado por el Decreto Nacional 815 de 2018 y mediante oficio con Radicado 2019EE375 del 7 de febrero de 2019, el DASCD emitió concepto técnico favorable para realizar los ajustes el manual de funciones y de competencias laborales en los términos antes señalados y de acuerdo con las disposiciones legales vigen</w:t>
      </w:r>
      <w:r w:rsidR="0074145D">
        <w:rPr>
          <w:rFonts w:eastAsiaTheme="minorHAnsi" w:cs="Arial"/>
          <w:spacing w:val="0"/>
          <w:sz w:val="22"/>
          <w:szCs w:val="22"/>
        </w:rPr>
        <w:t xml:space="preserve">tes y a la nueva normatividad.  </w:t>
      </w:r>
      <w:r w:rsidRPr="00E5763E">
        <w:rPr>
          <w:rFonts w:eastAsiaTheme="minorHAnsi" w:cs="Arial"/>
          <w:spacing w:val="0"/>
          <w:sz w:val="22"/>
          <w:szCs w:val="22"/>
        </w:rPr>
        <w:t xml:space="preserve">Por consiguiente, se expidieron las Resoluciones No. 020 del 22 de febrero de 2019 y 039 del 04 de abril de 2019, </w:t>
      </w:r>
      <w:r w:rsidR="0074145D">
        <w:rPr>
          <w:rFonts w:eastAsiaTheme="minorHAnsi" w:cs="Arial"/>
          <w:spacing w:val="0"/>
          <w:sz w:val="22"/>
          <w:szCs w:val="22"/>
        </w:rPr>
        <w:t xml:space="preserve">actualmente vigentes. </w:t>
      </w:r>
    </w:p>
    <w:p w14:paraId="6327A13B" w14:textId="77777777" w:rsidR="0074145D" w:rsidRPr="0074145D" w:rsidRDefault="0074145D" w:rsidP="0074145D">
      <w:pPr>
        <w:pStyle w:val="Estilo1"/>
        <w:spacing w:before="0" w:after="0"/>
        <w:rPr>
          <w:rFonts w:eastAsiaTheme="minorHAnsi" w:cs="Arial"/>
          <w:spacing w:val="0"/>
          <w:sz w:val="22"/>
          <w:szCs w:val="22"/>
        </w:rPr>
      </w:pPr>
    </w:p>
    <w:p w14:paraId="57662739" w14:textId="47ECBC69" w:rsidR="00E5763E" w:rsidRPr="00E5763E" w:rsidRDefault="00C82D81" w:rsidP="0074145D">
      <w:pPr>
        <w:pStyle w:val="Ttulo4"/>
      </w:pPr>
      <w:r w:rsidRPr="004444BA">
        <w:t>Plan</w:t>
      </w:r>
      <w:r w:rsidRPr="00343F06">
        <w:rPr>
          <w:lang w:val="es-CO"/>
        </w:rPr>
        <w:t xml:space="preserve"> Institucional</w:t>
      </w:r>
      <w:r w:rsidRPr="004444BA">
        <w:t xml:space="preserve"> de</w:t>
      </w:r>
      <w:r w:rsidRPr="00343F06">
        <w:rPr>
          <w:lang w:val="es-CO"/>
        </w:rPr>
        <w:t xml:space="preserve"> Capacitación</w:t>
      </w:r>
    </w:p>
    <w:p w14:paraId="762EE3ED" w14:textId="12DABAEE" w:rsidR="000551B0" w:rsidRPr="00E5763E" w:rsidRDefault="000551B0" w:rsidP="00E5763E">
      <w:pPr>
        <w:jc w:val="both"/>
        <w:rPr>
          <w:rFonts w:ascii="Arial" w:hAnsi="Arial" w:cs="Arial"/>
          <w:lang w:eastAsia="es-CO"/>
        </w:rPr>
      </w:pPr>
      <w:r w:rsidRPr="00E5763E">
        <w:rPr>
          <w:rFonts w:ascii="Arial" w:hAnsi="Arial" w:cs="Arial"/>
          <w:lang w:eastAsia="es-CO"/>
        </w:rPr>
        <w:t>La Entidad desarrolló el Plan institucional de capacitación - PIC de manera participativa, con el apoyo de todos los servidores, los directivos, la comisión de personal y teniendo como base insumos como plan de mejoramiento, evaluación de desempeño, encuestas, revisión del plan de la vigencia ante</w:t>
      </w:r>
      <w:r w:rsidR="00764440" w:rsidRPr="00E5763E">
        <w:rPr>
          <w:rFonts w:ascii="Arial" w:hAnsi="Arial" w:cs="Arial"/>
          <w:lang w:eastAsia="es-CO"/>
        </w:rPr>
        <w:t>rior.</w:t>
      </w:r>
    </w:p>
    <w:p w14:paraId="7206654D" w14:textId="2B3D9FF9" w:rsidR="006863FC" w:rsidRPr="00E5763E" w:rsidRDefault="006863FC" w:rsidP="00E5763E">
      <w:pPr>
        <w:jc w:val="both"/>
        <w:rPr>
          <w:rFonts w:ascii="Arial" w:hAnsi="Arial" w:cs="Arial"/>
          <w:lang w:eastAsia="es-CO"/>
        </w:rPr>
      </w:pPr>
      <w:r w:rsidRPr="00E5763E">
        <w:rPr>
          <w:rFonts w:ascii="Arial" w:hAnsi="Arial" w:cs="Arial"/>
          <w:lang w:eastAsia="es-CO"/>
        </w:rPr>
        <w:t xml:space="preserve">Dado que el talento humano es el activo más importante en las entidades públicas, y es el motor de generación de resultados, en consecuencia, la Secretaría Jurídica Distrital está comprometida con el desarrollo, la defensa y sostenibilidad de Bogotá D.C., y propende por el fortalecimiento de las competencias de sus servidores para optimizar su desempeño laboral y procurar elevar el nivel de conocimiento, la calidad del servicio brindado a la ciudadanía y el cumplimiento de sus imperativos estratégicos: </w:t>
      </w:r>
    </w:p>
    <w:p w14:paraId="7A691D5A" w14:textId="77777777" w:rsidR="006863FC" w:rsidRPr="00E5763E" w:rsidRDefault="006863FC" w:rsidP="006863FC">
      <w:pPr>
        <w:pStyle w:val="Estilo1"/>
        <w:spacing w:before="0" w:after="0"/>
        <w:rPr>
          <w:rFonts w:eastAsiaTheme="minorHAnsi" w:cs="Arial"/>
          <w:spacing w:val="0"/>
          <w:sz w:val="22"/>
          <w:szCs w:val="22"/>
        </w:rPr>
      </w:pPr>
    </w:p>
    <w:p w14:paraId="2D97F291" w14:textId="77777777" w:rsidR="006863FC" w:rsidRPr="00E5763E" w:rsidRDefault="006863FC" w:rsidP="00606AFE">
      <w:pPr>
        <w:pStyle w:val="Estilo1"/>
        <w:numPr>
          <w:ilvl w:val="0"/>
          <w:numId w:val="17"/>
        </w:numPr>
        <w:spacing w:before="0" w:after="0"/>
        <w:rPr>
          <w:rFonts w:eastAsiaTheme="minorHAnsi" w:cs="Arial"/>
          <w:spacing w:val="0"/>
          <w:sz w:val="22"/>
          <w:szCs w:val="22"/>
        </w:rPr>
      </w:pPr>
      <w:r w:rsidRPr="00E5763E">
        <w:rPr>
          <w:rFonts w:eastAsiaTheme="minorHAnsi" w:cs="Arial"/>
          <w:spacing w:val="0"/>
          <w:sz w:val="22"/>
          <w:szCs w:val="22"/>
        </w:rPr>
        <w:t>Posicionamiento como ente rector en materia jurídica.</w:t>
      </w:r>
    </w:p>
    <w:p w14:paraId="39417BAB" w14:textId="77777777" w:rsidR="006863FC" w:rsidRPr="00E5763E" w:rsidRDefault="006863FC" w:rsidP="00606AFE">
      <w:pPr>
        <w:pStyle w:val="Estilo1"/>
        <w:numPr>
          <w:ilvl w:val="0"/>
          <w:numId w:val="17"/>
        </w:numPr>
        <w:spacing w:before="0" w:after="0"/>
        <w:rPr>
          <w:rFonts w:eastAsiaTheme="minorHAnsi" w:cs="Arial"/>
          <w:spacing w:val="0"/>
          <w:sz w:val="22"/>
          <w:szCs w:val="22"/>
        </w:rPr>
      </w:pPr>
      <w:r w:rsidRPr="00E5763E">
        <w:rPr>
          <w:rFonts w:eastAsiaTheme="minorHAnsi" w:cs="Arial"/>
          <w:spacing w:val="0"/>
          <w:sz w:val="22"/>
          <w:szCs w:val="22"/>
        </w:rPr>
        <w:t xml:space="preserve">Optimización de procesos. </w:t>
      </w:r>
    </w:p>
    <w:p w14:paraId="2032248B" w14:textId="77777777" w:rsidR="006863FC" w:rsidRPr="00E5763E" w:rsidRDefault="006863FC" w:rsidP="00606AFE">
      <w:pPr>
        <w:pStyle w:val="Estilo1"/>
        <w:numPr>
          <w:ilvl w:val="0"/>
          <w:numId w:val="17"/>
        </w:numPr>
        <w:spacing w:before="0" w:after="0"/>
        <w:rPr>
          <w:rFonts w:eastAsiaTheme="minorHAnsi" w:cs="Arial"/>
          <w:spacing w:val="0"/>
          <w:sz w:val="22"/>
          <w:szCs w:val="22"/>
        </w:rPr>
      </w:pPr>
      <w:r w:rsidRPr="00E5763E">
        <w:rPr>
          <w:rFonts w:eastAsiaTheme="minorHAnsi" w:cs="Arial"/>
          <w:spacing w:val="0"/>
          <w:sz w:val="22"/>
          <w:szCs w:val="22"/>
        </w:rPr>
        <w:t xml:space="preserve">Modernización de sistemas de información.  </w:t>
      </w:r>
    </w:p>
    <w:p w14:paraId="3EB09EAB" w14:textId="77777777" w:rsidR="006863FC" w:rsidRPr="00E5763E" w:rsidRDefault="006863FC" w:rsidP="00606AFE">
      <w:pPr>
        <w:pStyle w:val="Estilo1"/>
        <w:numPr>
          <w:ilvl w:val="0"/>
          <w:numId w:val="17"/>
        </w:numPr>
        <w:spacing w:before="0" w:after="0"/>
        <w:rPr>
          <w:rFonts w:eastAsiaTheme="minorHAnsi" w:cs="Arial"/>
          <w:spacing w:val="0"/>
          <w:sz w:val="22"/>
          <w:szCs w:val="22"/>
        </w:rPr>
      </w:pPr>
      <w:r w:rsidRPr="00E5763E">
        <w:rPr>
          <w:rFonts w:eastAsiaTheme="minorHAnsi" w:cs="Arial"/>
          <w:spacing w:val="0"/>
          <w:sz w:val="22"/>
          <w:szCs w:val="22"/>
        </w:rPr>
        <w:t>Respaldo jurídico que genera confianza.</w:t>
      </w:r>
    </w:p>
    <w:p w14:paraId="18C3EC7A" w14:textId="77777777" w:rsidR="006863FC" w:rsidRPr="00E5763E" w:rsidRDefault="006863FC" w:rsidP="006863FC">
      <w:pPr>
        <w:pStyle w:val="Estilo1"/>
        <w:spacing w:before="0" w:after="0"/>
        <w:rPr>
          <w:rFonts w:eastAsiaTheme="minorHAnsi" w:cs="Arial"/>
          <w:spacing w:val="0"/>
          <w:sz w:val="22"/>
          <w:szCs w:val="22"/>
        </w:rPr>
      </w:pPr>
    </w:p>
    <w:p w14:paraId="1BE93FBB" w14:textId="657C775C" w:rsidR="002D72EC" w:rsidRDefault="006863FC" w:rsidP="006863FC">
      <w:pPr>
        <w:pStyle w:val="Estilo1"/>
        <w:spacing w:before="0" w:after="0"/>
        <w:rPr>
          <w:rFonts w:eastAsiaTheme="minorHAnsi" w:cs="Arial"/>
          <w:spacing w:val="0"/>
          <w:sz w:val="22"/>
          <w:szCs w:val="22"/>
        </w:rPr>
      </w:pPr>
      <w:r w:rsidRPr="00E5763E">
        <w:rPr>
          <w:rFonts w:eastAsiaTheme="minorHAnsi" w:cs="Arial"/>
          <w:spacing w:val="0"/>
          <w:sz w:val="22"/>
          <w:szCs w:val="22"/>
        </w:rPr>
        <w:t>A través del PIC, se contribuye con la formación y fortalecimiento de competencias, a través de actividades de capacitación, entrenamiento, inducción y reinducción, acordes con las necesidades de capacitación identificadas al interior de cada dependencia.</w:t>
      </w:r>
    </w:p>
    <w:p w14:paraId="72FBF449" w14:textId="77777777" w:rsidR="002D72EC" w:rsidRDefault="002D72EC" w:rsidP="006863FC">
      <w:pPr>
        <w:pStyle w:val="Estilo1"/>
        <w:spacing w:before="0" w:after="0"/>
        <w:rPr>
          <w:rFonts w:eastAsiaTheme="minorHAnsi" w:cs="Arial"/>
          <w:spacing w:val="0"/>
          <w:sz w:val="22"/>
          <w:szCs w:val="22"/>
        </w:rPr>
      </w:pPr>
    </w:p>
    <w:p w14:paraId="77353625" w14:textId="0A929E07" w:rsidR="002D72EC" w:rsidRDefault="002D72EC" w:rsidP="006863FC">
      <w:pPr>
        <w:pStyle w:val="Estilo1"/>
        <w:spacing w:before="0" w:after="0"/>
        <w:rPr>
          <w:rFonts w:eastAsiaTheme="minorHAnsi" w:cs="Arial"/>
          <w:spacing w:val="0"/>
          <w:sz w:val="22"/>
          <w:szCs w:val="22"/>
        </w:rPr>
      </w:pPr>
    </w:p>
    <w:p w14:paraId="3A230676" w14:textId="7FCA51B8" w:rsidR="002D72EC" w:rsidRDefault="002D72EC" w:rsidP="0074145D">
      <w:pPr>
        <w:jc w:val="center"/>
      </w:pPr>
      <w:r>
        <w:t>PLAN INSTITUCIONAL DE CAPACITACIÓN</w:t>
      </w:r>
    </w:p>
    <w:p w14:paraId="2B85C7F2" w14:textId="2617D372" w:rsidR="002D72EC" w:rsidRDefault="00557542" w:rsidP="002D72EC">
      <w:pPr>
        <w:spacing w:line="256" w:lineRule="auto"/>
        <w:jc w:val="center"/>
        <w:rPr>
          <w:sz w:val="24"/>
          <w:szCs w:val="24"/>
        </w:rPr>
      </w:pPr>
      <w:hyperlink r:id="rId10" w:history="1">
        <w:r w:rsidR="002D72EC" w:rsidRPr="00DC46C8">
          <w:rPr>
            <w:rStyle w:val="Hipervnculo"/>
          </w:rPr>
          <w:t>https://www.secretariajuridica.gov.co/sites/default/files/planeacion/007-2019%20RESOLUCI%C3%93N%20CORPORATIVA.PDF</w:t>
        </w:r>
      </w:hyperlink>
    </w:p>
    <w:p w14:paraId="14AE8450" w14:textId="144BA55B" w:rsidR="002D72EC" w:rsidRPr="002D72EC" w:rsidRDefault="002D72EC" w:rsidP="002D72EC">
      <w:pPr>
        <w:spacing w:line="256" w:lineRule="auto"/>
        <w:rPr>
          <w:sz w:val="24"/>
          <w:szCs w:val="24"/>
        </w:rPr>
      </w:pPr>
    </w:p>
    <w:p w14:paraId="6CBBA95E" w14:textId="77777777" w:rsidR="002D72EC" w:rsidRDefault="002D72EC" w:rsidP="002D72EC">
      <w:pPr>
        <w:ind w:left="708"/>
        <w:jc w:val="center"/>
        <w:rPr>
          <w:color w:val="1155CC"/>
          <w:sz w:val="24"/>
          <w:szCs w:val="24"/>
          <w:u w:val="single"/>
        </w:rPr>
      </w:pPr>
      <w:r>
        <w:fldChar w:fldCharType="begin"/>
      </w:r>
      <w:r>
        <w:instrText xml:space="preserve"> HYPERLINK "https://www.powtoon.com/c/bHK3DQHLlVh/1/m" </w:instrText>
      </w:r>
      <w:r>
        <w:fldChar w:fldCharType="separate"/>
      </w:r>
      <w:r>
        <w:rPr>
          <w:color w:val="1155CC"/>
          <w:sz w:val="24"/>
          <w:szCs w:val="24"/>
          <w:u w:val="single"/>
        </w:rPr>
        <w:t>https://www.powtoon.com/c/bHK3DQHLlVh/1/m</w:t>
      </w:r>
    </w:p>
    <w:p w14:paraId="5087465B" w14:textId="61AA9D46" w:rsidR="002D72EC" w:rsidRPr="0047729B" w:rsidRDefault="002D72EC" w:rsidP="0047729B">
      <w:pPr>
        <w:pStyle w:val="Estilo1"/>
        <w:spacing w:before="0" w:after="0"/>
        <w:ind w:left="708"/>
        <w:rPr>
          <w:rFonts w:eastAsiaTheme="minorHAnsi" w:cs="Arial"/>
          <w:spacing w:val="0"/>
          <w:sz w:val="22"/>
          <w:szCs w:val="22"/>
        </w:rPr>
      </w:pPr>
      <w:r>
        <w:fldChar w:fldCharType="end"/>
      </w:r>
    </w:p>
    <w:p w14:paraId="04069F29" w14:textId="25F652BB" w:rsidR="006863FC" w:rsidRPr="002D72EC" w:rsidRDefault="006863FC" w:rsidP="0047729B">
      <w:pPr>
        <w:pStyle w:val="Ttulo5"/>
      </w:pPr>
      <w:r w:rsidRPr="00343F06">
        <w:t>Impacto</w:t>
      </w:r>
      <w:r w:rsidRPr="00DD68EC">
        <w:t xml:space="preserve"> de la</w:t>
      </w:r>
      <w:r w:rsidRPr="00343F06">
        <w:t xml:space="preserve"> capacitación</w:t>
      </w:r>
      <w:r w:rsidRPr="00DD68EC">
        <w:t xml:space="preserve"> </w:t>
      </w:r>
    </w:p>
    <w:p w14:paraId="0D149920" w14:textId="77777777" w:rsidR="006863FC" w:rsidRPr="00E5763E" w:rsidRDefault="006863FC" w:rsidP="006863FC">
      <w:pPr>
        <w:pStyle w:val="Estilo1"/>
        <w:spacing w:before="0" w:after="0"/>
        <w:rPr>
          <w:rFonts w:eastAsiaTheme="minorHAnsi" w:cs="Arial"/>
          <w:spacing w:val="0"/>
          <w:sz w:val="22"/>
          <w:szCs w:val="22"/>
        </w:rPr>
      </w:pPr>
      <w:r w:rsidRPr="00E5763E">
        <w:rPr>
          <w:rFonts w:eastAsiaTheme="minorHAnsi" w:cs="Arial"/>
          <w:spacing w:val="0"/>
          <w:sz w:val="22"/>
          <w:szCs w:val="22"/>
        </w:rPr>
        <w:t xml:space="preserve">Todas las actividades de capacitación son evaluadas, y esa evaluación se realiza a través del diligenciamiento del Formato 2311300 FT 110 versión 01, en el formato se indaga sobre los siguientes factores: </w:t>
      </w:r>
    </w:p>
    <w:p w14:paraId="6A432110" w14:textId="79CB3A8C" w:rsidR="006863FC" w:rsidRPr="00E5763E" w:rsidRDefault="006863FC" w:rsidP="006863FC">
      <w:pPr>
        <w:pStyle w:val="Estilo1"/>
        <w:spacing w:before="0" w:after="0"/>
        <w:rPr>
          <w:rFonts w:eastAsiaTheme="minorHAnsi" w:cs="Arial"/>
          <w:spacing w:val="0"/>
          <w:sz w:val="22"/>
          <w:szCs w:val="22"/>
        </w:rPr>
      </w:pPr>
    </w:p>
    <w:p w14:paraId="2C5844BF" w14:textId="77777777" w:rsidR="006863FC" w:rsidRPr="00E5763E" w:rsidRDefault="006863FC" w:rsidP="00E5763E">
      <w:pPr>
        <w:pStyle w:val="Estilo1"/>
        <w:spacing w:before="0" w:after="0"/>
        <w:rPr>
          <w:rFonts w:eastAsiaTheme="minorHAnsi" w:cs="Arial"/>
          <w:spacing w:val="0"/>
          <w:sz w:val="22"/>
          <w:szCs w:val="22"/>
        </w:rPr>
      </w:pPr>
      <w:r w:rsidRPr="00E5763E">
        <w:rPr>
          <w:rFonts w:eastAsiaTheme="minorHAnsi" w:cs="Arial"/>
          <w:spacing w:val="0"/>
          <w:sz w:val="22"/>
          <w:szCs w:val="22"/>
        </w:rPr>
        <w:t>Desempeño del Facilitador.</w:t>
      </w:r>
    </w:p>
    <w:p w14:paraId="5152165F" w14:textId="77777777" w:rsidR="006863FC" w:rsidRPr="00E5763E" w:rsidRDefault="006863FC" w:rsidP="00E5763E">
      <w:pPr>
        <w:pStyle w:val="Estilo1"/>
        <w:spacing w:before="0" w:after="0"/>
        <w:rPr>
          <w:rFonts w:eastAsiaTheme="minorHAnsi" w:cs="Arial"/>
          <w:spacing w:val="0"/>
          <w:sz w:val="22"/>
          <w:szCs w:val="22"/>
        </w:rPr>
      </w:pPr>
      <w:r w:rsidRPr="00E5763E">
        <w:rPr>
          <w:rFonts w:eastAsiaTheme="minorHAnsi" w:cs="Arial"/>
          <w:spacing w:val="0"/>
          <w:sz w:val="22"/>
          <w:szCs w:val="22"/>
        </w:rPr>
        <w:t>Calidad de la capacitación.</w:t>
      </w:r>
    </w:p>
    <w:p w14:paraId="55312330" w14:textId="77777777" w:rsidR="006863FC" w:rsidRPr="00E5763E" w:rsidRDefault="006863FC" w:rsidP="00E5763E">
      <w:pPr>
        <w:pStyle w:val="Estilo1"/>
        <w:spacing w:before="0" w:after="0"/>
        <w:rPr>
          <w:rFonts w:eastAsiaTheme="minorHAnsi" w:cs="Arial"/>
          <w:spacing w:val="0"/>
          <w:sz w:val="22"/>
          <w:szCs w:val="22"/>
        </w:rPr>
      </w:pPr>
      <w:r w:rsidRPr="00E5763E">
        <w:rPr>
          <w:rFonts w:eastAsiaTheme="minorHAnsi" w:cs="Arial"/>
          <w:spacing w:val="0"/>
          <w:sz w:val="22"/>
          <w:szCs w:val="22"/>
        </w:rPr>
        <w:t>Impacto y Transferencia.</w:t>
      </w:r>
    </w:p>
    <w:p w14:paraId="591FB8C2" w14:textId="77777777" w:rsidR="006863FC" w:rsidRPr="00E5763E" w:rsidRDefault="006863FC" w:rsidP="00E5763E">
      <w:pPr>
        <w:pStyle w:val="Estilo1"/>
        <w:spacing w:before="0" w:after="0"/>
        <w:rPr>
          <w:rFonts w:eastAsiaTheme="minorHAnsi" w:cs="Arial"/>
          <w:spacing w:val="0"/>
          <w:sz w:val="22"/>
          <w:szCs w:val="22"/>
        </w:rPr>
      </w:pPr>
      <w:r w:rsidRPr="00E5763E">
        <w:rPr>
          <w:rFonts w:eastAsiaTheme="minorHAnsi" w:cs="Arial"/>
          <w:spacing w:val="0"/>
          <w:sz w:val="22"/>
          <w:szCs w:val="22"/>
        </w:rPr>
        <w:t>Logística.</w:t>
      </w:r>
    </w:p>
    <w:p w14:paraId="30FFDFE4" w14:textId="55BB6B17" w:rsidR="006863FC" w:rsidRPr="00E5763E" w:rsidRDefault="006863FC" w:rsidP="00E5763E">
      <w:pPr>
        <w:pStyle w:val="Estilo1"/>
        <w:spacing w:before="0" w:after="0"/>
        <w:rPr>
          <w:rFonts w:eastAsiaTheme="minorHAnsi" w:cs="Arial"/>
          <w:spacing w:val="0"/>
          <w:sz w:val="22"/>
          <w:szCs w:val="22"/>
        </w:rPr>
      </w:pPr>
    </w:p>
    <w:p w14:paraId="12083F21" w14:textId="2E71FBED" w:rsidR="00764440" w:rsidRPr="00E5763E" w:rsidRDefault="00764440" w:rsidP="00764440">
      <w:pPr>
        <w:pStyle w:val="Estilo1"/>
        <w:spacing w:before="0" w:after="0"/>
        <w:rPr>
          <w:rFonts w:eastAsiaTheme="minorHAnsi" w:cs="Arial"/>
          <w:spacing w:val="0"/>
          <w:sz w:val="22"/>
          <w:szCs w:val="22"/>
        </w:rPr>
      </w:pPr>
      <w:r w:rsidRPr="00E5763E">
        <w:rPr>
          <w:rFonts w:eastAsiaTheme="minorHAnsi" w:cs="Arial"/>
          <w:spacing w:val="0"/>
          <w:sz w:val="22"/>
          <w:szCs w:val="22"/>
        </w:rPr>
        <w:t xml:space="preserve">Ahora bien, a continuación, se registra el avance por cada vigencia del presupuesto asignado, capacitaciones realizadas y servidores beneficiados: </w:t>
      </w:r>
    </w:p>
    <w:p w14:paraId="4219908D" w14:textId="77777777" w:rsidR="00764440" w:rsidRPr="00764440" w:rsidRDefault="00764440" w:rsidP="00764440">
      <w:pPr>
        <w:pStyle w:val="Estilo1"/>
        <w:spacing w:before="0" w:after="0"/>
        <w:rPr>
          <w:rFonts w:cs="Arial"/>
          <w:bCs/>
          <w:szCs w:val="24"/>
          <w:lang w:val="es-ES" w:eastAsia="es-ES"/>
        </w:rPr>
      </w:pPr>
    </w:p>
    <w:p w14:paraId="7427D821" w14:textId="77777777" w:rsidR="000C22B2" w:rsidRDefault="006863FC" w:rsidP="000C22B2">
      <w:pPr>
        <w:pStyle w:val="Estilo1"/>
        <w:keepNext/>
        <w:spacing w:before="0" w:after="0"/>
        <w:jc w:val="center"/>
      </w:pPr>
      <w:r w:rsidRPr="00AF2FF9">
        <w:rPr>
          <w:rFonts w:ascii="Arial Narrow" w:hAnsi="Arial Narrow" w:cs="Arial"/>
          <w:bCs/>
          <w:noProof/>
          <w:sz w:val="22"/>
          <w:szCs w:val="22"/>
        </w:rPr>
        <w:drawing>
          <wp:inline distT="0" distB="0" distL="0" distR="0" wp14:anchorId="096A3AE7" wp14:editId="7C0304ED">
            <wp:extent cx="4953635" cy="2442575"/>
            <wp:effectExtent l="76200" t="76200" r="132715" b="129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7872" cy="2449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B81453" w14:textId="0BE666A4" w:rsidR="00F32F35" w:rsidRDefault="000C22B2" w:rsidP="000C22B2">
      <w:pPr>
        <w:pStyle w:val="Descripcin"/>
        <w:jc w:val="center"/>
      </w:pPr>
      <w:bookmarkStart w:id="10" w:name="_Toc31293437"/>
      <w:r>
        <w:t xml:space="preserve">Ilustración </w:t>
      </w:r>
      <w:fldSimple w:instr=" SEQ Ilustración \* ARABIC ">
        <w:r w:rsidR="00750292">
          <w:rPr>
            <w:noProof/>
          </w:rPr>
          <w:t>1</w:t>
        </w:r>
      </w:fldSimple>
      <w:r>
        <w:t xml:space="preserve"> Presupuesto Capacitación</w:t>
      </w:r>
      <w:bookmarkEnd w:id="10"/>
    </w:p>
    <w:p w14:paraId="32B68FB3" w14:textId="04CC48A0" w:rsidR="0020273F" w:rsidRPr="00AF2FF9" w:rsidRDefault="0020273F" w:rsidP="003C6CDD">
      <w:pPr>
        <w:pStyle w:val="Descripcin"/>
        <w:jc w:val="center"/>
        <w:rPr>
          <w:rFonts w:ascii="Arial Narrow" w:hAnsi="Arial Narrow" w:cs="Arial"/>
          <w:bCs/>
          <w:sz w:val="22"/>
          <w:szCs w:val="22"/>
          <w:lang w:val="es-ES" w:eastAsia="es-ES"/>
        </w:rPr>
      </w:pPr>
    </w:p>
    <w:p w14:paraId="6CF490BF" w14:textId="77777777" w:rsidR="000C22B2" w:rsidRDefault="006863FC" w:rsidP="000C22B2">
      <w:pPr>
        <w:pStyle w:val="Estilo1"/>
        <w:keepNext/>
        <w:spacing w:before="0" w:after="0"/>
        <w:jc w:val="center"/>
      </w:pPr>
      <w:r w:rsidRPr="00AF2FF9">
        <w:rPr>
          <w:rFonts w:ascii="Arial Narrow" w:hAnsi="Arial Narrow" w:cs="Arial"/>
          <w:bCs/>
          <w:noProof/>
          <w:sz w:val="22"/>
          <w:szCs w:val="22"/>
        </w:rPr>
        <w:drawing>
          <wp:inline distT="0" distB="0" distL="0" distR="0" wp14:anchorId="1AF02FD2" wp14:editId="5DEAA353">
            <wp:extent cx="4889500" cy="2566670"/>
            <wp:effectExtent l="76200" t="76200" r="139700" b="13843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0" cy="2566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D56060" w14:textId="38F911B0" w:rsidR="00F32F35" w:rsidRDefault="000C22B2" w:rsidP="000C22B2">
      <w:pPr>
        <w:pStyle w:val="Descripcin"/>
        <w:jc w:val="center"/>
      </w:pPr>
      <w:bookmarkStart w:id="11" w:name="_Toc31293438"/>
      <w:r>
        <w:t xml:space="preserve">Ilustración </w:t>
      </w:r>
      <w:fldSimple w:instr=" SEQ Ilustración \* ARABIC ">
        <w:r w:rsidR="00750292">
          <w:rPr>
            <w:noProof/>
          </w:rPr>
          <w:t>2</w:t>
        </w:r>
      </w:fldSimple>
      <w:r>
        <w:t xml:space="preserve"> Capacitaciones realizadas</w:t>
      </w:r>
      <w:bookmarkEnd w:id="11"/>
    </w:p>
    <w:p w14:paraId="19854A3E" w14:textId="77777777" w:rsidR="000C22B2" w:rsidRDefault="006863FC" w:rsidP="000C22B2">
      <w:pPr>
        <w:pStyle w:val="Estilo1"/>
        <w:keepNext/>
        <w:spacing w:before="0" w:after="0"/>
        <w:jc w:val="center"/>
      </w:pPr>
      <w:r w:rsidRPr="00AF2FF9">
        <w:rPr>
          <w:rFonts w:ascii="Arial Narrow" w:hAnsi="Arial Narrow" w:cs="Arial"/>
          <w:bCs/>
          <w:noProof/>
          <w:sz w:val="22"/>
          <w:szCs w:val="22"/>
        </w:rPr>
        <w:drawing>
          <wp:inline distT="0" distB="0" distL="0" distR="0" wp14:anchorId="137DCFC4" wp14:editId="15FFB44C">
            <wp:extent cx="4819015" cy="2324100"/>
            <wp:effectExtent l="76200" t="76200" r="133985" b="133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4754" cy="2341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943F9F" w14:textId="01B711C4" w:rsidR="00F4124F" w:rsidRDefault="000C22B2" w:rsidP="000C22B2">
      <w:pPr>
        <w:pStyle w:val="Descripcin"/>
        <w:jc w:val="center"/>
      </w:pPr>
      <w:bookmarkStart w:id="12" w:name="_Toc31293439"/>
      <w:r>
        <w:t xml:space="preserve">Ilustración </w:t>
      </w:r>
      <w:fldSimple w:instr=" SEQ Ilustración \* ARABIC ">
        <w:r w:rsidR="00750292">
          <w:rPr>
            <w:noProof/>
          </w:rPr>
          <w:t>3</w:t>
        </w:r>
      </w:fldSimple>
      <w:r>
        <w:t xml:space="preserve"> Servidores Beneficiados</w:t>
      </w:r>
      <w:bookmarkEnd w:id="12"/>
    </w:p>
    <w:p w14:paraId="40C55406" w14:textId="754D8B5F" w:rsidR="006863FC" w:rsidRPr="002D72EC" w:rsidRDefault="00C82D81" w:rsidP="0074145D">
      <w:pPr>
        <w:pStyle w:val="Ttulo4"/>
      </w:pPr>
      <w:r w:rsidRPr="00343F06">
        <w:rPr>
          <w:lang w:val="es-CO"/>
        </w:rPr>
        <w:t>Programa</w:t>
      </w:r>
      <w:r w:rsidRPr="007D77FB">
        <w:t xml:space="preserve"> de</w:t>
      </w:r>
      <w:r w:rsidRPr="00343F06">
        <w:rPr>
          <w:lang w:val="es-CR"/>
        </w:rPr>
        <w:t xml:space="preserve"> Bienestar</w:t>
      </w:r>
      <w:r w:rsidRPr="007D77FB">
        <w:t xml:space="preserve"> Social e</w:t>
      </w:r>
      <w:r w:rsidRPr="00343F06">
        <w:rPr>
          <w:lang w:val="es-CO"/>
        </w:rPr>
        <w:t xml:space="preserve"> Incentivos</w:t>
      </w:r>
      <w:r w:rsidRPr="007D77FB">
        <w:t xml:space="preserve"> </w:t>
      </w:r>
    </w:p>
    <w:p w14:paraId="45D2F691" w14:textId="77777777" w:rsidR="008E23F2" w:rsidRPr="00E5763E" w:rsidRDefault="008E23F2" w:rsidP="008E23F2">
      <w:pPr>
        <w:pStyle w:val="Estilo1"/>
        <w:spacing w:before="0" w:after="0"/>
        <w:rPr>
          <w:rFonts w:cs="Arial"/>
          <w:color w:val="000000"/>
          <w:sz w:val="22"/>
          <w:szCs w:val="22"/>
          <w:shd w:val="clear" w:color="auto" w:fill="FFFFFF"/>
        </w:rPr>
      </w:pPr>
      <w:r w:rsidRPr="00E5763E">
        <w:rPr>
          <w:rFonts w:eastAsiaTheme="minorHAnsi" w:cs="Arial"/>
          <w:spacing w:val="0"/>
          <w:sz w:val="22"/>
          <w:szCs w:val="22"/>
        </w:rPr>
        <w:t>El Programa de Bienestar Social y el Plan de Incentivos de la Secretaría Jurídica Distrital, se encuentra fundamentado en la normatividad legal vigente, los lineamientos del Departamento Administrativo del Servicio Civil Distrital y de la alta dirección, el Plan Estratégico de Talento Humano y las expectativas de sus empleados, contribuyendo así al cumplimiento de los imperativos institucionales, al fortalecimiento del clima laboral y al fomento de una cultura de innovación de la entidad</w:t>
      </w:r>
    </w:p>
    <w:p w14:paraId="64E8C9F1" w14:textId="274528E9" w:rsidR="008E23F2" w:rsidRPr="00E5763E" w:rsidRDefault="008E23F2" w:rsidP="008E23F2">
      <w:pPr>
        <w:pStyle w:val="Estilo1"/>
        <w:spacing w:before="0" w:after="0"/>
        <w:rPr>
          <w:rFonts w:eastAsiaTheme="minorHAnsi" w:cs="Arial"/>
          <w:spacing w:val="0"/>
          <w:sz w:val="22"/>
          <w:szCs w:val="22"/>
        </w:rPr>
      </w:pPr>
    </w:p>
    <w:p w14:paraId="56EDE55A" w14:textId="25E9F542" w:rsidR="008E23F2" w:rsidRPr="00E5763E" w:rsidRDefault="008E23F2" w:rsidP="008E23F2">
      <w:pPr>
        <w:pStyle w:val="Estilo1"/>
        <w:spacing w:before="0" w:after="0"/>
        <w:rPr>
          <w:rFonts w:eastAsiaTheme="minorHAnsi" w:cs="Arial"/>
          <w:spacing w:val="0"/>
          <w:sz w:val="22"/>
          <w:szCs w:val="22"/>
        </w:rPr>
      </w:pPr>
      <w:r w:rsidRPr="00E5763E">
        <w:rPr>
          <w:rFonts w:eastAsiaTheme="minorHAnsi" w:cs="Arial"/>
          <w:spacing w:val="0"/>
          <w:sz w:val="22"/>
          <w:szCs w:val="22"/>
        </w:rPr>
        <w:t>En cumplimiento de lo dispuesto por el Artículo 20 Capitulo III, del Decreto Ley 1567 de 1998 y en concordancia con lo establecido en el Título 10 del Decreto 1083 de 2015, la Secretaría Jurídica Distrital diseñó la encuesta denominada “Necesidades de Bienestar 2019”. Para la vigencia en curso, se invitó a participar en ella al 100% de los servidores vinculados a la entidad, es decir a (149) servidores, de los cuales, (73) servidores diligenciaron la encuesta, la muestra que equivale al 49% de la planta de personal de la Secretaría.</w:t>
      </w:r>
    </w:p>
    <w:p w14:paraId="59A16B7F" w14:textId="69337EFE" w:rsidR="00B8152A" w:rsidRPr="00E5763E" w:rsidRDefault="00B8152A" w:rsidP="006863FC">
      <w:pPr>
        <w:pStyle w:val="Estilo1"/>
        <w:spacing w:before="0" w:after="0"/>
        <w:rPr>
          <w:rFonts w:cs="Arial"/>
          <w:color w:val="000000"/>
          <w:sz w:val="22"/>
          <w:szCs w:val="22"/>
          <w:shd w:val="clear" w:color="auto" w:fill="FFFFFF"/>
        </w:rPr>
      </w:pPr>
    </w:p>
    <w:p w14:paraId="1D947BBF" w14:textId="75A5F8EC" w:rsidR="00B8152A" w:rsidRPr="00E5763E" w:rsidRDefault="00B8152A" w:rsidP="006863FC">
      <w:pPr>
        <w:pStyle w:val="Estilo1"/>
        <w:spacing w:before="0" w:after="0"/>
        <w:rPr>
          <w:rFonts w:cs="Arial"/>
          <w:color w:val="000000"/>
          <w:sz w:val="22"/>
          <w:szCs w:val="22"/>
          <w:shd w:val="clear" w:color="auto" w:fill="FFFFFF"/>
        </w:rPr>
      </w:pPr>
      <w:r w:rsidRPr="00E5763E">
        <w:rPr>
          <w:rFonts w:cs="Arial"/>
          <w:color w:val="000000"/>
          <w:sz w:val="22"/>
          <w:szCs w:val="22"/>
          <w:shd w:val="clear" w:color="auto" w:fill="FFFFFF"/>
        </w:rPr>
        <w:t>Desarrolladas las actividades propuestas para la vigencia, el resultado de la satisfacción e impacto en las actividades realizadas en el marco del programa de Bienestar e Incentivos 2019 fue de 96% de acuerdo al resultado ponderado de las evaluaciones aplicadas. Ahora bien, frente a las actividades realizadas en el marco del Plan institucional de capacitación el resultado es del 90%, promediados estos valores el resultado obtenido para el indicador es del 93%, (los valores antes reportados son producto de las encuestas de satisfacción aplicadas a los servidores que se han visto beneficiados con las actividades de Bienestar, Incentivos y Capacitación.</w:t>
      </w:r>
    </w:p>
    <w:p w14:paraId="7B4B617A" w14:textId="1ACD8550" w:rsidR="00E5763E" w:rsidRPr="00E5763E" w:rsidRDefault="00E5763E" w:rsidP="006863FC">
      <w:pPr>
        <w:pStyle w:val="Estilo1"/>
        <w:spacing w:before="0" w:after="0"/>
        <w:rPr>
          <w:rFonts w:cs="Arial"/>
          <w:color w:val="000000"/>
          <w:sz w:val="22"/>
          <w:szCs w:val="22"/>
          <w:shd w:val="clear" w:color="auto" w:fill="FFFFFF"/>
        </w:rPr>
      </w:pPr>
    </w:p>
    <w:p w14:paraId="7C92AFC6" w14:textId="77777777" w:rsidR="00E5763E" w:rsidRPr="00E5763E" w:rsidRDefault="00E5763E" w:rsidP="00E5763E">
      <w:pPr>
        <w:spacing w:after="120" w:line="256" w:lineRule="auto"/>
        <w:jc w:val="both"/>
        <w:rPr>
          <w:rFonts w:ascii="Arial" w:hAnsi="Arial" w:cs="Arial"/>
        </w:rPr>
      </w:pPr>
      <w:r w:rsidRPr="00E5763E">
        <w:rPr>
          <w:rFonts w:ascii="Arial" w:hAnsi="Arial" w:cs="Arial"/>
        </w:rPr>
        <w:t xml:space="preserve">El Programa de Bienestar, fue aprobado por el Comité de MIPG y está publicado en la intranet de la entidad en el siguiente link: </w:t>
      </w:r>
    </w:p>
    <w:p w14:paraId="4E9E70F9" w14:textId="60D820E6" w:rsidR="002D72EC" w:rsidRPr="002D72EC" w:rsidRDefault="00557542" w:rsidP="002D72EC">
      <w:pPr>
        <w:spacing w:after="120" w:line="256" w:lineRule="auto"/>
        <w:jc w:val="center"/>
      </w:pPr>
      <w:hyperlink r:id="rId14">
        <w:r w:rsidR="00E5763E">
          <w:rPr>
            <w:color w:val="1155CC"/>
            <w:u w:val="single"/>
          </w:rPr>
          <w:t>https://secretariajuridica.gov.co/intranet/documentos-talento-humano?page=1</w:t>
        </w:r>
      </w:hyperlink>
    </w:p>
    <w:p w14:paraId="4B105F36" w14:textId="77777777" w:rsidR="00E5763E" w:rsidRDefault="00E5763E" w:rsidP="006863FC">
      <w:pPr>
        <w:pStyle w:val="Estilo1"/>
        <w:spacing w:before="0" w:after="0"/>
        <w:rPr>
          <w:rFonts w:eastAsiaTheme="minorHAnsi" w:cs="Arial"/>
          <w:spacing w:val="0"/>
          <w:sz w:val="22"/>
          <w:szCs w:val="22"/>
        </w:rPr>
      </w:pPr>
    </w:p>
    <w:p w14:paraId="0D6624AB" w14:textId="059F4B17" w:rsidR="008E23F2" w:rsidRPr="00E5763E" w:rsidRDefault="008E23F2" w:rsidP="006863FC">
      <w:pPr>
        <w:pStyle w:val="Estilo1"/>
        <w:spacing w:before="0" w:after="0"/>
        <w:rPr>
          <w:rFonts w:eastAsiaTheme="minorHAnsi" w:cs="Arial"/>
          <w:spacing w:val="0"/>
          <w:sz w:val="22"/>
          <w:szCs w:val="22"/>
        </w:rPr>
      </w:pPr>
      <w:r w:rsidRPr="00E5763E">
        <w:rPr>
          <w:rFonts w:eastAsiaTheme="minorHAnsi" w:cs="Arial"/>
          <w:spacing w:val="0"/>
          <w:sz w:val="22"/>
          <w:szCs w:val="22"/>
        </w:rPr>
        <w:t xml:space="preserve">A continuación, algunas de las actividades ofrecidas durante el segundo semestre: </w:t>
      </w:r>
    </w:p>
    <w:p w14:paraId="1A96A6D6" w14:textId="77777777" w:rsidR="008E23F2" w:rsidRDefault="008E23F2" w:rsidP="006863FC">
      <w:pPr>
        <w:pStyle w:val="Estilo1"/>
        <w:spacing w:before="0" w:after="0"/>
        <w:rPr>
          <w:rFonts w:eastAsiaTheme="minorHAnsi" w:cs="Arial"/>
          <w:spacing w:val="0"/>
          <w:szCs w:val="24"/>
        </w:rPr>
      </w:pPr>
    </w:p>
    <w:p w14:paraId="2951250F" w14:textId="0A4954D5" w:rsidR="008E23F2" w:rsidRPr="00E5763E" w:rsidRDefault="008E23F2"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Vacaciones recreativas octubre - 50 bonos de ingreso a jungla Kumba, parque Macadamia y Salitre mágico para niños de 5 a 16 años. </w:t>
      </w:r>
    </w:p>
    <w:p w14:paraId="3A481631" w14:textId="22A3217B" w:rsidR="008E23F2" w:rsidRPr="00E5763E" w:rsidRDefault="008E23F2"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Actividad Día de los niños: 43 niños cada uno con un acompañante (servidor público), para un total de 86 personas.</w:t>
      </w:r>
      <w:r w:rsidRPr="00E5763E">
        <w:rPr>
          <w:rFonts w:eastAsiaTheme="minorHAnsi" w:cs="Arial"/>
          <w:spacing w:val="0"/>
          <w:sz w:val="22"/>
          <w:szCs w:val="22"/>
        </w:rPr>
        <w:br/>
        <w:t>Se entregará bono de refrigerio y bono de almuerzo para cada niño y acompañante y bono de regalo para cada niño por valor de $50.000 pesos, pueden asistir los niños de 0 a 13 años.</w:t>
      </w:r>
    </w:p>
    <w:p w14:paraId="67483436" w14:textId="3F5765B1" w:rsidR="008E23F2" w:rsidRPr="00E5763E" w:rsidRDefault="008E23F2"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Actividad Clima y Cultura - presentación informe de gestión: Actividades de integración y motivación para aproximadamente 161 personas, que contribuyan a mejorar la calidad de vida de los servidores/as.</w:t>
      </w:r>
    </w:p>
    <w:p w14:paraId="0D6FBD82" w14:textId="77777777" w:rsidR="00DD68EC" w:rsidRPr="00E5763E" w:rsidRDefault="008E23F2"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Entrega de Mención de Honor a los mejores servidores de carrera nominados a mejor empleado de la entidad e incentivos establecidos en el Plan de incentivos vigencia 2019, al mejor empleado de carrera de nivel asistencial, nivel profesional y el mejor empleado de carrera de la entidad.</w:t>
      </w:r>
    </w:p>
    <w:p w14:paraId="59E1FEC4" w14:textId="54036C7C" w:rsidR="00DD68EC" w:rsidRPr="00E5763E" w:rsidRDefault="008E23F2"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Evaluación de proyectos de equipos de trabajo por parte del Comité MIPG</w:t>
      </w:r>
      <w:r w:rsidR="00DD68EC" w:rsidRPr="00E5763E">
        <w:rPr>
          <w:rFonts w:eastAsiaTheme="minorHAnsi" w:cs="Arial"/>
          <w:spacing w:val="0"/>
          <w:sz w:val="22"/>
          <w:szCs w:val="22"/>
        </w:rPr>
        <w:t>.</w:t>
      </w:r>
    </w:p>
    <w:p w14:paraId="16E50980" w14:textId="437D0912" w:rsidR="008E23F2" w:rsidRPr="00E5763E" w:rsidRDefault="008E23F2"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Financiación de la Educación formal a un servidor</w:t>
      </w:r>
      <w:r w:rsidR="00DD68EC" w:rsidRPr="00E5763E">
        <w:rPr>
          <w:rFonts w:eastAsiaTheme="minorHAnsi" w:cs="Arial"/>
          <w:spacing w:val="0"/>
          <w:sz w:val="22"/>
          <w:szCs w:val="22"/>
        </w:rPr>
        <w:t>.</w:t>
      </w:r>
    </w:p>
    <w:p w14:paraId="2ED1C5D7" w14:textId="77777777" w:rsidR="00DD68EC" w:rsidRPr="00343F06" w:rsidRDefault="00DD68EC" w:rsidP="00DD68EC">
      <w:pPr>
        <w:pStyle w:val="Estilo1"/>
        <w:spacing w:before="0" w:after="0"/>
        <w:ind w:left="720"/>
        <w:rPr>
          <w:rFonts w:eastAsiaTheme="minorHAnsi" w:cs="Arial"/>
          <w:spacing w:val="0"/>
          <w:szCs w:val="24"/>
        </w:rPr>
      </w:pPr>
    </w:p>
    <w:p w14:paraId="32DE2711" w14:textId="2FCBEE9F" w:rsidR="00B74794" w:rsidRPr="002D72EC" w:rsidRDefault="006863FC" w:rsidP="0074145D">
      <w:pPr>
        <w:pStyle w:val="Ttulo4"/>
      </w:pPr>
      <w:r w:rsidRPr="00343F06">
        <w:rPr>
          <w:lang w:val="es-CO"/>
        </w:rPr>
        <w:t>Salario Emocional</w:t>
      </w:r>
    </w:p>
    <w:p w14:paraId="3A3FBE21" w14:textId="1F041103" w:rsidR="006863FC" w:rsidRPr="00E5763E" w:rsidRDefault="006863FC" w:rsidP="005A57E5">
      <w:pPr>
        <w:pStyle w:val="Estilo1"/>
        <w:spacing w:before="0" w:after="0"/>
        <w:rPr>
          <w:rFonts w:cs="Arial"/>
          <w:bCs/>
          <w:sz w:val="22"/>
          <w:szCs w:val="22"/>
          <w:lang w:val="es-ES" w:eastAsia="es-ES"/>
        </w:rPr>
      </w:pPr>
      <w:r w:rsidRPr="00E5763E">
        <w:rPr>
          <w:rFonts w:eastAsiaTheme="minorHAnsi" w:cs="Arial"/>
          <w:spacing w:val="0"/>
          <w:sz w:val="22"/>
          <w:szCs w:val="22"/>
        </w:rPr>
        <w:t xml:space="preserve">Mediante el Programa de Bienestar Social </w:t>
      </w:r>
      <w:r w:rsidR="002327E5">
        <w:rPr>
          <w:rFonts w:eastAsiaTheme="minorHAnsi" w:cs="Arial"/>
          <w:spacing w:val="0"/>
          <w:sz w:val="22"/>
          <w:szCs w:val="22"/>
        </w:rPr>
        <w:t>de la Secretaría Jurídica, desde la iniciativa</w:t>
      </w:r>
      <w:r w:rsidRPr="00E5763E">
        <w:rPr>
          <w:rFonts w:eastAsiaTheme="minorHAnsi" w:cs="Arial"/>
          <w:spacing w:val="0"/>
          <w:sz w:val="22"/>
          <w:szCs w:val="22"/>
        </w:rPr>
        <w:t xml:space="preserve"> de calidad de vida laboral</w:t>
      </w:r>
      <w:r w:rsidR="002327E5">
        <w:rPr>
          <w:rFonts w:eastAsiaTheme="minorHAnsi" w:cs="Arial"/>
          <w:spacing w:val="0"/>
          <w:sz w:val="22"/>
          <w:szCs w:val="22"/>
        </w:rPr>
        <w:t>,</w:t>
      </w:r>
      <w:r w:rsidRPr="00E5763E">
        <w:rPr>
          <w:rFonts w:eastAsiaTheme="minorHAnsi" w:cs="Arial"/>
          <w:spacing w:val="0"/>
          <w:sz w:val="22"/>
          <w:szCs w:val="22"/>
        </w:rPr>
        <w:t xml:space="preserve"> se incentiva a los servidores a través de las variables de salario emocional, orientado al fortalecimiento del compromiso y motivación laboral logrando una mejor calidad de vida para los servidores, por tratarse el salario emocional de una retribución no económica y factor motivador de los empleados va enfocado directamente al recibimiento de prestaciones y beneficios clave para la satisfacción de sus necesidades.</w:t>
      </w:r>
      <w:r w:rsidRPr="00E5763E">
        <w:rPr>
          <w:rFonts w:eastAsiaTheme="minorHAnsi" w:cs="Arial"/>
          <w:spacing w:val="0"/>
          <w:sz w:val="22"/>
          <w:szCs w:val="22"/>
        </w:rPr>
        <w:cr/>
      </w:r>
    </w:p>
    <w:p w14:paraId="3A6DDCD8" w14:textId="6C815F4E" w:rsidR="006863FC" w:rsidRDefault="006863FC" w:rsidP="005A57E5">
      <w:pPr>
        <w:pStyle w:val="Estilo1"/>
        <w:spacing w:before="0" w:after="0"/>
        <w:rPr>
          <w:rFonts w:cs="Arial"/>
          <w:bCs/>
          <w:sz w:val="22"/>
          <w:szCs w:val="22"/>
          <w:lang w:val="es-ES" w:eastAsia="es-ES"/>
        </w:rPr>
      </w:pPr>
      <w:r w:rsidRPr="00E5763E">
        <w:rPr>
          <w:rFonts w:cs="Arial"/>
          <w:bCs/>
          <w:sz w:val="22"/>
          <w:szCs w:val="22"/>
          <w:lang w:val="es-ES" w:eastAsia="es-ES"/>
        </w:rPr>
        <w:t xml:space="preserve">Dentro las actividades relacionadas con calidad de vida laboral se encuentran: </w:t>
      </w:r>
    </w:p>
    <w:p w14:paraId="3A3230FE" w14:textId="77777777" w:rsidR="002327E5" w:rsidRPr="00E5763E" w:rsidRDefault="002327E5" w:rsidP="005A57E5">
      <w:pPr>
        <w:pStyle w:val="Estilo1"/>
        <w:spacing w:before="0" w:after="0"/>
        <w:rPr>
          <w:rFonts w:cs="Arial"/>
          <w:bCs/>
          <w:sz w:val="22"/>
          <w:szCs w:val="22"/>
          <w:lang w:val="es-ES" w:eastAsia="es-ES"/>
        </w:rPr>
      </w:pPr>
    </w:p>
    <w:p w14:paraId="23BE10AE" w14:textId="61CC12F8"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Descanso compensado. </w:t>
      </w:r>
    </w:p>
    <w:p w14:paraId="4D929E41"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Horarios flexibles para empleados públicos. </w:t>
      </w:r>
    </w:p>
    <w:p w14:paraId="0CCE028D"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Otorgar un día de descanso por una única vez en el año, para disfrutar el día de su cumpleaños, siempre que con ello no se afecte la prestación del servicio.  </w:t>
      </w:r>
    </w:p>
    <w:p w14:paraId="56449404"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Tiempo preciado con los bebes. </w:t>
      </w:r>
    </w:p>
    <w:p w14:paraId="1FEF5185"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Sala Amiga de la Familia Lactante.</w:t>
      </w:r>
    </w:p>
    <w:p w14:paraId="3B171CA8"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Tarde de Juego. </w:t>
      </w:r>
    </w:p>
    <w:p w14:paraId="00B31B7F"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Reuniones Escolares. </w:t>
      </w:r>
    </w:p>
    <w:p w14:paraId="72328F08" w14:textId="77777777" w:rsidR="006863FC"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 xml:space="preserve">Servicio de gimnasio. </w:t>
      </w:r>
    </w:p>
    <w:p w14:paraId="27FA96B1" w14:textId="0EBF06EA" w:rsidR="00333F2E" w:rsidRPr="00E5763E" w:rsidRDefault="006863FC" w:rsidP="00606AFE">
      <w:pPr>
        <w:pStyle w:val="Estilo1"/>
        <w:numPr>
          <w:ilvl w:val="0"/>
          <w:numId w:val="21"/>
        </w:numPr>
        <w:spacing w:before="0" w:after="0"/>
        <w:rPr>
          <w:rFonts w:eastAsiaTheme="minorHAnsi" w:cs="Arial"/>
          <w:spacing w:val="0"/>
          <w:sz w:val="22"/>
          <w:szCs w:val="22"/>
        </w:rPr>
      </w:pPr>
      <w:r w:rsidRPr="00E5763E">
        <w:rPr>
          <w:rFonts w:eastAsiaTheme="minorHAnsi" w:cs="Arial"/>
          <w:spacing w:val="0"/>
          <w:sz w:val="22"/>
          <w:szCs w:val="22"/>
        </w:rPr>
        <w:t>Día de la familia.</w:t>
      </w:r>
    </w:p>
    <w:p w14:paraId="035AE1E7" w14:textId="77777777" w:rsidR="000C22B2" w:rsidRDefault="0047729B" w:rsidP="000C22B2">
      <w:pPr>
        <w:pStyle w:val="Estilo1"/>
        <w:keepNext/>
        <w:spacing w:after="0"/>
        <w:ind w:left="1440"/>
      </w:pPr>
      <w:r>
        <w:rPr>
          <w:rFonts w:ascii="Arial Narrow" w:hAnsi="Arial Narrow" w:cs="Arial"/>
          <w:bCs/>
          <w:noProof/>
          <w:sz w:val="22"/>
          <w:szCs w:val="22"/>
        </w:rPr>
        <w:drawing>
          <wp:inline distT="0" distB="0" distL="0" distR="0" wp14:anchorId="4211ED44" wp14:editId="44C82EC8">
            <wp:extent cx="4617797" cy="2256312"/>
            <wp:effectExtent l="76200" t="76200" r="125730" b="12509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000" cy="22647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78FC60" w14:textId="710F811D" w:rsidR="00F4124F" w:rsidRDefault="000C22B2" w:rsidP="000C22B2">
      <w:pPr>
        <w:pStyle w:val="Descripcin"/>
        <w:jc w:val="center"/>
        <w:rPr>
          <w:rFonts w:cs="Arial"/>
          <w:szCs w:val="24"/>
        </w:rPr>
      </w:pPr>
      <w:bookmarkStart w:id="13" w:name="_Toc31293440"/>
      <w:r>
        <w:t xml:space="preserve">Ilustración </w:t>
      </w:r>
      <w:fldSimple w:instr=" SEQ Ilustración \* ARABIC ">
        <w:r w:rsidR="00750292">
          <w:rPr>
            <w:noProof/>
          </w:rPr>
          <w:t>4</w:t>
        </w:r>
      </w:fldSimple>
      <w:r>
        <w:t xml:space="preserve"> Presupuesto Bienestar</w:t>
      </w:r>
      <w:bookmarkEnd w:id="13"/>
    </w:p>
    <w:p w14:paraId="0E61F8E7" w14:textId="77777777" w:rsidR="000C22B2" w:rsidRDefault="0047729B" w:rsidP="000C22B2">
      <w:pPr>
        <w:pStyle w:val="Estilo1"/>
        <w:keepNext/>
        <w:spacing w:after="0"/>
        <w:ind w:left="1440"/>
      </w:pPr>
      <w:r w:rsidRPr="00AF2FF9">
        <w:rPr>
          <w:rFonts w:ascii="Arial Narrow" w:hAnsi="Arial Narrow" w:cs="Arial"/>
          <w:bCs/>
          <w:noProof/>
          <w:sz w:val="22"/>
          <w:szCs w:val="22"/>
        </w:rPr>
        <w:drawing>
          <wp:inline distT="0" distB="0" distL="0" distR="0" wp14:anchorId="3E88A638" wp14:editId="1B5D8764">
            <wp:extent cx="4634630" cy="2514480"/>
            <wp:effectExtent l="76200" t="76200" r="128270" b="133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7243" cy="254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40D2DE" w14:textId="7921B4FE" w:rsidR="0047729B" w:rsidRDefault="000C22B2" w:rsidP="000C22B2">
      <w:pPr>
        <w:pStyle w:val="Descripcin"/>
        <w:jc w:val="center"/>
        <w:rPr>
          <w:rFonts w:cs="Arial"/>
          <w:szCs w:val="24"/>
        </w:rPr>
      </w:pPr>
      <w:bookmarkStart w:id="14" w:name="_Toc31293441"/>
      <w:r>
        <w:t xml:space="preserve">Ilustración </w:t>
      </w:r>
      <w:fldSimple w:instr=" SEQ Ilustración \* ARABIC ">
        <w:r w:rsidR="00750292">
          <w:rPr>
            <w:noProof/>
          </w:rPr>
          <w:t>5</w:t>
        </w:r>
      </w:fldSimple>
      <w:r>
        <w:t xml:space="preserve"> Actividades de Bienestar</w:t>
      </w:r>
      <w:bookmarkEnd w:id="14"/>
    </w:p>
    <w:p w14:paraId="5F26AD4E" w14:textId="77777777" w:rsidR="000C22B2" w:rsidRDefault="0047729B" w:rsidP="000C22B2">
      <w:pPr>
        <w:pStyle w:val="Estilo1"/>
        <w:keepNext/>
        <w:spacing w:after="0"/>
        <w:ind w:left="1440"/>
      </w:pPr>
      <w:r w:rsidRPr="00AF2FF9">
        <w:rPr>
          <w:rFonts w:ascii="Arial Narrow" w:hAnsi="Arial Narrow" w:cs="Arial"/>
          <w:bCs/>
          <w:noProof/>
          <w:sz w:val="22"/>
          <w:szCs w:val="22"/>
        </w:rPr>
        <w:drawing>
          <wp:inline distT="0" distB="0" distL="0" distR="0" wp14:anchorId="7A2468A9" wp14:editId="61D008A3">
            <wp:extent cx="4362450" cy="3155315"/>
            <wp:effectExtent l="76200" t="76200" r="133350" b="1403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6615" cy="31872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47A98E" w14:textId="5E35FE0A" w:rsidR="0047729B" w:rsidRDefault="000C22B2" w:rsidP="000C22B2">
      <w:pPr>
        <w:pStyle w:val="Descripcin"/>
        <w:jc w:val="center"/>
        <w:rPr>
          <w:rFonts w:cs="Arial"/>
          <w:szCs w:val="24"/>
        </w:rPr>
      </w:pPr>
      <w:bookmarkStart w:id="15" w:name="_Toc31293442"/>
      <w:r>
        <w:t xml:space="preserve">Ilustración </w:t>
      </w:r>
      <w:fldSimple w:instr=" SEQ Ilustración \* ARABIC ">
        <w:r w:rsidR="00750292">
          <w:rPr>
            <w:noProof/>
          </w:rPr>
          <w:t>6</w:t>
        </w:r>
      </w:fldSimple>
      <w:r>
        <w:t xml:space="preserve"> Servidores Beneficiados</w:t>
      </w:r>
      <w:bookmarkEnd w:id="15"/>
    </w:p>
    <w:p w14:paraId="0591EED4" w14:textId="77777777" w:rsidR="000C22B2" w:rsidRDefault="0047729B" w:rsidP="000C22B2">
      <w:pPr>
        <w:pStyle w:val="Estilo1"/>
        <w:keepNext/>
        <w:spacing w:after="0"/>
        <w:ind w:left="1440"/>
      </w:pPr>
      <w:r w:rsidRPr="00AF2FF9">
        <w:rPr>
          <w:rFonts w:ascii="Arial Narrow" w:hAnsi="Arial Narrow" w:cs="Arial"/>
          <w:bCs/>
          <w:noProof/>
          <w:sz w:val="22"/>
          <w:szCs w:val="22"/>
        </w:rPr>
        <w:drawing>
          <wp:inline distT="0" distB="0" distL="0" distR="0" wp14:anchorId="0EBD61E6" wp14:editId="12617EBD">
            <wp:extent cx="4419600" cy="3187700"/>
            <wp:effectExtent l="76200" t="76200" r="133350" b="12700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9978" cy="32168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9639EA" w14:textId="7847D9B7" w:rsidR="0047729B" w:rsidRDefault="000C22B2" w:rsidP="000C22B2">
      <w:pPr>
        <w:pStyle w:val="Descripcin"/>
        <w:jc w:val="center"/>
        <w:rPr>
          <w:rFonts w:cs="Arial"/>
          <w:szCs w:val="24"/>
        </w:rPr>
      </w:pPr>
      <w:bookmarkStart w:id="16" w:name="_Toc31293443"/>
      <w:r>
        <w:t xml:space="preserve">Ilustración </w:t>
      </w:r>
      <w:fldSimple w:instr=" SEQ Ilustración \* ARABIC ">
        <w:r w:rsidR="00750292">
          <w:rPr>
            <w:noProof/>
          </w:rPr>
          <w:t>7</w:t>
        </w:r>
      </w:fldSimple>
      <w:r>
        <w:t xml:space="preserve"> Ejecución viáticos y Gastos de viaje</w:t>
      </w:r>
      <w:bookmarkEnd w:id="16"/>
    </w:p>
    <w:p w14:paraId="29DC895E" w14:textId="77777777" w:rsidR="000C22B2" w:rsidRDefault="0047729B" w:rsidP="000C22B2">
      <w:pPr>
        <w:pStyle w:val="Estilo1"/>
        <w:keepNext/>
        <w:spacing w:after="0"/>
        <w:ind w:left="1440"/>
      </w:pPr>
      <w:r w:rsidRPr="00AF2FF9">
        <w:rPr>
          <w:rFonts w:ascii="Arial Narrow" w:hAnsi="Arial Narrow" w:cs="Arial"/>
          <w:bCs/>
          <w:noProof/>
          <w:sz w:val="22"/>
          <w:szCs w:val="22"/>
        </w:rPr>
        <w:drawing>
          <wp:inline distT="0" distB="0" distL="0" distR="0" wp14:anchorId="7627670A" wp14:editId="60A8EA4F">
            <wp:extent cx="4400550" cy="2874645"/>
            <wp:effectExtent l="76200" t="76200" r="133350" b="135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7467" cy="28987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AFF342" w14:textId="28D03EBF" w:rsidR="0047729B" w:rsidRDefault="000C22B2" w:rsidP="000C22B2">
      <w:pPr>
        <w:pStyle w:val="Descripcin"/>
        <w:jc w:val="center"/>
        <w:rPr>
          <w:rFonts w:cs="Arial"/>
          <w:szCs w:val="24"/>
        </w:rPr>
      </w:pPr>
      <w:bookmarkStart w:id="17" w:name="_Toc31293444"/>
      <w:r>
        <w:t xml:space="preserve">Ilustración </w:t>
      </w:r>
      <w:fldSimple w:instr=" SEQ Ilustración \* ARABIC ">
        <w:r w:rsidR="00750292">
          <w:rPr>
            <w:noProof/>
          </w:rPr>
          <w:t>8</w:t>
        </w:r>
      </w:fldSimple>
      <w:r>
        <w:t xml:space="preserve"> Viáticos y gastos de viaje</w:t>
      </w:r>
      <w:bookmarkEnd w:id="17"/>
    </w:p>
    <w:p w14:paraId="74258C6C" w14:textId="77777777" w:rsidR="000C22B2" w:rsidRDefault="0047729B" w:rsidP="000C22B2">
      <w:pPr>
        <w:pStyle w:val="Estilo1"/>
        <w:keepNext/>
        <w:spacing w:after="0"/>
        <w:ind w:left="1440"/>
      </w:pPr>
      <w:r w:rsidRPr="00AF2FF9">
        <w:rPr>
          <w:rFonts w:ascii="Arial Narrow" w:hAnsi="Arial Narrow" w:cs="Arial"/>
          <w:bCs/>
          <w:noProof/>
          <w:sz w:val="22"/>
          <w:szCs w:val="22"/>
        </w:rPr>
        <w:drawing>
          <wp:inline distT="0" distB="0" distL="0" distR="0" wp14:anchorId="1DEA1943" wp14:editId="38D7CED8">
            <wp:extent cx="4524375" cy="2835910"/>
            <wp:effectExtent l="76200" t="76200" r="142875" b="135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6388" cy="2843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918259" w14:textId="2EAAA685" w:rsidR="0047729B" w:rsidRPr="00FF39A2" w:rsidRDefault="000C22B2" w:rsidP="000C22B2">
      <w:pPr>
        <w:pStyle w:val="Descripcin"/>
        <w:jc w:val="center"/>
        <w:rPr>
          <w:rFonts w:cs="Arial"/>
          <w:szCs w:val="24"/>
        </w:rPr>
      </w:pPr>
      <w:bookmarkStart w:id="18" w:name="_Toc31293445"/>
      <w:r>
        <w:t xml:space="preserve">Ilustración </w:t>
      </w:r>
      <w:fldSimple w:instr=" SEQ Ilustración \* ARABIC ">
        <w:r w:rsidR="00750292">
          <w:rPr>
            <w:noProof/>
          </w:rPr>
          <w:t>9</w:t>
        </w:r>
      </w:fldSimple>
      <w:r>
        <w:t xml:space="preserve"> Servidores Inducción y Reinducción.</w:t>
      </w:r>
      <w:bookmarkEnd w:id="18"/>
    </w:p>
    <w:p w14:paraId="689FCE3F" w14:textId="6DB93F6C" w:rsidR="00673669" w:rsidRPr="00673669" w:rsidRDefault="00333F2E" w:rsidP="00673669">
      <w:pPr>
        <w:pStyle w:val="Ttulo4"/>
      </w:pPr>
      <w:r w:rsidRPr="00FF39A2">
        <w:t>Teletrabajo</w:t>
      </w:r>
    </w:p>
    <w:p w14:paraId="6D0370A8" w14:textId="351AF7E2"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 xml:space="preserve">Para la evaluación y el seguimiento del cumplimiento de los compromisos pactados con los </w:t>
      </w:r>
      <w:r w:rsidR="0047729B" w:rsidRPr="00673669">
        <w:rPr>
          <w:rFonts w:eastAsiaTheme="minorHAnsi" w:cs="Arial"/>
          <w:spacing w:val="0"/>
          <w:sz w:val="22"/>
          <w:szCs w:val="22"/>
        </w:rPr>
        <w:t>Tele trabajadores</w:t>
      </w:r>
      <w:r w:rsidRPr="00673669">
        <w:rPr>
          <w:rFonts w:eastAsiaTheme="minorHAnsi" w:cs="Arial"/>
          <w:spacing w:val="0"/>
          <w:sz w:val="22"/>
          <w:szCs w:val="22"/>
        </w:rPr>
        <w:t xml:space="preserve">, se elaboró la matriz de indicadores del Teletrabajo y en ella se estableció el indicador “PRODUCTIVIDAD”, se diseñó el formato de planeación y seguimiento a </w:t>
      </w:r>
      <w:r w:rsidR="0047729B" w:rsidRPr="00673669">
        <w:rPr>
          <w:rFonts w:eastAsiaTheme="minorHAnsi" w:cs="Arial"/>
          <w:spacing w:val="0"/>
          <w:sz w:val="22"/>
          <w:szCs w:val="22"/>
        </w:rPr>
        <w:t>Tele trabajadores</w:t>
      </w:r>
      <w:r w:rsidRPr="00673669">
        <w:rPr>
          <w:rFonts w:eastAsiaTheme="minorHAnsi" w:cs="Arial"/>
          <w:spacing w:val="0"/>
          <w:sz w:val="22"/>
          <w:szCs w:val="22"/>
        </w:rPr>
        <w:t xml:space="preserve"> 2311300-FT-272, formato que se encuentra incluido en el Sistema Integrado de Gestión de la entidad, el cual fue socializado a los </w:t>
      </w:r>
      <w:r w:rsidR="0047729B" w:rsidRPr="00673669">
        <w:rPr>
          <w:rFonts w:eastAsiaTheme="minorHAnsi" w:cs="Arial"/>
          <w:spacing w:val="0"/>
          <w:sz w:val="22"/>
          <w:szCs w:val="22"/>
        </w:rPr>
        <w:t>Tele trabajadores</w:t>
      </w:r>
      <w:r w:rsidRPr="00673669">
        <w:rPr>
          <w:rFonts w:eastAsiaTheme="minorHAnsi" w:cs="Arial"/>
          <w:spacing w:val="0"/>
          <w:sz w:val="22"/>
          <w:szCs w:val="22"/>
        </w:rPr>
        <w:t xml:space="preserve"> y jefes inmediatos teniendo en cuenta las funciones que estos últimos indicaron serían desarrolladas por el servidor desde la casa.</w:t>
      </w:r>
    </w:p>
    <w:p w14:paraId="67D77373" w14:textId="1798922A" w:rsidR="00673669" w:rsidRDefault="00673669" w:rsidP="00E5763E">
      <w:pPr>
        <w:pStyle w:val="Estilo1"/>
        <w:spacing w:after="0"/>
        <w:rPr>
          <w:rFonts w:eastAsiaTheme="minorHAnsi" w:cs="Arial"/>
          <w:spacing w:val="0"/>
          <w:sz w:val="22"/>
          <w:szCs w:val="22"/>
        </w:rPr>
      </w:pPr>
    </w:p>
    <w:p w14:paraId="532C1E50" w14:textId="34FF96EE" w:rsidR="00673669" w:rsidRPr="009E718A" w:rsidRDefault="009E718A" w:rsidP="00E5763E">
      <w:pPr>
        <w:pStyle w:val="Estilo1"/>
        <w:spacing w:after="0"/>
        <w:rPr>
          <w:rFonts w:eastAsiaTheme="minorHAnsi" w:cs="Arial"/>
          <w:b/>
          <w:spacing w:val="0"/>
          <w:sz w:val="22"/>
          <w:szCs w:val="22"/>
        </w:rPr>
      </w:pPr>
      <w:r w:rsidRPr="009E718A">
        <w:rPr>
          <w:rFonts w:eastAsiaTheme="minorHAnsi" w:cs="Arial"/>
          <w:b/>
          <w:spacing w:val="0"/>
          <w:sz w:val="22"/>
          <w:szCs w:val="22"/>
        </w:rPr>
        <w:t xml:space="preserve">IMPLEMENTACIÓN: </w:t>
      </w:r>
    </w:p>
    <w:p w14:paraId="3160760B"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De acuerdo a la metodología para la implementación del Teletrabajo al interior de los Organismos y Entidades Distritales:</w:t>
      </w:r>
    </w:p>
    <w:p w14:paraId="5C9D4721"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1. Primera Fase: Compromiso Institucional.</w:t>
      </w:r>
    </w:p>
    <w:p w14:paraId="18BEB39A"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 xml:space="preserve">2. Segunda Fase:  Planeación. </w:t>
      </w:r>
    </w:p>
    <w:p w14:paraId="66FCE306"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3. Tercera Fase: Autoevaluación.</w:t>
      </w:r>
    </w:p>
    <w:p w14:paraId="6AF01B9A" w14:textId="5FD25130" w:rsidR="00673669" w:rsidRPr="00673669" w:rsidRDefault="0047729B" w:rsidP="00673669">
      <w:pPr>
        <w:pStyle w:val="Estilo1"/>
        <w:spacing w:after="0"/>
        <w:rPr>
          <w:rFonts w:eastAsiaTheme="minorHAnsi" w:cs="Arial"/>
          <w:spacing w:val="0"/>
          <w:sz w:val="22"/>
          <w:szCs w:val="22"/>
        </w:rPr>
      </w:pPr>
      <w:r>
        <w:rPr>
          <w:rFonts w:eastAsiaTheme="minorHAnsi" w:cs="Arial"/>
          <w:spacing w:val="0"/>
          <w:sz w:val="22"/>
          <w:szCs w:val="22"/>
        </w:rPr>
        <w:t>4. Cuarta Fase: Pilotaje.</w:t>
      </w:r>
    </w:p>
    <w:p w14:paraId="07811587" w14:textId="185FCB79"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Actualmente la SJD distrital se encuentra en la cuarta fase desarrollando una prueba piloto.</w:t>
      </w:r>
    </w:p>
    <w:p w14:paraId="0FCD71A6" w14:textId="4B6EDC5D" w:rsidR="00673669" w:rsidRDefault="00673669" w:rsidP="00E5763E">
      <w:pPr>
        <w:pStyle w:val="Estilo1"/>
        <w:spacing w:after="0"/>
        <w:rPr>
          <w:rFonts w:eastAsiaTheme="minorHAnsi" w:cs="Arial"/>
          <w:spacing w:val="0"/>
          <w:sz w:val="22"/>
          <w:szCs w:val="22"/>
        </w:rPr>
      </w:pPr>
    </w:p>
    <w:p w14:paraId="613C549B" w14:textId="63161F39" w:rsidR="00673669" w:rsidRDefault="009E718A" w:rsidP="00E5763E">
      <w:pPr>
        <w:pStyle w:val="Estilo1"/>
        <w:spacing w:after="0"/>
        <w:rPr>
          <w:rFonts w:eastAsiaTheme="minorHAnsi" w:cs="Arial"/>
          <w:spacing w:val="0"/>
          <w:sz w:val="22"/>
          <w:szCs w:val="22"/>
        </w:rPr>
      </w:pPr>
      <w:r w:rsidRPr="009E718A">
        <w:rPr>
          <w:rFonts w:eastAsiaTheme="minorHAnsi" w:cs="Arial"/>
          <w:b/>
          <w:spacing w:val="0"/>
          <w:sz w:val="22"/>
          <w:szCs w:val="22"/>
        </w:rPr>
        <w:t>CALIDAD DE VIDA DE LOS SERVIDORES DE TELETRABAJO</w:t>
      </w:r>
      <w:r>
        <w:rPr>
          <w:rFonts w:eastAsiaTheme="minorHAnsi" w:cs="Arial"/>
          <w:spacing w:val="0"/>
          <w:sz w:val="22"/>
          <w:szCs w:val="22"/>
        </w:rPr>
        <w:t xml:space="preserve">: </w:t>
      </w:r>
    </w:p>
    <w:p w14:paraId="7127FEC1"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 xml:space="preserve">Para indagar sobre la calidad de vida de los servidores se desarrolló una “ENCUESTA CALIDAD DE VIDA”, en la que se define calidad de vida como: </w:t>
      </w:r>
    </w:p>
    <w:p w14:paraId="26652069"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“Calidad de vida: constructo que expresa una valoración subjetiva del grado en que se ha alcanzado la satisfacción vital, o como el nivel de bienestar personal percibido. (…)”</w:t>
      </w:r>
    </w:p>
    <w:p w14:paraId="1A225483" w14:textId="66B1E796" w:rsid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En la encue</w:t>
      </w:r>
      <w:r>
        <w:rPr>
          <w:rFonts w:eastAsiaTheme="minorHAnsi" w:cs="Arial"/>
          <w:spacing w:val="0"/>
          <w:sz w:val="22"/>
          <w:szCs w:val="22"/>
        </w:rPr>
        <w:t>sta se indagó sobre 4 factores:</w:t>
      </w:r>
    </w:p>
    <w:p w14:paraId="520E47A6" w14:textId="77777777" w:rsidR="00673669" w:rsidRDefault="00673669" w:rsidP="00673669">
      <w:pPr>
        <w:pStyle w:val="Estilo1"/>
        <w:spacing w:after="0"/>
        <w:rPr>
          <w:rFonts w:eastAsiaTheme="minorHAnsi" w:cs="Arial"/>
          <w:spacing w:val="0"/>
          <w:sz w:val="22"/>
          <w:szCs w:val="22"/>
        </w:rPr>
      </w:pPr>
    </w:p>
    <w:p w14:paraId="5D20FF9A" w14:textId="605AE57A" w:rsidR="00673669" w:rsidRPr="009E718A" w:rsidRDefault="00673669" w:rsidP="00673669">
      <w:pPr>
        <w:pStyle w:val="Estilo1"/>
        <w:spacing w:after="0"/>
        <w:rPr>
          <w:rFonts w:eastAsiaTheme="minorHAnsi" w:cs="Arial"/>
          <w:b/>
          <w:spacing w:val="0"/>
          <w:sz w:val="22"/>
          <w:szCs w:val="22"/>
        </w:rPr>
      </w:pPr>
      <w:r w:rsidRPr="009E718A">
        <w:rPr>
          <w:rFonts w:eastAsiaTheme="minorHAnsi" w:cs="Arial"/>
          <w:b/>
          <w:spacing w:val="0"/>
          <w:sz w:val="22"/>
          <w:szCs w:val="22"/>
        </w:rPr>
        <w:t>FACTORES A MEDIR – CALIDAD DE VIDA</w:t>
      </w:r>
    </w:p>
    <w:p w14:paraId="55FA9EB8"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1.Bienestar físico (con conceptos como la salud, seguridad)</w:t>
      </w:r>
    </w:p>
    <w:p w14:paraId="0AA7E8A4"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2.Bienestar material (haciendo alusión a ingresos, pertenencias, vivienda, transporte, etc.)</w:t>
      </w:r>
    </w:p>
    <w:p w14:paraId="66948F5A"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3.Bienestar social (relaciones personales, amistades, familia, comunidad), desarrollo (productividad, contribución, educación)</w:t>
      </w:r>
    </w:p>
    <w:p w14:paraId="6C4C5D3D" w14:textId="77777777" w:rsidR="00673669" w:rsidRPr="00673669" w:rsidRDefault="00673669" w:rsidP="00673669">
      <w:pPr>
        <w:pStyle w:val="Estilo1"/>
        <w:spacing w:after="0"/>
        <w:rPr>
          <w:rFonts w:eastAsiaTheme="minorHAnsi" w:cs="Arial"/>
          <w:spacing w:val="0"/>
          <w:sz w:val="22"/>
          <w:szCs w:val="22"/>
        </w:rPr>
      </w:pPr>
      <w:r w:rsidRPr="00673669">
        <w:rPr>
          <w:rFonts w:eastAsiaTheme="minorHAnsi" w:cs="Arial"/>
          <w:spacing w:val="0"/>
          <w:sz w:val="22"/>
          <w:szCs w:val="22"/>
        </w:rPr>
        <w:t>4.Bienestar emocional (autoestima, mentalidad, inteligencia emocional, religión, espiritualidad).</w:t>
      </w:r>
    </w:p>
    <w:p w14:paraId="1753B1D6" w14:textId="59BB7C13" w:rsidR="00673669" w:rsidRDefault="00673669" w:rsidP="00E5763E">
      <w:pPr>
        <w:pStyle w:val="Estilo1"/>
        <w:spacing w:after="0"/>
        <w:rPr>
          <w:rFonts w:eastAsiaTheme="minorHAnsi" w:cs="Arial"/>
          <w:spacing w:val="0"/>
          <w:sz w:val="22"/>
          <w:szCs w:val="22"/>
        </w:rPr>
      </w:pPr>
      <w:r w:rsidRPr="00673669">
        <w:rPr>
          <w:rFonts w:eastAsiaTheme="minorHAnsi" w:cs="Arial"/>
          <w:spacing w:val="0"/>
          <w:sz w:val="22"/>
          <w:szCs w:val="22"/>
        </w:rPr>
        <w:t>Y en su resultado la tendencia arrojó una percepción de calidad de vida con un NIVEL BAJO y un porcentaje del 38.1</w:t>
      </w:r>
      <w:r w:rsidR="009E718A">
        <w:rPr>
          <w:rFonts w:eastAsiaTheme="minorHAnsi" w:cs="Arial"/>
          <w:spacing w:val="0"/>
          <w:sz w:val="22"/>
          <w:szCs w:val="22"/>
        </w:rPr>
        <w:t>1%.</w:t>
      </w:r>
    </w:p>
    <w:p w14:paraId="573063B2" w14:textId="485245FC" w:rsidR="006863FC" w:rsidRPr="00E5763E" w:rsidRDefault="006863FC" w:rsidP="00E5763E">
      <w:pPr>
        <w:pStyle w:val="Estilo1"/>
        <w:spacing w:after="0"/>
        <w:rPr>
          <w:rFonts w:eastAsiaTheme="minorHAnsi" w:cs="Arial"/>
          <w:spacing w:val="0"/>
          <w:sz w:val="22"/>
          <w:szCs w:val="22"/>
        </w:rPr>
      </w:pPr>
      <w:r w:rsidRPr="00E5763E">
        <w:rPr>
          <w:rFonts w:eastAsiaTheme="minorHAnsi" w:cs="Arial"/>
          <w:spacing w:val="0"/>
          <w:sz w:val="22"/>
          <w:szCs w:val="22"/>
        </w:rPr>
        <w:t>Incentivo: El derecho a recibir medio día laboral libre remunerado, por cada 30 veces que certifiquen haber llegado a trabajar en bicicleta, sin perjuicio de la jornada lab</w:t>
      </w:r>
      <w:r w:rsidR="00E5763E">
        <w:rPr>
          <w:rFonts w:eastAsiaTheme="minorHAnsi" w:cs="Arial"/>
          <w:spacing w:val="0"/>
          <w:sz w:val="22"/>
          <w:szCs w:val="22"/>
        </w:rPr>
        <w:t>oral establecida en la Entidad.</w:t>
      </w:r>
    </w:p>
    <w:p w14:paraId="4CAB0FA7" w14:textId="1314FF58" w:rsidR="00B8152A" w:rsidRDefault="006863FC" w:rsidP="0047729B">
      <w:pPr>
        <w:pStyle w:val="Estilo1"/>
        <w:spacing w:after="0"/>
        <w:rPr>
          <w:rFonts w:eastAsiaTheme="minorHAnsi" w:cs="Arial"/>
          <w:spacing w:val="0"/>
          <w:sz w:val="22"/>
          <w:szCs w:val="22"/>
        </w:rPr>
      </w:pPr>
      <w:r w:rsidRPr="00E5763E">
        <w:rPr>
          <w:rFonts w:eastAsiaTheme="minorHAnsi" w:cs="Arial"/>
          <w:spacing w:val="0"/>
          <w:sz w:val="22"/>
          <w:szCs w:val="22"/>
        </w:rPr>
        <w:t>Actualmente, 4 servidores públicos han solicitado la flexibilización del horario de trabajo, para el fácil cumplimiento de sus deberes familiares y e</w:t>
      </w:r>
      <w:r w:rsidR="00333F2E" w:rsidRPr="00E5763E">
        <w:rPr>
          <w:rFonts w:eastAsiaTheme="minorHAnsi" w:cs="Arial"/>
          <w:spacing w:val="0"/>
          <w:sz w:val="22"/>
          <w:szCs w:val="22"/>
        </w:rPr>
        <w:t xml:space="preserve">l mismo les ha sido concedido. </w:t>
      </w:r>
    </w:p>
    <w:p w14:paraId="279487F2" w14:textId="77777777" w:rsidR="000C22B2" w:rsidRPr="0047729B" w:rsidRDefault="000C22B2" w:rsidP="0047729B">
      <w:pPr>
        <w:pStyle w:val="Estilo1"/>
        <w:spacing w:after="0"/>
        <w:rPr>
          <w:rFonts w:eastAsiaTheme="minorHAnsi" w:cs="Arial"/>
          <w:spacing w:val="0"/>
          <w:sz w:val="22"/>
          <w:szCs w:val="22"/>
        </w:rPr>
      </w:pPr>
    </w:p>
    <w:p w14:paraId="75738179" w14:textId="6F849F80" w:rsidR="006863FC" w:rsidRPr="002D72EC" w:rsidRDefault="006863FC" w:rsidP="0074145D">
      <w:pPr>
        <w:pStyle w:val="Ttulo4"/>
        <w:rPr>
          <w:rFonts w:ascii="Arial Narrow" w:hAnsi="Arial Narrow"/>
          <w:sz w:val="22"/>
          <w:szCs w:val="22"/>
        </w:rPr>
      </w:pPr>
      <w:r w:rsidRPr="00343F06">
        <w:rPr>
          <w:lang w:val="es-CO"/>
        </w:rPr>
        <w:t>Clima Organizacional</w:t>
      </w:r>
    </w:p>
    <w:p w14:paraId="63AE512A" w14:textId="4D0CD22F"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Se realizó el diagnóstico a nivel de Clima Laboral, de los servidores de la Secretaría Jurídica Distrital y la metodología aplicada fue a través de una encuesta, producto de su aplicación se obtuvo la siguiente puntuación por dirección:</w:t>
      </w:r>
      <w:r w:rsidR="00135177" w:rsidRPr="006F05F2">
        <w:rPr>
          <w:rFonts w:cs="Arial"/>
          <w:bCs/>
          <w:sz w:val="22"/>
          <w:szCs w:val="22"/>
          <w:lang w:val="es-ES" w:eastAsia="es-ES"/>
        </w:rPr>
        <w:t xml:space="preserve"> </w:t>
      </w:r>
    </w:p>
    <w:p w14:paraId="09D49051" w14:textId="794E3082" w:rsidR="00135177" w:rsidRDefault="00135177" w:rsidP="00F4124F">
      <w:pPr>
        <w:pStyle w:val="Descripcin"/>
        <w:keepNext/>
      </w:pPr>
    </w:p>
    <w:tbl>
      <w:tblPr>
        <w:tblW w:w="5670" w:type="dxa"/>
        <w:tblInd w:w="1970" w:type="dxa"/>
        <w:tblCellMar>
          <w:left w:w="0" w:type="dxa"/>
          <w:right w:w="0" w:type="dxa"/>
        </w:tblCellMar>
        <w:tblLook w:val="04A0" w:firstRow="1" w:lastRow="0" w:firstColumn="1" w:lastColumn="0" w:noHBand="0" w:noVBand="1"/>
      </w:tblPr>
      <w:tblGrid>
        <w:gridCol w:w="3315"/>
        <w:gridCol w:w="2355"/>
      </w:tblGrid>
      <w:tr w:rsidR="006863FC" w:rsidRPr="000C5D22" w14:paraId="5A26D7A7" w14:textId="77777777" w:rsidTr="00135177">
        <w:trPr>
          <w:trHeight w:val="309"/>
        </w:trPr>
        <w:tc>
          <w:tcPr>
            <w:tcW w:w="3315" w:type="dxa"/>
            <w:tcBorders>
              <w:top w:val="single" w:sz="12" w:space="0" w:color="000000"/>
              <w:left w:val="single" w:sz="12" w:space="0" w:color="000000"/>
              <w:bottom w:val="single" w:sz="8" w:space="0" w:color="000000"/>
              <w:right w:val="single" w:sz="8" w:space="0" w:color="000000"/>
            </w:tcBorders>
            <w:shd w:val="clear" w:color="auto" w:fill="D9E2F3" w:themeFill="accent1" w:themeFillTint="33"/>
            <w:tcMar>
              <w:top w:w="15" w:type="dxa"/>
              <w:left w:w="54" w:type="dxa"/>
              <w:bottom w:w="0" w:type="dxa"/>
              <w:right w:w="54" w:type="dxa"/>
            </w:tcMar>
            <w:vAlign w:val="center"/>
            <w:hideMark/>
          </w:tcPr>
          <w:p w14:paraId="2F7AE03E" w14:textId="77777777" w:rsidR="006863FC" w:rsidRPr="000C5D22" w:rsidRDefault="006863FC" w:rsidP="000E6503">
            <w:pPr>
              <w:pStyle w:val="Estilo1"/>
              <w:spacing w:before="0" w:after="0"/>
              <w:jc w:val="center"/>
              <w:rPr>
                <w:rFonts w:ascii="Arial Narrow" w:hAnsi="Arial Narrow" w:cs="Arial"/>
                <w:b/>
                <w:bCs/>
                <w:sz w:val="18"/>
                <w:szCs w:val="18"/>
                <w:lang w:val="es-ES" w:eastAsia="es-ES"/>
              </w:rPr>
            </w:pPr>
            <w:r w:rsidRPr="000C5D22">
              <w:rPr>
                <w:rFonts w:ascii="Arial Narrow" w:hAnsi="Arial Narrow" w:cs="Arial"/>
                <w:b/>
                <w:bCs/>
                <w:sz w:val="18"/>
                <w:szCs w:val="18"/>
                <w:lang w:val="es-ES" w:eastAsia="es-ES"/>
              </w:rPr>
              <w:t>DEPENDENCIA</w:t>
            </w:r>
          </w:p>
        </w:tc>
        <w:tc>
          <w:tcPr>
            <w:tcW w:w="2355" w:type="dxa"/>
            <w:tcBorders>
              <w:top w:val="single" w:sz="12"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17F98317" w14:textId="77777777" w:rsidR="006863FC" w:rsidRPr="000C5D22" w:rsidRDefault="006863FC" w:rsidP="000E6503">
            <w:pPr>
              <w:pStyle w:val="Estilo1"/>
              <w:spacing w:before="0" w:after="0"/>
              <w:jc w:val="center"/>
              <w:rPr>
                <w:rFonts w:ascii="Arial Narrow" w:hAnsi="Arial Narrow" w:cs="Arial"/>
                <w:b/>
                <w:bCs/>
                <w:sz w:val="18"/>
                <w:szCs w:val="18"/>
                <w:lang w:val="es-ES" w:eastAsia="es-ES"/>
              </w:rPr>
            </w:pPr>
            <w:r w:rsidRPr="000C5D22">
              <w:rPr>
                <w:rFonts w:ascii="Arial Narrow" w:hAnsi="Arial Narrow" w:cs="Arial"/>
                <w:b/>
                <w:bCs/>
                <w:sz w:val="18"/>
                <w:szCs w:val="18"/>
                <w:lang w:val="es-ES" w:eastAsia="es-ES"/>
              </w:rPr>
              <w:t>RESULTADO DEPENDENCIA</w:t>
            </w:r>
          </w:p>
        </w:tc>
      </w:tr>
      <w:tr w:rsidR="006863FC" w:rsidRPr="000C5D22" w14:paraId="18BC7C5A" w14:textId="77777777" w:rsidTr="00135177">
        <w:trPr>
          <w:trHeight w:val="294"/>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1F2C1AC1"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Despacho Secretaría Jurídica Distrital</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7A0B25F7"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4,1</w:t>
            </w:r>
          </w:p>
        </w:tc>
      </w:tr>
      <w:tr w:rsidR="006863FC" w:rsidRPr="000C5D22" w14:paraId="45431420" w14:textId="77777777" w:rsidTr="00135177">
        <w:trPr>
          <w:trHeight w:val="522"/>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11FB59D9"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Dirección de Gestión Corporativa</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72B28271"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4,0</w:t>
            </w:r>
          </w:p>
        </w:tc>
      </w:tr>
      <w:tr w:rsidR="006863FC" w:rsidRPr="000C5D22" w14:paraId="0180E296" w14:textId="77777777" w:rsidTr="00135177">
        <w:trPr>
          <w:trHeight w:val="406"/>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3967D8D5"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Dirección Distrital de Defensa Judicial</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5FF6289C"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4,0</w:t>
            </w:r>
          </w:p>
        </w:tc>
      </w:tr>
      <w:tr w:rsidR="006863FC" w:rsidRPr="000C5D22" w14:paraId="6F368267" w14:textId="77777777" w:rsidTr="00135177">
        <w:trPr>
          <w:trHeight w:val="256"/>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488135E9"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Dirección Distrital de Doctrina y Asuntos Normativos</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1FFE05F0"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4,0</w:t>
            </w:r>
          </w:p>
        </w:tc>
      </w:tr>
      <w:tr w:rsidR="006863FC" w:rsidRPr="000C5D22" w14:paraId="20CCA82C" w14:textId="77777777" w:rsidTr="00135177">
        <w:trPr>
          <w:trHeight w:val="529"/>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1935AECB"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Dirección Distrital de Inspección, Vigilancia y Control de Personas Jurídicas sin Ánimos de Lucro</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3B7F6183"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4,3</w:t>
            </w:r>
          </w:p>
        </w:tc>
      </w:tr>
      <w:tr w:rsidR="006863FC" w:rsidRPr="000C5D22" w14:paraId="493CC9BF" w14:textId="77777777" w:rsidTr="00135177">
        <w:trPr>
          <w:trHeight w:val="381"/>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665C61B2"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Dirección Distrital de Política e Informática Jurídica</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011CCEF9"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4,2</w:t>
            </w:r>
          </w:p>
        </w:tc>
      </w:tr>
      <w:tr w:rsidR="006863FC" w:rsidRPr="000C5D22" w14:paraId="5BF155AF" w14:textId="77777777" w:rsidTr="00135177">
        <w:trPr>
          <w:trHeight w:val="246"/>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3C14936F"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Oficina Asesora de Planeación</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7C68CF9B"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4,2</w:t>
            </w:r>
          </w:p>
        </w:tc>
      </w:tr>
      <w:tr w:rsidR="006863FC" w:rsidRPr="000C5D22" w14:paraId="7BE68091" w14:textId="77777777" w:rsidTr="00135177">
        <w:trPr>
          <w:trHeight w:val="522"/>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5470F576"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Oficina de Tecnologías de la información y las Comunicaciones</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0C85965F"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4,6</w:t>
            </w:r>
          </w:p>
        </w:tc>
      </w:tr>
      <w:tr w:rsidR="006863FC" w:rsidRPr="000C5D22" w14:paraId="7D157B91" w14:textId="77777777" w:rsidTr="00135177">
        <w:trPr>
          <w:trHeight w:val="272"/>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54DF3482"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Subsecretaría Jurídica</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11EE468E"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4,2</w:t>
            </w:r>
          </w:p>
        </w:tc>
      </w:tr>
      <w:tr w:rsidR="006863FC" w:rsidRPr="000C5D22" w14:paraId="08810ADF" w14:textId="77777777" w:rsidTr="00135177">
        <w:trPr>
          <w:trHeight w:val="248"/>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3C325C8B"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Dirección Distrital de Asuntos Disciplinarios</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73150581"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4,1</w:t>
            </w:r>
          </w:p>
        </w:tc>
      </w:tr>
      <w:tr w:rsidR="006863FC" w:rsidRPr="000C5D22" w14:paraId="653D8853" w14:textId="77777777" w:rsidTr="00135177">
        <w:trPr>
          <w:trHeight w:val="238"/>
        </w:trPr>
        <w:tc>
          <w:tcPr>
            <w:tcW w:w="3315" w:type="dxa"/>
            <w:tcBorders>
              <w:top w:val="single" w:sz="8" w:space="0" w:color="000000"/>
              <w:left w:val="single" w:sz="12"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14:paraId="598ABACB" w14:textId="77777777" w:rsidR="006863FC" w:rsidRPr="000C5D22" w:rsidRDefault="006863FC" w:rsidP="000E6503">
            <w:pPr>
              <w:pStyle w:val="Estilo1"/>
              <w:spacing w:before="0" w:after="0"/>
              <w:rPr>
                <w:rFonts w:ascii="Arial Narrow" w:hAnsi="Arial Narrow" w:cs="Arial"/>
                <w:bCs/>
                <w:sz w:val="18"/>
                <w:szCs w:val="18"/>
                <w:lang w:val="es-ES" w:eastAsia="es-ES"/>
              </w:rPr>
            </w:pPr>
            <w:r w:rsidRPr="000C5D22">
              <w:rPr>
                <w:rFonts w:ascii="Arial Narrow" w:hAnsi="Arial Narrow" w:cs="Arial"/>
                <w:bCs/>
                <w:sz w:val="18"/>
                <w:szCs w:val="18"/>
                <w:lang w:val="es-ES" w:eastAsia="es-ES"/>
              </w:rPr>
              <w:t>Oficina de Control Interno</w:t>
            </w:r>
          </w:p>
        </w:tc>
        <w:tc>
          <w:tcPr>
            <w:tcW w:w="2355" w:type="dxa"/>
            <w:tcBorders>
              <w:top w:val="single" w:sz="8" w:space="0" w:color="000000"/>
              <w:left w:val="single" w:sz="8" w:space="0" w:color="000000"/>
              <w:bottom w:val="single" w:sz="8"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3A2CD6E9" w14:textId="77777777" w:rsidR="006863FC" w:rsidRPr="000C5D22" w:rsidRDefault="006863FC" w:rsidP="000E6503">
            <w:pPr>
              <w:pStyle w:val="Estilo1"/>
              <w:spacing w:before="0" w:after="0"/>
              <w:jc w:val="center"/>
              <w:rPr>
                <w:rFonts w:ascii="Arial Narrow" w:hAnsi="Arial Narrow" w:cs="Arial"/>
                <w:bCs/>
                <w:sz w:val="18"/>
                <w:szCs w:val="18"/>
                <w:lang w:val="es-ES" w:eastAsia="es-ES"/>
              </w:rPr>
            </w:pPr>
            <w:r w:rsidRPr="000C5D22">
              <w:rPr>
                <w:rFonts w:ascii="Arial Narrow" w:hAnsi="Arial Narrow" w:cs="Arial"/>
                <w:bCs/>
                <w:sz w:val="18"/>
                <w:szCs w:val="18"/>
                <w:lang w:val="es-ES" w:eastAsia="es-ES"/>
              </w:rPr>
              <w:t>4,1</w:t>
            </w:r>
          </w:p>
        </w:tc>
      </w:tr>
      <w:tr w:rsidR="006863FC" w:rsidRPr="000C5D22" w14:paraId="3BC617D7" w14:textId="77777777" w:rsidTr="00135177">
        <w:trPr>
          <w:trHeight w:val="525"/>
        </w:trPr>
        <w:tc>
          <w:tcPr>
            <w:tcW w:w="3315" w:type="dxa"/>
            <w:tcBorders>
              <w:top w:val="single" w:sz="8" w:space="0" w:color="000000"/>
              <w:left w:val="single" w:sz="12" w:space="0" w:color="000000"/>
              <w:bottom w:val="single" w:sz="12" w:space="0" w:color="000000"/>
              <w:right w:val="single" w:sz="8" w:space="0" w:color="000000"/>
            </w:tcBorders>
            <w:shd w:val="clear" w:color="auto" w:fill="auto"/>
            <w:tcMar>
              <w:top w:w="15" w:type="dxa"/>
              <w:left w:w="54" w:type="dxa"/>
              <w:bottom w:w="0" w:type="dxa"/>
              <w:right w:w="54" w:type="dxa"/>
            </w:tcMar>
            <w:vAlign w:val="center"/>
            <w:hideMark/>
          </w:tcPr>
          <w:p w14:paraId="04A3D6A3" w14:textId="77777777" w:rsidR="006863FC" w:rsidRPr="000C5D22" w:rsidRDefault="006863FC" w:rsidP="000E6503">
            <w:pPr>
              <w:pStyle w:val="Estilo1"/>
              <w:spacing w:before="0" w:after="0"/>
              <w:rPr>
                <w:rFonts w:ascii="Arial Narrow" w:hAnsi="Arial Narrow" w:cs="Arial"/>
                <w:b/>
                <w:bCs/>
                <w:sz w:val="18"/>
                <w:szCs w:val="18"/>
                <w:lang w:val="es-ES" w:eastAsia="es-ES"/>
              </w:rPr>
            </w:pPr>
            <w:r w:rsidRPr="000C5D22">
              <w:rPr>
                <w:rFonts w:ascii="Arial Narrow" w:hAnsi="Arial Narrow" w:cs="Arial"/>
                <w:b/>
                <w:bCs/>
                <w:sz w:val="18"/>
                <w:szCs w:val="18"/>
                <w:lang w:val="es-ES" w:eastAsia="es-ES"/>
              </w:rPr>
              <w:t>TOTAL CALIFICACIÓN CLIMA LABORAL</w:t>
            </w:r>
          </w:p>
        </w:tc>
        <w:tc>
          <w:tcPr>
            <w:tcW w:w="2355" w:type="dxa"/>
            <w:tcBorders>
              <w:top w:val="single" w:sz="8" w:space="0" w:color="000000"/>
              <w:left w:val="single" w:sz="8" w:space="0" w:color="000000"/>
              <w:bottom w:val="single" w:sz="12" w:space="0" w:color="000000"/>
              <w:right w:val="single" w:sz="12" w:space="0" w:color="000000"/>
            </w:tcBorders>
            <w:shd w:val="clear" w:color="auto" w:fill="D9E2F3" w:themeFill="accent1" w:themeFillTint="33"/>
            <w:tcMar>
              <w:top w:w="15" w:type="dxa"/>
              <w:left w:w="54" w:type="dxa"/>
              <w:bottom w:w="0" w:type="dxa"/>
              <w:right w:w="54" w:type="dxa"/>
            </w:tcMar>
            <w:vAlign w:val="center"/>
            <w:hideMark/>
          </w:tcPr>
          <w:p w14:paraId="1C6DCFB5" w14:textId="77777777" w:rsidR="006863FC" w:rsidRPr="000C5D22" w:rsidRDefault="006863FC" w:rsidP="00F4124F">
            <w:pPr>
              <w:pStyle w:val="Estilo1"/>
              <w:keepNext/>
              <w:spacing w:before="0" w:after="0"/>
              <w:jc w:val="center"/>
              <w:rPr>
                <w:rFonts w:ascii="Arial Narrow" w:hAnsi="Arial Narrow" w:cs="Arial"/>
                <w:b/>
                <w:bCs/>
                <w:sz w:val="18"/>
                <w:szCs w:val="18"/>
                <w:lang w:val="es-ES" w:eastAsia="es-ES"/>
              </w:rPr>
            </w:pPr>
            <w:r w:rsidRPr="000C5D22">
              <w:rPr>
                <w:rFonts w:ascii="Arial Narrow" w:hAnsi="Arial Narrow" w:cs="Arial"/>
                <w:b/>
                <w:bCs/>
                <w:sz w:val="18"/>
                <w:szCs w:val="18"/>
                <w:lang w:val="es-ES" w:eastAsia="es-ES"/>
              </w:rPr>
              <w:t>4,1</w:t>
            </w:r>
          </w:p>
        </w:tc>
      </w:tr>
    </w:tbl>
    <w:p w14:paraId="53D1964A" w14:textId="72A8F59F" w:rsidR="00135177" w:rsidRDefault="00F4124F" w:rsidP="000C22B2">
      <w:pPr>
        <w:pStyle w:val="Descripcin"/>
        <w:jc w:val="center"/>
        <w:rPr>
          <w:rFonts w:cs="Arial"/>
          <w:b/>
          <w:bCs/>
          <w:szCs w:val="24"/>
          <w:lang w:val="es-ES" w:eastAsia="es-ES"/>
        </w:rPr>
      </w:pPr>
      <w:bookmarkStart w:id="19" w:name="_Toc25936594"/>
      <w:bookmarkStart w:id="20" w:name="_Toc31293446"/>
      <w:r>
        <w:t xml:space="preserve">Ilustración </w:t>
      </w:r>
      <w:fldSimple w:instr=" SEQ Ilustración \* ARABIC ">
        <w:r w:rsidR="00750292">
          <w:rPr>
            <w:noProof/>
          </w:rPr>
          <w:t>10</w:t>
        </w:r>
      </w:fldSimple>
      <w:r>
        <w:t xml:space="preserve"> </w:t>
      </w:r>
      <w:r w:rsidRPr="00A70D25">
        <w:t>Resultado Encuesta de Diagnóstico Clima Organizacional</w:t>
      </w:r>
      <w:bookmarkEnd w:id="19"/>
      <w:bookmarkEnd w:id="20"/>
    </w:p>
    <w:p w14:paraId="2A7F6821" w14:textId="1224425B" w:rsidR="00135177" w:rsidRPr="00F4124F" w:rsidRDefault="006863FC" w:rsidP="0074145D">
      <w:pPr>
        <w:pStyle w:val="Ttulo4"/>
      </w:pPr>
      <w:r w:rsidRPr="00E3434F">
        <w:t>Nuevo</w:t>
      </w:r>
      <w:r w:rsidRPr="00343F06">
        <w:rPr>
          <w:lang w:val="es-CO"/>
        </w:rPr>
        <w:t xml:space="preserve"> Modelo Integrado</w:t>
      </w:r>
      <w:r w:rsidRPr="00E3434F">
        <w:t xml:space="preserve"> de</w:t>
      </w:r>
      <w:r w:rsidRPr="00343F06">
        <w:rPr>
          <w:lang w:val="es-CO"/>
        </w:rPr>
        <w:t xml:space="preserve"> Planeación</w:t>
      </w:r>
      <w:r w:rsidRPr="00E3434F">
        <w:t xml:space="preserve"> y</w:t>
      </w:r>
      <w:r w:rsidRPr="00343F06">
        <w:rPr>
          <w:lang w:val="es-CO"/>
        </w:rPr>
        <w:t xml:space="preserve"> Gestión</w:t>
      </w:r>
      <w:r w:rsidRPr="00E3434F">
        <w:t xml:space="preserve"> </w:t>
      </w:r>
    </w:p>
    <w:p w14:paraId="23981268" w14:textId="3ADBDB5A" w:rsidR="006863FC" w:rsidRPr="006F05F2" w:rsidRDefault="006863FC" w:rsidP="006863FC">
      <w:pPr>
        <w:pStyle w:val="Estilo1"/>
        <w:spacing w:after="0"/>
        <w:rPr>
          <w:rFonts w:eastAsiaTheme="minorHAnsi" w:cs="Arial"/>
          <w:spacing w:val="0"/>
          <w:sz w:val="22"/>
          <w:szCs w:val="22"/>
        </w:rPr>
      </w:pPr>
      <w:r w:rsidRPr="006F05F2">
        <w:rPr>
          <w:rFonts w:eastAsiaTheme="minorHAnsi" w:cs="Arial"/>
          <w:spacing w:val="0"/>
          <w:sz w:val="22"/>
          <w:szCs w:val="22"/>
        </w:rPr>
        <w:t xml:space="preserve">El Modelo Integrado de Planeación y Gestión, fue adoptado mediante el Decreto Distrital 591del 16 de octubre de 2018, “Por medio del cual se adopta el Modelo Integrado de Planeación y Gestión Nacional y se dictan otras disposiciones”, y en él se ordenó a todas las </w:t>
      </w:r>
      <w:r w:rsidR="00135177" w:rsidRPr="006F05F2">
        <w:rPr>
          <w:rFonts w:eastAsiaTheme="minorHAnsi" w:cs="Arial"/>
          <w:spacing w:val="0"/>
          <w:sz w:val="22"/>
          <w:szCs w:val="22"/>
        </w:rPr>
        <w:t xml:space="preserve">entidades del Distrito </w:t>
      </w:r>
      <w:r w:rsidR="00C82D81" w:rsidRPr="006F05F2">
        <w:rPr>
          <w:rFonts w:eastAsiaTheme="minorHAnsi" w:cs="Arial"/>
          <w:spacing w:val="0"/>
          <w:sz w:val="22"/>
          <w:szCs w:val="22"/>
        </w:rPr>
        <w:t>Capital, adecuar</w:t>
      </w:r>
      <w:r w:rsidRPr="006F05F2">
        <w:rPr>
          <w:rFonts w:eastAsiaTheme="minorHAnsi" w:cs="Arial"/>
          <w:spacing w:val="0"/>
          <w:sz w:val="22"/>
          <w:szCs w:val="22"/>
        </w:rPr>
        <w:t xml:space="preserve"> la institucionalidad del sistema y de las instancias correspondientes con el modelo nacional. </w:t>
      </w:r>
    </w:p>
    <w:p w14:paraId="1C06D5A8" w14:textId="77777777" w:rsidR="006863FC" w:rsidRPr="006F05F2" w:rsidRDefault="006863FC" w:rsidP="006863FC">
      <w:pPr>
        <w:pStyle w:val="Estilo1"/>
        <w:spacing w:after="0"/>
        <w:rPr>
          <w:rFonts w:eastAsiaTheme="minorHAnsi" w:cs="Arial"/>
          <w:spacing w:val="0"/>
          <w:sz w:val="22"/>
          <w:szCs w:val="22"/>
        </w:rPr>
      </w:pPr>
      <w:r w:rsidRPr="006F05F2">
        <w:rPr>
          <w:rFonts w:eastAsiaTheme="minorHAnsi" w:cs="Arial"/>
          <w:spacing w:val="0"/>
          <w:sz w:val="22"/>
          <w:szCs w:val="22"/>
        </w:rPr>
        <w:t>En consecuencia, la Secretaria Jurídica Distrital profirió la Resolución 054 del 13 de junio de 2018 “Por la cual se crea el Comité Institucional de Gestión y Desempeño de la Secretaría Jurídica Distrital”, atendiendo lo dispuesto en el Decreto Nacional 1499 de 2017, orientado a la implementación y operación del MIPG, corresponde a la Secretaría Jurídica Distrital, se adoptan y desarrollan las políticas de gestión y desempeño definidas en el Modelo, y por  tal razón se conformó el Comité Institucional de Gestión y Desempeño de la Secretaría Jurídica Distrital y se estableció su funcionamiento.</w:t>
      </w:r>
    </w:p>
    <w:p w14:paraId="4D3F5882" w14:textId="74CA8C42" w:rsidR="006863FC" w:rsidRPr="006F05F2" w:rsidRDefault="006863FC" w:rsidP="006863FC">
      <w:pPr>
        <w:pStyle w:val="Estilo1"/>
        <w:spacing w:after="0"/>
        <w:rPr>
          <w:rFonts w:eastAsiaTheme="minorHAnsi" w:cs="Arial"/>
          <w:spacing w:val="0"/>
          <w:sz w:val="22"/>
          <w:szCs w:val="22"/>
        </w:rPr>
      </w:pPr>
      <w:r w:rsidRPr="006F05F2">
        <w:rPr>
          <w:rFonts w:eastAsiaTheme="minorHAnsi" w:cs="Arial"/>
          <w:spacing w:val="0"/>
          <w:sz w:val="22"/>
          <w:szCs w:val="22"/>
        </w:rPr>
        <w:t>MIPG</w:t>
      </w:r>
      <w:r w:rsidR="00135177" w:rsidRPr="006F05F2">
        <w:rPr>
          <w:rFonts w:eastAsiaTheme="minorHAnsi" w:cs="Arial"/>
          <w:spacing w:val="0"/>
          <w:sz w:val="22"/>
          <w:szCs w:val="22"/>
        </w:rPr>
        <w:t>,</w:t>
      </w:r>
      <w:r w:rsidRPr="006F05F2">
        <w:rPr>
          <w:rFonts w:eastAsiaTheme="minorHAnsi" w:cs="Arial"/>
          <w:spacing w:val="0"/>
          <w:sz w:val="22"/>
          <w:szCs w:val="22"/>
        </w:rPr>
        <w:t xml:space="preserve"> concibe al talento humano como el activo más importante con el que cuentan las entidades y, por lo tanto, es el gran factor crítico de éxito que facilita la gestión y el cumplimiento de los objetivos.</w:t>
      </w:r>
    </w:p>
    <w:p w14:paraId="12336233" w14:textId="77777777" w:rsidR="006863FC" w:rsidRPr="00333F2E" w:rsidRDefault="006863FC" w:rsidP="006863FC">
      <w:pPr>
        <w:pStyle w:val="Estilo1"/>
        <w:spacing w:after="0"/>
        <w:rPr>
          <w:rFonts w:eastAsiaTheme="minorHAnsi" w:cs="Arial"/>
          <w:spacing w:val="0"/>
          <w:szCs w:val="24"/>
        </w:rPr>
      </w:pPr>
      <w:r w:rsidRPr="006F05F2">
        <w:rPr>
          <w:rFonts w:eastAsiaTheme="minorHAnsi" w:cs="Arial"/>
          <w:spacing w:val="0"/>
          <w:sz w:val="22"/>
          <w:szCs w:val="22"/>
        </w:rPr>
        <w:t>La dimensión del Talento Humano tiene como propósito ofrecer las herramientas para gestionar adecuadamente el personal a través del ciclo de vida del servidor público que comprende ingreso, desarrollo y retiro, de acuerdo con los imperativos estratégicos de la SJD, esto significa que,  todas las personas  que  laboran  en  la  administración  pública,  en  el  marco  de  los  valores  del servicio público,</w:t>
      </w:r>
      <w:r w:rsidRPr="00333F2E">
        <w:rPr>
          <w:rFonts w:eastAsiaTheme="minorHAnsi" w:cs="Arial"/>
          <w:spacing w:val="0"/>
          <w:szCs w:val="24"/>
        </w:rPr>
        <w:t xml:space="preserve"> </w:t>
      </w:r>
      <w:r w:rsidRPr="006F05F2">
        <w:rPr>
          <w:rFonts w:eastAsiaTheme="minorHAnsi" w:cs="Arial"/>
          <w:spacing w:val="0"/>
          <w:sz w:val="22"/>
          <w:szCs w:val="22"/>
        </w:rPr>
        <w:t>contribuyen con su trabajo, dedicación y esfuerzo al cumplimiento de la misión estatal, a garantizar los derechos y a responder las demandas de la ciudadanía.</w:t>
      </w:r>
    </w:p>
    <w:p w14:paraId="584AF260" w14:textId="77777777" w:rsidR="006863FC" w:rsidRPr="006F05F2" w:rsidRDefault="006863FC" w:rsidP="006863FC">
      <w:pPr>
        <w:pStyle w:val="Estilo1"/>
        <w:spacing w:after="0"/>
        <w:rPr>
          <w:rFonts w:eastAsiaTheme="minorHAnsi" w:cs="Arial"/>
          <w:spacing w:val="0"/>
          <w:sz w:val="22"/>
          <w:szCs w:val="22"/>
        </w:rPr>
      </w:pPr>
      <w:r w:rsidRPr="006F05F2">
        <w:rPr>
          <w:rFonts w:eastAsiaTheme="minorHAnsi" w:cs="Arial"/>
          <w:spacing w:val="0"/>
          <w:sz w:val="22"/>
          <w:szCs w:val="22"/>
        </w:rPr>
        <w:t>Para el Modelo, es importante que las entidades conozcan de manera permanente los avances en su gestión y los logros de los resultados y metas propuestas, por esta razón, el Departamento Administrativo de la Función Pública desarrolló una herramienta a través de la cual  las entidades realizan el control y la evaluación de la Entidad, para la toma de decisiones y la mejora continua a partir del seguimiento a su gestión y desempeño, a fin de conocer permanentemente los avances en la consecución de los resultados previstos en su marco estratégico y de esta forma medir los efectos de la gestión institucional.</w:t>
      </w:r>
    </w:p>
    <w:p w14:paraId="4E414163" w14:textId="77777777" w:rsidR="006863FC" w:rsidRPr="006F05F2" w:rsidRDefault="006863FC" w:rsidP="006863FC">
      <w:pPr>
        <w:pStyle w:val="Estilo1"/>
        <w:spacing w:after="0"/>
        <w:rPr>
          <w:rFonts w:eastAsiaTheme="minorHAnsi" w:cs="Arial"/>
          <w:spacing w:val="0"/>
          <w:sz w:val="22"/>
          <w:szCs w:val="22"/>
        </w:rPr>
      </w:pPr>
      <w:r w:rsidRPr="006F05F2">
        <w:rPr>
          <w:rFonts w:eastAsiaTheme="minorHAnsi" w:cs="Arial"/>
          <w:spacing w:val="0"/>
          <w:sz w:val="22"/>
          <w:szCs w:val="22"/>
        </w:rPr>
        <w:t>La realización de la encuesta diseñada a través de la matriz de autodiagnóstico arrojó resultados importantes y considerados durante las vigencias 2018 y 2019 para la planeación estratégica del talento humano de la SJD a través de las rutas de creación de valor, allí propuestas.</w:t>
      </w:r>
    </w:p>
    <w:p w14:paraId="08DB725C" w14:textId="6EA6F243" w:rsidR="00DD68EC" w:rsidRPr="00343F06" w:rsidRDefault="00DD68EC" w:rsidP="006863FC">
      <w:pPr>
        <w:pStyle w:val="Estilo1"/>
        <w:spacing w:before="0" w:after="0"/>
        <w:rPr>
          <w:rFonts w:cs="Arial"/>
          <w:b/>
          <w:bCs/>
          <w:szCs w:val="24"/>
          <w:lang w:eastAsia="es-ES"/>
        </w:rPr>
      </w:pPr>
    </w:p>
    <w:p w14:paraId="56A67D5C" w14:textId="77777777" w:rsidR="006863FC" w:rsidRPr="00E3434F" w:rsidRDefault="006863FC" w:rsidP="0074145D">
      <w:pPr>
        <w:pStyle w:val="Ttulo4"/>
      </w:pPr>
      <w:r w:rsidRPr="00343F06">
        <w:rPr>
          <w:lang w:val="es-CO"/>
        </w:rPr>
        <w:t>Seguridad</w:t>
      </w:r>
      <w:r w:rsidRPr="00E3434F">
        <w:t xml:space="preserve"> y</w:t>
      </w:r>
      <w:r w:rsidRPr="00343F06">
        <w:rPr>
          <w:lang w:val="es-CO"/>
        </w:rPr>
        <w:t xml:space="preserve"> Salud en</w:t>
      </w:r>
      <w:r w:rsidRPr="00E3434F">
        <w:t xml:space="preserve"> el</w:t>
      </w:r>
      <w:r w:rsidRPr="00343F06">
        <w:rPr>
          <w:lang w:val="es-CO"/>
        </w:rPr>
        <w:t xml:space="preserve"> Trabajo</w:t>
      </w:r>
      <w:r w:rsidRPr="00E3434F">
        <w:t xml:space="preserve"> – SGSST</w:t>
      </w:r>
      <w:r w:rsidRPr="00343F06">
        <w:rPr>
          <w:lang w:val="es-CO"/>
        </w:rPr>
        <w:t xml:space="preserve"> periodo</w:t>
      </w:r>
      <w:r w:rsidRPr="00E3434F">
        <w:t xml:space="preserve"> 2019</w:t>
      </w:r>
    </w:p>
    <w:p w14:paraId="1DB23B1E" w14:textId="4455E87F" w:rsidR="006863FC" w:rsidRPr="006F05F2" w:rsidRDefault="006863FC" w:rsidP="006863FC">
      <w:pPr>
        <w:pStyle w:val="Estilo1"/>
        <w:spacing w:after="0"/>
        <w:rPr>
          <w:rFonts w:eastAsiaTheme="minorHAnsi" w:cs="Arial"/>
          <w:spacing w:val="0"/>
          <w:sz w:val="22"/>
          <w:szCs w:val="22"/>
        </w:rPr>
      </w:pPr>
      <w:r w:rsidRPr="006F05F2">
        <w:rPr>
          <w:rFonts w:eastAsiaTheme="minorHAnsi" w:cs="Arial"/>
          <w:spacing w:val="0"/>
          <w:sz w:val="22"/>
          <w:szCs w:val="22"/>
        </w:rPr>
        <w:t>Para el año 2019, se formula y aprueba el Plan de Trabajo del SGSST y se realizan las siguientes actividades:</w:t>
      </w:r>
    </w:p>
    <w:p w14:paraId="64131E23" w14:textId="36DE2A6C" w:rsidR="00333F2E" w:rsidRPr="00FF39A2" w:rsidRDefault="00333F2E" w:rsidP="00333F2E">
      <w:pPr>
        <w:pStyle w:val="Estilo1"/>
        <w:spacing w:before="0" w:after="0"/>
        <w:rPr>
          <w:rFonts w:cs="Arial"/>
          <w:b/>
          <w:bCs/>
          <w:szCs w:val="24"/>
          <w:lang w:eastAsia="es-ES"/>
        </w:rPr>
      </w:pPr>
    </w:p>
    <w:p w14:paraId="1D7D158B" w14:textId="1A2E9CDE" w:rsidR="006863FC" w:rsidRPr="00665801" w:rsidRDefault="006863FC" w:rsidP="0074145D">
      <w:pPr>
        <w:pStyle w:val="Ttulo5"/>
      </w:pPr>
      <w:r w:rsidRPr="00FF39A2">
        <w:t>Gestión</w:t>
      </w:r>
      <w:r w:rsidRPr="00333F2E">
        <w:t xml:space="preserve"> Integral del SGSST -</w:t>
      </w:r>
      <w:r w:rsidRPr="00FF39A2">
        <w:t xml:space="preserve"> Cumplimiento</w:t>
      </w:r>
      <w:r w:rsidRPr="00333F2E">
        <w:t xml:space="preserve"> de la</w:t>
      </w:r>
      <w:r w:rsidRPr="00FF39A2">
        <w:t xml:space="preserve"> normatividad en</w:t>
      </w:r>
      <w:r w:rsidRPr="00333F2E">
        <w:t xml:space="preserve"> SST:</w:t>
      </w:r>
    </w:p>
    <w:p w14:paraId="62B03D5A" w14:textId="10690F34"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 xml:space="preserve">Evaluación del avance del SG-SST según la Resolución 1111 de 2017 (hoy Resolución 0312 de 2019).      </w:t>
      </w:r>
    </w:p>
    <w:p w14:paraId="1E2E86F4" w14:textId="6C03B6DC"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 xml:space="preserve">Formulación del Plan de Trabajo anual del Sistema de Gestión de Seguridad y Salud en el Trabajo.          </w:t>
      </w:r>
    </w:p>
    <w:p w14:paraId="79FC0FA3" w14:textId="3DEA7CE3"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Formulación Programa de capacitación anual en SST.</w:t>
      </w:r>
    </w:p>
    <w:p w14:paraId="55F0C79D" w14:textId="5BF47986"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Programación y ejecución del Plan de Trabajo anual (actividades de asesoría) con Administradora de Riesgos Laborales Positiva vigencia 2019.</w:t>
      </w:r>
    </w:p>
    <w:p w14:paraId="1126C55A" w14:textId="37722149"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Actualización matriz de requisitos legales relacionados con el SG-SST.</w:t>
      </w:r>
    </w:p>
    <w:p w14:paraId="176DD614" w14:textId="1590A2FE"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Elaboración y gestión de actos administrativos del SGSST:</w:t>
      </w:r>
    </w:p>
    <w:p w14:paraId="6BBA8292" w14:textId="0B6A71F4"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 xml:space="preserve">Gestión de la contratación de exámenes médicos ocupacionales de ingreso, periódicos y de retiro. </w:t>
      </w:r>
    </w:p>
    <w:p w14:paraId="6D301BEA" w14:textId="75987D05"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Gestión de la contratación para adquisición de elementos para la prevención y atención de emergencias y elementos de protección personal.</w:t>
      </w:r>
    </w:p>
    <w:p w14:paraId="69ABCA07" w14:textId="2966958A"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Seguimiento al proceso de inducción y reinducción en Seguridad y Salud en el Trabajo.</w:t>
      </w:r>
    </w:p>
    <w:p w14:paraId="7E726FA4" w14:textId="7388D6C8"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Gestión de auditoria al SG-SST con ARL Positiva</w:t>
      </w:r>
    </w:p>
    <w:p w14:paraId="0731E583" w14:textId="53F1A828"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Diligenciamiento Instrumento maduración SGSST - Departamento Administrativo del Servicio Civil Distrital.</w:t>
      </w:r>
    </w:p>
    <w:p w14:paraId="203E7AAE" w14:textId="31DA8338" w:rsidR="006863FC" w:rsidRPr="006F05F2"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Gestión de requerimientos del aplicativo Smart, revisión de procedimiento, manual del usuario y cargue de información de avance de las actividades del Plan de Trabajo.</w:t>
      </w:r>
    </w:p>
    <w:p w14:paraId="2B8ACE42" w14:textId="13688BA8" w:rsidR="00333F2E" w:rsidRPr="0074145D" w:rsidRDefault="006863FC" w:rsidP="00606AFE">
      <w:pPr>
        <w:pStyle w:val="Estilo1"/>
        <w:numPr>
          <w:ilvl w:val="0"/>
          <w:numId w:val="20"/>
        </w:numPr>
        <w:spacing w:after="0"/>
        <w:rPr>
          <w:rFonts w:eastAsiaTheme="minorHAnsi" w:cs="Arial"/>
          <w:spacing w:val="0"/>
          <w:sz w:val="22"/>
          <w:szCs w:val="22"/>
        </w:rPr>
      </w:pPr>
      <w:r w:rsidRPr="006F05F2">
        <w:rPr>
          <w:rFonts w:eastAsiaTheme="minorHAnsi" w:cs="Arial"/>
          <w:spacing w:val="0"/>
          <w:sz w:val="22"/>
          <w:szCs w:val="22"/>
        </w:rPr>
        <w:t>Revisión oportunidades de mejora conforme los resultados de la implementación del SG-SST en el año 2018 (Cumplimiento del Plan de Trabajo vigencia 2018: 96</w:t>
      </w:r>
      <w:r w:rsidR="00333F2E" w:rsidRPr="006F05F2">
        <w:rPr>
          <w:rFonts w:eastAsiaTheme="minorHAnsi" w:cs="Arial"/>
          <w:spacing w:val="0"/>
          <w:sz w:val="22"/>
          <w:szCs w:val="22"/>
        </w:rPr>
        <w:t>%).</w:t>
      </w:r>
    </w:p>
    <w:p w14:paraId="0E70B97E" w14:textId="24D0C302" w:rsidR="006863FC" w:rsidRPr="002D72EC" w:rsidRDefault="00893F30" w:rsidP="0074145D">
      <w:pPr>
        <w:pStyle w:val="Ttulo5"/>
      </w:pPr>
      <w:r w:rsidRPr="002D72EC">
        <w:t>Gestión</w:t>
      </w:r>
      <w:r>
        <w:t xml:space="preserve"> de la</w:t>
      </w:r>
      <w:r w:rsidRPr="002D72EC">
        <w:t xml:space="preserve"> salud</w:t>
      </w:r>
      <w:r>
        <w:t>:</w:t>
      </w:r>
    </w:p>
    <w:p w14:paraId="1588D4F8" w14:textId="770629CD" w:rsidR="006863FC" w:rsidRPr="006F05F2" w:rsidRDefault="006863FC" w:rsidP="00606AFE">
      <w:pPr>
        <w:pStyle w:val="Estilo1"/>
        <w:numPr>
          <w:ilvl w:val="0"/>
          <w:numId w:val="10"/>
        </w:numPr>
        <w:spacing w:after="0"/>
        <w:rPr>
          <w:rFonts w:cs="Arial"/>
          <w:bCs/>
          <w:sz w:val="22"/>
          <w:szCs w:val="22"/>
          <w:lang w:val="es-ES" w:eastAsia="es-ES"/>
        </w:rPr>
      </w:pPr>
      <w:r w:rsidRPr="006F05F2">
        <w:rPr>
          <w:rFonts w:cs="Arial"/>
          <w:bCs/>
          <w:sz w:val="22"/>
          <w:szCs w:val="22"/>
          <w:lang w:val="es-ES" w:eastAsia="es-ES"/>
        </w:rPr>
        <w:t xml:space="preserve">Seguimiento a recomendaciones médicas ocupacionales (exámenes 2018) mediante oficios personalizados para aquellos servidores a quienes el médico ocupacional solicitó interconsulta. </w:t>
      </w:r>
    </w:p>
    <w:p w14:paraId="3D5ED86E" w14:textId="7DD51290" w:rsidR="006863FC" w:rsidRPr="006F05F2" w:rsidRDefault="006863FC" w:rsidP="00606AFE">
      <w:pPr>
        <w:pStyle w:val="Estilo1"/>
        <w:numPr>
          <w:ilvl w:val="0"/>
          <w:numId w:val="10"/>
        </w:numPr>
        <w:spacing w:after="0"/>
        <w:rPr>
          <w:rFonts w:cs="Arial"/>
          <w:bCs/>
          <w:sz w:val="22"/>
          <w:szCs w:val="22"/>
          <w:lang w:val="es-ES" w:eastAsia="es-ES"/>
        </w:rPr>
      </w:pPr>
      <w:r w:rsidRPr="006F05F2">
        <w:rPr>
          <w:rFonts w:cs="Arial"/>
          <w:bCs/>
          <w:sz w:val="22"/>
          <w:szCs w:val="22"/>
          <w:lang w:val="es-ES" w:eastAsia="es-ES"/>
        </w:rPr>
        <w:t>Exámenes médicos ocupacionales conforme a los requerimientos de talento humano.</w:t>
      </w:r>
    </w:p>
    <w:p w14:paraId="7AA1BF7C" w14:textId="39F09555" w:rsidR="006863FC" w:rsidRPr="006F05F2" w:rsidRDefault="006863FC" w:rsidP="00606AFE">
      <w:pPr>
        <w:pStyle w:val="Estilo1"/>
        <w:numPr>
          <w:ilvl w:val="0"/>
          <w:numId w:val="10"/>
        </w:numPr>
        <w:spacing w:after="0"/>
        <w:rPr>
          <w:rFonts w:cs="Arial"/>
          <w:bCs/>
          <w:sz w:val="22"/>
          <w:szCs w:val="22"/>
          <w:lang w:val="es-ES" w:eastAsia="es-ES"/>
        </w:rPr>
      </w:pPr>
      <w:r w:rsidRPr="006F05F2">
        <w:rPr>
          <w:rFonts w:cs="Arial"/>
          <w:bCs/>
          <w:sz w:val="22"/>
          <w:szCs w:val="22"/>
          <w:lang w:val="es-ES" w:eastAsia="es-ES"/>
        </w:rPr>
        <w:t>Actualización base de datos de exámenes médicos (servidores y contratistas).</w:t>
      </w:r>
    </w:p>
    <w:p w14:paraId="2A3BFBD9" w14:textId="2D30C181" w:rsidR="006863FC" w:rsidRPr="006F05F2" w:rsidRDefault="006863FC" w:rsidP="00606AFE">
      <w:pPr>
        <w:pStyle w:val="Estilo1"/>
        <w:numPr>
          <w:ilvl w:val="0"/>
          <w:numId w:val="10"/>
        </w:numPr>
        <w:spacing w:after="0"/>
        <w:rPr>
          <w:rFonts w:cs="Arial"/>
          <w:bCs/>
          <w:sz w:val="22"/>
          <w:szCs w:val="22"/>
          <w:lang w:val="es-ES" w:eastAsia="es-ES"/>
        </w:rPr>
      </w:pPr>
      <w:r w:rsidRPr="006F05F2">
        <w:rPr>
          <w:rFonts w:cs="Arial"/>
          <w:bCs/>
          <w:sz w:val="22"/>
          <w:szCs w:val="22"/>
          <w:lang w:val="es-ES" w:eastAsia="es-ES"/>
        </w:rPr>
        <w:t>Organización, programación y seguimiento a la asistencia a exámenes médicos ocupacionales de ingreso, periódicos y de egreso.</w:t>
      </w:r>
    </w:p>
    <w:p w14:paraId="282BFF25" w14:textId="73C0DD29" w:rsidR="00E3434F" w:rsidRDefault="006863FC" w:rsidP="00606AFE">
      <w:pPr>
        <w:pStyle w:val="Estilo1"/>
        <w:numPr>
          <w:ilvl w:val="0"/>
          <w:numId w:val="10"/>
        </w:numPr>
        <w:spacing w:after="0"/>
        <w:rPr>
          <w:rFonts w:cs="Arial"/>
          <w:bCs/>
          <w:sz w:val="22"/>
          <w:szCs w:val="22"/>
          <w:lang w:val="es-ES" w:eastAsia="es-ES"/>
        </w:rPr>
      </w:pPr>
      <w:r w:rsidRPr="006F05F2">
        <w:rPr>
          <w:rFonts w:cs="Arial"/>
          <w:bCs/>
          <w:sz w:val="22"/>
          <w:szCs w:val="22"/>
          <w:lang w:val="es-ES" w:eastAsia="es-ES"/>
        </w:rPr>
        <w:t>Informes de Diagnóstico de salud que incluye perfil sociodemográfico.</w:t>
      </w:r>
    </w:p>
    <w:p w14:paraId="48F17537" w14:textId="77777777" w:rsidR="0074145D" w:rsidRPr="0074145D" w:rsidRDefault="0074145D" w:rsidP="0074145D">
      <w:pPr>
        <w:pStyle w:val="Estilo1"/>
        <w:spacing w:after="0"/>
        <w:ind w:left="720"/>
        <w:rPr>
          <w:rFonts w:cs="Arial"/>
          <w:bCs/>
          <w:sz w:val="22"/>
          <w:szCs w:val="22"/>
          <w:lang w:val="es-ES" w:eastAsia="es-ES"/>
        </w:rPr>
      </w:pPr>
    </w:p>
    <w:p w14:paraId="61D5D8B7" w14:textId="3D16F84C" w:rsidR="00A83BB3" w:rsidRPr="00A83BB3" w:rsidRDefault="006863FC" w:rsidP="0074145D">
      <w:pPr>
        <w:pStyle w:val="Ttulo5"/>
      </w:pPr>
      <w:r w:rsidRPr="00FF39A2">
        <w:t>Formulación</w:t>
      </w:r>
      <w:r w:rsidRPr="00893F30">
        <w:t xml:space="preserve"> y</w:t>
      </w:r>
      <w:r w:rsidRPr="00FF39A2">
        <w:t xml:space="preserve"> ejecución</w:t>
      </w:r>
      <w:r w:rsidRPr="00893F30">
        <w:t xml:space="preserve"> de</w:t>
      </w:r>
      <w:r w:rsidRPr="00FF39A2">
        <w:t xml:space="preserve"> activid</w:t>
      </w:r>
      <w:r w:rsidR="00893F30" w:rsidRPr="00FF39A2">
        <w:t>ades</w:t>
      </w:r>
      <w:r w:rsidR="00893F30">
        <w:t xml:space="preserve"> de</w:t>
      </w:r>
      <w:r w:rsidR="00893F30" w:rsidRPr="002D72EC">
        <w:t xml:space="preserve"> promoción</w:t>
      </w:r>
      <w:r w:rsidR="00893F30">
        <w:t xml:space="preserve"> y</w:t>
      </w:r>
      <w:r w:rsidR="00893F30" w:rsidRPr="002D72EC">
        <w:t xml:space="preserve"> prevención</w:t>
      </w:r>
      <w:r w:rsidR="00893F30">
        <w:t>:</w:t>
      </w:r>
    </w:p>
    <w:p w14:paraId="2CA0887A" w14:textId="2CED91CE"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Prevención de riesgo cardiovascular: accidente cerebrovascular</w:t>
      </w:r>
    </w:p>
    <w:p w14:paraId="2E4B89B4" w14:textId="77777777" w:rsidR="00E3434F"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Prevención del consumo de tabaco y alcohol</w:t>
      </w:r>
    </w:p>
    <w:p w14:paraId="167D2B23" w14:textId="347E5630"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Información prevención de cáncer de seno y cérvix, cáncer de próstata, cáncer de pulmón, cáncer gástrico, diabetes, glaucoma, cáncer de tiroides, melanoma, linfoma, entre otros.</w:t>
      </w:r>
    </w:p>
    <w:p w14:paraId="5AEC90D1" w14:textId="2F98AEA4"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Capacitación autocuidado</w:t>
      </w:r>
    </w:p>
    <w:p w14:paraId="407C771F" w14:textId="1AB37805"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Valoración por Nutrición y Dietética</w:t>
      </w:r>
    </w:p>
    <w:p w14:paraId="01F2A7E6" w14:textId="46BB8BE5"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Capacitación prevención enfermedad coronaria e hipertensión arterial</w:t>
      </w:r>
    </w:p>
    <w:p w14:paraId="551FC88B" w14:textId="73907A04"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Consulta con Psicóloga especialista en SST – Jornadas de orientación</w:t>
      </w:r>
    </w:p>
    <w:p w14:paraId="3F5D59DC" w14:textId="6C973CCE"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Jornada educativa Prevención cáncer de colon y prevención de Osteoporosis.</w:t>
      </w:r>
    </w:p>
    <w:p w14:paraId="7B4D23D6" w14:textId="3344181A"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Programa de Vigilancia epidemiológica para riesgo cardiovascular: información sobre prevención, valoración por nutrición.</w:t>
      </w:r>
    </w:p>
    <w:p w14:paraId="5964BD8E" w14:textId="63EA4165"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Programa de Vigilancia epidemiológica para riesgo psicosocial y actividades para la intervención del riesgo (taller sobre Manejo de estrés y su incidencia en la salud del cuerpo, entrega de información escrita sobre prevención y manejo de estrés, consulta por psicología, entrega de bonos de spa, cine foro sobre salud mental).</w:t>
      </w:r>
    </w:p>
    <w:p w14:paraId="08C8D152" w14:textId="7627DDEE"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 xml:space="preserve">Programa de vigilancia epidemiológica para desórdenes </w:t>
      </w:r>
      <w:r w:rsidR="00893F30" w:rsidRPr="006F05F2">
        <w:rPr>
          <w:rFonts w:cs="Arial"/>
          <w:bCs/>
          <w:sz w:val="22"/>
          <w:szCs w:val="22"/>
          <w:lang w:val="es-ES" w:eastAsia="es-ES"/>
        </w:rPr>
        <w:t>musculo esqueléticos</w:t>
      </w:r>
      <w:r w:rsidRPr="006F05F2">
        <w:rPr>
          <w:rFonts w:cs="Arial"/>
          <w:bCs/>
          <w:sz w:val="22"/>
          <w:szCs w:val="22"/>
          <w:lang w:val="es-ES" w:eastAsia="es-ES"/>
        </w:rPr>
        <w:t xml:space="preserve"> - DME (divulgación de información sobre prevención de DME: ergonomía. prevención de lesiones </w:t>
      </w:r>
      <w:r w:rsidR="00893F30" w:rsidRPr="006F05F2">
        <w:rPr>
          <w:rFonts w:cs="Arial"/>
          <w:bCs/>
          <w:sz w:val="22"/>
          <w:szCs w:val="22"/>
          <w:lang w:val="es-ES" w:eastAsia="es-ES"/>
        </w:rPr>
        <w:t>musculo esqueléticas</w:t>
      </w:r>
      <w:r w:rsidRPr="006F05F2">
        <w:rPr>
          <w:rFonts w:cs="Arial"/>
          <w:bCs/>
          <w:sz w:val="22"/>
          <w:szCs w:val="22"/>
          <w:lang w:val="es-ES" w:eastAsia="es-ES"/>
        </w:rPr>
        <w:t xml:space="preserve"> y hábitos posturales correctos, autocuidado; higiene postural).</w:t>
      </w:r>
    </w:p>
    <w:p w14:paraId="1B12FD60" w14:textId="17C6033F"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Programa de Actividad Física: pausas activas dirigidas, pausas activas musicalizadas, sesiones de yoga.</w:t>
      </w:r>
    </w:p>
    <w:p w14:paraId="428F0366" w14:textId="038ACE24"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Programa de vigilancia epidemiológica para riesgo visual (divulgación de información sobre prevención de patología visual, ejercicios para practicar pausas activas visuales,</w:t>
      </w:r>
      <w:r w:rsidRPr="006F05F2">
        <w:rPr>
          <w:rFonts w:cs="Arial"/>
          <w:bCs/>
          <w:sz w:val="22"/>
          <w:szCs w:val="22"/>
          <w:lang w:eastAsia="es-ES"/>
        </w:rPr>
        <w:t xml:space="preserve"> visiometrías</w:t>
      </w:r>
      <w:r w:rsidRPr="006F05F2">
        <w:rPr>
          <w:rFonts w:cs="Arial"/>
          <w:bCs/>
          <w:sz w:val="22"/>
          <w:szCs w:val="22"/>
          <w:lang w:val="es-ES" w:eastAsia="es-ES"/>
        </w:rPr>
        <w:t xml:space="preserve"> en exámenes periódicos, mediciones ambientales de iluminación).</w:t>
      </w:r>
    </w:p>
    <w:p w14:paraId="03822A63" w14:textId="3F793A05"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Programa de vigilancia epidemiológica para riesgo auditivo (divulgación de información sobre prevención de patología auditiva, audiometrías, mediciones ambientales de ruido).</w:t>
      </w:r>
    </w:p>
    <w:p w14:paraId="33A0D2A3" w14:textId="1F8D47FD"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Elaboración de informe de ausentismo por enfermedad general y accidente de trabajo.</w:t>
      </w:r>
    </w:p>
    <w:p w14:paraId="3BBD734F" w14:textId="34E3531F" w:rsidR="006863FC" w:rsidRPr="006F05F2" w:rsidRDefault="006863FC" w:rsidP="00606AFE">
      <w:pPr>
        <w:pStyle w:val="Estilo1"/>
        <w:numPr>
          <w:ilvl w:val="0"/>
          <w:numId w:val="18"/>
        </w:numPr>
        <w:spacing w:after="0"/>
        <w:rPr>
          <w:rFonts w:cs="Arial"/>
          <w:bCs/>
          <w:sz w:val="22"/>
          <w:szCs w:val="22"/>
          <w:lang w:val="es-ES" w:eastAsia="es-ES"/>
        </w:rPr>
      </w:pPr>
      <w:r w:rsidRPr="006F05F2">
        <w:rPr>
          <w:rFonts w:cs="Arial"/>
          <w:bCs/>
          <w:sz w:val="22"/>
          <w:szCs w:val="22"/>
          <w:lang w:val="es-ES" w:eastAsia="es-ES"/>
        </w:rPr>
        <w:t>Generación de indicadores del SG-SST.</w:t>
      </w:r>
    </w:p>
    <w:p w14:paraId="6DFD6B19" w14:textId="77777777" w:rsidR="006863FC" w:rsidRPr="00D77949" w:rsidRDefault="006863FC" w:rsidP="006863FC">
      <w:pPr>
        <w:pStyle w:val="Estilo1"/>
        <w:spacing w:after="0"/>
        <w:rPr>
          <w:rFonts w:ascii="Arial Narrow" w:hAnsi="Arial Narrow" w:cs="Arial"/>
          <w:bCs/>
          <w:sz w:val="22"/>
          <w:szCs w:val="22"/>
          <w:lang w:val="es-ES" w:eastAsia="es-ES"/>
        </w:rPr>
      </w:pPr>
    </w:p>
    <w:p w14:paraId="3365A060" w14:textId="79877AAA" w:rsidR="006863FC" w:rsidRPr="006F05F2" w:rsidRDefault="006863FC" w:rsidP="006F05F2">
      <w:pPr>
        <w:pStyle w:val="Ttulo4"/>
      </w:pPr>
      <w:r w:rsidRPr="00FF39A2">
        <w:rPr>
          <w:rFonts w:ascii="Arial Narrow" w:hAnsi="Arial Narrow"/>
          <w:sz w:val="22"/>
          <w:szCs w:val="22"/>
          <w:lang w:val="es-CO"/>
        </w:rPr>
        <w:t xml:space="preserve"> </w:t>
      </w:r>
      <w:r w:rsidRPr="0074145D">
        <w:rPr>
          <w:rStyle w:val="Ttulo5Car"/>
          <w:lang w:val="es-CO"/>
        </w:rPr>
        <w:t>Gestión</w:t>
      </w:r>
      <w:r w:rsidRPr="0074145D">
        <w:rPr>
          <w:rStyle w:val="Ttulo5Car"/>
        </w:rPr>
        <w:t xml:space="preserve"> de</w:t>
      </w:r>
      <w:r w:rsidRPr="0074145D">
        <w:rPr>
          <w:rStyle w:val="Ttulo5Car"/>
          <w:lang w:val="es-CO"/>
        </w:rPr>
        <w:t xml:space="preserve"> peligros</w:t>
      </w:r>
      <w:r w:rsidRPr="0074145D">
        <w:rPr>
          <w:rStyle w:val="Ttulo5Car"/>
        </w:rPr>
        <w:t xml:space="preserve"> y</w:t>
      </w:r>
      <w:r w:rsidRPr="0074145D">
        <w:rPr>
          <w:rStyle w:val="Ttulo5Car"/>
          <w:lang w:val="es-CO"/>
        </w:rPr>
        <w:t xml:space="preserve"> riesgos</w:t>
      </w:r>
      <w:r w:rsidRPr="006F05F2">
        <w:t>:</w:t>
      </w:r>
      <w:r w:rsidR="00893F30" w:rsidRPr="006F05F2">
        <w:t xml:space="preserve"> </w:t>
      </w:r>
    </w:p>
    <w:p w14:paraId="5CC65FA3"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Actualización Matriz de identificación de peligros-riesgos laborales y gestión de acciones de intervención.</w:t>
      </w:r>
    </w:p>
    <w:p w14:paraId="414FC51C"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Inspecciones de seguridad en oficinas con periodicidad trimestral y apoyo del COPASST; generación de informes de acciones de mejora para gestión de intervención.</w:t>
      </w:r>
    </w:p>
    <w:p w14:paraId="2C49954B"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Actualización Matriz de Elementos de Protección Personal – EPP: se realiza la revisión de la matriz y se ajustan requerimientos.</w:t>
      </w:r>
    </w:p>
    <w:p w14:paraId="1DF13B16" w14:textId="2ABA5D0C"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 xml:space="preserve">Capacitación al personal de servicios generales ergonomía. prevención de lesiones </w:t>
      </w:r>
      <w:r w:rsidR="005B7979" w:rsidRPr="006F05F2">
        <w:rPr>
          <w:rFonts w:cs="Arial"/>
          <w:bCs/>
          <w:sz w:val="22"/>
          <w:szCs w:val="22"/>
          <w:lang w:val="es-ES" w:eastAsia="es-ES"/>
        </w:rPr>
        <w:t>musculo esqueléticas</w:t>
      </w:r>
      <w:r w:rsidRPr="006F05F2">
        <w:rPr>
          <w:rFonts w:cs="Arial"/>
          <w:bCs/>
          <w:sz w:val="22"/>
          <w:szCs w:val="22"/>
          <w:lang w:val="es-ES" w:eastAsia="es-ES"/>
        </w:rPr>
        <w:t xml:space="preserve"> y hábitos posturales correctos (autocuidado), higiene postural, pausas activas, uso y mantenimiento de EPP, manipulación de alimentos.</w:t>
      </w:r>
    </w:p>
    <w:p w14:paraId="4A74707E"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Capacitación a conductores en Factores de riesgo laboral.</w:t>
      </w:r>
    </w:p>
    <w:p w14:paraId="700C5FC5"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Gestión de intervención de áreas de trabajo, conforme con resultados de mediciones ambientales de ruido e iluminación.</w:t>
      </w:r>
    </w:p>
    <w:p w14:paraId="25C30C24"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Se realizó jornada de orden y aseo, de conformidad en lo establecido en el Instructivo actividades de Orden y Aseo, proponiendo acciones de intervención gestionadas a través del área administrativa.</w:t>
      </w:r>
    </w:p>
    <w:p w14:paraId="3AF3B2BA" w14:textId="672FD515" w:rsidR="001A0D70" w:rsidRPr="000C22B2" w:rsidRDefault="006863FC" w:rsidP="000C22B2">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Seguimiento a actividades de mantenimiento preventivo.</w:t>
      </w:r>
    </w:p>
    <w:p w14:paraId="7EF22F61" w14:textId="6CE5369E" w:rsidR="009775E3" w:rsidRPr="00FF39A2" w:rsidRDefault="009775E3" w:rsidP="00893F30">
      <w:pPr>
        <w:pStyle w:val="Estilo1"/>
        <w:spacing w:before="0" w:after="0"/>
        <w:rPr>
          <w:rFonts w:cs="Arial"/>
          <w:b/>
          <w:bCs/>
          <w:szCs w:val="24"/>
          <w:lang w:eastAsia="es-ES"/>
        </w:rPr>
      </w:pPr>
    </w:p>
    <w:p w14:paraId="0A7B9623" w14:textId="78E440B4" w:rsidR="006863FC" w:rsidRPr="00893F30" w:rsidRDefault="002327E5" w:rsidP="0074145D">
      <w:pPr>
        <w:pStyle w:val="Ttulo5"/>
      </w:pPr>
      <w:r w:rsidRPr="0074145D">
        <w:rPr>
          <w:rStyle w:val="Ttulo5Car"/>
          <w:lang w:val="es-CO"/>
        </w:rPr>
        <w:t>GESTIÓN</w:t>
      </w:r>
      <w:r w:rsidRPr="0074145D">
        <w:rPr>
          <w:rStyle w:val="Ttulo5Car"/>
        </w:rPr>
        <w:t xml:space="preserve"> DE LA</w:t>
      </w:r>
      <w:r w:rsidRPr="0074145D">
        <w:rPr>
          <w:rStyle w:val="Ttulo5Car"/>
          <w:lang w:val="es-CO"/>
        </w:rPr>
        <w:t xml:space="preserve"> ACCIDENTALIDAD</w:t>
      </w:r>
      <w:r w:rsidR="00893F30">
        <w:t xml:space="preserve">: </w:t>
      </w:r>
    </w:p>
    <w:p w14:paraId="423B822C"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Seis (6) casos en el año 2019.</w:t>
      </w:r>
    </w:p>
    <w:p w14:paraId="7FFDBA6E"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Reporte y trámite ante ARL, gestión de atención inicial de urgencias y seguimiento a la evolución de los casos.</w:t>
      </w:r>
    </w:p>
    <w:p w14:paraId="43E6161B"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Cumplimiento legal en material de accidentalidad; reporte de accidentes de trabajo a EPS, investigación de los eventos sucedidos, entrega de recomendaciones de prevención.</w:t>
      </w:r>
    </w:p>
    <w:p w14:paraId="6CEAE54B"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Consolidado y recomendaciones de accidentalidad</w:t>
      </w:r>
    </w:p>
    <w:p w14:paraId="5539F1CE" w14:textId="7D50EB75"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Indicadores de accidentalidad.</w:t>
      </w:r>
    </w:p>
    <w:p w14:paraId="77427556" w14:textId="52FC8386"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Gestión para la preve</w:t>
      </w:r>
      <w:r w:rsidR="00BA5338" w:rsidRPr="006F05F2">
        <w:rPr>
          <w:rFonts w:cs="Arial"/>
          <w:bCs/>
          <w:sz w:val="22"/>
          <w:szCs w:val="22"/>
          <w:lang w:val="es-ES" w:eastAsia="es-ES"/>
        </w:rPr>
        <w:t>nción y atención de emergencias</w:t>
      </w:r>
    </w:p>
    <w:p w14:paraId="4B9C5DA0"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Actualización y divulgación documento Plan de Emergencias – Oficinas SJD Palacio Liévano.</w:t>
      </w:r>
    </w:p>
    <w:p w14:paraId="48C0A6DB"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Elaboración y divulgación documento Plan de Emergencias - Edificio Restrepo.</w:t>
      </w:r>
    </w:p>
    <w:p w14:paraId="21CDF055"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Desarrollo Programa de Capacitación para la brigada de emergencias con ARL Positiva.</w:t>
      </w:r>
    </w:p>
    <w:p w14:paraId="7489BF5F"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En reunión de MIPG del 4 de junio, se define la adopción del equipo de Trabajo para la prevención y atención de emergencias, Se capacita al grupo sobre las generalidades del Sistema Comando de Incidentes.</w:t>
      </w:r>
    </w:p>
    <w:p w14:paraId="637F9F30"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Inspección de elementos para la prevención y atención de emergencias,</w:t>
      </w:r>
    </w:p>
    <w:p w14:paraId="320AE20F"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Gestión para la dotación de elementos de seguridad industrial y para la brigada de emergencias.</w:t>
      </w:r>
    </w:p>
    <w:p w14:paraId="668F2952"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Participación en simulacro de evacuación Distrital: coordinación con Secretaría General y de Gobierno, elaboración del guion, divulgación a servidores, informe y evaluación de la actividad.</w:t>
      </w:r>
    </w:p>
    <w:p w14:paraId="1D3120C2"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Participación en Comité de Ayuda Mutua de la Localidad: el 15 de mayo se reporta por parte de CAM que la DIAN gestionó con el CRUE la disponibilidad de una ambulancia para el sector la cual se podrá activar mediante el número único 123 y permanecerá estacionada en el Edificio Sendas, al lado del Ministerio de Hacienda.</w:t>
      </w:r>
    </w:p>
    <w:p w14:paraId="00C27085" w14:textId="77777777" w:rsidR="006863FC" w:rsidRPr="00D77949" w:rsidRDefault="006863FC" w:rsidP="006863FC">
      <w:pPr>
        <w:pStyle w:val="Estilo1"/>
        <w:spacing w:after="0"/>
        <w:rPr>
          <w:rFonts w:ascii="Arial Narrow" w:hAnsi="Arial Narrow" w:cs="Arial"/>
          <w:bCs/>
          <w:sz w:val="22"/>
          <w:szCs w:val="22"/>
          <w:lang w:val="es-ES" w:eastAsia="es-ES"/>
        </w:rPr>
      </w:pPr>
    </w:p>
    <w:p w14:paraId="0590100A" w14:textId="0D1B8C16" w:rsidR="006863FC" w:rsidRPr="001E7E3D" w:rsidRDefault="001E7E3D" w:rsidP="001E7E3D">
      <w:pPr>
        <w:pStyle w:val="Ttulo5"/>
        <w:rPr>
          <w:rStyle w:val="Ttulo5Car"/>
          <w:lang w:val="es-CO"/>
        </w:rPr>
      </w:pPr>
      <w:r w:rsidRPr="001E7E3D">
        <w:rPr>
          <w:rStyle w:val="Ttulo5Car"/>
          <w:lang w:val="es-CO"/>
        </w:rPr>
        <w:t>FUNCIONAMIENTO COMITÉS DEL SG-SST:</w:t>
      </w:r>
    </w:p>
    <w:p w14:paraId="02C4116D"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Reuniones mensuales y capacitación Comité Paritario de Seguridad y Salud en el Trabajo – COPASST de enero a diciembre, conforme con la normativa vigente.</w:t>
      </w:r>
    </w:p>
    <w:p w14:paraId="36DD2225"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Reuniones y capacitación Comité de Convivencia Laboral: de manera trimestral, según lo establecido en el procedimiento adoptado por la entidad.</w:t>
      </w:r>
    </w:p>
    <w:p w14:paraId="7E97DC89" w14:textId="70896AED" w:rsidR="009775E3" w:rsidRPr="0074145D" w:rsidRDefault="009775E3" w:rsidP="006863FC">
      <w:pPr>
        <w:pStyle w:val="Estilo1"/>
        <w:spacing w:after="0"/>
        <w:rPr>
          <w:rFonts w:ascii="Arial Narrow" w:hAnsi="Arial Narrow" w:cs="Arial"/>
          <w:bCs/>
          <w:sz w:val="22"/>
          <w:szCs w:val="22"/>
          <w:lang w:eastAsia="es-ES"/>
        </w:rPr>
      </w:pPr>
    </w:p>
    <w:p w14:paraId="512D227B" w14:textId="57C51D01" w:rsidR="00F4124F" w:rsidRPr="0074145D" w:rsidRDefault="006863FC" w:rsidP="0074145D">
      <w:pPr>
        <w:pStyle w:val="Ttulo4"/>
      </w:pPr>
      <w:r w:rsidRPr="0074145D">
        <w:rPr>
          <w:lang w:val="es-CO"/>
        </w:rPr>
        <w:t>Programa</w:t>
      </w:r>
      <w:r w:rsidRPr="0074145D">
        <w:t xml:space="preserve"> de</w:t>
      </w:r>
      <w:r w:rsidRPr="0074145D">
        <w:rPr>
          <w:lang w:val="es-CO"/>
        </w:rPr>
        <w:t xml:space="preserve"> capacitación en seguridad</w:t>
      </w:r>
      <w:r w:rsidRPr="0074145D">
        <w:t xml:space="preserve"> y</w:t>
      </w:r>
      <w:r w:rsidRPr="0074145D">
        <w:rPr>
          <w:lang w:val="es-CO"/>
        </w:rPr>
        <w:t xml:space="preserve"> salud en</w:t>
      </w:r>
      <w:r w:rsidRPr="0074145D">
        <w:t xml:space="preserve"> el</w:t>
      </w:r>
      <w:r w:rsidRPr="0074145D">
        <w:rPr>
          <w:lang w:val="es-CO"/>
        </w:rPr>
        <w:t xml:space="preserve"> trabajo</w:t>
      </w:r>
      <w:r w:rsidRPr="0074145D">
        <w:t>:</w:t>
      </w:r>
    </w:p>
    <w:p w14:paraId="2DE737C2" w14:textId="72DC1CE2" w:rsidR="00EB39B2" w:rsidRPr="00665801" w:rsidRDefault="006863FC" w:rsidP="0074145D">
      <w:pPr>
        <w:pStyle w:val="Ttulo5"/>
      </w:pPr>
      <w:r w:rsidRPr="00FF39A2">
        <w:t>Jornadas</w:t>
      </w:r>
      <w:r w:rsidRPr="00665801">
        <w:t xml:space="preserve"> de</w:t>
      </w:r>
      <w:r w:rsidRPr="00FF39A2">
        <w:t xml:space="preserve"> capacitación mensual</w:t>
      </w:r>
      <w:r w:rsidRPr="00665801">
        <w:t xml:space="preserve"> para</w:t>
      </w:r>
      <w:r w:rsidRPr="00FF39A2">
        <w:t xml:space="preserve"> servidores</w:t>
      </w:r>
      <w:r w:rsidRPr="00665801">
        <w:t>:</w:t>
      </w:r>
    </w:p>
    <w:p w14:paraId="6A09A1BA"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Febrero: Resolución 117 de 2018 - Manual del SG-SST</w:t>
      </w:r>
    </w:p>
    <w:p w14:paraId="0E8E5D4D"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Marzo: Capacitación personal de servicios generales</w:t>
      </w:r>
    </w:p>
    <w:p w14:paraId="069E08B3"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Abril: Riesgo Público y Seguridad Vial</w:t>
      </w:r>
    </w:p>
    <w:p w14:paraId="77C07791"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Mayo: Divulgación Instructivo "Yo trabajo seguro".</w:t>
      </w:r>
    </w:p>
    <w:p w14:paraId="2DB7ECE3" w14:textId="77777777" w:rsidR="006863FC" w:rsidRPr="006F05F2"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Junio: Capacitación a conductores en factores de riesgo laboral</w:t>
      </w:r>
    </w:p>
    <w:p w14:paraId="04079A02" w14:textId="77777777" w:rsidR="006863FC" w:rsidRPr="006F05F2" w:rsidRDefault="006863FC" w:rsidP="00606AFE">
      <w:pPr>
        <w:pStyle w:val="Estilo1"/>
        <w:numPr>
          <w:ilvl w:val="0"/>
          <w:numId w:val="12"/>
        </w:numPr>
        <w:spacing w:after="0"/>
        <w:rPr>
          <w:rFonts w:cs="Arial"/>
          <w:bCs/>
          <w:sz w:val="22"/>
          <w:szCs w:val="22"/>
          <w:lang w:val="es-ES" w:eastAsia="es-ES"/>
        </w:rPr>
      </w:pPr>
      <w:r w:rsidRPr="006F05F2">
        <w:rPr>
          <w:rFonts w:cs="Arial"/>
          <w:bCs/>
          <w:sz w:val="22"/>
          <w:szCs w:val="22"/>
          <w:lang w:val="es-ES" w:eastAsia="es-ES"/>
        </w:rPr>
        <w:t>Julio: Semana de la Salud</w:t>
      </w:r>
    </w:p>
    <w:p w14:paraId="32ABF487" w14:textId="4E7869CF" w:rsidR="006863FC" w:rsidRPr="006F05F2" w:rsidRDefault="006863FC" w:rsidP="00606AFE">
      <w:pPr>
        <w:pStyle w:val="Estilo1"/>
        <w:numPr>
          <w:ilvl w:val="0"/>
          <w:numId w:val="12"/>
        </w:numPr>
        <w:spacing w:after="0"/>
        <w:rPr>
          <w:rFonts w:cs="Arial"/>
          <w:bCs/>
          <w:sz w:val="22"/>
          <w:szCs w:val="22"/>
          <w:lang w:val="es-ES" w:eastAsia="es-ES"/>
        </w:rPr>
      </w:pPr>
      <w:r w:rsidRPr="006F05F2">
        <w:rPr>
          <w:rFonts w:cs="Arial"/>
          <w:bCs/>
          <w:sz w:val="22"/>
          <w:szCs w:val="22"/>
          <w:lang w:val="es-ES" w:eastAsia="es-ES"/>
        </w:rPr>
        <w:t>Agosto: Refuerzo</w:t>
      </w:r>
      <w:r w:rsidR="005B7979" w:rsidRPr="006F05F2">
        <w:rPr>
          <w:rFonts w:cs="Arial"/>
          <w:bCs/>
          <w:sz w:val="22"/>
          <w:szCs w:val="22"/>
          <w:lang w:eastAsia="es-ES"/>
        </w:rPr>
        <w:t xml:space="preserve"> Auto reporte</w:t>
      </w:r>
      <w:r w:rsidRPr="006F05F2">
        <w:rPr>
          <w:rFonts w:cs="Arial"/>
          <w:bCs/>
          <w:sz w:val="22"/>
          <w:szCs w:val="22"/>
          <w:lang w:val="es-ES" w:eastAsia="es-ES"/>
        </w:rPr>
        <w:t xml:space="preserve"> de condiciones de trabajo y salud</w:t>
      </w:r>
    </w:p>
    <w:p w14:paraId="09D0A28F" w14:textId="77777777" w:rsidR="006863FC" w:rsidRPr="006F05F2" w:rsidRDefault="006863FC" w:rsidP="00606AFE">
      <w:pPr>
        <w:pStyle w:val="Estilo1"/>
        <w:numPr>
          <w:ilvl w:val="0"/>
          <w:numId w:val="12"/>
        </w:numPr>
        <w:spacing w:after="0"/>
        <w:rPr>
          <w:rFonts w:cs="Arial"/>
          <w:bCs/>
          <w:sz w:val="22"/>
          <w:szCs w:val="22"/>
          <w:lang w:val="es-ES" w:eastAsia="es-ES"/>
        </w:rPr>
      </w:pPr>
      <w:r w:rsidRPr="006F05F2">
        <w:rPr>
          <w:rFonts w:cs="Arial"/>
          <w:bCs/>
          <w:sz w:val="22"/>
          <w:szCs w:val="22"/>
          <w:lang w:val="es-ES" w:eastAsia="es-ES"/>
        </w:rPr>
        <w:t>Septiembre:  Reinducción en Seguridad y Salud en el Trabajo</w:t>
      </w:r>
    </w:p>
    <w:p w14:paraId="08D501B0" w14:textId="0718D980" w:rsidR="00AB5327" w:rsidRDefault="006863FC" w:rsidP="00606AFE">
      <w:pPr>
        <w:pStyle w:val="Estilo1"/>
        <w:numPr>
          <w:ilvl w:val="0"/>
          <w:numId w:val="11"/>
        </w:numPr>
        <w:spacing w:after="0"/>
        <w:rPr>
          <w:rFonts w:cs="Arial"/>
          <w:bCs/>
          <w:sz w:val="22"/>
          <w:szCs w:val="22"/>
          <w:lang w:val="es-ES" w:eastAsia="es-ES"/>
        </w:rPr>
      </w:pPr>
      <w:r w:rsidRPr="006F05F2">
        <w:rPr>
          <w:rFonts w:cs="Arial"/>
          <w:bCs/>
          <w:sz w:val="22"/>
          <w:szCs w:val="22"/>
          <w:lang w:val="es-ES" w:eastAsia="es-ES"/>
        </w:rPr>
        <w:t>Octubre: divulgación Plan de emergencias - Edificio Restrepo</w:t>
      </w:r>
    </w:p>
    <w:p w14:paraId="5F5CA750" w14:textId="77777777" w:rsidR="00FF39A2" w:rsidRPr="00FF39A2" w:rsidRDefault="00FF39A2" w:rsidP="00FF39A2">
      <w:pPr>
        <w:pStyle w:val="Estilo1"/>
        <w:spacing w:after="0"/>
        <w:ind w:left="720"/>
        <w:rPr>
          <w:rFonts w:cs="Arial"/>
          <w:bCs/>
          <w:sz w:val="22"/>
          <w:szCs w:val="22"/>
          <w:lang w:eastAsia="es-ES"/>
        </w:rPr>
      </w:pPr>
    </w:p>
    <w:p w14:paraId="3B220B97" w14:textId="77777777" w:rsidR="006863FC" w:rsidRPr="00665801" w:rsidRDefault="006863FC" w:rsidP="0074145D">
      <w:pPr>
        <w:pStyle w:val="Ttulo5"/>
      </w:pPr>
      <w:r w:rsidRPr="00FF39A2">
        <w:t>Jornadas</w:t>
      </w:r>
      <w:r w:rsidRPr="00665801">
        <w:t xml:space="preserve"> de</w:t>
      </w:r>
      <w:r w:rsidRPr="00FF39A2">
        <w:t xml:space="preserve"> capacitación</w:t>
      </w:r>
      <w:r w:rsidRPr="00665801">
        <w:t xml:space="preserve"> para la</w:t>
      </w:r>
      <w:r w:rsidRPr="00FF39A2">
        <w:t xml:space="preserve"> Brigada</w:t>
      </w:r>
      <w:r w:rsidRPr="00665801">
        <w:t xml:space="preserve"> de</w:t>
      </w:r>
      <w:r w:rsidRPr="00FF39A2">
        <w:t xml:space="preserve"> Emergencias</w:t>
      </w:r>
      <w:r w:rsidRPr="00665801">
        <w:t>:</w:t>
      </w:r>
    </w:p>
    <w:p w14:paraId="2423793F" w14:textId="77777777" w:rsidR="006863FC" w:rsidRPr="0058559B" w:rsidRDefault="006863FC" w:rsidP="00606AFE">
      <w:pPr>
        <w:pStyle w:val="Estilo1"/>
        <w:numPr>
          <w:ilvl w:val="0"/>
          <w:numId w:val="13"/>
        </w:numPr>
        <w:spacing w:after="0"/>
        <w:rPr>
          <w:rFonts w:cs="Arial"/>
          <w:bCs/>
          <w:sz w:val="22"/>
          <w:szCs w:val="22"/>
          <w:lang w:val="es-ES" w:eastAsia="es-ES"/>
        </w:rPr>
      </w:pPr>
      <w:r w:rsidRPr="0058559B">
        <w:rPr>
          <w:rFonts w:cs="Arial"/>
          <w:bCs/>
          <w:sz w:val="22"/>
          <w:szCs w:val="22"/>
          <w:lang w:val="es-ES" w:eastAsia="es-ES"/>
        </w:rPr>
        <w:t>Marzo: Psicología de la emergencia</w:t>
      </w:r>
    </w:p>
    <w:p w14:paraId="7FEF341C" w14:textId="77777777" w:rsidR="006863FC" w:rsidRPr="0058559B" w:rsidRDefault="006863FC" w:rsidP="00606AFE">
      <w:pPr>
        <w:pStyle w:val="Estilo1"/>
        <w:numPr>
          <w:ilvl w:val="0"/>
          <w:numId w:val="13"/>
        </w:numPr>
        <w:spacing w:after="0"/>
        <w:rPr>
          <w:rFonts w:cs="Arial"/>
          <w:bCs/>
          <w:sz w:val="22"/>
          <w:szCs w:val="22"/>
          <w:lang w:val="es-ES" w:eastAsia="es-ES"/>
        </w:rPr>
      </w:pPr>
      <w:r w:rsidRPr="0058559B">
        <w:rPr>
          <w:rFonts w:cs="Arial"/>
          <w:bCs/>
          <w:sz w:val="22"/>
          <w:szCs w:val="22"/>
          <w:lang w:val="es-ES" w:eastAsia="es-ES"/>
        </w:rPr>
        <w:t>Junio: Introducción tipos de desastres, Importancia de las evacuaciones y manejo básico del plan de evacuación y del plan de emergencias</w:t>
      </w:r>
    </w:p>
    <w:p w14:paraId="16AF084A" w14:textId="77777777" w:rsidR="006863FC" w:rsidRPr="0058559B" w:rsidRDefault="006863FC" w:rsidP="00606AFE">
      <w:pPr>
        <w:pStyle w:val="Estilo1"/>
        <w:numPr>
          <w:ilvl w:val="0"/>
          <w:numId w:val="13"/>
        </w:numPr>
        <w:spacing w:after="0"/>
        <w:rPr>
          <w:rFonts w:cs="Arial"/>
          <w:bCs/>
          <w:sz w:val="22"/>
          <w:szCs w:val="22"/>
          <w:lang w:val="es-ES" w:eastAsia="es-ES"/>
        </w:rPr>
      </w:pPr>
      <w:r w:rsidRPr="0058559B">
        <w:rPr>
          <w:rFonts w:cs="Arial"/>
          <w:bCs/>
          <w:sz w:val="22"/>
          <w:szCs w:val="22"/>
          <w:lang w:val="es-ES" w:eastAsia="es-ES"/>
        </w:rPr>
        <w:t>Agosto: Capacitación Equipo de Trabajo para la Prevención y atención de Emergencias</w:t>
      </w:r>
    </w:p>
    <w:p w14:paraId="53DDCAEF" w14:textId="77777777" w:rsidR="006863FC" w:rsidRPr="0058559B" w:rsidRDefault="006863FC" w:rsidP="00606AFE">
      <w:pPr>
        <w:pStyle w:val="Estilo1"/>
        <w:numPr>
          <w:ilvl w:val="0"/>
          <w:numId w:val="13"/>
        </w:numPr>
        <w:spacing w:after="0"/>
        <w:rPr>
          <w:rFonts w:cs="Arial"/>
          <w:bCs/>
          <w:sz w:val="22"/>
          <w:szCs w:val="22"/>
          <w:lang w:val="es-ES" w:eastAsia="es-ES"/>
        </w:rPr>
      </w:pPr>
      <w:r w:rsidRPr="0058559B">
        <w:rPr>
          <w:rFonts w:cs="Arial"/>
          <w:bCs/>
          <w:sz w:val="22"/>
          <w:szCs w:val="22"/>
          <w:lang w:val="es-ES" w:eastAsia="es-ES"/>
        </w:rPr>
        <w:t>Septiembre: Preparación simulacro Distrital</w:t>
      </w:r>
    </w:p>
    <w:p w14:paraId="046F2F40" w14:textId="488A9325" w:rsidR="006863FC" w:rsidRPr="0058559B" w:rsidRDefault="006863FC" w:rsidP="00606AFE">
      <w:pPr>
        <w:pStyle w:val="Estilo1"/>
        <w:numPr>
          <w:ilvl w:val="0"/>
          <w:numId w:val="13"/>
        </w:numPr>
        <w:spacing w:after="0"/>
        <w:rPr>
          <w:rFonts w:cs="Arial"/>
          <w:bCs/>
          <w:sz w:val="22"/>
          <w:szCs w:val="22"/>
          <w:lang w:val="es-ES" w:eastAsia="es-ES"/>
        </w:rPr>
      </w:pPr>
      <w:r w:rsidRPr="0058559B">
        <w:rPr>
          <w:rFonts w:cs="Arial"/>
          <w:bCs/>
          <w:sz w:val="22"/>
          <w:szCs w:val="22"/>
          <w:lang w:val="es-ES" w:eastAsia="es-ES"/>
        </w:rPr>
        <w:t>Diciembre: Prevención y control del fuego</w:t>
      </w:r>
    </w:p>
    <w:p w14:paraId="073BE04A" w14:textId="77777777" w:rsidR="0058559B" w:rsidRPr="00FF39A2" w:rsidRDefault="0058559B" w:rsidP="0058559B">
      <w:pPr>
        <w:pStyle w:val="Estilo1"/>
        <w:spacing w:after="0"/>
        <w:ind w:left="720"/>
        <w:rPr>
          <w:rFonts w:cs="Arial"/>
          <w:bCs/>
          <w:szCs w:val="24"/>
          <w:lang w:eastAsia="es-ES"/>
        </w:rPr>
      </w:pPr>
    </w:p>
    <w:p w14:paraId="387459FB" w14:textId="77777777" w:rsidR="006863FC" w:rsidRPr="00EB39B2" w:rsidRDefault="006863FC" w:rsidP="0074145D">
      <w:pPr>
        <w:pStyle w:val="Ttulo5"/>
      </w:pPr>
      <w:r w:rsidRPr="00FF39A2">
        <w:t>Jornadas</w:t>
      </w:r>
      <w:r w:rsidRPr="00EB39B2">
        <w:t xml:space="preserve"> de</w:t>
      </w:r>
      <w:r w:rsidRPr="00FF39A2">
        <w:t xml:space="preserve"> capacitación</w:t>
      </w:r>
      <w:r w:rsidRPr="00EB39B2">
        <w:t xml:space="preserve"> para el</w:t>
      </w:r>
      <w:r w:rsidRPr="00FF39A2">
        <w:t xml:space="preserve"> Comité</w:t>
      </w:r>
      <w:r w:rsidRPr="00EB39B2">
        <w:t xml:space="preserve"> de</w:t>
      </w:r>
      <w:r w:rsidRPr="00FF39A2">
        <w:t xml:space="preserve"> Convivencia Laboral</w:t>
      </w:r>
      <w:r w:rsidRPr="00EB39B2">
        <w:t>:</w:t>
      </w:r>
    </w:p>
    <w:p w14:paraId="62ACC0B5" w14:textId="77777777" w:rsidR="006863FC" w:rsidRPr="0058559B" w:rsidRDefault="006863FC" w:rsidP="00606AFE">
      <w:pPr>
        <w:pStyle w:val="Estilo1"/>
        <w:numPr>
          <w:ilvl w:val="0"/>
          <w:numId w:val="14"/>
        </w:numPr>
        <w:spacing w:after="0"/>
        <w:rPr>
          <w:rFonts w:cs="Arial"/>
          <w:bCs/>
          <w:sz w:val="22"/>
          <w:szCs w:val="22"/>
          <w:lang w:val="es-ES" w:eastAsia="es-ES"/>
        </w:rPr>
      </w:pPr>
      <w:r w:rsidRPr="0058559B">
        <w:rPr>
          <w:rFonts w:cs="Arial"/>
          <w:bCs/>
          <w:sz w:val="22"/>
          <w:szCs w:val="22"/>
          <w:lang w:val="es-ES" w:eastAsia="es-ES"/>
        </w:rPr>
        <w:t>Marzo: Liderazgo en el Comité de Convivencia Laboral - Ética y control</w:t>
      </w:r>
    </w:p>
    <w:p w14:paraId="1869C762" w14:textId="77777777" w:rsidR="006863FC" w:rsidRPr="0058559B" w:rsidRDefault="006863FC" w:rsidP="00606AFE">
      <w:pPr>
        <w:pStyle w:val="Estilo1"/>
        <w:numPr>
          <w:ilvl w:val="0"/>
          <w:numId w:val="14"/>
        </w:numPr>
        <w:spacing w:after="0"/>
        <w:rPr>
          <w:rFonts w:cs="Arial"/>
          <w:bCs/>
          <w:sz w:val="22"/>
          <w:szCs w:val="22"/>
          <w:lang w:val="es-ES" w:eastAsia="es-ES"/>
        </w:rPr>
      </w:pPr>
      <w:r w:rsidRPr="0058559B">
        <w:rPr>
          <w:rFonts w:cs="Arial"/>
          <w:bCs/>
          <w:sz w:val="22"/>
          <w:szCs w:val="22"/>
          <w:lang w:val="es-ES" w:eastAsia="es-ES"/>
        </w:rPr>
        <w:t>Junio:  Comunicación asertiva organizacional</w:t>
      </w:r>
    </w:p>
    <w:p w14:paraId="41E0991A" w14:textId="36FE3947" w:rsidR="006863FC" w:rsidRPr="0058559B" w:rsidRDefault="006863FC" w:rsidP="00606AFE">
      <w:pPr>
        <w:pStyle w:val="Estilo1"/>
        <w:numPr>
          <w:ilvl w:val="0"/>
          <w:numId w:val="14"/>
        </w:numPr>
        <w:spacing w:after="0"/>
        <w:rPr>
          <w:rFonts w:cs="Arial"/>
          <w:bCs/>
          <w:sz w:val="22"/>
          <w:szCs w:val="22"/>
          <w:lang w:val="es-ES" w:eastAsia="es-ES"/>
        </w:rPr>
      </w:pPr>
      <w:r w:rsidRPr="0058559B">
        <w:rPr>
          <w:rFonts w:cs="Arial"/>
          <w:bCs/>
          <w:sz w:val="22"/>
          <w:szCs w:val="22"/>
          <w:lang w:val="es-ES" w:eastAsia="es-ES"/>
        </w:rPr>
        <w:t>Septiembre: Manejo del estrés</w:t>
      </w:r>
    </w:p>
    <w:p w14:paraId="51E81DE0" w14:textId="77777777" w:rsidR="0058559B" w:rsidRPr="00FF39A2" w:rsidRDefault="0058559B" w:rsidP="0058559B">
      <w:pPr>
        <w:pStyle w:val="Estilo1"/>
        <w:spacing w:after="0"/>
        <w:ind w:left="720"/>
        <w:rPr>
          <w:rFonts w:cs="Arial"/>
          <w:bCs/>
          <w:szCs w:val="24"/>
          <w:lang w:eastAsia="es-ES"/>
        </w:rPr>
      </w:pPr>
    </w:p>
    <w:p w14:paraId="605E40E0" w14:textId="77777777" w:rsidR="006863FC" w:rsidRPr="00EB39B2" w:rsidRDefault="006863FC" w:rsidP="0074145D">
      <w:pPr>
        <w:pStyle w:val="Ttulo5"/>
      </w:pPr>
      <w:r w:rsidRPr="00FF39A2">
        <w:t>Jornadas</w:t>
      </w:r>
      <w:r w:rsidRPr="00EB39B2">
        <w:t xml:space="preserve"> de</w:t>
      </w:r>
      <w:r w:rsidRPr="00FF39A2">
        <w:t xml:space="preserve"> capacitación</w:t>
      </w:r>
      <w:r w:rsidRPr="00EB39B2">
        <w:t xml:space="preserve"> COPASST:</w:t>
      </w:r>
    </w:p>
    <w:p w14:paraId="1AEBC7B0" w14:textId="77777777" w:rsidR="006863FC" w:rsidRPr="0058559B" w:rsidRDefault="006863FC" w:rsidP="00606AFE">
      <w:pPr>
        <w:pStyle w:val="Estilo1"/>
        <w:numPr>
          <w:ilvl w:val="0"/>
          <w:numId w:val="15"/>
        </w:numPr>
        <w:spacing w:after="0"/>
        <w:rPr>
          <w:rFonts w:cs="Arial"/>
          <w:bCs/>
          <w:sz w:val="22"/>
          <w:szCs w:val="22"/>
          <w:lang w:val="es-ES" w:eastAsia="es-ES"/>
        </w:rPr>
      </w:pPr>
      <w:r w:rsidRPr="0058559B">
        <w:rPr>
          <w:rFonts w:cs="Arial"/>
          <w:bCs/>
          <w:sz w:val="22"/>
          <w:szCs w:val="22"/>
          <w:lang w:val="es-ES" w:eastAsia="es-ES"/>
        </w:rPr>
        <w:t>Mayo: Riesgo psicosocial</w:t>
      </w:r>
    </w:p>
    <w:p w14:paraId="122698BB" w14:textId="457FABDC" w:rsidR="006863FC" w:rsidRPr="0058559B" w:rsidRDefault="006863FC" w:rsidP="00606AFE">
      <w:pPr>
        <w:pStyle w:val="Estilo1"/>
        <w:numPr>
          <w:ilvl w:val="0"/>
          <w:numId w:val="15"/>
        </w:numPr>
        <w:spacing w:after="0"/>
        <w:rPr>
          <w:rFonts w:cs="Arial"/>
          <w:bCs/>
          <w:sz w:val="22"/>
          <w:szCs w:val="22"/>
          <w:lang w:val="es-ES" w:eastAsia="es-ES"/>
        </w:rPr>
      </w:pPr>
      <w:r w:rsidRPr="0058559B">
        <w:rPr>
          <w:rFonts w:cs="Arial"/>
          <w:bCs/>
          <w:sz w:val="22"/>
          <w:szCs w:val="22"/>
          <w:lang w:val="es-ES" w:eastAsia="es-ES"/>
        </w:rPr>
        <w:t>Septiembre: Riesgo público y seguridad vial</w:t>
      </w:r>
    </w:p>
    <w:p w14:paraId="4DF0EF56" w14:textId="77777777" w:rsidR="00665801" w:rsidRPr="00F4124F" w:rsidRDefault="00665801" w:rsidP="00665801">
      <w:pPr>
        <w:pStyle w:val="Estilo1"/>
        <w:spacing w:after="0"/>
        <w:ind w:left="720"/>
        <w:rPr>
          <w:rFonts w:cs="Arial"/>
          <w:bCs/>
          <w:szCs w:val="24"/>
          <w:lang w:val="es-ES" w:eastAsia="es-ES"/>
        </w:rPr>
      </w:pPr>
    </w:p>
    <w:p w14:paraId="7047531D" w14:textId="77777777" w:rsidR="00FF39A2" w:rsidRPr="0074145D" w:rsidRDefault="00EB39B2" w:rsidP="0074145D">
      <w:pPr>
        <w:pStyle w:val="Ttulo4"/>
      </w:pPr>
      <w:r w:rsidRPr="0074145D">
        <w:t>Sistema</w:t>
      </w:r>
      <w:r w:rsidRPr="0074145D">
        <w:rPr>
          <w:lang w:val="es-CO"/>
        </w:rPr>
        <w:t xml:space="preserve"> integrado</w:t>
      </w:r>
      <w:r w:rsidRPr="0074145D">
        <w:t xml:space="preserve"> de</w:t>
      </w:r>
      <w:r w:rsidRPr="0074145D">
        <w:rPr>
          <w:lang w:val="es-CO"/>
        </w:rPr>
        <w:t xml:space="preserve"> Gestión</w:t>
      </w:r>
      <w:r w:rsidRPr="0074145D">
        <w:t xml:space="preserve">: </w:t>
      </w:r>
    </w:p>
    <w:p w14:paraId="4253AB76" w14:textId="4E4CB84D" w:rsidR="006863FC" w:rsidRPr="00FF39A2" w:rsidRDefault="006863FC" w:rsidP="00FF39A2">
      <w:pPr>
        <w:rPr>
          <w:rFonts w:cstheme="majorBidi"/>
          <w:sz w:val="24"/>
          <w:szCs w:val="24"/>
          <w:lang w:val="en" w:eastAsia="es-CO"/>
        </w:rPr>
      </w:pPr>
      <w:r w:rsidRPr="0058559B">
        <w:rPr>
          <w:lang w:val="es-ES" w:eastAsia="es-ES"/>
        </w:rPr>
        <w:t xml:space="preserve">Alineación de temas de Seguridad y Salud en el Trabajo con el sistema integrado de gestión: </w:t>
      </w:r>
    </w:p>
    <w:p w14:paraId="1F1E1FC0" w14:textId="4DAD48A0" w:rsidR="00EB39B2" w:rsidRPr="0058559B" w:rsidRDefault="00EB39B2"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Actualización de procedimientos del SG-SST de conformidad con los avances de la gestión y debidamente adoptados y actualizados conforme la evolución documental del sistema y los lineamientos de la Oficina Asesora de Planeación:</w:t>
      </w:r>
    </w:p>
    <w:p w14:paraId="6A48C8F8" w14:textId="20C40FC2"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Manual del SG-SST</w:t>
      </w:r>
    </w:p>
    <w:p w14:paraId="0552BB99" w14:textId="5A7CA05A"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6 procedimientos</w:t>
      </w:r>
    </w:p>
    <w:p w14:paraId="51F38677" w14:textId="7A208AE9"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14 formatos</w:t>
      </w:r>
    </w:p>
    <w:p w14:paraId="067A71AE" w14:textId="4D7E1444"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2 planes de emergencia</w:t>
      </w:r>
    </w:p>
    <w:p w14:paraId="2267C9A6" w14:textId="78DC45D9"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2 políticas</w:t>
      </w:r>
    </w:p>
    <w:p w14:paraId="02AFA9F1" w14:textId="35708B2C"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1 Reglamento de Higiene y Seguridad Industrial</w:t>
      </w:r>
    </w:p>
    <w:p w14:paraId="281744B7" w14:textId="3997DBD8" w:rsidR="006863FC" w:rsidRPr="0058559B" w:rsidRDefault="006863FC" w:rsidP="00606AFE">
      <w:pPr>
        <w:pStyle w:val="Estilo1"/>
        <w:numPr>
          <w:ilvl w:val="0"/>
          <w:numId w:val="19"/>
        </w:numPr>
        <w:spacing w:after="0"/>
        <w:rPr>
          <w:rFonts w:cs="Arial"/>
          <w:bCs/>
          <w:sz w:val="22"/>
          <w:szCs w:val="22"/>
          <w:lang w:val="es-ES" w:eastAsia="es-ES"/>
        </w:rPr>
      </w:pPr>
      <w:r w:rsidRPr="0058559B">
        <w:rPr>
          <w:rFonts w:cs="Arial"/>
          <w:bCs/>
          <w:sz w:val="22"/>
          <w:szCs w:val="22"/>
          <w:lang w:val="es-ES" w:eastAsia="es-ES"/>
        </w:rPr>
        <w:t xml:space="preserve">2 Instructivos </w:t>
      </w:r>
    </w:p>
    <w:p w14:paraId="692C61E2" w14:textId="04D39915" w:rsidR="0058559B" w:rsidRPr="000C22B2" w:rsidRDefault="006863FC" w:rsidP="000C22B2">
      <w:pPr>
        <w:pStyle w:val="Estilo1"/>
        <w:numPr>
          <w:ilvl w:val="0"/>
          <w:numId w:val="16"/>
        </w:numPr>
        <w:spacing w:after="0"/>
        <w:rPr>
          <w:rFonts w:cs="Arial"/>
          <w:bCs/>
          <w:sz w:val="22"/>
          <w:szCs w:val="22"/>
          <w:lang w:val="es-ES" w:eastAsia="es-ES"/>
        </w:rPr>
      </w:pPr>
      <w:r w:rsidRPr="0058559B">
        <w:rPr>
          <w:rFonts w:cs="Arial"/>
          <w:bCs/>
          <w:sz w:val="22"/>
          <w:szCs w:val="22"/>
          <w:lang w:val="es-ES" w:eastAsia="es-ES"/>
        </w:rPr>
        <w:t xml:space="preserve">Gestión de la información del SGSST en el aplicativo Smart. </w:t>
      </w:r>
    </w:p>
    <w:p w14:paraId="267BA1C7" w14:textId="77777777" w:rsidR="006863FC" w:rsidRPr="00CC7E78" w:rsidRDefault="006863FC" w:rsidP="0058559B">
      <w:pPr>
        <w:pStyle w:val="Ttulo4"/>
      </w:pPr>
      <w:r w:rsidRPr="00FF39A2">
        <w:rPr>
          <w:lang w:val="es-CO"/>
        </w:rPr>
        <w:t>Cumplimiento</w:t>
      </w:r>
      <w:r w:rsidRPr="00CC7E78">
        <w:t xml:space="preserve"> de</w:t>
      </w:r>
      <w:r w:rsidRPr="00FF39A2">
        <w:rPr>
          <w:lang w:val="es-CO"/>
        </w:rPr>
        <w:t xml:space="preserve"> los</w:t>
      </w:r>
      <w:r w:rsidRPr="00CC7E78">
        <w:t xml:space="preserve"> Planes de</w:t>
      </w:r>
      <w:r w:rsidRPr="00FF39A2">
        <w:rPr>
          <w:lang w:val="es-CO"/>
        </w:rPr>
        <w:t xml:space="preserve"> Trabajo</w:t>
      </w:r>
      <w:r w:rsidRPr="00CC7E78">
        <w:t xml:space="preserve"> de SST</w:t>
      </w:r>
    </w:p>
    <w:p w14:paraId="4665638F" w14:textId="0B0FCA02" w:rsidR="006863FC" w:rsidRDefault="006863FC" w:rsidP="0074145D">
      <w:pPr>
        <w:pStyle w:val="Estilo1"/>
        <w:spacing w:before="0" w:after="0"/>
        <w:rPr>
          <w:rFonts w:cs="Arial"/>
          <w:bCs/>
          <w:sz w:val="22"/>
          <w:szCs w:val="22"/>
          <w:lang w:val="es-ES" w:eastAsia="es-ES"/>
        </w:rPr>
      </w:pPr>
      <w:r w:rsidRPr="0058559B">
        <w:rPr>
          <w:rFonts w:cs="Arial"/>
          <w:bCs/>
          <w:sz w:val="22"/>
          <w:szCs w:val="22"/>
          <w:lang w:val="es-ES" w:eastAsia="es-ES"/>
        </w:rPr>
        <w:t>Vig</w:t>
      </w:r>
      <w:r w:rsidR="0074145D">
        <w:rPr>
          <w:rFonts w:cs="Arial"/>
          <w:bCs/>
          <w:sz w:val="22"/>
          <w:szCs w:val="22"/>
          <w:lang w:val="es-ES" w:eastAsia="es-ES"/>
        </w:rPr>
        <w:t xml:space="preserve">encia 2019:   96%  </w:t>
      </w:r>
    </w:p>
    <w:p w14:paraId="77C5571C" w14:textId="77777777" w:rsidR="0074145D" w:rsidRPr="0074145D" w:rsidRDefault="0074145D" w:rsidP="0074145D">
      <w:pPr>
        <w:pStyle w:val="Estilo1"/>
        <w:spacing w:before="0" w:after="0"/>
        <w:rPr>
          <w:rFonts w:cs="Arial"/>
          <w:bCs/>
          <w:sz w:val="22"/>
          <w:szCs w:val="22"/>
          <w:lang w:val="es-ES" w:eastAsia="es-ES"/>
        </w:rPr>
      </w:pPr>
    </w:p>
    <w:p w14:paraId="3AA9460F" w14:textId="77777777" w:rsidR="006863FC" w:rsidRPr="00EB39B2" w:rsidRDefault="006863FC" w:rsidP="0074145D">
      <w:pPr>
        <w:pStyle w:val="Ttulo4"/>
      </w:pPr>
      <w:r w:rsidRPr="00FF39A2">
        <w:rPr>
          <w:lang w:val="es-CO"/>
        </w:rPr>
        <w:t>Modelo</w:t>
      </w:r>
      <w:r w:rsidRPr="00EB39B2">
        <w:t xml:space="preserve"> de</w:t>
      </w:r>
      <w:r w:rsidRPr="002141DD">
        <w:rPr>
          <w:lang w:val="es-CO"/>
        </w:rPr>
        <w:t xml:space="preserve"> Teletrabajo</w:t>
      </w:r>
    </w:p>
    <w:p w14:paraId="6B761ADE" w14:textId="6DA50D11" w:rsidR="006863FC" w:rsidRPr="006F05F2" w:rsidRDefault="00EB39B2" w:rsidP="006863FC">
      <w:pPr>
        <w:pStyle w:val="Estilo1"/>
        <w:spacing w:before="0" w:after="0"/>
        <w:rPr>
          <w:rFonts w:cs="Arial"/>
          <w:bCs/>
          <w:sz w:val="22"/>
          <w:szCs w:val="22"/>
          <w:lang w:val="es-ES" w:eastAsia="es-ES"/>
        </w:rPr>
      </w:pPr>
      <w:r w:rsidRPr="006F05F2">
        <w:rPr>
          <w:rFonts w:cs="Arial"/>
          <w:bCs/>
          <w:sz w:val="22"/>
          <w:szCs w:val="22"/>
          <w:lang w:val="es-ES" w:eastAsia="es-ES"/>
        </w:rPr>
        <w:t>Teniendo en cue</w:t>
      </w:r>
      <w:r w:rsidR="006863FC" w:rsidRPr="006F05F2">
        <w:rPr>
          <w:rFonts w:cs="Arial"/>
          <w:bCs/>
          <w:sz w:val="22"/>
          <w:szCs w:val="22"/>
          <w:lang w:val="es-ES" w:eastAsia="es-ES"/>
        </w:rPr>
        <w:t xml:space="preserve">nta los lineamientos dados en la guía para la </w:t>
      </w:r>
      <w:r w:rsidR="00D64608" w:rsidRPr="006F05F2">
        <w:rPr>
          <w:rFonts w:cs="Arial"/>
          <w:bCs/>
          <w:sz w:val="22"/>
          <w:szCs w:val="22"/>
          <w:lang w:val="es-ES" w:eastAsia="es-ES"/>
        </w:rPr>
        <w:t>implementación del Modelo de teletrabajo</w:t>
      </w:r>
      <w:r w:rsidR="006863FC" w:rsidRPr="006F05F2">
        <w:rPr>
          <w:rFonts w:cs="Arial"/>
          <w:bCs/>
          <w:sz w:val="22"/>
          <w:szCs w:val="22"/>
          <w:lang w:val="es-ES" w:eastAsia="es-ES"/>
        </w:rPr>
        <w:t xml:space="preserve"> en la Administración Distrital de la Secretaría General, criterios de priorización definidos en el artículo 8° del Decreto Distrital 596 de 2013:</w:t>
      </w:r>
    </w:p>
    <w:p w14:paraId="2CF1A937" w14:textId="77777777" w:rsidR="006863FC" w:rsidRPr="006F05F2" w:rsidRDefault="006863FC" w:rsidP="006863FC">
      <w:pPr>
        <w:pStyle w:val="Estilo1"/>
        <w:spacing w:before="0" w:after="0"/>
        <w:rPr>
          <w:rFonts w:cs="Arial"/>
          <w:bCs/>
          <w:i/>
          <w:sz w:val="22"/>
          <w:szCs w:val="22"/>
          <w:lang w:val="es-ES" w:eastAsia="es-ES"/>
        </w:rPr>
      </w:pPr>
    </w:p>
    <w:p w14:paraId="4DF5727B"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“Artículo 8°. Criterios de prioridad. En aras de favorecer la inclusión social, los organismos y entidades que conforman la Administración del Distrito Capital darán prioridad, en la modalidad de teletrabajo, a quienes se encuentren en alguna de las siguientes situaciones:</w:t>
      </w:r>
    </w:p>
    <w:p w14:paraId="09E53BC2" w14:textId="26EFD71A" w:rsidR="00F4124F" w:rsidRPr="006F05F2" w:rsidRDefault="00F4124F" w:rsidP="006863FC">
      <w:pPr>
        <w:pStyle w:val="Estilo1"/>
        <w:spacing w:before="0" w:after="0"/>
        <w:rPr>
          <w:rFonts w:cs="Arial"/>
          <w:bCs/>
          <w:i/>
          <w:sz w:val="22"/>
          <w:szCs w:val="22"/>
          <w:lang w:val="es-ES" w:eastAsia="es-ES"/>
        </w:rPr>
      </w:pPr>
    </w:p>
    <w:p w14:paraId="117382D9"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1. Discapacidad o movilidad reducida.</w:t>
      </w:r>
    </w:p>
    <w:p w14:paraId="176F7FB9"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2. Con hijos o padres en situación de discapacidad que requieran su presencia.</w:t>
      </w:r>
    </w:p>
    <w:p w14:paraId="2B839B39"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3. Con hijos en la etapa de primera infancia (de 0 a 5 años de edad).</w:t>
      </w:r>
    </w:p>
    <w:p w14:paraId="72E6AA54"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4. Bajo indicaciones médicas especiales.</w:t>
      </w:r>
    </w:p>
    <w:p w14:paraId="16214371"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5. En situación de desplazamiento forzado.</w:t>
      </w:r>
    </w:p>
    <w:p w14:paraId="15250152"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6. Madre o padre cabeza de familia</w:t>
      </w:r>
    </w:p>
    <w:p w14:paraId="47B07444" w14:textId="698ED0DE"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 xml:space="preserve">7. Lactantes o gestantes que puedan desempeñarse en actividades </w:t>
      </w:r>
      <w:r w:rsidR="005B7979" w:rsidRPr="006F05F2">
        <w:rPr>
          <w:rFonts w:cs="Arial"/>
          <w:bCs/>
          <w:i/>
          <w:sz w:val="22"/>
          <w:szCs w:val="22"/>
          <w:lang w:val="es-ES" w:eastAsia="es-ES"/>
        </w:rPr>
        <w:t>tele trabajables</w:t>
      </w:r>
      <w:r w:rsidRPr="006F05F2">
        <w:rPr>
          <w:rFonts w:cs="Arial"/>
          <w:bCs/>
          <w:i/>
          <w:sz w:val="22"/>
          <w:szCs w:val="22"/>
          <w:lang w:val="es-ES" w:eastAsia="es-ES"/>
        </w:rPr>
        <w:t xml:space="preserve"> y que de manera voluntaria acepten esta modalidad.</w:t>
      </w:r>
    </w:p>
    <w:p w14:paraId="5769277F" w14:textId="77777777" w:rsidR="006863FC" w:rsidRPr="006F05F2" w:rsidRDefault="006863FC" w:rsidP="006863FC">
      <w:pPr>
        <w:pStyle w:val="Estilo1"/>
        <w:spacing w:before="0" w:after="0"/>
        <w:rPr>
          <w:rFonts w:cs="Arial"/>
          <w:bCs/>
          <w:i/>
          <w:sz w:val="22"/>
          <w:szCs w:val="22"/>
          <w:lang w:val="es-ES" w:eastAsia="es-ES"/>
        </w:rPr>
      </w:pPr>
      <w:r w:rsidRPr="006F05F2">
        <w:rPr>
          <w:rFonts w:cs="Arial"/>
          <w:bCs/>
          <w:i/>
          <w:sz w:val="22"/>
          <w:szCs w:val="22"/>
          <w:lang w:val="es-ES" w:eastAsia="es-ES"/>
        </w:rPr>
        <w:t>8. Residentes en zonas rurales apartadas.”</w:t>
      </w:r>
    </w:p>
    <w:p w14:paraId="781D2852" w14:textId="77777777" w:rsidR="006863FC" w:rsidRPr="006F05F2" w:rsidRDefault="006863FC" w:rsidP="006863FC">
      <w:pPr>
        <w:pStyle w:val="Estilo1"/>
        <w:spacing w:before="0" w:after="0"/>
        <w:ind w:left="720"/>
        <w:rPr>
          <w:rFonts w:cs="Arial"/>
          <w:bCs/>
          <w:i/>
          <w:sz w:val="22"/>
          <w:szCs w:val="22"/>
          <w:lang w:val="es-ES" w:eastAsia="es-ES"/>
        </w:rPr>
      </w:pPr>
    </w:p>
    <w:p w14:paraId="11A0D54B" w14:textId="77777777"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Seguidamente se realizaron las evaluaciones con los jefes inmediatos, para determinar si el candidato postulado teniendo en cuenta el propósito principal de cada empleo y las funciones específicas del mismo, podía trabajar o no bajo esta modalidad.</w:t>
      </w:r>
    </w:p>
    <w:p w14:paraId="62234954" w14:textId="77777777" w:rsidR="006863FC" w:rsidRPr="006F05F2" w:rsidRDefault="006863FC" w:rsidP="006863FC">
      <w:pPr>
        <w:pStyle w:val="Estilo1"/>
        <w:spacing w:before="0" w:after="0"/>
        <w:ind w:left="720"/>
        <w:rPr>
          <w:rFonts w:cs="Arial"/>
          <w:bCs/>
          <w:sz w:val="22"/>
          <w:szCs w:val="22"/>
          <w:lang w:val="es-ES" w:eastAsia="es-ES"/>
        </w:rPr>
      </w:pPr>
    </w:p>
    <w:p w14:paraId="7EC1065C" w14:textId="77777777"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Toda vez que, mediante el Decreto Nacional 1499 de 2017, “Por medio del cual se modifica el Decreto 1083 de 2015, Decreto Único Reglamentario del Sector Función Pública, en lo relacionado con el Sistema de Gestión establecido en el Artículo 133 de la Ley 1753 de 2015”, se estableció que en cada una de las entidades se integrará un Comité Institucional de Gestión y Desempeño encargado de orientar la implementación y operación del Modelo Integrado de Planeación y Gestión - MIPG, el cual sustituiría los demás comités que tengan relación con el Modelo y que no sean obligatorios por mandato legal, modelo que fue adoptado para el Distrito Capital a través del Decreto Distrital 591 de 2018,  esta Secretaría, mediante Resolución 054 de 2018, creó el Comité Institucional de Gestión y Desempeño de la Secretaría Jurídica Distrital, el cual trata los temas que se deriven en los comités que tienen relación con el MIPG y que no sean obligatorios por mandato legal, por tal razón, esta es la  instancia a través de la cual se abordan los temas para la puesta en marcha del teletrabajo en la Entidad, considerando si es del caso, la conformación de equipos de trabajo, conforme lo previsto en el Artículo 9 de la Resolución 054 de 2018 de esta Secretaría.</w:t>
      </w:r>
    </w:p>
    <w:p w14:paraId="4E1DF85F" w14:textId="77777777" w:rsidR="006863FC" w:rsidRPr="006F05F2" w:rsidRDefault="006863FC" w:rsidP="006863FC">
      <w:pPr>
        <w:pStyle w:val="Estilo1"/>
        <w:spacing w:before="0" w:after="0"/>
        <w:ind w:left="720"/>
        <w:rPr>
          <w:rFonts w:cs="Arial"/>
          <w:bCs/>
          <w:sz w:val="22"/>
          <w:szCs w:val="22"/>
          <w:lang w:val="es-ES" w:eastAsia="es-ES"/>
        </w:rPr>
      </w:pPr>
    </w:p>
    <w:p w14:paraId="6ECE4593" w14:textId="77777777"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Una vez realizadas las evaluaciones por el jefe inmediato de cada área, en sesión del Comité del 04 de junio de 2019,  sólo 13 servidores manifestaron encontrarse bajo alguno de los criterios de priorización establecidos en el Artículo 8° del Decreto Distrital 596 de 2013 , entre estos criterios se encuentran : tener hijos en la etapa de primera infancia, ser madre o padre cabeza de familia, ser residentes en zona rural apartada o encontrarse bajo indicaciones médicas especiales, además se hizo especial énfasis a los miembros del comité de la importancia de establecer controles efectivos para el adecuado seguimiento a las tareas que se desarrollarán por cada uno de estos servidores, así como de la necesidad de seguir adelantando las demás etapas que se deben desarrollar en el marco de este plan piloto (visitas domiciliarias y entrevista por competencias).</w:t>
      </w:r>
    </w:p>
    <w:p w14:paraId="7A501C46" w14:textId="77777777" w:rsidR="006863FC" w:rsidRPr="006F05F2" w:rsidRDefault="006863FC" w:rsidP="006863FC">
      <w:pPr>
        <w:pStyle w:val="Estilo1"/>
        <w:spacing w:before="0" w:after="0"/>
        <w:ind w:left="720"/>
        <w:rPr>
          <w:rFonts w:cs="Arial"/>
          <w:bCs/>
          <w:sz w:val="22"/>
          <w:szCs w:val="22"/>
          <w:lang w:val="es-ES" w:eastAsia="es-ES"/>
        </w:rPr>
      </w:pPr>
    </w:p>
    <w:p w14:paraId="7A560881" w14:textId="48A38FE5"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Aplicados los criterios de priorización establecidos en la norma antes mencionada, se encontró que uno de los servidores que manifestaron encontrarse bajo un criterio de priorización no fue considerado apto para trabajar bajo la modalidad de Teletrabajo por su jefe inmediato y a dos de estos servidores se les solicitó presentaran el certificado</w:t>
      </w:r>
      <w:r w:rsidRPr="006F05F2">
        <w:rPr>
          <w:rFonts w:ascii="Arial Narrow" w:hAnsi="Arial Narrow" w:cs="Arial"/>
          <w:bCs/>
          <w:sz w:val="22"/>
          <w:szCs w:val="22"/>
          <w:lang w:val="es-ES" w:eastAsia="es-ES"/>
        </w:rPr>
        <w:t xml:space="preserve"> </w:t>
      </w:r>
      <w:r w:rsidRPr="006F05F2">
        <w:rPr>
          <w:rFonts w:cs="Arial"/>
          <w:bCs/>
          <w:sz w:val="22"/>
          <w:szCs w:val="22"/>
          <w:lang w:val="es-ES" w:eastAsia="es-ES"/>
        </w:rPr>
        <w:t>expedido por médico tratante, en el que les diagnosticaron las condiciones médicas especiales necesarias para la conservación de un buen estado de salud, por esta razón no acredi</w:t>
      </w:r>
      <w:r w:rsidR="00F4124F" w:rsidRPr="006F05F2">
        <w:rPr>
          <w:rFonts w:cs="Arial"/>
          <w:bCs/>
          <w:sz w:val="22"/>
          <w:szCs w:val="22"/>
          <w:lang w:val="es-ES" w:eastAsia="es-ES"/>
        </w:rPr>
        <w:t xml:space="preserve">taron el criterio manifestado. </w:t>
      </w:r>
      <w:r w:rsidRPr="006F05F2">
        <w:rPr>
          <w:rFonts w:cs="Arial"/>
          <w:bCs/>
          <w:sz w:val="22"/>
          <w:szCs w:val="22"/>
          <w:lang w:val="es-ES" w:eastAsia="es-ES"/>
        </w:rPr>
        <w:t>Finalmente, la Oficina Asesora de Planeación en conjunto con la Dirección de Gestión Corporativa y la Oficina de las TIC, trabajará en la elaboración de indicadores de desempeño y productividad como insumo para el desarrollo de esta iniciativa institucional.</w:t>
      </w:r>
    </w:p>
    <w:p w14:paraId="51914528" w14:textId="77777777" w:rsidR="006863FC" w:rsidRPr="006F05F2" w:rsidRDefault="006863FC" w:rsidP="006863FC">
      <w:pPr>
        <w:pStyle w:val="Estilo1"/>
        <w:spacing w:before="0" w:after="0"/>
        <w:rPr>
          <w:rFonts w:cs="Arial"/>
          <w:bCs/>
          <w:sz w:val="22"/>
          <w:szCs w:val="22"/>
          <w:lang w:val="es-ES" w:eastAsia="es-ES"/>
        </w:rPr>
      </w:pPr>
    </w:p>
    <w:p w14:paraId="4D16F8F4" w14:textId="77777777"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Para tal efecto; dentro de los cuales los servidores manifestaron encontrarse en los siguientes:</w:t>
      </w:r>
    </w:p>
    <w:p w14:paraId="0559984A" w14:textId="77777777" w:rsidR="006863FC" w:rsidRPr="006F05F2" w:rsidRDefault="006863FC" w:rsidP="006863FC">
      <w:pPr>
        <w:pStyle w:val="Estilo1"/>
        <w:spacing w:before="0" w:after="0"/>
        <w:rPr>
          <w:rFonts w:cs="Arial"/>
          <w:bCs/>
          <w:sz w:val="22"/>
          <w:szCs w:val="22"/>
          <w:lang w:val="es-ES" w:eastAsia="es-ES"/>
        </w:rPr>
      </w:pPr>
    </w:p>
    <w:p w14:paraId="5933F4B8" w14:textId="2100D3F1"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 xml:space="preserve">Efectuada esta evaluación se procedió a informar mediante correo electrónico quienes continuaban en el proceso de selección y a través del Servicio Nacional de Aprendizaje SENA quienes a través de un informe consideraron a los servidores evaluados con perfiles de Excelente y Muy bueno para </w:t>
      </w:r>
      <w:r w:rsidR="005B7979" w:rsidRPr="006F05F2">
        <w:rPr>
          <w:rFonts w:cs="Arial"/>
          <w:bCs/>
          <w:sz w:val="22"/>
          <w:szCs w:val="22"/>
          <w:lang w:val="es-ES" w:eastAsia="es-ES"/>
        </w:rPr>
        <w:t>tele trabajar</w:t>
      </w:r>
      <w:r w:rsidRPr="006F05F2">
        <w:rPr>
          <w:rFonts w:cs="Arial"/>
          <w:bCs/>
          <w:sz w:val="22"/>
          <w:szCs w:val="22"/>
          <w:lang w:val="es-ES" w:eastAsia="es-ES"/>
        </w:rPr>
        <w:t>, por lo anterior, y como resultado de las entrevistas por competencias, se continuó con el proceso de selección  y se realizaron las visita en el lugar de residencia de manera conjunta con la A.R.L., el servidor designado de Oficina de Tecnologías de la Información y las Comunicaciones y el servidor designado del Proceso de Gestión del Talento Humano.</w:t>
      </w:r>
    </w:p>
    <w:p w14:paraId="39402CA2" w14:textId="77777777" w:rsidR="006863FC" w:rsidRPr="006F05F2" w:rsidRDefault="006863FC" w:rsidP="006863FC">
      <w:pPr>
        <w:pStyle w:val="Estilo1"/>
        <w:spacing w:before="0" w:after="0"/>
        <w:rPr>
          <w:rFonts w:cs="Arial"/>
          <w:bCs/>
          <w:sz w:val="22"/>
          <w:szCs w:val="22"/>
          <w:lang w:val="es-ES" w:eastAsia="es-ES"/>
        </w:rPr>
      </w:pPr>
    </w:p>
    <w:p w14:paraId="6DFD0B01" w14:textId="77777777"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De acuerdo con lo anterior, esta Dirección procedió a realizar de manera concertada con los servidores interesados que para este momento eran 10, las visitas domiciliarias para realizar las inspecciones al puesto de trabajo con el acompañamiento del servidor designado por la Oficina TIC y el profesional de la ARL, y de acuerdo con los informes rendidos por la ARL POSITIVA Compañía de Seguros de los 10 puestos inspeccionados solo 9 cumplieron con todos los estándares exigidos para trabajar desde el lugar de residencia.</w:t>
      </w:r>
    </w:p>
    <w:p w14:paraId="1F9C227F" w14:textId="77777777" w:rsidR="006863FC"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El propósito principal a través de la implementación del teletrabajo en la Secretaría Jurídica Distrital, es beneficiar a los servidores públicos en términos de calidad de vida, productividad laboral, salud, bienestar y felicidad, entre otros, así como generar acciones que contribuyan con la movilidad sostenible de la ciudad.</w:t>
      </w:r>
    </w:p>
    <w:p w14:paraId="43E422CD" w14:textId="77777777" w:rsidR="006863FC" w:rsidRPr="006F05F2" w:rsidRDefault="006863FC" w:rsidP="006863FC">
      <w:pPr>
        <w:pStyle w:val="Estilo1"/>
        <w:spacing w:before="0" w:after="0"/>
        <w:rPr>
          <w:rFonts w:cs="Arial"/>
          <w:bCs/>
          <w:sz w:val="22"/>
          <w:szCs w:val="22"/>
          <w:lang w:val="es-ES" w:eastAsia="es-ES"/>
        </w:rPr>
      </w:pPr>
    </w:p>
    <w:p w14:paraId="045E6D19" w14:textId="30A4657C" w:rsidR="0020273F" w:rsidRPr="006F05F2" w:rsidRDefault="006863FC" w:rsidP="006863FC">
      <w:pPr>
        <w:pStyle w:val="Estilo1"/>
        <w:spacing w:before="0" w:after="0"/>
        <w:rPr>
          <w:rFonts w:cs="Arial"/>
          <w:bCs/>
          <w:sz w:val="22"/>
          <w:szCs w:val="22"/>
          <w:lang w:val="es-ES" w:eastAsia="es-ES"/>
        </w:rPr>
      </w:pPr>
      <w:r w:rsidRPr="006F05F2">
        <w:rPr>
          <w:rFonts w:cs="Arial"/>
          <w:bCs/>
          <w:sz w:val="22"/>
          <w:szCs w:val="22"/>
          <w:lang w:val="es-ES" w:eastAsia="es-ES"/>
        </w:rPr>
        <w:t>Por lo anterior, a través de la Resolución 134 del 27 de septiembre de 2019 “Por la cual se implementa la estrategia Distrital de la modalidad de Teletrabajo en la Secretaría Jurídica Distrital y se adoptan otras disposiciones”, dando con ello inicio a la puesta en marcha de manera formal del modelo, teniendo en cuenta todas las acciones desarrolladas en cabeza de esta Dirección para su implementación.</w:t>
      </w:r>
    </w:p>
    <w:p w14:paraId="779FEC60" w14:textId="0181DE20" w:rsidR="006F05F2" w:rsidRPr="00FF39A2" w:rsidRDefault="006F05F2" w:rsidP="006863FC">
      <w:pPr>
        <w:pStyle w:val="Estilo1"/>
        <w:spacing w:before="0" w:after="0"/>
        <w:rPr>
          <w:rFonts w:cs="Arial"/>
          <w:bCs/>
          <w:szCs w:val="24"/>
          <w:lang w:eastAsia="es-ES"/>
        </w:rPr>
      </w:pPr>
    </w:p>
    <w:p w14:paraId="5305310C" w14:textId="201E0DE7" w:rsidR="002D72EC" w:rsidRPr="0074145D" w:rsidRDefault="00D64608" w:rsidP="0074145D">
      <w:pPr>
        <w:pStyle w:val="Ttulo4"/>
        <w:rPr>
          <w:lang w:val="es-CO"/>
        </w:rPr>
      </w:pPr>
      <w:r w:rsidRPr="0074145D">
        <w:rPr>
          <w:lang w:val="es-CO"/>
        </w:rPr>
        <w:t xml:space="preserve">Actualización de procedimientos </w:t>
      </w:r>
    </w:p>
    <w:p w14:paraId="6F5A4848" w14:textId="77777777" w:rsidR="002D72EC" w:rsidRPr="002D72EC" w:rsidRDefault="002D72EC" w:rsidP="002D72EC">
      <w:pPr>
        <w:jc w:val="both"/>
        <w:rPr>
          <w:rFonts w:ascii="Arial" w:eastAsia="Times New Roman" w:hAnsi="Arial" w:cs="Arial"/>
          <w:bCs/>
          <w:spacing w:val="-5"/>
          <w:lang w:val="es-ES" w:eastAsia="es-ES"/>
        </w:rPr>
      </w:pPr>
      <w:r w:rsidRPr="002D72EC">
        <w:rPr>
          <w:rFonts w:ascii="Arial" w:eastAsia="Times New Roman" w:hAnsi="Arial" w:cs="Arial"/>
          <w:bCs/>
          <w:spacing w:val="-5"/>
          <w:lang w:val="es-ES" w:eastAsia="es-ES"/>
        </w:rPr>
        <w:t xml:space="preserve">Como parte de las acciones encaminadas al mejoramiento continuo de los procesos, se realizó la revisión y actualización de los procedimientos de permanencia, desvinculación y capacitación los cuales fueron analizados y posteriormente ajustados con el fin de brindan la información necesaria que permita llevar a cabo las tareas y actividades asignadas a cada uno de los procesos, de manera precisa y secuencial.   </w:t>
      </w:r>
    </w:p>
    <w:p w14:paraId="7593D31C" w14:textId="77777777" w:rsidR="002D72EC" w:rsidRPr="002D72EC" w:rsidRDefault="002D72EC" w:rsidP="002D72EC">
      <w:pPr>
        <w:jc w:val="both"/>
        <w:rPr>
          <w:rFonts w:ascii="Arial" w:hAnsi="Arial" w:cs="Arial"/>
          <w:color w:val="000000"/>
          <w:shd w:val="clear" w:color="auto" w:fill="FFFFFF"/>
        </w:rPr>
      </w:pPr>
      <w:r w:rsidRPr="002D72EC">
        <w:rPr>
          <w:rFonts w:ascii="Arial" w:eastAsia="Times New Roman" w:hAnsi="Arial" w:cs="Arial"/>
          <w:bCs/>
          <w:spacing w:val="-5"/>
          <w:lang w:val="es-ES" w:eastAsia="es-ES"/>
        </w:rPr>
        <w:t xml:space="preserve">Así mismo, </w:t>
      </w:r>
      <w:r w:rsidRPr="002D72EC">
        <w:rPr>
          <w:rFonts w:ascii="Arial" w:hAnsi="Arial" w:cs="Arial"/>
          <w:color w:val="000000"/>
          <w:shd w:val="clear" w:color="auto" w:fill="FFFFFF"/>
        </w:rPr>
        <w:t>se elaboró el procedimiento para el trámite de incapacidades médicas y manejo del reconocimiento de auxilio de incapacidades, cuyo objetivo es el de tramitar las incapacidades de los servidores públicos de la planta de personal de la Secretaría Jurídica Distrital – SJD, de manera oportuna y acorde con las disposiciones legales y normativas, con el fin de conocer y controlar las ausencias al sitio de trabajo por motivos de salud, así como garantizar el reconocimiento de las prestaciones económicas y asistenciales por parte de la EPS o ARL.</w:t>
      </w:r>
    </w:p>
    <w:p w14:paraId="100054C0" w14:textId="6DAB61C2" w:rsidR="00992EA8" w:rsidRPr="002327E5" w:rsidRDefault="002D72EC" w:rsidP="002D72EC">
      <w:pPr>
        <w:jc w:val="both"/>
        <w:rPr>
          <w:rFonts w:ascii="Arial" w:hAnsi="Arial" w:cs="Arial"/>
          <w:color w:val="000000"/>
          <w:shd w:val="clear" w:color="auto" w:fill="FFFFFF"/>
        </w:rPr>
      </w:pPr>
      <w:r w:rsidRPr="002D72EC">
        <w:rPr>
          <w:rFonts w:ascii="Arial" w:hAnsi="Arial" w:cs="Arial"/>
          <w:color w:val="000000"/>
          <w:shd w:val="clear" w:color="auto" w:fill="FFFFFF"/>
        </w:rPr>
        <w:t>El procedimiento para el trámite de incapacidades medicas aplica para todos los Servidores Públicos vinculados a la Secretaría Jurídica Distrital - SJD, el cual inicia con la presentación de la incapacidad por origen común o enfermedad o accidente laboral, y finaliza con el pago de las prestaciones económicas o la determinación de la incapacidad permanente del servidor.</w:t>
      </w:r>
    </w:p>
    <w:p w14:paraId="507FEA39" w14:textId="7DA9144F" w:rsidR="00255F16" w:rsidRPr="002327E5" w:rsidRDefault="00992EA8" w:rsidP="002327E5">
      <w:pPr>
        <w:pStyle w:val="Ttulo4"/>
        <w:rPr>
          <w:shd w:val="clear" w:color="auto" w:fill="FFFFFF"/>
        </w:rPr>
      </w:pPr>
      <w:r w:rsidRPr="002327E5">
        <w:rPr>
          <w:shd w:val="clear" w:color="auto" w:fill="FFFFFF"/>
          <w:lang w:val="es-CO"/>
        </w:rPr>
        <w:t>Política</w:t>
      </w:r>
      <w:r w:rsidRPr="002327E5">
        <w:rPr>
          <w:shd w:val="clear" w:color="auto" w:fill="FFFFFF"/>
        </w:rPr>
        <w:t xml:space="preserve"> de</w:t>
      </w:r>
      <w:r w:rsidRPr="002327E5">
        <w:rPr>
          <w:shd w:val="clear" w:color="auto" w:fill="FFFFFF"/>
          <w:lang w:val="es-CO"/>
        </w:rPr>
        <w:t xml:space="preserve"> </w:t>
      </w:r>
      <w:r w:rsidR="00B71E5A" w:rsidRPr="002327E5">
        <w:rPr>
          <w:shd w:val="clear" w:color="auto" w:fill="FFFFFF"/>
          <w:lang w:val="es-CO"/>
        </w:rPr>
        <w:t>Integridad</w:t>
      </w:r>
      <w:r w:rsidR="00B71E5A">
        <w:rPr>
          <w:shd w:val="clear" w:color="auto" w:fill="FFFFFF"/>
        </w:rPr>
        <w:t>:</w:t>
      </w:r>
    </w:p>
    <w:p w14:paraId="73DAC319" w14:textId="77777777" w:rsidR="00255F16" w:rsidRPr="008D35C1" w:rsidRDefault="00255F16" w:rsidP="00255F16">
      <w:pPr>
        <w:pBdr>
          <w:top w:val="nil"/>
          <w:left w:val="nil"/>
          <w:bottom w:val="nil"/>
          <w:right w:val="nil"/>
          <w:between w:val="nil"/>
        </w:pBdr>
        <w:spacing w:after="120" w:line="256" w:lineRule="auto"/>
        <w:jc w:val="both"/>
        <w:rPr>
          <w:rFonts w:ascii="Arial" w:hAnsi="Arial" w:cs="Arial"/>
        </w:rPr>
      </w:pPr>
      <w:r w:rsidRPr="008D35C1">
        <w:rPr>
          <w:rFonts w:ascii="Arial" w:hAnsi="Arial" w:cs="Arial"/>
        </w:rPr>
        <w:t>Con la expedición del Decreto 118 de 2018, por el cual se adopta el Código de Integridad del Servicio Público, la Dirección de Gestión Corporativa, procedió a formular el Componente No. 6 – Integridad – dentro del Plan Anticorrupción y de Atención al Ciudadano, estableciendo cinco (5) etapas para la construcción del Código de Integridad en la Secretaría Jurídica: alistamiento, armonización, diagnóstico, implementación, seguimiento y evaluación.</w:t>
      </w:r>
    </w:p>
    <w:p w14:paraId="410C8B39" w14:textId="6B31C789" w:rsidR="00255F16" w:rsidRPr="008D35C1" w:rsidRDefault="00255F16" w:rsidP="00255F16">
      <w:pPr>
        <w:pBdr>
          <w:top w:val="nil"/>
          <w:left w:val="nil"/>
          <w:bottom w:val="nil"/>
          <w:right w:val="nil"/>
          <w:between w:val="nil"/>
        </w:pBdr>
        <w:spacing w:after="120" w:line="256" w:lineRule="auto"/>
        <w:jc w:val="both"/>
        <w:rPr>
          <w:rFonts w:ascii="Arial" w:hAnsi="Arial" w:cs="Arial"/>
        </w:rPr>
      </w:pPr>
      <w:r w:rsidRPr="008D35C1">
        <w:rPr>
          <w:rFonts w:ascii="Arial" w:hAnsi="Arial" w:cs="Arial"/>
        </w:rPr>
        <w:t>En la fase de alistamiento, se procedió a socializar a través de piezas comunicacionales, lo establecido en tal Decreto, e igualmente, fueron convocados todos los servidores públicos de la Entidad, para que, de manera voluntaria, se postularan como gestores de integridad, de cuyo proceso, se eligieron dos gestores, quienes fueron presentados durante el evento de conmemoración del Día de la Transparencia e Integridad.</w:t>
      </w:r>
      <w:bookmarkStart w:id="21" w:name="_yl77fitvzupq" w:colFirst="0" w:colLast="0"/>
      <w:bookmarkEnd w:id="21"/>
    </w:p>
    <w:p w14:paraId="6FC0B54C" w14:textId="3908DF10" w:rsidR="001E7E3D" w:rsidRPr="008D35C1" w:rsidRDefault="001E7E3D" w:rsidP="00255F16">
      <w:pPr>
        <w:pBdr>
          <w:top w:val="nil"/>
          <w:left w:val="nil"/>
          <w:bottom w:val="nil"/>
          <w:right w:val="nil"/>
          <w:between w:val="nil"/>
        </w:pBdr>
        <w:spacing w:after="120" w:line="256" w:lineRule="auto"/>
        <w:jc w:val="both"/>
        <w:rPr>
          <w:rFonts w:ascii="Arial" w:hAnsi="Arial" w:cs="Arial"/>
        </w:rPr>
      </w:pPr>
      <w:r w:rsidRPr="008D35C1">
        <w:rPr>
          <w:rFonts w:ascii="Arial" w:hAnsi="Arial" w:cs="Arial"/>
        </w:rPr>
        <w:t xml:space="preserve">Mediante resolución 115 del 16 de Julio de 2019, se adoptó el código de Integridad en la Secretaría Jurídica Distrital el cual tiene como objetivo </w:t>
      </w:r>
      <w:r w:rsidR="008D35C1" w:rsidRPr="008D35C1">
        <w:rPr>
          <w:rFonts w:ascii="Arial" w:hAnsi="Arial" w:cs="Arial"/>
        </w:rPr>
        <w:t>“</w:t>
      </w:r>
      <w:r w:rsidRPr="008D35C1">
        <w:rPr>
          <w:rFonts w:ascii="Arial" w:hAnsi="Arial" w:cs="Arial"/>
        </w:rPr>
        <w:t>establecer y desarrollar las pautas de comportamiento y las reglas de actuación de la Secretaría Jurídica Distrital, Equipo Directivo, Servidores públicos y Contratistas de la Entidad, en las relaciones con los Contratistas, organismos de Control, Entidades Distritales y Nacionales, así como las actuaciones en las diferentes instancias en las cuales se desarrollan las actividades de la SJD, con el fin de que estas se ajusten a los valores, funciones y obligaciones</w:t>
      </w:r>
      <w:r w:rsidR="008D35C1" w:rsidRPr="008D35C1">
        <w:rPr>
          <w:rFonts w:ascii="Arial" w:hAnsi="Arial" w:cs="Arial"/>
        </w:rPr>
        <w:t>”</w:t>
      </w:r>
      <w:r w:rsidRPr="008D35C1">
        <w:rPr>
          <w:rFonts w:ascii="Arial" w:hAnsi="Arial" w:cs="Arial"/>
        </w:rPr>
        <w:t>.</w:t>
      </w:r>
    </w:p>
    <w:p w14:paraId="27E4DF9E" w14:textId="415C9CC8" w:rsidR="008D35C1" w:rsidRDefault="000C22B2" w:rsidP="008D35C1">
      <w:pPr>
        <w:pBdr>
          <w:top w:val="nil"/>
          <w:left w:val="nil"/>
          <w:bottom w:val="nil"/>
          <w:right w:val="nil"/>
          <w:between w:val="nil"/>
        </w:pBdr>
        <w:spacing w:after="120" w:line="256" w:lineRule="auto"/>
        <w:jc w:val="both"/>
        <w:rPr>
          <w:sz w:val="24"/>
          <w:szCs w:val="24"/>
        </w:rPr>
      </w:pPr>
      <w:r>
        <w:rPr>
          <w:noProof/>
          <w:lang w:eastAsia="es-CO"/>
        </w:rPr>
        <mc:AlternateContent>
          <mc:Choice Requires="wps">
            <w:drawing>
              <wp:anchor distT="0" distB="0" distL="114300" distR="114300" simplePos="0" relativeHeight="251660288" behindDoc="0" locked="0" layoutInCell="1" allowOverlap="1" wp14:anchorId="18F76D6A" wp14:editId="2667DD41">
                <wp:simplePos x="0" y="0"/>
                <wp:positionH relativeFrom="column">
                  <wp:posOffset>-22860</wp:posOffset>
                </wp:positionH>
                <wp:positionV relativeFrom="paragraph">
                  <wp:posOffset>4845050</wp:posOffset>
                </wp:positionV>
                <wp:extent cx="3552825" cy="635"/>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wps:spPr>
                      <wps:txbx>
                        <w:txbxContent>
                          <w:p w14:paraId="43260DF1" w14:textId="1E0E0747" w:rsidR="00057DB0" w:rsidRPr="00E760BF" w:rsidRDefault="00057DB0" w:rsidP="000C22B2">
                            <w:pPr>
                              <w:pStyle w:val="Descripcin"/>
                              <w:jc w:val="center"/>
                              <w:rPr>
                                <w:noProof/>
                              </w:rPr>
                            </w:pPr>
                            <w:bookmarkStart w:id="22" w:name="_Toc31293447"/>
                            <w:r>
                              <w:t xml:space="preserve">Ilustración </w:t>
                            </w:r>
                            <w:fldSimple w:instr=" SEQ Ilustración \* ARABIC ">
                              <w:r>
                                <w:rPr>
                                  <w:noProof/>
                                </w:rPr>
                                <w:t>11</w:t>
                              </w:r>
                            </w:fldSimple>
                            <w:r>
                              <w:t xml:space="preserve"> Resolución Adopción Código Integridad</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F76D6A" id="_x0000_t202" coordsize="21600,21600" o:spt="202" path="m,l,21600r21600,l21600,xe">
                <v:stroke joinstyle="miter"/>
                <v:path gradientshapeok="t" o:connecttype="rect"/>
              </v:shapetype>
              <v:shape id="Cuadro de texto 9" o:spid="_x0000_s1026" type="#_x0000_t202" style="position:absolute;left:0;text-align:left;margin-left:-1.8pt;margin-top:381.5pt;width:279.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" stroked="f">
                <v:textbox style="mso-fit-shape-to-text:t" inset="0,0,0,0">
                  <w:txbxContent>
                    <w:p w14:paraId="43260DF1" w14:textId="1E0E0747" w:rsidR="00057DB0" w:rsidRPr="00E760BF" w:rsidRDefault="00057DB0" w:rsidP="000C22B2">
                      <w:pPr>
                        <w:pStyle w:val="Descripcin"/>
                        <w:jc w:val="center"/>
                        <w:rPr>
                          <w:noProof/>
                        </w:rPr>
                      </w:pPr>
                      <w:bookmarkStart w:id="23" w:name="_Toc31293447"/>
                      <w:r>
                        <w:t xml:space="preserve">Ilustración </w:t>
                      </w:r>
                      <w:r>
                        <w:fldChar w:fldCharType="begin"/>
                      </w:r>
                      <w:r>
                        <w:instrText xml:space="preserve"> SEQ Ilustración \* ARABIC </w:instrText>
                      </w:r>
                      <w:r>
                        <w:fldChar w:fldCharType="separate"/>
                      </w:r>
                      <w:r>
                        <w:rPr>
                          <w:noProof/>
                        </w:rPr>
                        <w:t>11</w:t>
                      </w:r>
                      <w:r>
                        <w:rPr>
                          <w:noProof/>
                        </w:rPr>
                        <w:fldChar w:fldCharType="end"/>
                      </w:r>
                      <w:r>
                        <w:t xml:space="preserve"> Resolución Adopción Código Integridad</w:t>
                      </w:r>
                      <w:bookmarkEnd w:id="23"/>
                    </w:p>
                  </w:txbxContent>
                </v:textbox>
                <w10:wrap type="square"/>
              </v:shape>
            </w:pict>
          </mc:Fallback>
        </mc:AlternateContent>
      </w:r>
      <w:r w:rsidR="008D35C1">
        <w:rPr>
          <w:noProof/>
          <w:lang w:eastAsia="es-CO"/>
        </w:rPr>
        <w:drawing>
          <wp:anchor distT="0" distB="0" distL="114300" distR="114300" simplePos="0" relativeHeight="251658240" behindDoc="1" locked="0" layoutInCell="1" allowOverlap="1" wp14:anchorId="62938CF0" wp14:editId="4E0CF36C">
            <wp:simplePos x="0" y="0"/>
            <wp:positionH relativeFrom="column">
              <wp:posOffset>-22860</wp:posOffset>
            </wp:positionH>
            <wp:positionV relativeFrom="paragraph">
              <wp:posOffset>206375</wp:posOffset>
            </wp:positionV>
            <wp:extent cx="3552825" cy="45815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52825" cy="4581525"/>
                    </a:xfrm>
                    <a:prstGeom prst="rect">
                      <a:avLst/>
                    </a:prstGeom>
                  </pic:spPr>
                </pic:pic>
              </a:graphicData>
            </a:graphic>
            <wp14:sizeRelV relativeFrom="margin">
              <wp14:pctHeight>0</wp14:pctHeight>
            </wp14:sizeRelV>
          </wp:anchor>
        </w:drawing>
      </w:r>
    </w:p>
    <w:p w14:paraId="0057F155" w14:textId="77777777" w:rsidR="008D35C1" w:rsidRDefault="008D35C1" w:rsidP="008D35C1">
      <w:pPr>
        <w:pBdr>
          <w:top w:val="nil"/>
          <w:left w:val="nil"/>
          <w:bottom w:val="nil"/>
          <w:right w:val="nil"/>
          <w:between w:val="nil"/>
        </w:pBdr>
        <w:spacing w:after="120" w:line="256" w:lineRule="auto"/>
        <w:jc w:val="both"/>
        <w:rPr>
          <w:sz w:val="24"/>
          <w:szCs w:val="24"/>
        </w:rPr>
      </w:pPr>
    </w:p>
    <w:p w14:paraId="41C2A4EB" w14:textId="0E1752E6" w:rsidR="008D35C1" w:rsidRPr="008D35C1" w:rsidRDefault="008D35C1" w:rsidP="008D35C1">
      <w:pPr>
        <w:pBdr>
          <w:top w:val="nil"/>
          <w:left w:val="nil"/>
          <w:bottom w:val="nil"/>
          <w:right w:val="nil"/>
          <w:between w:val="nil"/>
        </w:pBdr>
        <w:spacing w:after="120" w:line="256" w:lineRule="auto"/>
        <w:jc w:val="both"/>
        <w:rPr>
          <w:rFonts w:ascii="Arial" w:hAnsi="Arial" w:cs="Arial"/>
        </w:rPr>
      </w:pPr>
      <w:r w:rsidRPr="008D35C1">
        <w:rPr>
          <w:rFonts w:ascii="Arial" w:hAnsi="Arial" w:cs="Arial"/>
        </w:rPr>
        <w:t>Los principios y valores de integridad de la SJD, son:</w:t>
      </w:r>
    </w:p>
    <w:p w14:paraId="7F29A4DD" w14:textId="77777777" w:rsidR="008D35C1" w:rsidRDefault="008D35C1" w:rsidP="008D35C1">
      <w:pPr>
        <w:pStyle w:val="Prrafodelista"/>
        <w:pBdr>
          <w:top w:val="nil"/>
          <w:left w:val="nil"/>
          <w:bottom w:val="nil"/>
          <w:right w:val="nil"/>
          <w:between w:val="nil"/>
        </w:pBdr>
        <w:spacing w:after="120" w:line="256" w:lineRule="auto"/>
        <w:rPr>
          <w:rFonts w:ascii="Bodoni MT" w:hAnsi="Bodoni MT"/>
          <w:i/>
          <w:sz w:val="32"/>
          <w:szCs w:val="32"/>
          <w:lang w:val="es-CO"/>
        </w:rPr>
      </w:pPr>
    </w:p>
    <w:p w14:paraId="2CD16C5C" w14:textId="52E03A4E" w:rsidR="008D35C1" w:rsidRPr="008D35C1" w:rsidRDefault="008D35C1" w:rsidP="00606AFE">
      <w:pPr>
        <w:pStyle w:val="Prrafodelista"/>
        <w:numPr>
          <w:ilvl w:val="0"/>
          <w:numId w:val="23"/>
        </w:numPr>
        <w:pBdr>
          <w:top w:val="nil"/>
          <w:left w:val="nil"/>
          <w:bottom w:val="nil"/>
          <w:right w:val="nil"/>
          <w:between w:val="nil"/>
        </w:pBdr>
        <w:spacing w:after="120" w:line="256" w:lineRule="auto"/>
        <w:jc w:val="both"/>
        <w:rPr>
          <w:rFonts w:ascii="Bodoni MT" w:hAnsi="Bodoni MT"/>
          <w:i/>
          <w:color w:val="4472C4" w:themeColor="accent1"/>
          <w:sz w:val="32"/>
          <w:szCs w:val="32"/>
          <w:lang w:val="es-CO"/>
        </w:rPr>
      </w:pPr>
      <w:r w:rsidRPr="008D35C1">
        <w:rPr>
          <w:rFonts w:ascii="Bodoni MT" w:hAnsi="Bodoni MT"/>
          <w:i/>
          <w:color w:val="4472C4" w:themeColor="accent1"/>
          <w:sz w:val="32"/>
          <w:szCs w:val="32"/>
          <w:lang w:val="es-CO"/>
        </w:rPr>
        <w:t>Honestidad</w:t>
      </w:r>
    </w:p>
    <w:p w14:paraId="1B635258" w14:textId="5FDA4012" w:rsidR="008D35C1" w:rsidRPr="008D35C1" w:rsidRDefault="008D35C1" w:rsidP="00606AFE">
      <w:pPr>
        <w:pStyle w:val="Prrafodelista"/>
        <w:numPr>
          <w:ilvl w:val="0"/>
          <w:numId w:val="23"/>
        </w:numPr>
        <w:pBdr>
          <w:top w:val="nil"/>
          <w:left w:val="nil"/>
          <w:bottom w:val="nil"/>
          <w:right w:val="nil"/>
          <w:between w:val="nil"/>
        </w:pBdr>
        <w:spacing w:after="120" w:line="256" w:lineRule="auto"/>
        <w:jc w:val="both"/>
        <w:rPr>
          <w:rFonts w:ascii="Bodoni MT" w:hAnsi="Bodoni MT"/>
          <w:i/>
          <w:color w:val="4472C4" w:themeColor="accent1"/>
          <w:sz w:val="32"/>
          <w:szCs w:val="32"/>
          <w:lang w:val="es-CO"/>
        </w:rPr>
      </w:pPr>
      <w:r w:rsidRPr="008D35C1">
        <w:rPr>
          <w:rFonts w:ascii="Bodoni MT" w:hAnsi="Bodoni MT"/>
          <w:i/>
          <w:color w:val="4472C4" w:themeColor="accent1"/>
          <w:sz w:val="32"/>
          <w:szCs w:val="32"/>
          <w:lang w:val="es-CO"/>
        </w:rPr>
        <w:t>Respeto</w:t>
      </w:r>
    </w:p>
    <w:p w14:paraId="7073B49A" w14:textId="25908039" w:rsidR="008D35C1" w:rsidRPr="008D35C1" w:rsidRDefault="008D35C1" w:rsidP="00606AFE">
      <w:pPr>
        <w:pStyle w:val="Prrafodelista"/>
        <w:numPr>
          <w:ilvl w:val="0"/>
          <w:numId w:val="23"/>
        </w:numPr>
        <w:pBdr>
          <w:top w:val="nil"/>
          <w:left w:val="nil"/>
          <w:bottom w:val="nil"/>
          <w:right w:val="nil"/>
          <w:between w:val="nil"/>
        </w:pBdr>
        <w:spacing w:after="120" w:line="256" w:lineRule="auto"/>
        <w:jc w:val="both"/>
        <w:rPr>
          <w:rFonts w:ascii="Bodoni MT" w:hAnsi="Bodoni MT"/>
          <w:i/>
          <w:color w:val="4472C4" w:themeColor="accent1"/>
          <w:sz w:val="32"/>
          <w:szCs w:val="32"/>
          <w:lang w:val="es-CO"/>
        </w:rPr>
      </w:pPr>
      <w:r w:rsidRPr="008D35C1">
        <w:rPr>
          <w:rFonts w:ascii="Bodoni MT" w:hAnsi="Bodoni MT"/>
          <w:i/>
          <w:color w:val="4472C4" w:themeColor="accent1"/>
          <w:sz w:val="32"/>
          <w:szCs w:val="32"/>
          <w:lang w:val="es-CO"/>
        </w:rPr>
        <w:t>Compromiso</w:t>
      </w:r>
    </w:p>
    <w:p w14:paraId="6B51957D" w14:textId="36ADCB23" w:rsidR="008D35C1" w:rsidRPr="008D35C1" w:rsidRDefault="008D35C1" w:rsidP="00606AFE">
      <w:pPr>
        <w:pStyle w:val="Prrafodelista"/>
        <w:numPr>
          <w:ilvl w:val="0"/>
          <w:numId w:val="23"/>
        </w:numPr>
        <w:pBdr>
          <w:top w:val="nil"/>
          <w:left w:val="nil"/>
          <w:bottom w:val="nil"/>
          <w:right w:val="nil"/>
          <w:between w:val="nil"/>
        </w:pBdr>
        <w:spacing w:after="120" w:line="256" w:lineRule="auto"/>
        <w:jc w:val="both"/>
        <w:rPr>
          <w:rFonts w:ascii="Bodoni MT" w:hAnsi="Bodoni MT"/>
          <w:i/>
          <w:color w:val="4472C4" w:themeColor="accent1"/>
          <w:sz w:val="32"/>
          <w:szCs w:val="32"/>
          <w:lang w:val="es-CO"/>
        </w:rPr>
      </w:pPr>
      <w:r w:rsidRPr="008D35C1">
        <w:rPr>
          <w:rFonts w:ascii="Bodoni MT" w:hAnsi="Bodoni MT"/>
          <w:i/>
          <w:color w:val="4472C4" w:themeColor="accent1"/>
          <w:sz w:val="32"/>
          <w:szCs w:val="32"/>
          <w:lang w:val="es-CO"/>
        </w:rPr>
        <w:t>Diligencia</w:t>
      </w:r>
    </w:p>
    <w:p w14:paraId="2462450D" w14:textId="23D8224D" w:rsidR="008D35C1" w:rsidRPr="008D35C1" w:rsidRDefault="008D35C1" w:rsidP="00606AFE">
      <w:pPr>
        <w:pStyle w:val="Prrafodelista"/>
        <w:numPr>
          <w:ilvl w:val="0"/>
          <w:numId w:val="23"/>
        </w:numPr>
        <w:pBdr>
          <w:top w:val="nil"/>
          <w:left w:val="nil"/>
          <w:bottom w:val="nil"/>
          <w:right w:val="nil"/>
          <w:between w:val="nil"/>
        </w:pBdr>
        <w:spacing w:after="120" w:line="256" w:lineRule="auto"/>
        <w:jc w:val="both"/>
        <w:rPr>
          <w:rFonts w:ascii="Bodoni MT" w:hAnsi="Bodoni MT"/>
          <w:i/>
          <w:color w:val="4472C4" w:themeColor="accent1"/>
          <w:sz w:val="32"/>
          <w:szCs w:val="32"/>
        </w:rPr>
      </w:pPr>
      <w:r w:rsidRPr="008D35C1">
        <w:rPr>
          <w:rFonts w:ascii="Bodoni MT" w:hAnsi="Bodoni MT"/>
          <w:i/>
          <w:color w:val="4472C4" w:themeColor="accent1"/>
          <w:sz w:val="32"/>
          <w:szCs w:val="32"/>
          <w:lang w:val="es-CO"/>
        </w:rPr>
        <w:t>Justicia</w:t>
      </w:r>
    </w:p>
    <w:p w14:paraId="1ADA1A54" w14:textId="4E0DFDBA" w:rsidR="00255F16" w:rsidRPr="00255F16" w:rsidRDefault="00255F16" w:rsidP="008D35C1">
      <w:pPr>
        <w:jc w:val="both"/>
        <w:rPr>
          <w:lang w:val="en" w:eastAsia="es-CO"/>
        </w:rPr>
      </w:pPr>
    </w:p>
    <w:p w14:paraId="2217E2F3" w14:textId="3679CC31" w:rsidR="006863FC" w:rsidRPr="00CC7E78" w:rsidRDefault="006863FC" w:rsidP="006863FC">
      <w:pPr>
        <w:pStyle w:val="Estilo1"/>
        <w:spacing w:before="0" w:after="0"/>
        <w:rPr>
          <w:rFonts w:cs="Arial"/>
          <w:bCs/>
          <w:szCs w:val="24"/>
          <w:lang w:val="es-ES" w:eastAsia="es-ES"/>
        </w:rPr>
      </w:pPr>
    </w:p>
    <w:p w14:paraId="636F924D" w14:textId="77777777" w:rsidR="008D35C1" w:rsidRDefault="008D35C1" w:rsidP="00EB39B2">
      <w:pPr>
        <w:jc w:val="both"/>
        <w:rPr>
          <w:b/>
          <w:sz w:val="20"/>
          <w:szCs w:val="20"/>
          <w:u w:val="single"/>
        </w:rPr>
      </w:pPr>
      <w:bookmarkStart w:id="23" w:name="_heading=h.bvxj41vds8st" w:colFirst="0" w:colLast="0"/>
      <w:bookmarkStart w:id="24" w:name="_heading=h.j02xcqw72wiq" w:colFirst="0" w:colLast="0"/>
      <w:bookmarkEnd w:id="23"/>
      <w:bookmarkEnd w:id="24"/>
    </w:p>
    <w:p w14:paraId="0CF32FE1" w14:textId="77777777" w:rsidR="008D35C1" w:rsidRDefault="008D35C1" w:rsidP="00EB39B2">
      <w:pPr>
        <w:jc w:val="both"/>
        <w:rPr>
          <w:b/>
          <w:sz w:val="20"/>
          <w:szCs w:val="20"/>
          <w:u w:val="single"/>
        </w:rPr>
      </w:pPr>
    </w:p>
    <w:p w14:paraId="764982B7" w14:textId="77777777" w:rsidR="008D35C1" w:rsidRDefault="008D35C1" w:rsidP="00EB39B2">
      <w:pPr>
        <w:jc w:val="both"/>
        <w:rPr>
          <w:b/>
          <w:sz w:val="20"/>
          <w:szCs w:val="20"/>
          <w:u w:val="single"/>
        </w:rPr>
      </w:pPr>
    </w:p>
    <w:p w14:paraId="3DDDE495" w14:textId="77777777" w:rsidR="008D35C1" w:rsidRDefault="008D35C1" w:rsidP="00EB39B2">
      <w:pPr>
        <w:jc w:val="both"/>
        <w:rPr>
          <w:b/>
          <w:sz w:val="20"/>
          <w:szCs w:val="20"/>
          <w:u w:val="single"/>
        </w:rPr>
      </w:pPr>
    </w:p>
    <w:p w14:paraId="00447626" w14:textId="510CC393" w:rsidR="008D35C1" w:rsidRDefault="008D35C1" w:rsidP="00EB39B2">
      <w:pPr>
        <w:jc w:val="both"/>
        <w:rPr>
          <w:b/>
          <w:sz w:val="20"/>
          <w:szCs w:val="20"/>
          <w:u w:val="single"/>
        </w:rPr>
      </w:pPr>
    </w:p>
    <w:p w14:paraId="778411BD" w14:textId="77777777" w:rsidR="008D35C1" w:rsidRDefault="008D35C1" w:rsidP="00EB39B2">
      <w:pPr>
        <w:jc w:val="both"/>
        <w:rPr>
          <w:b/>
          <w:sz w:val="20"/>
          <w:szCs w:val="20"/>
          <w:u w:val="single"/>
        </w:rPr>
      </w:pPr>
    </w:p>
    <w:p w14:paraId="3B804837" w14:textId="77777777" w:rsidR="008D35C1" w:rsidRDefault="008D35C1" w:rsidP="00EB39B2">
      <w:pPr>
        <w:jc w:val="both"/>
        <w:rPr>
          <w:b/>
          <w:sz w:val="20"/>
          <w:szCs w:val="20"/>
          <w:u w:val="single"/>
        </w:rPr>
      </w:pPr>
    </w:p>
    <w:p w14:paraId="4AE0172B" w14:textId="77777777" w:rsidR="000C22B2" w:rsidRDefault="000C22B2" w:rsidP="00EB39B2">
      <w:pPr>
        <w:jc w:val="both"/>
        <w:rPr>
          <w:b/>
          <w:sz w:val="20"/>
          <w:szCs w:val="20"/>
          <w:u w:val="single"/>
        </w:rPr>
      </w:pPr>
    </w:p>
    <w:p w14:paraId="4F80E703" w14:textId="6F69DA14" w:rsidR="00EB39B2" w:rsidRPr="00FF39A2" w:rsidRDefault="001D34FE" w:rsidP="00EB39B2">
      <w:pPr>
        <w:jc w:val="both"/>
        <w:rPr>
          <w:sz w:val="20"/>
          <w:szCs w:val="20"/>
          <w:u w:val="single"/>
        </w:rPr>
      </w:pPr>
      <w:r w:rsidRPr="00FF39A2">
        <w:rPr>
          <w:b/>
          <w:sz w:val="20"/>
          <w:szCs w:val="20"/>
          <w:u w:val="single"/>
        </w:rPr>
        <w:t>Fuente de información:</w:t>
      </w:r>
      <w:r w:rsidRPr="00FF39A2">
        <w:rPr>
          <w:sz w:val="20"/>
          <w:szCs w:val="20"/>
          <w:u w:val="single"/>
        </w:rPr>
        <w:t xml:space="preserve"> Lo anterior obedece a la información reportada al indicador del plan de gestión (% de avance en la construcción del plan estratégico del talento humano) y al indicador del proceso de Gestión del Talento Humano (Percepción positiva de actividades de bie</w:t>
      </w:r>
      <w:r w:rsidR="00EB39B2" w:rsidRPr="00FF39A2">
        <w:rPr>
          <w:sz w:val="20"/>
          <w:szCs w:val="20"/>
          <w:u w:val="single"/>
        </w:rPr>
        <w:t xml:space="preserve">nestar y capacitación) para </w:t>
      </w:r>
      <w:r w:rsidR="00D64608" w:rsidRPr="00FF39A2">
        <w:rPr>
          <w:sz w:val="20"/>
          <w:szCs w:val="20"/>
          <w:u w:val="single"/>
        </w:rPr>
        <w:t xml:space="preserve">la </w:t>
      </w:r>
      <w:r w:rsidR="00EB39B2" w:rsidRPr="00FF39A2">
        <w:rPr>
          <w:sz w:val="20"/>
          <w:szCs w:val="20"/>
          <w:u w:val="single"/>
        </w:rPr>
        <w:t>vigencia 2019.</w:t>
      </w:r>
    </w:p>
    <w:p w14:paraId="680610E7" w14:textId="77777777" w:rsidR="00551050" w:rsidRPr="009C2A52" w:rsidRDefault="00551050" w:rsidP="00197CBB">
      <w:pPr>
        <w:pStyle w:val="Ttulo1"/>
        <w:jc w:val="both"/>
        <w:rPr>
          <w:lang w:val="es-CO"/>
        </w:rPr>
      </w:pPr>
      <w:bookmarkStart w:id="25" w:name="_heading=h.erpikpdstr4h" w:colFirst="0" w:colLast="0"/>
      <w:bookmarkStart w:id="26" w:name="_Toc31288524"/>
      <w:bookmarkEnd w:id="25"/>
      <w:r w:rsidRPr="009C2A52">
        <w:rPr>
          <w:lang w:val="es-CO"/>
        </w:rPr>
        <w:t>DIMENSIÓN II: DIRECCIONAMIENTO ESTRATÉGICO Y PLANEACIÓN</w:t>
      </w:r>
      <w:bookmarkEnd w:id="26"/>
    </w:p>
    <w:p w14:paraId="0C603A54" w14:textId="0BCC63F6" w:rsidR="000373AD" w:rsidRPr="00333F2E" w:rsidRDefault="00551050" w:rsidP="00197CBB">
      <w:pPr>
        <w:pStyle w:val="Ttulo2"/>
        <w:jc w:val="both"/>
        <w:rPr>
          <w:lang w:val="es-CO"/>
        </w:rPr>
      </w:pPr>
      <w:bookmarkStart w:id="27" w:name="_heading=h.wwpgo7ybqwlk" w:colFirst="0" w:colLast="0"/>
      <w:bookmarkStart w:id="28" w:name="_Toc31288525"/>
      <w:bookmarkEnd w:id="27"/>
      <w:r w:rsidRPr="009C2A52">
        <w:rPr>
          <w:lang w:val="es-CO"/>
        </w:rPr>
        <w:t>PLANEACIÓN INSTITUCIONAL</w:t>
      </w:r>
      <w:bookmarkStart w:id="29" w:name="_heading=h.d1xdb78kft1y" w:colFirst="0" w:colLast="0"/>
      <w:bookmarkEnd w:id="28"/>
      <w:bookmarkEnd w:id="29"/>
    </w:p>
    <w:p w14:paraId="4E224BFF" w14:textId="69DFE911" w:rsidR="006C7F4F" w:rsidRPr="003B0720" w:rsidRDefault="00E51225" w:rsidP="002A5E46">
      <w:pPr>
        <w:pStyle w:val="Ttulo2"/>
      </w:pPr>
      <w:bookmarkStart w:id="30" w:name="_Toc31288526"/>
      <w:r w:rsidRPr="003B0720">
        <w:t>PLATAFORMA ESTRATÉGICA:</w:t>
      </w:r>
      <w:bookmarkEnd w:id="30"/>
    </w:p>
    <w:p w14:paraId="2CFA2204" w14:textId="7B9F51AB" w:rsidR="002D72EC" w:rsidRDefault="0074145D" w:rsidP="00197CBB">
      <w:pPr>
        <w:pStyle w:val="Ttulo3"/>
        <w:jc w:val="both"/>
        <w:rPr>
          <w:lang w:val="es-CO"/>
        </w:rPr>
      </w:pPr>
      <w:bookmarkStart w:id="31" w:name="_Toc31288527"/>
      <w:r w:rsidRPr="006E6FB5">
        <w:t>Meta:</w:t>
      </w:r>
      <w:r w:rsidRPr="006E6FB5">
        <w:rPr>
          <w:lang w:val="es-CO"/>
        </w:rPr>
        <w:t xml:space="preserve"> </w:t>
      </w:r>
      <w:r w:rsidR="00EE09AE" w:rsidRPr="006E6FB5">
        <w:rPr>
          <w:lang w:val="es-CO"/>
        </w:rPr>
        <w:t>Avance en</w:t>
      </w:r>
      <w:r w:rsidR="00EE09AE" w:rsidRPr="006E6FB5">
        <w:t xml:space="preserve"> la</w:t>
      </w:r>
      <w:r w:rsidR="00EE09AE" w:rsidRPr="006E6FB5">
        <w:rPr>
          <w:lang w:val="es-CO"/>
        </w:rPr>
        <w:t xml:space="preserve"> Implementación</w:t>
      </w:r>
      <w:r w:rsidR="00EE09AE" w:rsidRPr="006E6FB5">
        <w:t xml:space="preserve"> del</w:t>
      </w:r>
      <w:r w:rsidR="00EE09AE" w:rsidRPr="006E6FB5">
        <w:rPr>
          <w:lang w:val="es-CO"/>
        </w:rPr>
        <w:t xml:space="preserve"> Modelo</w:t>
      </w:r>
      <w:r w:rsidR="00EE09AE" w:rsidRPr="006E6FB5">
        <w:t xml:space="preserve"> de</w:t>
      </w:r>
      <w:r w:rsidR="00EE09AE" w:rsidRPr="006E6FB5">
        <w:rPr>
          <w:lang w:val="es-CO"/>
        </w:rPr>
        <w:t xml:space="preserve"> Arquitectura Empresarial</w:t>
      </w:r>
      <w:r w:rsidR="00EE09AE" w:rsidRPr="006E6FB5">
        <w:t xml:space="preserve"> de la</w:t>
      </w:r>
      <w:r w:rsidR="00EE09AE" w:rsidRPr="006E6FB5">
        <w:rPr>
          <w:lang w:val="es-CO"/>
        </w:rPr>
        <w:t xml:space="preserve"> Secretaría Jurídica Distrital</w:t>
      </w:r>
      <w:bookmarkEnd w:id="31"/>
    </w:p>
    <w:p w14:paraId="2A0CF918" w14:textId="77777777" w:rsidR="00197CBB" w:rsidRPr="00197CBB" w:rsidRDefault="00197CBB" w:rsidP="00197CBB">
      <w:pPr>
        <w:rPr>
          <w:lang w:eastAsia="es-CO"/>
        </w:rPr>
      </w:pPr>
    </w:p>
    <w:p w14:paraId="14E5E594" w14:textId="23F8C6A8" w:rsidR="004A4246" w:rsidRDefault="00720797" w:rsidP="00197CBB">
      <w:pPr>
        <w:jc w:val="both"/>
        <w:rPr>
          <w:rFonts w:ascii="Arial" w:hAnsi="Arial" w:cs="Arial"/>
          <w:color w:val="222222"/>
        </w:rPr>
      </w:pPr>
      <w:r>
        <w:rPr>
          <w:rFonts w:ascii="Arial" w:hAnsi="Arial" w:cs="Arial"/>
          <w:color w:val="222222"/>
        </w:rPr>
        <w:t>Como avance en la implementación del Modelo de Arquitectura Empresarial, se dio inicio a</w:t>
      </w:r>
      <w:r w:rsidR="004A4246" w:rsidRPr="004A4246">
        <w:rPr>
          <w:rFonts w:ascii="Arial" w:hAnsi="Arial" w:cs="Arial"/>
          <w:color w:val="222222"/>
        </w:rPr>
        <w:t xml:space="preserve">l proyecto de alineación de los Imperativos Estratégicos de la Secretaría </w:t>
      </w:r>
      <w:r w:rsidR="004A4246">
        <w:rPr>
          <w:rFonts w:ascii="Arial" w:hAnsi="Arial" w:cs="Arial"/>
          <w:color w:val="222222"/>
        </w:rPr>
        <w:t>Jurídica Distrital",</w:t>
      </w:r>
      <w:r>
        <w:rPr>
          <w:rFonts w:ascii="Arial" w:hAnsi="Arial" w:cs="Arial"/>
          <w:color w:val="222222"/>
        </w:rPr>
        <w:t xml:space="preserve"> donde</w:t>
      </w:r>
      <w:r w:rsidR="004A4246">
        <w:rPr>
          <w:rFonts w:ascii="Arial" w:hAnsi="Arial" w:cs="Arial"/>
          <w:color w:val="222222"/>
        </w:rPr>
        <w:t xml:space="preserve"> </w:t>
      </w:r>
      <w:r w:rsidR="004A4246" w:rsidRPr="004A4246">
        <w:rPr>
          <w:rFonts w:ascii="Arial" w:hAnsi="Arial" w:cs="Arial"/>
          <w:color w:val="222222"/>
        </w:rPr>
        <w:t>se llevaron a cabo mesas de trabajo en la Oficina Asesora de Planeación, con el fin de brindar un contexto de los avances obtenidos, revisar el estado actual del alineamiento de los imperativos estratégicos, presentar y revisar una propuesta de ajuste a la armonización en mención, para lo cual fueron aprobadas e incluidas alguna</w:t>
      </w:r>
      <w:r w:rsidR="00792B7C">
        <w:rPr>
          <w:rFonts w:ascii="Arial" w:hAnsi="Arial" w:cs="Arial"/>
          <w:color w:val="222222"/>
        </w:rPr>
        <w:t>s modificaciones que contribuyeron</w:t>
      </w:r>
      <w:r w:rsidR="004A4246" w:rsidRPr="004A4246">
        <w:rPr>
          <w:rFonts w:ascii="Arial" w:hAnsi="Arial" w:cs="Arial"/>
          <w:color w:val="222222"/>
        </w:rPr>
        <w:t xml:space="preserve"> a consolidar la versión final de alineamiento. Así mismo se elaboró un documento para comparar el estado actual y la propuesta formulada, en torno a la alineación de los Imperativos Estratégicos. </w:t>
      </w:r>
    </w:p>
    <w:p w14:paraId="547B38B1" w14:textId="0372D58C" w:rsidR="004A4246" w:rsidRPr="00600DA7" w:rsidRDefault="004A4246" w:rsidP="00792B7C">
      <w:pPr>
        <w:jc w:val="both"/>
        <w:rPr>
          <w:rFonts w:ascii="Arial" w:hAnsi="Arial" w:cs="Arial"/>
          <w:color w:val="222222"/>
        </w:rPr>
      </w:pPr>
      <w:r w:rsidRPr="00600DA7">
        <w:rPr>
          <w:rFonts w:ascii="Arial" w:hAnsi="Arial" w:cs="Arial"/>
          <w:color w:val="222222"/>
        </w:rPr>
        <w:t xml:space="preserve">Así mismo, durante la vigencia se elaboró una línea de tiempo que resume los principales hitos de los avances alcanzados en la Arquitectura Misional de la Secretaría Jurídica Distrital para las vigencias 2018 y 2019. En el marco de Auditoría interna de calidad al proceso de planeación y mejora continua, en la cual se elaboró y expuso una línea de tiempo en lo relacionado con </w:t>
      </w:r>
      <w:r w:rsidR="00792B7C" w:rsidRPr="00600DA7">
        <w:rPr>
          <w:rFonts w:ascii="Arial" w:hAnsi="Arial" w:cs="Arial"/>
          <w:color w:val="222222"/>
        </w:rPr>
        <w:t>el contexto de la organización.</w:t>
      </w:r>
    </w:p>
    <w:p w14:paraId="3F736B8F" w14:textId="17E82C48" w:rsidR="00F10AC4" w:rsidRDefault="004A4246" w:rsidP="00F10AC4">
      <w:pPr>
        <w:keepNext/>
        <w:spacing w:line="256" w:lineRule="auto"/>
        <w:jc w:val="both"/>
        <w:rPr>
          <w:rFonts w:ascii="Arial" w:hAnsi="Arial" w:cs="Arial"/>
          <w:noProof/>
          <w:color w:val="222222"/>
          <w:lang w:eastAsia="es-CO"/>
        </w:rPr>
      </w:pPr>
      <w:r w:rsidRPr="00600DA7">
        <w:rPr>
          <w:rFonts w:ascii="Arial" w:hAnsi="Arial" w:cs="Arial"/>
          <w:noProof/>
          <w:color w:val="222222"/>
          <w:lang w:eastAsia="es-CO"/>
        </w:rPr>
        <w:t xml:space="preserve">Como parte del cronograma establecido para la vigencia 2019, se tramitó el documento Plan de Gestión del conocimiento e innovación, en el cual se plantearon alternativas de mejora y actividades para un Plan se sostenibilidad acorde con los lineamientos establecidos por MIPG, se fijaron metas y plazos. </w:t>
      </w:r>
      <w:r w:rsidR="00F10AC4" w:rsidRPr="00600DA7">
        <w:rPr>
          <w:rFonts w:ascii="Arial" w:hAnsi="Arial" w:cs="Arial"/>
          <w:noProof/>
          <w:color w:val="222222"/>
          <w:lang w:eastAsia="es-CO"/>
        </w:rPr>
        <w:t xml:space="preserve">La consolidación de este </w:t>
      </w:r>
      <w:r w:rsidR="00F10AC4">
        <w:rPr>
          <w:rFonts w:ascii="Arial" w:hAnsi="Arial" w:cs="Arial"/>
          <w:noProof/>
          <w:color w:val="222222"/>
          <w:lang w:eastAsia="es-CO"/>
        </w:rPr>
        <w:t xml:space="preserve">documento </w:t>
      </w:r>
      <w:r w:rsidR="00F10AC4" w:rsidRPr="00600DA7">
        <w:rPr>
          <w:rFonts w:ascii="Arial" w:hAnsi="Arial" w:cs="Arial"/>
          <w:noProof/>
          <w:color w:val="222222"/>
          <w:lang w:eastAsia="es-CO"/>
        </w:rPr>
        <w:t xml:space="preserve">permite analizar alternativas para mejorar el estado de la Entidad respecto a la gestión del conocimiento y la innovación.  </w:t>
      </w:r>
    </w:p>
    <w:p w14:paraId="49F21C39" w14:textId="58E2E7AB" w:rsidR="00F10AC4" w:rsidRPr="00370B6F" w:rsidRDefault="00F10AC4" w:rsidP="00F10AC4">
      <w:pPr>
        <w:jc w:val="both"/>
        <w:rPr>
          <w:rFonts w:ascii="Arial" w:hAnsi="Arial" w:cs="Arial"/>
          <w:noProof/>
          <w:color w:val="222222"/>
          <w:lang w:eastAsia="es-CO"/>
        </w:rPr>
      </w:pPr>
      <w:r>
        <w:rPr>
          <w:rFonts w:ascii="Arial" w:hAnsi="Arial" w:cs="Arial"/>
          <w:noProof/>
          <w:color w:val="222222"/>
          <w:lang w:eastAsia="es-CO"/>
        </w:rPr>
        <w:t xml:space="preserve">Finalmente, se </w:t>
      </w:r>
      <w:r w:rsidRPr="00370B6F">
        <w:rPr>
          <w:rFonts w:ascii="Arial" w:hAnsi="Arial" w:cs="Arial"/>
          <w:noProof/>
          <w:color w:val="222222"/>
          <w:lang w:eastAsia="es-CO"/>
        </w:rPr>
        <w:t xml:space="preserve">analizaron los proyectos brecha definidos en la vigencia 2018 y, posteriormente, se viabilizaron aquellos sobre los cuales se podrían realizar avances en el año 2019. Se presentó informe final que consolidada logros y avances alcanzados en la ejecución de los proyectos de la brecha institucional y las respectivas recomendaciones, en el cual se sintetiza la gestión adelantada al respecto, con el objetivo de brindar insumos para la administración entrante y así dar continuidad al proceso en el año 2020. </w:t>
      </w:r>
    </w:p>
    <w:p w14:paraId="4325D4D1" w14:textId="33FD28C4" w:rsidR="004A4246" w:rsidRDefault="004A4246" w:rsidP="00F4124F">
      <w:pPr>
        <w:keepNext/>
        <w:spacing w:line="256" w:lineRule="auto"/>
        <w:jc w:val="both"/>
        <w:rPr>
          <w:rFonts w:ascii="Arial" w:hAnsi="Arial" w:cs="Arial"/>
          <w:noProof/>
          <w:color w:val="222222"/>
          <w:lang w:eastAsia="es-CO"/>
        </w:rPr>
      </w:pPr>
    </w:p>
    <w:p w14:paraId="07F59058" w14:textId="08A02DD6" w:rsidR="00A83BB3" w:rsidRPr="00600DA7" w:rsidRDefault="00A83BB3" w:rsidP="00862223">
      <w:pPr>
        <w:keepNext/>
        <w:spacing w:line="256" w:lineRule="auto"/>
        <w:jc w:val="center"/>
        <w:rPr>
          <w:rFonts w:ascii="Arial" w:hAnsi="Arial" w:cs="Arial"/>
          <w:noProof/>
          <w:color w:val="222222"/>
          <w:lang w:eastAsia="es-CO"/>
        </w:rPr>
      </w:pPr>
      <w:r w:rsidRPr="000373AD">
        <w:rPr>
          <w:noProof/>
          <w:color w:val="222222"/>
          <w:sz w:val="24"/>
          <w:szCs w:val="24"/>
          <w:lang w:eastAsia="es-CO"/>
        </w:rPr>
        <w:drawing>
          <wp:inline distT="0" distB="0" distL="0" distR="0" wp14:anchorId="040B1023" wp14:editId="7B87BA79">
            <wp:extent cx="5432425" cy="2116183"/>
            <wp:effectExtent l="0" t="0" r="0" b="0"/>
            <wp:docPr id="4" name="Imagen 4" descr="C:\Users\apjara.SECJUR\Downloads\Anexo 005 Linea_de_Tiempo_AE_2019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jara.SECJUR\Downloads\Anexo 005 Linea_de_Tiempo_AE_2019 (1)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965" cy="2196640"/>
                    </a:xfrm>
                    <a:prstGeom prst="rect">
                      <a:avLst/>
                    </a:prstGeom>
                    <a:noFill/>
                    <a:ln>
                      <a:noFill/>
                    </a:ln>
                  </pic:spPr>
                </pic:pic>
              </a:graphicData>
            </a:graphic>
          </wp:inline>
        </w:drawing>
      </w:r>
    </w:p>
    <w:p w14:paraId="777F9D39" w14:textId="086E0142" w:rsidR="00C82174" w:rsidRPr="005B7979" w:rsidRDefault="00F4124F" w:rsidP="005B7979">
      <w:pPr>
        <w:pStyle w:val="Descripcin"/>
        <w:jc w:val="center"/>
      </w:pPr>
      <w:bookmarkStart w:id="32" w:name="_Toc25936595"/>
      <w:bookmarkStart w:id="33" w:name="_Toc31293448"/>
      <w:r>
        <w:t xml:space="preserve">Ilustración </w:t>
      </w:r>
      <w:fldSimple w:instr=" SEQ Ilustración \* ARABIC ">
        <w:r w:rsidR="00750292">
          <w:rPr>
            <w:noProof/>
          </w:rPr>
          <w:t>12</w:t>
        </w:r>
      </w:fldSimple>
      <w:r>
        <w:t xml:space="preserve"> </w:t>
      </w:r>
      <w:r w:rsidRPr="00D25C72">
        <w:t>Proyecto Arquitectura Empresarial</w:t>
      </w:r>
      <w:bookmarkEnd w:id="32"/>
      <w:bookmarkEnd w:id="33"/>
    </w:p>
    <w:p w14:paraId="6BD0CFDC" w14:textId="76946490" w:rsidR="00C82174" w:rsidRDefault="00E51225" w:rsidP="002A5E46">
      <w:pPr>
        <w:pStyle w:val="Ttulo3"/>
      </w:pPr>
      <w:bookmarkStart w:id="34" w:name="_heading=h.4d34og8" w:colFirst="0" w:colLast="0"/>
      <w:bookmarkStart w:id="35" w:name="_Toc31288528"/>
      <w:bookmarkEnd w:id="34"/>
      <w:r w:rsidRPr="009C2A52">
        <w:t>OBJETIVOS DEL SIG:</w:t>
      </w:r>
      <w:bookmarkStart w:id="36" w:name="_heading=h.2s8eyo1" w:colFirst="0" w:colLast="0"/>
      <w:bookmarkEnd w:id="35"/>
      <w:bookmarkEnd w:id="36"/>
    </w:p>
    <w:p w14:paraId="35E2D2DD" w14:textId="37AA7DCB" w:rsidR="003B0720" w:rsidRPr="003B0720" w:rsidRDefault="003B0720" w:rsidP="00197CBB">
      <w:pPr>
        <w:pStyle w:val="Ttulo3"/>
        <w:jc w:val="both"/>
        <w:rPr>
          <w:lang w:val="es-CO"/>
        </w:rPr>
      </w:pPr>
      <w:bookmarkStart w:id="37" w:name="_Toc31288529"/>
      <w:r w:rsidRPr="009C2A52">
        <w:rPr>
          <w:lang w:val="es-CO"/>
        </w:rPr>
        <w:t>Estrategia para mejorar las prácticas de Gestión del Proceso de Planeación y Mejora Continua”</w:t>
      </w:r>
      <w:bookmarkEnd w:id="37"/>
    </w:p>
    <w:p w14:paraId="0F720058" w14:textId="68B46B87" w:rsidR="00483D45" w:rsidRPr="00752A8C" w:rsidRDefault="003B0720" w:rsidP="00197CBB">
      <w:pPr>
        <w:pStyle w:val="Ttulo3"/>
        <w:jc w:val="both"/>
        <w:rPr>
          <w:lang w:val="es-CO"/>
        </w:rPr>
      </w:pPr>
      <w:bookmarkStart w:id="38" w:name="_Toc31288530"/>
      <w:r w:rsidRPr="003B0720">
        <w:t xml:space="preserve">Meta Plan de </w:t>
      </w:r>
      <w:r w:rsidRPr="00752A8C">
        <w:rPr>
          <w:lang w:val="es-CO"/>
        </w:rPr>
        <w:t>Acción: Desarrollar el 25% de las herramientas para implementar el Sistema Integrado de Gestión de la Entidad.</w:t>
      </w:r>
      <w:bookmarkEnd w:id="38"/>
    </w:p>
    <w:p w14:paraId="6C8E111A" w14:textId="1647CD74" w:rsidR="00F10AC4" w:rsidRDefault="00F10AC4" w:rsidP="00F10AC4">
      <w:pPr>
        <w:rPr>
          <w:lang w:val="en" w:eastAsia="es-CO"/>
        </w:rPr>
      </w:pPr>
    </w:p>
    <w:p w14:paraId="253C2F30" w14:textId="2BFB772D" w:rsidR="00F10AC4" w:rsidRPr="00D22B3F" w:rsidRDefault="00F10AC4" w:rsidP="00F10AC4">
      <w:pPr>
        <w:jc w:val="both"/>
        <w:rPr>
          <w:rFonts w:ascii="Arial" w:hAnsi="Arial" w:cs="Arial"/>
          <w:bCs/>
          <w:color w:val="000000"/>
        </w:rPr>
      </w:pPr>
      <w:r w:rsidRPr="00D22B3F">
        <w:rPr>
          <w:rFonts w:ascii="Arial" w:hAnsi="Arial" w:cs="Arial"/>
          <w:bCs/>
          <w:color w:val="000000"/>
        </w:rPr>
        <w:t xml:space="preserve">Para la vigencia 2019, la Secretaría Jurídica Distrital desde la Oficina Asesora de Planeación, propuso una serie de actividades para mantener y mejorar el Sistema Integrado de Gestión de la Entidad, en dirección a conservar la certificación NTC ISO 9001:2015, obtenida en la vigencia 2018.  </w:t>
      </w:r>
    </w:p>
    <w:p w14:paraId="6917C5B3" w14:textId="53BC5D05" w:rsidR="00D22B3F" w:rsidRPr="00D22B3F" w:rsidRDefault="00D22B3F" w:rsidP="00F10AC4">
      <w:pPr>
        <w:jc w:val="both"/>
        <w:rPr>
          <w:rFonts w:ascii="Arial" w:hAnsi="Arial" w:cs="Arial"/>
        </w:rPr>
      </w:pPr>
      <w:r w:rsidRPr="00D22B3F">
        <w:rPr>
          <w:rFonts w:ascii="Arial" w:hAnsi="Arial" w:cs="Arial"/>
        </w:rPr>
        <w:t>En este contexto, se llevó a cabo la revisión al sistema integrado de gestión por parte de la Alta Dirección donde se establecieron acciones orientadas a la mejora del sistema de gestión, necesidades de recursos y se ratifica que el sistema de gestión es eficaz, adecuado y conveniente de la gestión realizada para el cumplimiento de las metas trazadas, el aumento de la satisfacción de los grupos de interés y la mejora continua.</w:t>
      </w:r>
    </w:p>
    <w:p w14:paraId="10EB09E6" w14:textId="77777777" w:rsidR="00F10AC4" w:rsidRPr="00D22B3F" w:rsidRDefault="00F10AC4" w:rsidP="00F10AC4">
      <w:pPr>
        <w:jc w:val="both"/>
        <w:rPr>
          <w:rFonts w:ascii="Arial" w:hAnsi="Arial" w:cs="Arial"/>
        </w:rPr>
      </w:pPr>
      <w:r w:rsidRPr="00D22B3F">
        <w:rPr>
          <w:rFonts w:ascii="Arial" w:hAnsi="Arial" w:cs="Arial"/>
        </w:rPr>
        <w:t xml:space="preserve">En el mes de octubre, se recibió la Auditoría externa de seguimiento al sistema de gestión de calidad de la entidad la cual arrojó como resultado la conformidad frente a los requisitos de la norma NTC ISO 9001: 2015, por lo que no se generó ninguna no conformidad y la certificación obtenida en 2019 se mantiene. </w:t>
      </w:r>
    </w:p>
    <w:p w14:paraId="02F23B5D" w14:textId="77777777" w:rsidR="00F10AC4" w:rsidRPr="00D22B3F" w:rsidRDefault="00F10AC4" w:rsidP="00F10AC4">
      <w:pPr>
        <w:spacing w:line="256" w:lineRule="auto"/>
        <w:jc w:val="both"/>
        <w:rPr>
          <w:rFonts w:ascii="Arial" w:hAnsi="Arial" w:cs="Arial"/>
          <w:bCs/>
          <w:color w:val="000000"/>
        </w:rPr>
      </w:pPr>
      <w:r w:rsidRPr="00D22B3F">
        <w:rPr>
          <w:rFonts w:ascii="Arial" w:hAnsi="Arial" w:cs="Arial"/>
          <w:bCs/>
          <w:color w:val="000000"/>
        </w:rPr>
        <w:t xml:space="preserve">A continuación, se detallan las actividades lideradas por la Oficina Asesora de Planeación durante el 2019, frente a la estrategia definida y ejecutada para el mantenimiento de la certificación: </w:t>
      </w:r>
    </w:p>
    <w:p w14:paraId="5BA1A385" w14:textId="77777777" w:rsidR="00F10AC4" w:rsidRPr="00F10AC4" w:rsidRDefault="00F10AC4" w:rsidP="00F10AC4">
      <w:pPr>
        <w:rPr>
          <w:lang w:val="en" w:eastAsia="es-CO"/>
        </w:rPr>
      </w:pPr>
    </w:p>
    <w:p w14:paraId="5FF5590C" w14:textId="3FA76466" w:rsidR="007C04CE" w:rsidRPr="007C04CE" w:rsidRDefault="00F10AC4" w:rsidP="001A0D70">
      <w:pPr>
        <w:pStyle w:val="Ttulo4"/>
      </w:pPr>
      <w:r>
        <w:t>Plan</w:t>
      </w:r>
      <w:r w:rsidRPr="00F10AC4">
        <w:rPr>
          <w:lang w:val="es-CO"/>
        </w:rPr>
        <w:t xml:space="preserve"> Operativo</w:t>
      </w:r>
      <w:r w:rsidR="00197CBB" w:rsidRPr="00FD66B6">
        <w:rPr>
          <w:lang w:val="es-CO"/>
        </w:rPr>
        <w:t xml:space="preserve"> An</w:t>
      </w:r>
      <w:r w:rsidRPr="00FD66B6">
        <w:rPr>
          <w:lang w:val="es-CO"/>
        </w:rPr>
        <w:t>ual</w:t>
      </w:r>
      <w:r>
        <w:t xml:space="preserve"> – POA </w:t>
      </w:r>
    </w:p>
    <w:p w14:paraId="5DA7BC03" w14:textId="4477FEA1" w:rsidR="00F10AC4" w:rsidRPr="007C04CE" w:rsidRDefault="00F10AC4" w:rsidP="007C04CE">
      <w:pPr>
        <w:jc w:val="both"/>
        <w:rPr>
          <w:rFonts w:ascii="Arial" w:hAnsi="Arial" w:cs="Arial"/>
          <w:bCs/>
          <w:color w:val="000000"/>
        </w:rPr>
      </w:pPr>
      <w:r w:rsidRPr="007C04CE">
        <w:rPr>
          <w:rFonts w:ascii="Arial" w:hAnsi="Arial" w:cs="Arial"/>
          <w:bCs/>
          <w:color w:val="000000"/>
        </w:rPr>
        <w:t>Durante la vigencia 2019, se consolidó la información de seguimiento de las dependencias en lo relacionado con el avance de metas, actividades e indicadores asociados al Plan Operativo Anual de la Secretaría Jurídica Distrital, la Oficina Asesora de Planeación en el ejercicio de sus funciones, realizó consolidación y seguimiento a los Planes Operativos Anuales de la Entidad, se verificaron y analizaron los datos cuantitativos y la información cualitativa, en lo que corresponde las programaciones para el período, la calidad de la información reportada, las evidencias aportadas de la gestión realizada, entre otros aspectos. A partir de la validación de los reportes recibidos, se realizó retroalimentación y solicitud de ajuste al proceso involucrado, con el fin de consolidar el reporte definitivo de los resultados de la gestión de la entidad.</w:t>
      </w:r>
    </w:p>
    <w:p w14:paraId="06E49689" w14:textId="77777777" w:rsidR="00F10AC4" w:rsidRPr="007C04CE" w:rsidRDefault="00F10AC4" w:rsidP="00F10AC4">
      <w:pPr>
        <w:jc w:val="both"/>
        <w:rPr>
          <w:rFonts w:ascii="Arial" w:hAnsi="Arial" w:cs="Arial"/>
          <w:bCs/>
          <w:color w:val="000000"/>
        </w:rPr>
      </w:pPr>
      <w:r w:rsidRPr="007C04CE">
        <w:rPr>
          <w:rFonts w:ascii="Arial" w:hAnsi="Arial" w:cs="Arial"/>
          <w:bCs/>
          <w:color w:val="000000"/>
        </w:rPr>
        <w:t xml:space="preserve">Producto de las acciones anteriormente descritas, se procedió a consolidar y registrar el seguimiento al plan de acción de los proyectos de inversión del Plan de Desarrollo “Bogotá Mejor para Todos” que se encuentra ejecutando la entidad, en los diferentes componentes (Inversión, Gestión, Territorialización y Actividades) del Sistema de Seguimiento al Plan de Desarrollo - SEGPLAN, generando los respectivos reportes. </w:t>
      </w:r>
    </w:p>
    <w:p w14:paraId="5EDCCC56" w14:textId="77777777" w:rsidR="00F10AC4" w:rsidRPr="007C04CE" w:rsidRDefault="00F10AC4" w:rsidP="007C04CE">
      <w:pPr>
        <w:jc w:val="both"/>
        <w:rPr>
          <w:rFonts w:ascii="Arial" w:hAnsi="Arial" w:cs="Arial"/>
          <w:bCs/>
          <w:color w:val="000000"/>
        </w:rPr>
      </w:pPr>
      <w:r w:rsidRPr="007C04CE">
        <w:rPr>
          <w:rFonts w:ascii="Arial" w:hAnsi="Arial" w:cs="Arial"/>
          <w:bCs/>
          <w:color w:val="000000"/>
        </w:rPr>
        <w:t xml:space="preserve">Los Informes de Gestión y Resultados trimestrales consolidados fueron publicados y divulgados y se encuentran en el siguiente link: </w:t>
      </w:r>
    </w:p>
    <w:p w14:paraId="5797E059" w14:textId="15099D60" w:rsidR="00F10AC4" w:rsidRPr="006E6FB5" w:rsidRDefault="00557542" w:rsidP="00F10AC4">
      <w:pPr>
        <w:spacing w:line="256" w:lineRule="auto"/>
        <w:jc w:val="center"/>
        <w:rPr>
          <w:rStyle w:val="Hipervnculo"/>
        </w:rPr>
      </w:pPr>
      <w:hyperlink r:id="rId23" w:history="1">
        <w:r w:rsidR="00F10AC4">
          <w:rPr>
            <w:rStyle w:val="Hipervnculo"/>
          </w:rPr>
          <w:t>https://www.secretariajuridica.gov.co/transparencia/control/informes-gestion-evaluacion-auditoria</w:t>
        </w:r>
      </w:hyperlink>
    </w:p>
    <w:p w14:paraId="455EAE2F" w14:textId="46C49719" w:rsidR="007C04CE" w:rsidRPr="007C04CE" w:rsidRDefault="006E6FB5" w:rsidP="007C04CE">
      <w:pPr>
        <w:pStyle w:val="Ttulo4"/>
        <w:rPr>
          <w:rFonts w:eastAsia="Times New Roman"/>
          <w:lang w:val="es-CO"/>
        </w:rPr>
      </w:pPr>
      <w:r w:rsidRPr="006E6FB5">
        <w:rPr>
          <w:rFonts w:eastAsia="Times New Roman"/>
          <w:lang w:val="es-CO"/>
        </w:rPr>
        <w:t>Documentos</w:t>
      </w:r>
    </w:p>
    <w:p w14:paraId="376EE4AB" w14:textId="77777777" w:rsidR="006E6FB5" w:rsidRPr="007C04CE" w:rsidRDefault="006E6FB5" w:rsidP="006E6FB5">
      <w:pPr>
        <w:jc w:val="both"/>
        <w:rPr>
          <w:rFonts w:ascii="Arial" w:hAnsi="Arial" w:cs="Arial"/>
          <w:bCs/>
          <w:color w:val="000000"/>
        </w:rPr>
      </w:pPr>
      <w:r w:rsidRPr="007C04CE">
        <w:rPr>
          <w:rFonts w:ascii="Arial" w:hAnsi="Arial" w:cs="Arial"/>
          <w:bCs/>
          <w:color w:val="000000"/>
        </w:rPr>
        <w:t>Ahora bien, durante la vigencia 2019 se logró realizar la articulación de la totalidad de los documentos del SIG tanto en la Intranet de la SJD cómo en el SMART, y apoyar a los procesos de la entidad en la mejora continua de sus actividades, por tanto, se mantuvieron actualizados los documentos de los procesos de la entidad.</w:t>
      </w:r>
    </w:p>
    <w:p w14:paraId="525527E1" w14:textId="77777777" w:rsidR="006E6FB5" w:rsidRPr="007C04CE" w:rsidRDefault="006E6FB5" w:rsidP="006E6FB5">
      <w:pPr>
        <w:jc w:val="both"/>
        <w:rPr>
          <w:rFonts w:ascii="Arial" w:hAnsi="Arial" w:cs="Arial"/>
          <w:bCs/>
          <w:color w:val="000000"/>
        </w:rPr>
      </w:pPr>
      <w:r w:rsidRPr="007C04CE">
        <w:rPr>
          <w:rFonts w:ascii="Arial" w:hAnsi="Arial" w:cs="Arial"/>
          <w:bCs/>
          <w:color w:val="000000"/>
        </w:rPr>
        <w:t xml:space="preserve">Adicional se realizó un proyecto de armonización de las Tablas de Retención Documental de la entidad, con la documentación vigente del Sistema Integrado de Gestión. </w:t>
      </w:r>
    </w:p>
    <w:p w14:paraId="2EF3E320" w14:textId="2D4E1C9A" w:rsidR="006E6FB5" w:rsidRPr="007C04CE" w:rsidRDefault="006E6FB5" w:rsidP="006E6FB5">
      <w:pPr>
        <w:jc w:val="both"/>
        <w:rPr>
          <w:rFonts w:ascii="Arial" w:hAnsi="Arial" w:cs="Arial"/>
          <w:bCs/>
          <w:color w:val="000000"/>
        </w:rPr>
      </w:pPr>
      <w:r w:rsidRPr="007C04CE">
        <w:rPr>
          <w:rFonts w:ascii="Arial" w:hAnsi="Arial" w:cs="Arial"/>
          <w:bCs/>
          <w:color w:val="000000"/>
        </w:rPr>
        <w:t>Y Se trabajó en conjunto con los diferentes procesos de la entidad en la actualización y cumplimiento de los requisitos legales aplicables a estos, desde la herramienta Normograma.</w:t>
      </w:r>
    </w:p>
    <w:p w14:paraId="4A33B0CB" w14:textId="7EF52249" w:rsidR="007C04CE" w:rsidRPr="007C04CE" w:rsidRDefault="006E6FB5" w:rsidP="007C04CE">
      <w:pPr>
        <w:pStyle w:val="Ttulo4"/>
      </w:pPr>
      <w:r w:rsidRPr="006E6FB5">
        <w:rPr>
          <w:lang w:val="es-CO"/>
        </w:rPr>
        <w:t>Aplicativo</w:t>
      </w:r>
      <w:r w:rsidRPr="00375DF0">
        <w:t xml:space="preserve"> Smart</w:t>
      </w:r>
    </w:p>
    <w:p w14:paraId="578FD91C" w14:textId="77777777" w:rsidR="006E6FB5" w:rsidRPr="006E6FB5" w:rsidRDefault="006E6FB5" w:rsidP="006E6FB5">
      <w:pPr>
        <w:jc w:val="both"/>
        <w:rPr>
          <w:rFonts w:ascii="Arial" w:eastAsia="Times New Roman" w:hAnsi="Arial" w:cs="Arial"/>
          <w:color w:val="222222"/>
          <w:lang w:eastAsia="es-CO"/>
        </w:rPr>
      </w:pPr>
      <w:r w:rsidRPr="006E6FB5">
        <w:rPr>
          <w:rFonts w:ascii="Arial" w:eastAsia="Times New Roman" w:hAnsi="Arial" w:cs="Arial"/>
          <w:color w:val="222222"/>
          <w:lang w:eastAsia="es-CO"/>
        </w:rPr>
        <w:t>Teniendo en cuenta las mejoras y desarrollos requeridos en el SMART, en concordancia con lo pactado mediante el Contrato de Prestación de Servicios No. 107-2019, se efectuó la revisión e instalación de desarrollos que mejoran y/o actualizan cinco (5) módulos del aplicativo Smart: seguridad de la información,</w:t>
      </w:r>
      <w:r w:rsidRPr="00375DF0">
        <w:rPr>
          <w:rFonts w:ascii="Arial" w:hAnsi="Arial" w:cs="Arial"/>
          <w:sz w:val="24"/>
          <w:szCs w:val="24"/>
        </w:rPr>
        <w:t xml:space="preserve"> </w:t>
      </w:r>
      <w:r w:rsidRPr="006E6FB5">
        <w:rPr>
          <w:rFonts w:ascii="Arial" w:eastAsia="Times New Roman" w:hAnsi="Arial" w:cs="Arial"/>
          <w:color w:val="222222"/>
          <w:lang w:eastAsia="es-CO"/>
        </w:rPr>
        <w:t>planes de mejora, documentos, riesgos y</w:t>
      </w:r>
      <w:r w:rsidRPr="00375DF0">
        <w:rPr>
          <w:rFonts w:ascii="Arial" w:hAnsi="Arial" w:cs="Arial"/>
          <w:sz w:val="24"/>
          <w:szCs w:val="24"/>
        </w:rPr>
        <w:t xml:space="preserve"> </w:t>
      </w:r>
      <w:r w:rsidRPr="006E6FB5">
        <w:rPr>
          <w:rFonts w:ascii="Arial" w:eastAsia="Times New Roman" w:hAnsi="Arial" w:cs="Arial"/>
          <w:color w:val="222222"/>
          <w:lang w:eastAsia="es-CO"/>
        </w:rPr>
        <w:t>administración. Así mismo, se actualizaron y cargaron los manuales de usuario con las nuevas especificaciones.</w:t>
      </w:r>
    </w:p>
    <w:p w14:paraId="4488E68E" w14:textId="698CEEC8" w:rsidR="006E6FB5" w:rsidRPr="006E6FB5" w:rsidRDefault="00D22B3F" w:rsidP="006E6FB5">
      <w:pPr>
        <w:jc w:val="both"/>
        <w:rPr>
          <w:rFonts w:ascii="Arial" w:eastAsia="Times New Roman" w:hAnsi="Arial" w:cs="Arial"/>
          <w:color w:val="222222"/>
          <w:lang w:eastAsia="es-CO"/>
        </w:rPr>
      </w:pPr>
      <w:r>
        <w:rPr>
          <w:rFonts w:ascii="Arial" w:eastAsia="Times New Roman" w:hAnsi="Arial" w:cs="Arial"/>
          <w:color w:val="222222"/>
          <w:lang w:eastAsia="es-CO"/>
        </w:rPr>
        <w:t>Se adelantó la g</w:t>
      </w:r>
      <w:r w:rsidR="006E6FB5" w:rsidRPr="006E6FB5">
        <w:rPr>
          <w:rFonts w:ascii="Arial" w:eastAsia="Times New Roman" w:hAnsi="Arial" w:cs="Arial"/>
          <w:color w:val="222222"/>
          <w:lang w:eastAsia="es-CO"/>
        </w:rPr>
        <w:t>estión de ciento cuatro (104) requerimientos (43 en el primer semestre y 61 en el segundo semestre), que facilitaron el uso, acceso y disponibilidad de la información registrada en el aplicativo Smart.</w:t>
      </w:r>
    </w:p>
    <w:p w14:paraId="5301B831" w14:textId="77777777" w:rsidR="006E6FB5" w:rsidRPr="006E6FB5" w:rsidRDefault="006E6FB5" w:rsidP="006E6FB5">
      <w:pPr>
        <w:jc w:val="both"/>
        <w:rPr>
          <w:rFonts w:ascii="Arial" w:eastAsia="Times New Roman" w:hAnsi="Arial" w:cs="Arial"/>
          <w:color w:val="222222"/>
          <w:lang w:eastAsia="es-CO"/>
        </w:rPr>
      </w:pPr>
      <w:r w:rsidRPr="006E6FB5">
        <w:rPr>
          <w:rFonts w:ascii="Arial" w:eastAsia="Times New Roman" w:hAnsi="Arial" w:cs="Arial"/>
          <w:color w:val="222222"/>
          <w:lang w:eastAsia="es-CO"/>
        </w:rPr>
        <w:t xml:space="preserve">Administración y gestión permanente de ocho (8) módulos del aplicativo que soporta el Sistema Integrado de Gestión (Smart). </w:t>
      </w:r>
    </w:p>
    <w:p w14:paraId="4C65E7F0" w14:textId="6B3BCC07" w:rsidR="006E6FB5" w:rsidRDefault="006E6FB5" w:rsidP="00481C4C">
      <w:pPr>
        <w:jc w:val="both"/>
        <w:rPr>
          <w:rFonts w:ascii="Arial" w:eastAsia="Times New Roman" w:hAnsi="Arial" w:cs="Arial"/>
          <w:color w:val="222222"/>
          <w:lang w:eastAsia="es-CO"/>
        </w:rPr>
      </w:pPr>
      <w:r w:rsidRPr="006E6FB5">
        <w:rPr>
          <w:rFonts w:ascii="Arial" w:eastAsia="Times New Roman" w:hAnsi="Arial" w:cs="Arial"/>
          <w:color w:val="222222"/>
          <w:lang w:eastAsia="es-CO"/>
        </w:rPr>
        <w:t>Lo anterior, garantizó la disponibilidad del Sistema de información que soporta el Sistema Integrado de Gestión (Smart) ante los u</w:t>
      </w:r>
      <w:r w:rsidR="00481C4C">
        <w:rPr>
          <w:rFonts w:ascii="Arial" w:eastAsia="Times New Roman" w:hAnsi="Arial" w:cs="Arial"/>
          <w:color w:val="222222"/>
          <w:lang w:eastAsia="es-CO"/>
        </w:rPr>
        <w:t>suarios y/o partes interesadas.</w:t>
      </w:r>
    </w:p>
    <w:p w14:paraId="700F0AEC" w14:textId="77777777" w:rsidR="001A0D70" w:rsidRPr="00481C4C" w:rsidRDefault="001A0D70" w:rsidP="00481C4C">
      <w:pPr>
        <w:jc w:val="both"/>
        <w:rPr>
          <w:rFonts w:ascii="Arial" w:eastAsia="Times New Roman" w:hAnsi="Arial" w:cs="Arial"/>
          <w:color w:val="222222"/>
          <w:lang w:eastAsia="es-CO"/>
        </w:rPr>
      </w:pPr>
    </w:p>
    <w:p w14:paraId="7C7FC1CB" w14:textId="77777777" w:rsidR="006E6FB5" w:rsidRPr="002F49EF" w:rsidRDefault="006E6FB5" w:rsidP="006E6FB5">
      <w:pPr>
        <w:pStyle w:val="Ttulo4"/>
      </w:pPr>
      <w:r w:rsidRPr="006B4EDA">
        <w:rPr>
          <w:lang w:val="es-CO"/>
        </w:rPr>
        <w:t>D</w:t>
      </w:r>
      <w:r>
        <w:rPr>
          <w:lang w:val="es-CO"/>
        </w:rPr>
        <w:t>iv</w:t>
      </w:r>
      <w:r w:rsidRPr="006B4EDA">
        <w:rPr>
          <w:lang w:val="es-CO"/>
        </w:rPr>
        <w:t>ulgación</w:t>
      </w:r>
    </w:p>
    <w:p w14:paraId="1767A474" w14:textId="6A725B2E" w:rsidR="009028FE" w:rsidRDefault="00D22B3F" w:rsidP="006E6FB5">
      <w:pPr>
        <w:tabs>
          <w:tab w:val="left" w:pos="284"/>
        </w:tabs>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 xml:space="preserve">Como parte del ejercicio de divulgación, </w:t>
      </w:r>
      <w:r w:rsidR="006E6FB5">
        <w:rPr>
          <w:rFonts w:ascii="Arial" w:hAnsi="Arial" w:cs="Arial"/>
          <w:bCs/>
          <w:color w:val="000000"/>
          <w:sz w:val="24"/>
          <w:szCs w:val="24"/>
        </w:rPr>
        <w:t>s</w:t>
      </w:r>
      <w:r w:rsidR="006E6FB5" w:rsidRPr="002F49EF">
        <w:rPr>
          <w:rFonts w:ascii="Arial" w:hAnsi="Arial" w:cs="Arial"/>
          <w:bCs/>
          <w:color w:val="000000"/>
          <w:sz w:val="24"/>
          <w:szCs w:val="24"/>
        </w:rPr>
        <w:t>e elabor</w:t>
      </w:r>
      <w:r w:rsidR="006E6FB5">
        <w:rPr>
          <w:rFonts w:ascii="Arial" w:hAnsi="Arial" w:cs="Arial"/>
          <w:bCs/>
          <w:color w:val="000000"/>
          <w:sz w:val="24"/>
          <w:szCs w:val="24"/>
        </w:rPr>
        <w:t>aron 520</w:t>
      </w:r>
      <w:r w:rsidR="006E6FB5" w:rsidRPr="002F49EF">
        <w:rPr>
          <w:rFonts w:ascii="Arial" w:hAnsi="Arial" w:cs="Arial"/>
          <w:bCs/>
          <w:color w:val="000000"/>
          <w:sz w:val="24"/>
          <w:szCs w:val="24"/>
        </w:rPr>
        <w:t xml:space="preserve"> piezas comunicacionales para resaltar la gestión de la Entidad, dentro de las temáticas de difusión y divulgación se destacan: </w:t>
      </w:r>
    </w:p>
    <w:p w14:paraId="4020DEDC" w14:textId="77777777" w:rsidR="009028FE" w:rsidRPr="009028FE" w:rsidRDefault="009028FE" w:rsidP="006E6FB5">
      <w:pPr>
        <w:tabs>
          <w:tab w:val="left" w:pos="284"/>
        </w:tabs>
        <w:autoSpaceDE w:val="0"/>
        <w:autoSpaceDN w:val="0"/>
        <w:adjustRightInd w:val="0"/>
        <w:spacing w:after="0" w:line="240" w:lineRule="auto"/>
        <w:jc w:val="both"/>
        <w:rPr>
          <w:rFonts w:ascii="Arial" w:hAnsi="Arial" w:cs="Arial"/>
          <w:bCs/>
          <w:color w:val="000000"/>
          <w:sz w:val="24"/>
          <w:szCs w:val="24"/>
        </w:rPr>
      </w:pPr>
    </w:p>
    <w:p w14:paraId="50DB1B69" w14:textId="11620BBA" w:rsidR="009028FE" w:rsidRPr="009028FE" w:rsidRDefault="009028FE" w:rsidP="00606AFE">
      <w:pPr>
        <w:pStyle w:val="Prrafodelista"/>
        <w:numPr>
          <w:ilvl w:val="0"/>
          <w:numId w:val="16"/>
        </w:numPr>
        <w:tabs>
          <w:tab w:val="left" w:pos="284"/>
        </w:tabs>
        <w:autoSpaceDE w:val="0"/>
        <w:autoSpaceDN w:val="0"/>
        <w:adjustRightInd w:val="0"/>
        <w:spacing w:after="0" w:line="240" w:lineRule="auto"/>
        <w:jc w:val="both"/>
        <w:rPr>
          <w:rFonts w:ascii="Arial" w:hAnsi="Arial" w:cs="Arial"/>
          <w:bCs/>
          <w:color w:val="000000"/>
          <w:sz w:val="24"/>
          <w:szCs w:val="24"/>
          <w:lang w:val="es-CO"/>
        </w:rPr>
      </w:pPr>
      <w:r w:rsidRPr="009028FE">
        <w:rPr>
          <w:rFonts w:ascii="Arial" w:hAnsi="Arial" w:cs="Arial"/>
          <w:bCs/>
          <w:color w:val="000000"/>
          <w:sz w:val="24"/>
          <w:szCs w:val="24"/>
          <w:lang w:val="es-CO"/>
        </w:rPr>
        <w:t>M</w:t>
      </w:r>
      <w:r w:rsidR="006E6FB5" w:rsidRPr="009028FE">
        <w:rPr>
          <w:rFonts w:ascii="Arial" w:hAnsi="Arial" w:cs="Arial"/>
          <w:bCs/>
          <w:color w:val="000000"/>
          <w:sz w:val="24"/>
          <w:szCs w:val="24"/>
          <w:lang w:val="es-CO"/>
        </w:rPr>
        <w:t>arca</w:t>
      </w:r>
      <w:r w:rsidR="006E6FB5" w:rsidRPr="009028FE">
        <w:rPr>
          <w:rFonts w:ascii="Arial" w:hAnsi="Arial" w:cs="Arial"/>
          <w:bCs/>
          <w:color w:val="000000"/>
          <w:sz w:val="24"/>
          <w:szCs w:val="24"/>
        </w:rPr>
        <w:t xml:space="preserve"> para el</w:t>
      </w:r>
      <w:r w:rsidR="006E6FB5" w:rsidRPr="009028FE">
        <w:rPr>
          <w:rFonts w:ascii="Arial" w:hAnsi="Arial" w:cs="Arial"/>
          <w:bCs/>
          <w:color w:val="000000"/>
          <w:sz w:val="24"/>
          <w:szCs w:val="24"/>
          <w:lang w:val="es-CO"/>
        </w:rPr>
        <w:t xml:space="preserve"> evento</w:t>
      </w:r>
      <w:r w:rsidR="006E6FB5" w:rsidRPr="007C04CE">
        <w:rPr>
          <w:rFonts w:ascii="Arial" w:hAnsi="Arial" w:cs="Arial"/>
          <w:bCs/>
          <w:color w:val="000000"/>
          <w:sz w:val="24"/>
          <w:szCs w:val="24"/>
          <w:lang w:val="es-CO"/>
        </w:rPr>
        <w:t xml:space="preserve"> internacional</w:t>
      </w:r>
      <w:r w:rsidR="006E6FB5" w:rsidRPr="009028FE">
        <w:rPr>
          <w:rFonts w:ascii="Arial" w:hAnsi="Arial" w:cs="Arial"/>
          <w:bCs/>
          <w:color w:val="000000"/>
          <w:sz w:val="24"/>
          <w:szCs w:val="24"/>
        </w:rPr>
        <w:t xml:space="preserve"> de las</w:t>
      </w:r>
      <w:r w:rsidR="006E6FB5" w:rsidRPr="007C04CE">
        <w:rPr>
          <w:rFonts w:ascii="Arial" w:hAnsi="Arial" w:cs="Arial"/>
          <w:bCs/>
          <w:color w:val="000000"/>
          <w:sz w:val="24"/>
          <w:szCs w:val="24"/>
          <w:lang w:val="es-CO"/>
        </w:rPr>
        <w:t xml:space="preserve"> Entidades</w:t>
      </w:r>
      <w:r w:rsidR="006E6FB5" w:rsidRPr="009028FE">
        <w:rPr>
          <w:rFonts w:ascii="Arial" w:hAnsi="Arial" w:cs="Arial"/>
          <w:bCs/>
          <w:color w:val="000000"/>
          <w:sz w:val="24"/>
          <w:szCs w:val="24"/>
        </w:rPr>
        <w:t xml:space="preserve"> Sin</w:t>
      </w:r>
      <w:r w:rsidR="006E6FB5" w:rsidRPr="007C04CE">
        <w:rPr>
          <w:rFonts w:ascii="Arial" w:hAnsi="Arial" w:cs="Arial"/>
          <w:bCs/>
          <w:color w:val="000000"/>
          <w:sz w:val="24"/>
          <w:szCs w:val="24"/>
          <w:lang w:val="es-CO"/>
        </w:rPr>
        <w:t xml:space="preserve"> Ánimo</w:t>
      </w:r>
      <w:r w:rsidR="006E6FB5" w:rsidRPr="009028FE">
        <w:rPr>
          <w:rFonts w:ascii="Arial" w:hAnsi="Arial" w:cs="Arial"/>
          <w:bCs/>
          <w:color w:val="000000"/>
          <w:sz w:val="24"/>
          <w:szCs w:val="24"/>
        </w:rPr>
        <w:t xml:space="preserve"> de</w:t>
      </w:r>
      <w:r w:rsidR="006E6FB5" w:rsidRPr="007C04CE">
        <w:rPr>
          <w:rFonts w:ascii="Arial" w:hAnsi="Arial" w:cs="Arial"/>
          <w:bCs/>
          <w:color w:val="000000"/>
          <w:sz w:val="24"/>
          <w:szCs w:val="24"/>
          <w:lang w:val="es-CO"/>
        </w:rPr>
        <w:t xml:space="preserve"> Lucro</w:t>
      </w:r>
      <w:r w:rsidR="006E6FB5" w:rsidRPr="009028FE">
        <w:rPr>
          <w:rFonts w:ascii="Arial" w:hAnsi="Arial" w:cs="Arial"/>
          <w:bCs/>
          <w:color w:val="000000"/>
          <w:sz w:val="24"/>
          <w:szCs w:val="24"/>
        </w:rPr>
        <w:t xml:space="preserve">, </w:t>
      </w:r>
    </w:p>
    <w:p w14:paraId="0070D218" w14:textId="32EDB4CB" w:rsidR="009028FE" w:rsidRPr="009028FE" w:rsidRDefault="009028FE" w:rsidP="00606AFE">
      <w:pPr>
        <w:pStyle w:val="Prrafodelista"/>
        <w:numPr>
          <w:ilvl w:val="0"/>
          <w:numId w:val="16"/>
        </w:numPr>
        <w:tabs>
          <w:tab w:val="left" w:pos="284"/>
        </w:tabs>
        <w:autoSpaceDE w:val="0"/>
        <w:autoSpaceDN w:val="0"/>
        <w:adjustRightInd w:val="0"/>
        <w:spacing w:after="0" w:line="240" w:lineRule="auto"/>
        <w:jc w:val="both"/>
        <w:rPr>
          <w:rFonts w:ascii="Arial" w:hAnsi="Arial" w:cs="Arial"/>
          <w:bCs/>
          <w:color w:val="000000"/>
          <w:sz w:val="24"/>
          <w:szCs w:val="24"/>
          <w:lang w:val="es-CO"/>
        </w:rPr>
      </w:pPr>
      <w:r w:rsidRPr="009028FE">
        <w:rPr>
          <w:rFonts w:ascii="Arial" w:hAnsi="Arial" w:cs="Arial"/>
          <w:bCs/>
          <w:color w:val="000000"/>
          <w:sz w:val="24"/>
          <w:szCs w:val="24"/>
          <w:lang w:val="es-CO"/>
        </w:rPr>
        <w:t>E</w:t>
      </w:r>
      <w:r w:rsidR="006E6FB5" w:rsidRPr="009028FE">
        <w:rPr>
          <w:rFonts w:ascii="Arial" w:hAnsi="Arial" w:cs="Arial"/>
          <w:bCs/>
          <w:color w:val="000000"/>
          <w:sz w:val="24"/>
          <w:szCs w:val="24"/>
          <w:lang w:val="es-CO"/>
        </w:rPr>
        <w:t>ventos</w:t>
      </w:r>
      <w:r w:rsidR="006E6FB5" w:rsidRPr="009028FE">
        <w:rPr>
          <w:rFonts w:ascii="Arial" w:hAnsi="Arial" w:cs="Arial"/>
          <w:bCs/>
          <w:color w:val="000000"/>
          <w:sz w:val="24"/>
          <w:szCs w:val="24"/>
        </w:rPr>
        <w:t xml:space="preserve"> de</w:t>
      </w:r>
      <w:r w:rsidR="006E6FB5" w:rsidRPr="009028FE">
        <w:rPr>
          <w:rFonts w:ascii="Arial" w:hAnsi="Arial" w:cs="Arial"/>
          <w:bCs/>
          <w:color w:val="000000"/>
          <w:sz w:val="24"/>
          <w:szCs w:val="24"/>
          <w:lang w:val="es-CO"/>
        </w:rPr>
        <w:t xml:space="preserve"> Orientación Jurídica</w:t>
      </w:r>
      <w:r w:rsidR="006E6FB5" w:rsidRPr="009028FE">
        <w:rPr>
          <w:rFonts w:ascii="Arial" w:hAnsi="Arial" w:cs="Arial"/>
          <w:bCs/>
          <w:color w:val="000000"/>
          <w:sz w:val="24"/>
          <w:szCs w:val="24"/>
        </w:rPr>
        <w:t>,</w:t>
      </w:r>
    </w:p>
    <w:p w14:paraId="4C3A8042" w14:textId="422364AC" w:rsidR="006E6FB5" w:rsidRPr="009028FE" w:rsidRDefault="006E6FB5" w:rsidP="00606AFE">
      <w:pPr>
        <w:pStyle w:val="Prrafodelista"/>
        <w:numPr>
          <w:ilvl w:val="0"/>
          <w:numId w:val="16"/>
        </w:numPr>
        <w:tabs>
          <w:tab w:val="left" w:pos="284"/>
        </w:tabs>
        <w:autoSpaceDE w:val="0"/>
        <w:autoSpaceDN w:val="0"/>
        <w:adjustRightInd w:val="0"/>
        <w:spacing w:after="0" w:line="240" w:lineRule="auto"/>
        <w:jc w:val="both"/>
        <w:rPr>
          <w:rFonts w:ascii="Arial" w:hAnsi="Arial" w:cs="Arial"/>
          <w:bCs/>
          <w:color w:val="000000"/>
          <w:sz w:val="24"/>
          <w:szCs w:val="24"/>
        </w:rPr>
      </w:pPr>
      <w:r w:rsidRPr="009028FE">
        <w:rPr>
          <w:rFonts w:ascii="Arial" w:hAnsi="Arial" w:cs="Arial"/>
          <w:bCs/>
          <w:color w:val="000000"/>
          <w:sz w:val="24"/>
          <w:szCs w:val="24"/>
          <w:lang w:val="es-CO"/>
        </w:rPr>
        <w:t>Ruta</w:t>
      </w:r>
      <w:r w:rsidRPr="009028FE">
        <w:rPr>
          <w:rFonts w:ascii="Arial" w:hAnsi="Arial" w:cs="Arial"/>
          <w:bCs/>
          <w:color w:val="000000"/>
          <w:sz w:val="24"/>
          <w:szCs w:val="24"/>
        </w:rPr>
        <w:t xml:space="preserve"> de la</w:t>
      </w:r>
      <w:r w:rsidRPr="009028FE">
        <w:rPr>
          <w:rFonts w:ascii="Arial" w:hAnsi="Arial" w:cs="Arial"/>
          <w:bCs/>
          <w:color w:val="000000"/>
          <w:sz w:val="24"/>
          <w:szCs w:val="24"/>
          <w:lang w:val="es-CO"/>
        </w:rPr>
        <w:t xml:space="preserve"> Calidad</w:t>
      </w:r>
      <w:r w:rsidRPr="009028FE">
        <w:rPr>
          <w:rFonts w:ascii="Arial" w:hAnsi="Arial" w:cs="Arial"/>
          <w:bCs/>
          <w:color w:val="000000"/>
          <w:sz w:val="24"/>
          <w:szCs w:val="24"/>
        </w:rPr>
        <w:t>, entre</w:t>
      </w:r>
      <w:r w:rsidRPr="007C04CE">
        <w:rPr>
          <w:rFonts w:ascii="Arial" w:hAnsi="Arial" w:cs="Arial"/>
          <w:bCs/>
          <w:color w:val="000000"/>
          <w:sz w:val="24"/>
          <w:szCs w:val="24"/>
          <w:lang w:val="es-CO"/>
        </w:rPr>
        <w:t xml:space="preserve"> otras</w:t>
      </w:r>
      <w:r w:rsidRPr="009028FE">
        <w:rPr>
          <w:rFonts w:ascii="Arial" w:hAnsi="Arial" w:cs="Arial"/>
          <w:bCs/>
          <w:color w:val="000000"/>
          <w:sz w:val="24"/>
          <w:szCs w:val="24"/>
        </w:rPr>
        <w:t xml:space="preserve">. </w:t>
      </w:r>
    </w:p>
    <w:p w14:paraId="27EA89CC" w14:textId="7E3BA2D9" w:rsidR="00175CFF" w:rsidRPr="00175CFF" w:rsidRDefault="00175CFF" w:rsidP="00D22B3F">
      <w:pPr>
        <w:spacing w:line="256" w:lineRule="auto"/>
      </w:pPr>
    </w:p>
    <w:p w14:paraId="2CDD9EE4" w14:textId="33B326FF" w:rsidR="00F90E59" w:rsidRPr="00F90E59" w:rsidRDefault="00483D45" w:rsidP="00F90E59">
      <w:pPr>
        <w:pStyle w:val="Ttulo4"/>
      </w:pPr>
      <w:bookmarkStart w:id="39" w:name="_Toc18055142"/>
      <w:r w:rsidRPr="003B0720">
        <w:rPr>
          <w:lang w:val="es-CO"/>
        </w:rPr>
        <w:t>Política</w:t>
      </w:r>
      <w:r w:rsidRPr="003B0720">
        <w:t xml:space="preserve"> de</w:t>
      </w:r>
      <w:r w:rsidRPr="003B0720">
        <w:rPr>
          <w:lang w:val="es-CO"/>
        </w:rPr>
        <w:t xml:space="preserve"> administración</w:t>
      </w:r>
      <w:r w:rsidRPr="003B0720">
        <w:t xml:space="preserve"> del</w:t>
      </w:r>
      <w:r w:rsidRPr="003B0720">
        <w:rPr>
          <w:lang w:val="es-CO"/>
        </w:rPr>
        <w:t xml:space="preserve"> riesgo</w:t>
      </w:r>
      <w:bookmarkEnd w:id="39"/>
    </w:p>
    <w:p w14:paraId="105EA4E4" w14:textId="24CF4B5C" w:rsidR="00F90E59" w:rsidRPr="00F90E59" w:rsidRDefault="00F90E59" w:rsidP="00F90E59">
      <w:pPr>
        <w:jc w:val="both"/>
        <w:rPr>
          <w:rFonts w:ascii="Arial" w:hAnsi="Arial" w:cs="Arial"/>
        </w:rPr>
      </w:pPr>
      <w:r w:rsidRPr="00F90E59">
        <w:rPr>
          <w:rFonts w:ascii="Arial" w:hAnsi="Arial" w:cs="Arial"/>
          <w:color w:val="222222"/>
        </w:rPr>
        <w:t xml:space="preserve">Durante la vigencia 2019 se realizó la </w:t>
      </w:r>
      <w:r>
        <w:rPr>
          <w:rFonts w:ascii="Arial" w:hAnsi="Arial" w:cs="Arial"/>
        </w:rPr>
        <w:t>a</w:t>
      </w:r>
      <w:r w:rsidRPr="00F90E59">
        <w:rPr>
          <w:rFonts w:ascii="Arial" w:hAnsi="Arial" w:cs="Arial"/>
        </w:rPr>
        <w:t>ctualización y mejora de los instrumentos de la política de riesgos de la entidad los cuales corresponden a la Metodología para la Administración del Riesgo, Guía para el Diseño de Controles, así como el procedimiento correspondiente.</w:t>
      </w:r>
    </w:p>
    <w:p w14:paraId="19E8833E" w14:textId="396FC38B" w:rsidR="00F90E59" w:rsidRPr="00F90E59" w:rsidRDefault="00F90E59" w:rsidP="00F90E59">
      <w:pPr>
        <w:jc w:val="both"/>
        <w:rPr>
          <w:rFonts w:ascii="Arial" w:hAnsi="Arial" w:cs="Arial"/>
        </w:rPr>
      </w:pPr>
      <w:r>
        <w:rPr>
          <w:rFonts w:ascii="Arial" w:hAnsi="Arial" w:cs="Arial"/>
        </w:rPr>
        <w:t>Así mismo, se realizó c</w:t>
      </w:r>
      <w:r w:rsidRPr="00F90E59">
        <w:rPr>
          <w:rFonts w:ascii="Arial" w:hAnsi="Arial" w:cs="Arial"/>
        </w:rPr>
        <w:t>ontrol y seguimiento a los riesgos de gestión y corrupción de la entidad, así como su consolidación y publicación en página que deja como resultado solo un caso de materialización de un riesgo de gestión, gracias a la adecuada aplicación de controles, implementación oportuna de las acciones preventivas, así como el monitoreo periódico por parte de los procesos.</w:t>
      </w:r>
    </w:p>
    <w:p w14:paraId="7D89B1F1" w14:textId="6BEE4513" w:rsidR="00F90E59" w:rsidRPr="00833136" w:rsidRDefault="00F90E59" w:rsidP="00F90E59">
      <w:pPr>
        <w:jc w:val="both"/>
        <w:rPr>
          <w:rFonts w:ascii="Arial" w:hAnsi="Arial" w:cs="Arial"/>
        </w:rPr>
      </w:pPr>
      <w:r>
        <w:rPr>
          <w:rFonts w:ascii="Arial" w:hAnsi="Arial" w:cs="Arial"/>
        </w:rPr>
        <w:t>Se</w:t>
      </w:r>
      <w:r w:rsidRPr="00F90E59">
        <w:rPr>
          <w:rFonts w:ascii="Arial" w:hAnsi="Arial" w:cs="Arial"/>
        </w:rPr>
        <w:t xml:space="preserve"> realizaron tres </w:t>
      </w:r>
      <w:r w:rsidR="007C04CE" w:rsidRPr="00F90E59">
        <w:rPr>
          <w:rFonts w:ascii="Arial" w:hAnsi="Arial" w:cs="Arial"/>
        </w:rPr>
        <w:t>monitoreo</w:t>
      </w:r>
      <w:r w:rsidRPr="00F90E59">
        <w:rPr>
          <w:rFonts w:ascii="Arial" w:hAnsi="Arial" w:cs="Arial"/>
        </w:rPr>
        <w:t xml:space="preserve"> cuatrimestrales a los riesgos de gestión y de corrupción del Proceso Planeación y Mejora Continua, con el respectivo monitoreo a los controles, así como el seguimiento a las acciones preventivas documentadas mediante los planes de mejoramiento formulados. Lo anterior, contribuyó al cumplimiento del Plan Anticorrupción y de Atención al Ciudadano y la implementación de medidas preventivas y controles implementados para disminuir probabilidad de ocurrencia de los riesgos de corrupción.</w:t>
      </w:r>
    </w:p>
    <w:p w14:paraId="2A9F88A1" w14:textId="7AB64E84" w:rsidR="00F8355C" w:rsidRPr="00833136" w:rsidRDefault="00F8355C" w:rsidP="00F8355C">
      <w:pPr>
        <w:spacing w:line="254" w:lineRule="auto"/>
        <w:jc w:val="center"/>
        <w:rPr>
          <w:rFonts w:ascii="Arial" w:hAnsi="Arial" w:cs="Arial"/>
        </w:rPr>
      </w:pPr>
      <w:r w:rsidRPr="00833136">
        <w:rPr>
          <w:rFonts w:ascii="Arial" w:hAnsi="Arial" w:cs="Arial"/>
        </w:rPr>
        <w:t>Mapa de riesgos podrá ser consultado en el siguiente link:</w:t>
      </w:r>
    </w:p>
    <w:p w14:paraId="45495BE2" w14:textId="77777777" w:rsidR="00F8355C" w:rsidRDefault="00557542" w:rsidP="00F8355C">
      <w:pPr>
        <w:spacing w:line="254" w:lineRule="auto"/>
        <w:jc w:val="center"/>
        <w:rPr>
          <w:rStyle w:val="Hipervnculo"/>
        </w:rPr>
      </w:pPr>
      <w:hyperlink r:id="rId24" w:history="1">
        <w:r w:rsidR="00F8355C">
          <w:rPr>
            <w:rStyle w:val="Hipervnculo"/>
          </w:rPr>
          <w:t>http://secretariajuridica.gov.co/transparencia/planeacion/politicas-lineamientos-y-manuales/mapa-riesgos-gesti%C3%B3n-2019</w:t>
        </w:r>
      </w:hyperlink>
    </w:p>
    <w:p w14:paraId="408787C9" w14:textId="77777777" w:rsidR="00DA51D0" w:rsidRDefault="00175CFF" w:rsidP="00DA51D0">
      <w:pPr>
        <w:jc w:val="both"/>
        <w:rPr>
          <w:rFonts w:ascii="Arial" w:hAnsi="Arial" w:cs="Arial"/>
          <w:sz w:val="24"/>
          <w:szCs w:val="24"/>
          <w:lang w:eastAsia="es-CO"/>
        </w:rPr>
      </w:pPr>
      <w:r>
        <w:rPr>
          <w:rFonts w:ascii="Arial" w:hAnsi="Arial" w:cs="Arial"/>
          <w:lang w:eastAsia="es-CO"/>
        </w:rPr>
        <w:t xml:space="preserve">Con el fin de divulgar de manera didáctica </w:t>
      </w:r>
      <w:r w:rsidRPr="00175CFF">
        <w:rPr>
          <w:rFonts w:ascii="Arial" w:hAnsi="Arial" w:cs="Arial"/>
          <w:lang w:eastAsia="es-CO"/>
        </w:rPr>
        <w:t>a los colaboradores de la Entidad los cambios realizados a la Política de Gestión de riesgo,</w:t>
      </w:r>
      <w:r>
        <w:rPr>
          <w:rFonts w:ascii="Arial" w:hAnsi="Arial" w:cs="Arial"/>
          <w:lang w:eastAsia="es-CO"/>
        </w:rPr>
        <w:t xml:space="preserve"> se presentó infografía animada</w:t>
      </w:r>
      <w:r w:rsidRPr="00175CFF">
        <w:rPr>
          <w:rFonts w:ascii="Arial" w:hAnsi="Arial" w:cs="Arial"/>
          <w:lang w:eastAsia="es-CO"/>
        </w:rPr>
        <w:t xml:space="preserve"> bajo el enfoque de las tres líneas de defensa facilitando su comprensión e importancia de su aplicación en los diferentes procesos que componen la Entidad</w:t>
      </w:r>
      <w:r w:rsidR="00F90E59">
        <w:rPr>
          <w:rFonts w:ascii="Arial" w:hAnsi="Arial" w:cs="Arial"/>
          <w:sz w:val="24"/>
          <w:szCs w:val="24"/>
          <w:lang w:eastAsia="es-CO"/>
        </w:rPr>
        <w:t xml:space="preserve">. </w:t>
      </w:r>
    </w:p>
    <w:p w14:paraId="54840DDB" w14:textId="77777777" w:rsidR="00DA51D0" w:rsidRDefault="00DA51D0" w:rsidP="00DA51D0">
      <w:pPr>
        <w:keepNext/>
        <w:jc w:val="center"/>
      </w:pPr>
      <w:r w:rsidRPr="00543639">
        <w:rPr>
          <w:rFonts w:ascii="Arial" w:hAnsi="Arial" w:cs="Arial"/>
          <w:noProof/>
          <w:sz w:val="24"/>
          <w:szCs w:val="24"/>
          <w:lang w:eastAsia="es-CO"/>
        </w:rPr>
        <w:drawing>
          <wp:inline distT="0" distB="0" distL="0" distR="0" wp14:anchorId="1A0532A6" wp14:editId="750F6A8E">
            <wp:extent cx="4206240" cy="2782389"/>
            <wp:effectExtent l="0" t="0" r="3810" b="0"/>
            <wp:docPr id="2" name="Imagen 2" descr="C:\Users\apjara.SECJUR\Downloads\imag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jara.SECJUR\Downloads\image (1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2242" cy="2799589"/>
                    </a:xfrm>
                    <a:prstGeom prst="rect">
                      <a:avLst/>
                    </a:prstGeom>
                    <a:noFill/>
                    <a:ln>
                      <a:noFill/>
                    </a:ln>
                  </pic:spPr>
                </pic:pic>
              </a:graphicData>
            </a:graphic>
          </wp:inline>
        </w:drawing>
      </w:r>
    </w:p>
    <w:p w14:paraId="1515DEB7" w14:textId="065AF9DE" w:rsidR="001A0D70" w:rsidRPr="00DA51D0" w:rsidRDefault="00DA51D0" w:rsidP="00DA51D0">
      <w:pPr>
        <w:pStyle w:val="Descripcin"/>
        <w:jc w:val="center"/>
        <w:rPr>
          <w:rFonts w:ascii="Arial" w:hAnsi="Arial" w:cs="Arial"/>
          <w:sz w:val="24"/>
          <w:szCs w:val="24"/>
          <w:lang w:eastAsia="es-CO"/>
        </w:rPr>
      </w:pPr>
      <w:bookmarkStart w:id="40" w:name="_Toc31293449"/>
      <w:r>
        <w:t xml:space="preserve">Ilustración </w:t>
      </w:r>
      <w:fldSimple w:instr=" SEQ Ilustración \* ARABIC ">
        <w:r w:rsidR="00750292">
          <w:rPr>
            <w:noProof/>
          </w:rPr>
          <w:t>13</w:t>
        </w:r>
      </w:fldSimple>
      <w:r>
        <w:t xml:space="preserve"> Infografía - Líneas de Defensa</w:t>
      </w:r>
      <w:bookmarkEnd w:id="40"/>
    </w:p>
    <w:p w14:paraId="3D59CFBC" w14:textId="588F8609" w:rsidR="00F90E59" w:rsidRPr="00197CBB" w:rsidRDefault="00833136" w:rsidP="00F90E59">
      <w:pPr>
        <w:pStyle w:val="Ttulo4"/>
        <w:rPr>
          <w:lang w:val="es-CO"/>
        </w:rPr>
      </w:pPr>
      <w:r w:rsidRPr="00197CBB">
        <w:rPr>
          <w:lang w:val="es-CO"/>
        </w:rPr>
        <w:t>Sistema de</w:t>
      </w:r>
      <w:r w:rsidRPr="003B0720">
        <w:rPr>
          <w:lang w:val="es-CO"/>
        </w:rPr>
        <w:t xml:space="preserve"> Medición</w:t>
      </w:r>
      <w:r w:rsidRPr="00197CBB">
        <w:rPr>
          <w:lang w:val="es-CO"/>
        </w:rPr>
        <w:t>,</w:t>
      </w:r>
      <w:r w:rsidRPr="003B0720">
        <w:rPr>
          <w:lang w:val="es-CO"/>
        </w:rPr>
        <w:t xml:space="preserve"> Análisis</w:t>
      </w:r>
      <w:r w:rsidRPr="00197CBB">
        <w:rPr>
          <w:lang w:val="es-CO"/>
        </w:rPr>
        <w:t>,</w:t>
      </w:r>
      <w:r w:rsidRPr="003B0720">
        <w:rPr>
          <w:lang w:val="es-CO"/>
        </w:rPr>
        <w:t xml:space="preserve"> Reporte</w:t>
      </w:r>
      <w:r w:rsidRPr="00197CBB">
        <w:rPr>
          <w:lang w:val="es-CO"/>
        </w:rPr>
        <w:t xml:space="preserve"> para la</w:t>
      </w:r>
      <w:r w:rsidRPr="003B0720">
        <w:rPr>
          <w:lang w:val="es-CO"/>
        </w:rPr>
        <w:t xml:space="preserve"> Toma</w:t>
      </w:r>
      <w:r w:rsidRPr="00197CBB">
        <w:rPr>
          <w:lang w:val="es-CO"/>
        </w:rPr>
        <w:t xml:space="preserve"> de</w:t>
      </w:r>
      <w:r w:rsidRPr="003B0720">
        <w:rPr>
          <w:lang w:val="es-CO"/>
        </w:rPr>
        <w:t xml:space="preserve"> Decisiones</w:t>
      </w:r>
      <w:r w:rsidRPr="00197CBB">
        <w:rPr>
          <w:lang w:val="es-CO"/>
        </w:rPr>
        <w:t xml:space="preserve"> – SMART </w:t>
      </w:r>
    </w:p>
    <w:p w14:paraId="22DC3DF6" w14:textId="37E3E876" w:rsidR="00F17A1B" w:rsidRPr="00197CBB" w:rsidRDefault="00BD0CCB" w:rsidP="00F90E59">
      <w:pPr>
        <w:pStyle w:val="Ttulo4"/>
        <w:jc w:val="both"/>
        <w:rPr>
          <w:rFonts w:ascii="Arial" w:eastAsiaTheme="minorHAnsi" w:hAnsi="Arial" w:cs="Arial"/>
          <w:bCs/>
          <w:color w:val="000000"/>
          <w:sz w:val="22"/>
          <w:szCs w:val="22"/>
          <w:lang w:val="es-CO" w:eastAsia="en-US"/>
        </w:rPr>
      </w:pPr>
      <w:r w:rsidRPr="00197CBB">
        <w:rPr>
          <w:rFonts w:ascii="Arial" w:eastAsiaTheme="minorHAnsi" w:hAnsi="Arial" w:cs="Arial"/>
          <w:bCs/>
          <w:color w:val="000000"/>
          <w:sz w:val="22"/>
          <w:szCs w:val="22"/>
          <w:lang w:val="es-CO" w:eastAsia="en-US"/>
        </w:rPr>
        <w:t>Como parte de las acciones tomadas se realizaron actualizaciones y mejoras a</w:t>
      </w:r>
      <w:r w:rsidR="00F8355C" w:rsidRPr="00197CBB">
        <w:rPr>
          <w:rFonts w:ascii="Arial" w:eastAsiaTheme="minorHAnsi" w:hAnsi="Arial" w:cs="Arial"/>
          <w:bCs/>
          <w:color w:val="000000"/>
          <w:sz w:val="22"/>
          <w:szCs w:val="22"/>
          <w:lang w:val="es-CO" w:eastAsia="en-US"/>
        </w:rPr>
        <w:t xml:space="preserve"> los </w:t>
      </w:r>
      <w:r w:rsidR="00F17A1B" w:rsidRPr="00197CBB">
        <w:rPr>
          <w:rFonts w:ascii="Arial" w:eastAsiaTheme="minorHAnsi" w:hAnsi="Arial" w:cs="Arial"/>
          <w:bCs/>
          <w:color w:val="000000"/>
          <w:sz w:val="22"/>
          <w:szCs w:val="22"/>
          <w:lang w:val="es-CO" w:eastAsia="en-US"/>
        </w:rPr>
        <w:t>documentos</w:t>
      </w:r>
      <w:r w:rsidR="00F8355C" w:rsidRPr="00197CBB">
        <w:rPr>
          <w:rFonts w:ascii="Arial" w:eastAsiaTheme="minorHAnsi" w:hAnsi="Arial" w:cs="Arial"/>
          <w:bCs/>
          <w:color w:val="000000"/>
          <w:sz w:val="22"/>
          <w:szCs w:val="22"/>
          <w:lang w:val="es-CO" w:eastAsia="en-US"/>
        </w:rPr>
        <w:t xml:space="preserve"> tales como</w:t>
      </w:r>
      <w:r w:rsidR="00F17A1B" w:rsidRPr="00197CBB">
        <w:rPr>
          <w:rFonts w:ascii="Arial" w:eastAsiaTheme="minorHAnsi" w:hAnsi="Arial" w:cs="Arial"/>
          <w:bCs/>
          <w:color w:val="000000"/>
          <w:sz w:val="22"/>
          <w:szCs w:val="22"/>
          <w:lang w:val="es-CO" w:eastAsia="en-US"/>
        </w:rPr>
        <w:t xml:space="preserve"> (caracterizaciones de procesos, procedimientos, manuales, guías, instructivos, formatos, entre otros) a través del Sistema de Medición, Análisis, Reporte par</w:t>
      </w:r>
      <w:r w:rsidRPr="00197CBB">
        <w:rPr>
          <w:rFonts w:ascii="Arial" w:eastAsiaTheme="minorHAnsi" w:hAnsi="Arial" w:cs="Arial"/>
          <w:bCs/>
          <w:color w:val="000000"/>
          <w:sz w:val="22"/>
          <w:szCs w:val="22"/>
          <w:lang w:val="es-CO" w:eastAsia="en-US"/>
        </w:rPr>
        <w:t>a la Toma</w:t>
      </w:r>
      <w:r w:rsidR="00F8355C" w:rsidRPr="00197CBB">
        <w:rPr>
          <w:rFonts w:ascii="Arial" w:eastAsiaTheme="minorHAnsi" w:hAnsi="Arial" w:cs="Arial"/>
          <w:bCs/>
          <w:color w:val="000000"/>
          <w:sz w:val="22"/>
          <w:szCs w:val="22"/>
          <w:lang w:val="es-CO" w:eastAsia="en-US"/>
        </w:rPr>
        <w:t xml:space="preserve"> de Decisiones – SMART, así mismo</w:t>
      </w:r>
      <w:r w:rsidRPr="00197CBB">
        <w:rPr>
          <w:rFonts w:ascii="Arial" w:eastAsiaTheme="minorHAnsi" w:hAnsi="Arial" w:cs="Arial"/>
          <w:bCs/>
          <w:color w:val="000000"/>
          <w:sz w:val="22"/>
          <w:szCs w:val="22"/>
          <w:lang w:val="es-CO" w:eastAsia="en-US"/>
        </w:rPr>
        <w:t>, se realizó la r</w:t>
      </w:r>
      <w:r w:rsidR="00F8355C" w:rsidRPr="00197CBB">
        <w:rPr>
          <w:rFonts w:ascii="Arial" w:eastAsiaTheme="minorHAnsi" w:hAnsi="Arial" w:cs="Arial"/>
          <w:bCs/>
          <w:color w:val="000000"/>
          <w:sz w:val="22"/>
          <w:szCs w:val="22"/>
          <w:lang w:val="es-CO" w:eastAsia="en-US"/>
        </w:rPr>
        <w:t>evisión de forma de documentos</w:t>
      </w:r>
      <w:r w:rsidR="00F17A1B" w:rsidRPr="00197CBB">
        <w:rPr>
          <w:rFonts w:ascii="Arial" w:eastAsiaTheme="minorHAnsi" w:hAnsi="Arial" w:cs="Arial"/>
          <w:bCs/>
          <w:color w:val="000000"/>
          <w:sz w:val="22"/>
          <w:szCs w:val="22"/>
          <w:lang w:val="es-CO" w:eastAsia="en-US"/>
        </w:rPr>
        <w:t xml:space="preserve"> de acuerdo con los ajustes efectuados pa</w:t>
      </w:r>
      <w:r w:rsidR="00F8355C" w:rsidRPr="00197CBB">
        <w:rPr>
          <w:rFonts w:ascii="Arial" w:eastAsiaTheme="minorHAnsi" w:hAnsi="Arial" w:cs="Arial"/>
          <w:bCs/>
          <w:color w:val="000000"/>
          <w:sz w:val="22"/>
          <w:szCs w:val="22"/>
          <w:lang w:val="es-CO" w:eastAsia="en-US"/>
        </w:rPr>
        <w:t xml:space="preserve">ra su </w:t>
      </w:r>
      <w:r w:rsidRPr="00197CBB">
        <w:rPr>
          <w:rFonts w:ascii="Arial" w:eastAsiaTheme="minorHAnsi" w:hAnsi="Arial" w:cs="Arial"/>
          <w:bCs/>
          <w:color w:val="000000"/>
          <w:sz w:val="22"/>
          <w:szCs w:val="22"/>
          <w:lang w:val="es-CO" w:eastAsia="en-US"/>
        </w:rPr>
        <w:t>actualización de versión y la d</w:t>
      </w:r>
      <w:r w:rsidR="00F8355C" w:rsidRPr="00197CBB">
        <w:rPr>
          <w:rFonts w:ascii="Arial" w:eastAsiaTheme="minorHAnsi" w:hAnsi="Arial" w:cs="Arial"/>
          <w:bCs/>
          <w:color w:val="000000"/>
          <w:sz w:val="22"/>
          <w:szCs w:val="22"/>
          <w:lang w:val="es-CO" w:eastAsia="en-US"/>
        </w:rPr>
        <w:t>ivulgación de los mismos</w:t>
      </w:r>
      <w:r w:rsidR="00F17A1B" w:rsidRPr="00197CBB">
        <w:rPr>
          <w:rFonts w:ascii="Arial" w:eastAsiaTheme="minorHAnsi" w:hAnsi="Arial" w:cs="Arial"/>
          <w:bCs/>
          <w:color w:val="000000"/>
          <w:sz w:val="22"/>
          <w:szCs w:val="22"/>
          <w:lang w:val="es-CO" w:eastAsia="en-US"/>
        </w:rPr>
        <w:t>.</w:t>
      </w:r>
    </w:p>
    <w:p w14:paraId="3CD40556" w14:textId="77777777" w:rsidR="007437EE" w:rsidRPr="00481C4C" w:rsidRDefault="007437EE" w:rsidP="00F90E59">
      <w:pPr>
        <w:tabs>
          <w:tab w:val="left" w:pos="284"/>
        </w:tabs>
        <w:autoSpaceDE w:val="0"/>
        <w:autoSpaceDN w:val="0"/>
        <w:adjustRightInd w:val="0"/>
        <w:spacing w:after="0" w:line="240" w:lineRule="auto"/>
        <w:jc w:val="both"/>
        <w:rPr>
          <w:rFonts w:ascii="Arial" w:hAnsi="Arial" w:cs="Arial"/>
          <w:bCs/>
          <w:color w:val="000000"/>
        </w:rPr>
      </w:pPr>
    </w:p>
    <w:p w14:paraId="57351082" w14:textId="43EF4B1C" w:rsidR="00F90E59" w:rsidRPr="00481C4C" w:rsidRDefault="00F17A1B" w:rsidP="00F90E59">
      <w:pPr>
        <w:tabs>
          <w:tab w:val="left" w:pos="284"/>
        </w:tabs>
        <w:autoSpaceDE w:val="0"/>
        <w:autoSpaceDN w:val="0"/>
        <w:adjustRightInd w:val="0"/>
        <w:spacing w:after="0" w:line="240" w:lineRule="auto"/>
        <w:jc w:val="both"/>
        <w:rPr>
          <w:rFonts w:ascii="Arial" w:hAnsi="Arial" w:cs="Arial"/>
        </w:rPr>
      </w:pPr>
      <w:r w:rsidRPr="00481C4C">
        <w:rPr>
          <w:rFonts w:ascii="Arial" w:hAnsi="Arial" w:cs="Arial"/>
          <w:bCs/>
          <w:color w:val="000000"/>
        </w:rPr>
        <w:t xml:space="preserve">Teniendo en cuenta las mejoras y desarrollos requeridos en el SMART, en concordancia con lo pactado mediante el Contrato de Prestación de Servicios No. 107-2019, se efectuaron revisiones y validaciones a los requerimientos aplicables a los </w:t>
      </w:r>
      <w:r w:rsidR="000520C7" w:rsidRPr="00481C4C">
        <w:rPr>
          <w:rFonts w:ascii="Arial" w:hAnsi="Arial" w:cs="Arial"/>
          <w:bCs/>
          <w:color w:val="000000"/>
        </w:rPr>
        <w:t xml:space="preserve">todos los </w:t>
      </w:r>
      <w:r w:rsidRPr="00481C4C">
        <w:rPr>
          <w:rFonts w:ascii="Arial" w:hAnsi="Arial" w:cs="Arial"/>
          <w:bCs/>
          <w:color w:val="000000"/>
        </w:rPr>
        <w:t>Módulos</w:t>
      </w:r>
      <w:r w:rsidR="000520C7" w:rsidRPr="00481C4C">
        <w:rPr>
          <w:rFonts w:ascii="Arial" w:hAnsi="Arial" w:cs="Arial"/>
          <w:bCs/>
          <w:color w:val="000000"/>
        </w:rPr>
        <w:t xml:space="preserve"> que componen el aplicativo</w:t>
      </w:r>
      <w:r w:rsidRPr="00481C4C">
        <w:rPr>
          <w:rFonts w:ascii="Arial" w:hAnsi="Arial" w:cs="Arial"/>
          <w:bCs/>
          <w:color w:val="000000"/>
        </w:rPr>
        <w:t>, realizando las observaciones pertinente</w:t>
      </w:r>
      <w:r w:rsidR="000520C7" w:rsidRPr="00481C4C">
        <w:rPr>
          <w:rFonts w:ascii="Arial" w:hAnsi="Arial" w:cs="Arial"/>
          <w:bCs/>
          <w:color w:val="000000"/>
        </w:rPr>
        <w:t>s al proveedor</w:t>
      </w:r>
      <w:r w:rsidR="00F90E59" w:rsidRPr="00481C4C">
        <w:rPr>
          <w:rFonts w:ascii="Arial" w:hAnsi="Arial" w:cs="Arial"/>
          <w:bCs/>
          <w:color w:val="000000"/>
        </w:rPr>
        <w:t xml:space="preserve"> con la </w:t>
      </w:r>
      <w:r w:rsidR="00F90E59" w:rsidRPr="00481C4C">
        <w:rPr>
          <w:rFonts w:ascii="Arial" w:hAnsi="Arial" w:cs="Arial"/>
        </w:rPr>
        <w:t>gestión de ciento cuatro (104) requerimientos (43 en el primer semestre y 61 en el segundo semestre), que facilitaron el uso, acceso y disponibilidad de la información registrada en el aplicativo Smart.</w:t>
      </w:r>
    </w:p>
    <w:p w14:paraId="4E215906" w14:textId="77777777" w:rsidR="00F90E59" w:rsidRPr="00481C4C" w:rsidRDefault="00F90E59" w:rsidP="00F90E59">
      <w:pPr>
        <w:tabs>
          <w:tab w:val="left" w:pos="284"/>
        </w:tabs>
        <w:autoSpaceDE w:val="0"/>
        <w:autoSpaceDN w:val="0"/>
        <w:adjustRightInd w:val="0"/>
        <w:spacing w:after="0" w:line="240" w:lineRule="auto"/>
        <w:jc w:val="both"/>
        <w:rPr>
          <w:rFonts w:ascii="Arial" w:hAnsi="Arial" w:cs="Arial"/>
          <w:bCs/>
          <w:color w:val="000000"/>
        </w:rPr>
      </w:pPr>
    </w:p>
    <w:p w14:paraId="29C736D3" w14:textId="764A8D00" w:rsidR="00F90E59" w:rsidRPr="00481C4C" w:rsidRDefault="00F90E59" w:rsidP="00F90E59">
      <w:pPr>
        <w:jc w:val="both"/>
        <w:rPr>
          <w:rFonts w:ascii="Arial" w:hAnsi="Arial" w:cs="Arial"/>
        </w:rPr>
      </w:pPr>
      <w:r w:rsidRPr="00481C4C">
        <w:rPr>
          <w:rFonts w:ascii="Arial" w:hAnsi="Arial" w:cs="Arial"/>
        </w:rPr>
        <w:t xml:space="preserve">Así mismo, se presentó la Administración y gestión permanente de ocho (8) módulos del aplicativo que soporta el Sistema Integrado de Gestión (Smart). </w:t>
      </w:r>
    </w:p>
    <w:p w14:paraId="07DE8831" w14:textId="77777777" w:rsidR="00F90E59" w:rsidRPr="00481C4C" w:rsidRDefault="00F90E59" w:rsidP="00F90E59">
      <w:pPr>
        <w:pStyle w:val="Prrafodelista"/>
        <w:spacing w:after="0" w:line="240" w:lineRule="auto"/>
        <w:ind w:left="0"/>
        <w:jc w:val="both"/>
        <w:rPr>
          <w:rFonts w:ascii="Arial" w:hAnsi="Arial" w:cs="Arial"/>
          <w:bCs/>
          <w:color w:val="000000"/>
        </w:rPr>
      </w:pPr>
    </w:p>
    <w:p w14:paraId="6246EA0C" w14:textId="77777777" w:rsidR="00F17A1B" w:rsidRPr="00481C4C" w:rsidRDefault="00F17A1B" w:rsidP="00F90E59">
      <w:pPr>
        <w:tabs>
          <w:tab w:val="left" w:pos="284"/>
        </w:tabs>
        <w:autoSpaceDE w:val="0"/>
        <w:autoSpaceDN w:val="0"/>
        <w:adjustRightInd w:val="0"/>
        <w:spacing w:after="0" w:line="240" w:lineRule="auto"/>
        <w:jc w:val="both"/>
        <w:rPr>
          <w:rFonts w:ascii="Arial" w:hAnsi="Arial" w:cs="Arial"/>
          <w:bCs/>
          <w:color w:val="000000"/>
        </w:rPr>
      </w:pPr>
      <w:r w:rsidRPr="00481C4C">
        <w:rPr>
          <w:rFonts w:ascii="Arial" w:hAnsi="Arial" w:cs="Arial"/>
          <w:bCs/>
          <w:color w:val="000000"/>
        </w:rPr>
        <w:t>Entre los beneficios de las mejoras realizadas al aplicativo SMART, se encuentran:</w:t>
      </w:r>
    </w:p>
    <w:p w14:paraId="558DBEAD" w14:textId="77777777" w:rsidR="00F17A1B" w:rsidRPr="00481C4C" w:rsidRDefault="00F17A1B" w:rsidP="00F17A1B">
      <w:pPr>
        <w:tabs>
          <w:tab w:val="left" w:pos="284"/>
        </w:tabs>
        <w:autoSpaceDE w:val="0"/>
        <w:autoSpaceDN w:val="0"/>
        <w:adjustRightInd w:val="0"/>
        <w:spacing w:after="0" w:line="240" w:lineRule="auto"/>
        <w:jc w:val="both"/>
        <w:rPr>
          <w:rFonts w:ascii="Arial" w:hAnsi="Arial" w:cs="Arial"/>
          <w:bCs/>
          <w:color w:val="000000"/>
        </w:rPr>
      </w:pPr>
    </w:p>
    <w:p w14:paraId="39D8D767" w14:textId="77777777" w:rsidR="00F17A1B" w:rsidRPr="00481C4C" w:rsidRDefault="00F17A1B" w:rsidP="00606AFE">
      <w:pPr>
        <w:numPr>
          <w:ilvl w:val="0"/>
          <w:numId w:val="3"/>
        </w:numPr>
        <w:tabs>
          <w:tab w:val="left" w:pos="284"/>
        </w:tabs>
        <w:autoSpaceDE w:val="0"/>
        <w:autoSpaceDN w:val="0"/>
        <w:adjustRightInd w:val="0"/>
        <w:spacing w:after="0" w:line="240" w:lineRule="auto"/>
        <w:jc w:val="both"/>
        <w:rPr>
          <w:rFonts w:ascii="Arial" w:hAnsi="Arial" w:cs="Arial"/>
          <w:bCs/>
          <w:color w:val="000000"/>
        </w:rPr>
      </w:pPr>
      <w:r w:rsidRPr="00481C4C">
        <w:rPr>
          <w:rFonts w:ascii="Arial" w:hAnsi="Arial" w:cs="Arial"/>
          <w:bCs/>
          <w:color w:val="000000"/>
        </w:rPr>
        <w:t>Agilidad en el flujo de actividades de y reducción de tareas operativas en los módulos objeto de intervención.</w:t>
      </w:r>
    </w:p>
    <w:p w14:paraId="4ECC5B1D" w14:textId="77777777" w:rsidR="00F17A1B" w:rsidRPr="00481C4C" w:rsidRDefault="00F17A1B" w:rsidP="00606AFE">
      <w:pPr>
        <w:numPr>
          <w:ilvl w:val="0"/>
          <w:numId w:val="3"/>
        </w:numPr>
        <w:tabs>
          <w:tab w:val="left" w:pos="284"/>
        </w:tabs>
        <w:autoSpaceDE w:val="0"/>
        <w:autoSpaceDN w:val="0"/>
        <w:adjustRightInd w:val="0"/>
        <w:spacing w:after="0" w:line="240" w:lineRule="auto"/>
        <w:jc w:val="both"/>
        <w:rPr>
          <w:rFonts w:ascii="Arial" w:hAnsi="Arial" w:cs="Arial"/>
          <w:bCs/>
          <w:color w:val="000000"/>
        </w:rPr>
      </w:pPr>
      <w:r w:rsidRPr="00481C4C">
        <w:rPr>
          <w:rFonts w:ascii="Arial" w:hAnsi="Arial" w:cs="Arial"/>
          <w:bCs/>
          <w:color w:val="000000"/>
        </w:rPr>
        <w:t>Mejora continua de la gestión.</w:t>
      </w:r>
    </w:p>
    <w:p w14:paraId="10D0596E" w14:textId="322CB484" w:rsidR="00F17A1B" w:rsidRPr="00481C4C" w:rsidRDefault="00F17A1B" w:rsidP="00606AFE">
      <w:pPr>
        <w:numPr>
          <w:ilvl w:val="0"/>
          <w:numId w:val="3"/>
        </w:numPr>
        <w:tabs>
          <w:tab w:val="left" w:pos="284"/>
        </w:tabs>
        <w:autoSpaceDE w:val="0"/>
        <w:autoSpaceDN w:val="0"/>
        <w:adjustRightInd w:val="0"/>
        <w:spacing w:after="0" w:line="240" w:lineRule="auto"/>
        <w:jc w:val="both"/>
        <w:rPr>
          <w:rFonts w:ascii="Arial" w:hAnsi="Arial" w:cs="Arial"/>
          <w:bCs/>
          <w:color w:val="000000"/>
        </w:rPr>
      </w:pPr>
      <w:r w:rsidRPr="00481C4C">
        <w:rPr>
          <w:rFonts w:ascii="Arial" w:hAnsi="Arial" w:cs="Arial"/>
          <w:bCs/>
          <w:color w:val="000000"/>
        </w:rPr>
        <w:t>Aplicativo Smart adecuado a las actualizaciones normativas.</w:t>
      </w:r>
    </w:p>
    <w:p w14:paraId="1BBA2A16" w14:textId="3F12008A" w:rsidR="000520C7" w:rsidRPr="00481C4C" w:rsidRDefault="000520C7" w:rsidP="00606AFE">
      <w:pPr>
        <w:pStyle w:val="Prrafodelista"/>
        <w:numPr>
          <w:ilvl w:val="0"/>
          <w:numId w:val="3"/>
        </w:numPr>
        <w:jc w:val="both"/>
        <w:rPr>
          <w:rFonts w:ascii="Arial" w:eastAsiaTheme="minorHAnsi" w:hAnsi="Arial" w:cs="Arial"/>
          <w:bCs/>
          <w:color w:val="000000"/>
          <w:lang w:val="es-CO" w:eastAsia="en-US"/>
        </w:rPr>
      </w:pPr>
      <w:r w:rsidRPr="00481C4C">
        <w:rPr>
          <w:rFonts w:ascii="Arial" w:eastAsiaTheme="minorHAnsi" w:hAnsi="Arial" w:cs="Arial"/>
          <w:bCs/>
          <w:color w:val="000000"/>
          <w:lang w:val="es-CO" w:eastAsia="en-US"/>
        </w:rPr>
        <w:t>Revisión e instalación de desarrollos que mejoran y/o actualizan el módulo de Seguridad de la información del aplicativo Smart. Revisión e instalación de la versión actualizada de los manuales de usuario de los módulos de Seguridad de la información y planes de mejora del aplicativo Smart.</w:t>
      </w:r>
    </w:p>
    <w:p w14:paraId="7815EBCA" w14:textId="036679F6" w:rsidR="000520C7" w:rsidRDefault="000520C7" w:rsidP="00606AFE">
      <w:pPr>
        <w:pStyle w:val="Prrafodelista"/>
        <w:numPr>
          <w:ilvl w:val="0"/>
          <w:numId w:val="3"/>
        </w:numPr>
        <w:jc w:val="both"/>
        <w:rPr>
          <w:rFonts w:ascii="Arial" w:eastAsiaTheme="minorHAnsi" w:hAnsi="Arial" w:cs="Arial"/>
          <w:bCs/>
          <w:color w:val="000000"/>
          <w:sz w:val="24"/>
          <w:szCs w:val="24"/>
          <w:lang w:val="es-CO" w:eastAsia="en-US"/>
        </w:rPr>
      </w:pPr>
      <w:r w:rsidRPr="00833136">
        <w:rPr>
          <w:rFonts w:ascii="Arial" w:eastAsiaTheme="minorHAnsi" w:hAnsi="Arial" w:cs="Arial"/>
          <w:bCs/>
          <w:color w:val="000000"/>
          <w:lang w:val="es-CO" w:eastAsia="en-US"/>
        </w:rPr>
        <w:t>Revisiones permanentes al funcionamiento y operación de los módulos y el respectivo reporte</w:t>
      </w:r>
      <w:r w:rsidRPr="00833136">
        <w:rPr>
          <w:rFonts w:ascii="Arial" w:eastAsiaTheme="minorHAnsi" w:hAnsi="Arial" w:cs="Arial"/>
          <w:bCs/>
          <w:color w:val="000000"/>
          <w:lang w:val="es-CO" w:eastAsia="en-US"/>
        </w:rPr>
        <w:footnoteReference w:id="1"/>
      </w:r>
      <w:r w:rsidRPr="00833136">
        <w:rPr>
          <w:rFonts w:ascii="Arial" w:eastAsiaTheme="minorHAnsi" w:hAnsi="Arial" w:cs="Arial"/>
          <w:bCs/>
          <w:color w:val="000000"/>
          <w:lang w:val="es-CO" w:eastAsia="en-US"/>
        </w:rPr>
        <w:t>, gestión, seguimiento y/o solución y/o pruebas funcionales de incidencias presentadas en los módulos del aplicativo a través de la interlocución con los administradores de módulo</w:t>
      </w:r>
      <w:r w:rsidRPr="000520C7">
        <w:rPr>
          <w:rFonts w:ascii="Arial" w:eastAsiaTheme="minorHAnsi" w:hAnsi="Arial" w:cs="Arial"/>
          <w:bCs/>
          <w:color w:val="000000"/>
          <w:sz w:val="24"/>
          <w:szCs w:val="24"/>
          <w:lang w:val="es-CO" w:eastAsia="en-US"/>
        </w:rPr>
        <w:t>.</w:t>
      </w:r>
    </w:p>
    <w:p w14:paraId="5C0026DD" w14:textId="46D08E0E" w:rsidR="000520C7" w:rsidRPr="00833136" w:rsidRDefault="000520C7" w:rsidP="00606AFE">
      <w:pPr>
        <w:pStyle w:val="Prrafodelista"/>
        <w:numPr>
          <w:ilvl w:val="0"/>
          <w:numId w:val="3"/>
        </w:numPr>
        <w:jc w:val="both"/>
        <w:rPr>
          <w:rFonts w:ascii="Arial" w:eastAsiaTheme="minorHAnsi" w:hAnsi="Arial" w:cs="Arial"/>
          <w:bCs/>
          <w:color w:val="000000"/>
          <w:sz w:val="24"/>
          <w:szCs w:val="24"/>
          <w:lang w:val="es-CO" w:eastAsia="en-US"/>
        </w:rPr>
      </w:pPr>
      <w:r w:rsidRPr="00833136">
        <w:rPr>
          <w:rFonts w:ascii="Arial" w:hAnsi="Arial" w:cs="Arial"/>
          <w:lang w:val="es-CO"/>
        </w:rPr>
        <w:t>Aplicativo</w:t>
      </w:r>
      <w:r w:rsidRPr="00833136">
        <w:rPr>
          <w:rFonts w:ascii="Arial" w:hAnsi="Arial" w:cs="Arial"/>
        </w:rPr>
        <w:t xml:space="preserve"> Smart</w:t>
      </w:r>
      <w:r w:rsidRPr="00833136">
        <w:rPr>
          <w:rFonts w:ascii="Arial" w:hAnsi="Arial" w:cs="Arial"/>
          <w:lang w:val="es-CO"/>
        </w:rPr>
        <w:t xml:space="preserve"> actualizado</w:t>
      </w:r>
      <w:r w:rsidRPr="00833136">
        <w:rPr>
          <w:rFonts w:ascii="Arial" w:hAnsi="Arial" w:cs="Arial"/>
        </w:rPr>
        <w:t xml:space="preserve"> con la</w:t>
      </w:r>
      <w:r w:rsidRPr="00833136">
        <w:rPr>
          <w:rFonts w:ascii="Arial" w:hAnsi="Arial" w:cs="Arial"/>
          <w:lang w:val="es-CO"/>
        </w:rPr>
        <w:t xml:space="preserve"> normativa</w:t>
      </w:r>
      <w:r w:rsidRPr="00833136">
        <w:rPr>
          <w:rFonts w:ascii="Arial" w:hAnsi="Arial" w:cs="Arial"/>
          <w:lang w:val="es-CL"/>
        </w:rPr>
        <w:t xml:space="preserve"> aplicable</w:t>
      </w:r>
      <w:r w:rsidRPr="00833136">
        <w:rPr>
          <w:rFonts w:ascii="Arial" w:hAnsi="Arial" w:cs="Arial"/>
        </w:rPr>
        <w:t>,</w:t>
      </w:r>
      <w:r w:rsidRPr="00833136">
        <w:rPr>
          <w:rFonts w:ascii="Arial" w:hAnsi="Arial" w:cs="Arial"/>
          <w:lang w:val="es-CO"/>
        </w:rPr>
        <w:t xml:space="preserve"> funcionalmente optimizado</w:t>
      </w:r>
      <w:r w:rsidRPr="00833136">
        <w:rPr>
          <w:rFonts w:ascii="Arial" w:hAnsi="Arial" w:cs="Arial"/>
        </w:rPr>
        <w:t xml:space="preserve"> y</w:t>
      </w:r>
      <w:r w:rsidRPr="00833136">
        <w:rPr>
          <w:rFonts w:ascii="Arial" w:hAnsi="Arial" w:cs="Arial"/>
          <w:lang w:val="es-CO"/>
        </w:rPr>
        <w:t xml:space="preserve"> mejorado</w:t>
      </w:r>
      <w:r w:rsidRPr="00833136">
        <w:rPr>
          <w:rFonts w:ascii="Arial" w:hAnsi="Arial" w:cs="Arial"/>
        </w:rPr>
        <w:t>.</w:t>
      </w:r>
    </w:p>
    <w:p w14:paraId="0CDFE48C" w14:textId="08E1B372" w:rsidR="000520C7" w:rsidRPr="00833136" w:rsidRDefault="000520C7" w:rsidP="00606AFE">
      <w:pPr>
        <w:pStyle w:val="Prrafodelista"/>
        <w:numPr>
          <w:ilvl w:val="0"/>
          <w:numId w:val="3"/>
        </w:numPr>
        <w:jc w:val="both"/>
        <w:rPr>
          <w:rFonts w:ascii="Arial" w:eastAsiaTheme="minorHAnsi" w:hAnsi="Arial" w:cs="Arial"/>
          <w:bCs/>
          <w:color w:val="000000"/>
          <w:sz w:val="24"/>
          <w:szCs w:val="24"/>
          <w:lang w:val="es-CO" w:eastAsia="en-US"/>
        </w:rPr>
      </w:pPr>
      <w:r w:rsidRPr="00833136">
        <w:rPr>
          <w:rFonts w:ascii="Arial" w:hAnsi="Arial" w:cs="Arial"/>
          <w:lang w:val="es-CO"/>
        </w:rPr>
        <w:t>Disponibilidad</w:t>
      </w:r>
      <w:r w:rsidRPr="00833136">
        <w:rPr>
          <w:rFonts w:ascii="Arial" w:hAnsi="Arial" w:cs="Arial"/>
        </w:rPr>
        <w:t xml:space="preserve"> del Sistema de</w:t>
      </w:r>
      <w:r w:rsidRPr="00833136">
        <w:rPr>
          <w:rFonts w:ascii="Arial" w:hAnsi="Arial" w:cs="Arial"/>
          <w:lang w:val="es-CO"/>
        </w:rPr>
        <w:t xml:space="preserve"> información</w:t>
      </w:r>
      <w:r w:rsidRPr="00833136">
        <w:rPr>
          <w:rFonts w:ascii="Arial" w:hAnsi="Arial" w:cs="Arial"/>
        </w:rPr>
        <w:t xml:space="preserve"> del Sistema</w:t>
      </w:r>
      <w:r w:rsidRPr="00833136">
        <w:rPr>
          <w:rFonts w:ascii="Arial" w:hAnsi="Arial" w:cs="Arial"/>
          <w:lang w:val="es-CO"/>
        </w:rPr>
        <w:t xml:space="preserve"> Integrado</w:t>
      </w:r>
      <w:r w:rsidRPr="00833136">
        <w:rPr>
          <w:rFonts w:ascii="Arial" w:hAnsi="Arial" w:cs="Arial"/>
        </w:rPr>
        <w:t xml:space="preserve"> de</w:t>
      </w:r>
      <w:r w:rsidRPr="00833136">
        <w:rPr>
          <w:rFonts w:ascii="Arial" w:hAnsi="Arial" w:cs="Arial"/>
          <w:lang w:val="es-CO"/>
        </w:rPr>
        <w:t xml:space="preserve"> Gestión</w:t>
      </w:r>
      <w:r w:rsidRPr="00833136">
        <w:rPr>
          <w:rFonts w:ascii="Arial" w:hAnsi="Arial" w:cs="Arial"/>
        </w:rPr>
        <w:t xml:space="preserve"> (Smart) ante</w:t>
      </w:r>
      <w:r w:rsidRPr="00833136">
        <w:rPr>
          <w:rFonts w:ascii="Arial" w:hAnsi="Arial" w:cs="Arial"/>
          <w:lang w:val="es-CO"/>
        </w:rPr>
        <w:t xml:space="preserve"> los usuarios</w:t>
      </w:r>
      <w:r w:rsidRPr="00833136">
        <w:rPr>
          <w:rFonts w:ascii="Arial" w:hAnsi="Arial" w:cs="Arial"/>
        </w:rPr>
        <w:t xml:space="preserve"> y/o</w:t>
      </w:r>
      <w:r w:rsidRPr="00833136">
        <w:rPr>
          <w:rFonts w:ascii="Arial" w:hAnsi="Arial" w:cs="Arial"/>
          <w:lang w:val="es-CO"/>
        </w:rPr>
        <w:t xml:space="preserve"> partes interesadas</w:t>
      </w:r>
      <w:r w:rsidRPr="00833136">
        <w:rPr>
          <w:rFonts w:ascii="Arial" w:hAnsi="Arial" w:cs="Arial"/>
        </w:rPr>
        <w:t>.</w:t>
      </w:r>
    </w:p>
    <w:p w14:paraId="2A97EF30" w14:textId="7A35367A" w:rsidR="00F90E59" w:rsidRPr="00481C4C" w:rsidRDefault="00F90E59" w:rsidP="00833136">
      <w:pPr>
        <w:tabs>
          <w:tab w:val="left" w:pos="284"/>
        </w:tabs>
        <w:autoSpaceDE w:val="0"/>
        <w:autoSpaceDN w:val="0"/>
        <w:adjustRightInd w:val="0"/>
        <w:spacing w:after="0" w:line="240" w:lineRule="auto"/>
        <w:jc w:val="both"/>
        <w:rPr>
          <w:rFonts w:ascii="Arial" w:hAnsi="Arial" w:cs="Arial"/>
          <w:bCs/>
          <w:color w:val="000000"/>
        </w:rPr>
      </w:pPr>
    </w:p>
    <w:p w14:paraId="643BBD29" w14:textId="355048A7" w:rsidR="00CE7330" w:rsidRDefault="00481C4C" w:rsidP="00CE7330">
      <w:pPr>
        <w:pStyle w:val="Ttulo4"/>
      </w:pPr>
      <w:r w:rsidRPr="00481C4C">
        <w:rPr>
          <w:lang w:val="es-CO"/>
        </w:rPr>
        <w:t>Ruta</w:t>
      </w:r>
      <w:r>
        <w:t xml:space="preserve"> De La</w:t>
      </w:r>
      <w:r w:rsidRPr="00481C4C">
        <w:rPr>
          <w:lang w:val="es-CO"/>
        </w:rPr>
        <w:t xml:space="preserve"> Calidad</w:t>
      </w:r>
      <w:r>
        <w:t xml:space="preserve"> </w:t>
      </w:r>
    </w:p>
    <w:p w14:paraId="1D0D8B17" w14:textId="63A15180" w:rsidR="00F90E59" w:rsidRPr="00833136" w:rsidRDefault="009C1740" w:rsidP="00F17A1B">
      <w:pPr>
        <w:tabs>
          <w:tab w:val="left" w:pos="284"/>
        </w:tabs>
        <w:autoSpaceDE w:val="0"/>
        <w:autoSpaceDN w:val="0"/>
        <w:adjustRightInd w:val="0"/>
        <w:spacing w:after="0" w:line="240" w:lineRule="auto"/>
        <w:jc w:val="both"/>
        <w:rPr>
          <w:rFonts w:ascii="Arial" w:hAnsi="Arial" w:cs="Arial"/>
          <w:bCs/>
          <w:color w:val="000000"/>
        </w:rPr>
      </w:pPr>
      <w:r w:rsidRPr="00833136">
        <w:rPr>
          <w:rFonts w:ascii="Arial" w:hAnsi="Arial" w:cs="Arial"/>
          <w:bCs/>
          <w:color w:val="000000"/>
        </w:rPr>
        <w:t xml:space="preserve">Como </w:t>
      </w:r>
      <w:r w:rsidR="00F17A1B" w:rsidRPr="00833136">
        <w:rPr>
          <w:rFonts w:ascii="Arial" w:hAnsi="Arial" w:cs="Arial"/>
          <w:bCs/>
          <w:color w:val="000000"/>
        </w:rPr>
        <w:t xml:space="preserve">estrategia </w:t>
      </w:r>
      <w:r w:rsidRPr="00833136">
        <w:rPr>
          <w:rFonts w:ascii="Arial" w:hAnsi="Arial" w:cs="Arial"/>
          <w:bCs/>
          <w:color w:val="000000"/>
        </w:rPr>
        <w:t xml:space="preserve">en la </w:t>
      </w:r>
      <w:r w:rsidR="00F17A1B" w:rsidRPr="00833136">
        <w:rPr>
          <w:rFonts w:ascii="Arial" w:hAnsi="Arial" w:cs="Arial"/>
          <w:bCs/>
          <w:color w:val="000000"/>
        </w:rPr>
        <w:t xml:space="preserve">“Ruta de la Calidad – MIPG Etapa II”, se desarrollaron actividades lúdicas presenciales y virtuales para el fortalecimiento de conocimientos en lo relacionado con el Sistema de Gestión de la Entidad, la NTC ISO 9001:2015 y   MIPG, dirigidas al Comité Directivo, Gestores de Calidad y en general, todos los servidores y contratistas de la Secretaría Jurídica Distrital. Entre las actividades realizadas se encuentran: Millonario Jurídico; Organizando MIPG; Vuelo de la Calidad; Clasificando-Ando; actividad con el Comité Directivo de la Entidad; Lucha de Gurús; Aprendo, Juego y Gano y Desafío de Gladiadores, las cuales contaron con la siguiente participación de los servidores y contratistas de la Entidad: </w:t>
      </w:r>
    </w:p>
    <w:p w14:paraId="75A4DFD8" w14:textId="77777777" w:rsidR="00F17A1B" w:rsidRPr="002F49EF" w:rsidRDefault="00F17A1B" w:rsidP="00F17A1B">
      <w:pPr>
        <w:tabs>
          <w:tab w:val="left" w:pos="284"/>
        </w:tabs>
        <w:autoSpaceDE w:val="0"/>
        <w:autoSpaceDN w:val="0"/>
        <w:adjustRightInd w:val="0"/>
        <w:spacing w:after="0" w:line="240" w:lineRule="auto"/>
        <w:jc w:val="both"/>
        <w:rPr>
          <w:rFonts w:ascii="Arial" w:hAnsi="Arial" w:cs="Arial"/>
          <w:bCs/>
          <w:color w:val="000000"/>
          <w:sz w:val="24"/>
          <w:szCs w:val="24"/>
        </w:rPr>
      </w:pPr>
    </w:p>
    <w:tbl>
      <w:tblPr>
        <w:tblW w:w="4253" w:type="dxa"/>
        <w:jc w:val="center"/>
        <w:tblCellMar>
          <w:left w:w="70" w:type="dxa"/>
          <w:right w:w="70" w:type="dxa"/>
        </w:tblCellMar>
        <w:tblLook w:val="04A0" w:firstRow="1" w:lastRow="0" w:firstColumn="1" w:lastColumn="0" w:noHBand="0" w:noVBand="1"/>
      </w:tblPr>
      <w:tblGrid>
        <w:gridCol w:w="1433"/>
        <w:gridCol w:w="1232"/>
        <w:gridCol w:w="1788"/>
      </w:tblGrid>
      <w:tr w:rsidR="00F17A1B" w:rsidRPr="0090685F" w14:paraId="14E778F1" w14:textId="77777777" w:rsidTr="00F17A1B">
        <w:trPr>
          <w:trHeight w:val="300"/>
          <w:jc w:val="center"/>
        </w:trPr>
        <w:tc>
          <w:tcPr>
            <w:tcW w:w="1433" w:type="dxa"/>
            <w:tcBorders>
              <w:top w:val="single" w:sz="8" w:space="0" w:color="305496"/>
              <w:left w:val="single" w:sz="8" w:space="0" w:color="305496"/>
              <w:bottom w:val="dotted" w:sz="4" w:space="0" w:color="305496"/>
              <w:right w:val="dotted" w:sz="4" w:space="0" w:color="305496"/>
            </w:tcBorders>
            <w:shd w:val="clear" w:color="000000" w:fill="203764"/>
            <w:noWrap/>
            <w:vAlign w:val="center"/>
            <w:hideMark/>
          </w:tcPr>
          <w:p w14:paraId="512C5C33" w14:textId="77777777" w:rsidR="00F17A1B" w:rsidRPr="0090685F" w:rsidRDefault="00F17A1B" w:rsidP="00646D54">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JUEGOS</w:t>
            </w:r>
          </w:p>
        </w:tc>
        <w:tc>
          <w:tcPr>
            <w:tcW w:w="1232" w:type="dxa"/>
            <w:tcBorders>
              <w:top w:val="single" w:sz="8" w:space="0" w:color="305496"/>
              <w:left w:val="nil"/>
              <w:bottom w:val="dotted" w:sz="4" w:space="0" w:color="305496"/>
              <w:right w:val="dotted" w:sz="4" w:space="0" w:color="305496"/>
            </w:tcBorders>
            <w:shd w:val="clear" w:color="000000" w:fill="203764"/>
            <w:noWrap/>
            <w:vAlign w:val="center"/>
            <w:hideMark/>
          </w:tcPr>
          <w:p w14:paraId="2DD9FEC0" w14:textId="77777777" w:rsidR="00F17A1B" w:rsidRPr="0090685F" w:rsidRDefault="00F17A1B" w:rsidP="00646D54">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CANTIDAD</w:t>
            </w:r>
          </w:p>
        </w:tc>
        <w:tc>
          <w:tcPr>
            <w:tcW w:w="1588" w:type="dxa"/>
            <w:tcBorders>
              <w:top w:val="single" w:sz="8" w:space="0" w:color="305496"/>
              <w:left w:val="nil"/>
              <w:bottom w:val="dotted" w:sz="4" w:space="0" w:color="305496"/>
              <w:right w:val="single" w:sz="8" w:space="0" w:color="305496"/>
            </w:tcBorders>
            <w:shd w:val="clear" w:color="000000" w:fill="203764"/>
            <w:noWrap/>
            <w:vAlign w:val="center"/>
            <w:hideMark/>
          </w:tcPr>
          <w:p w14:paraId="1F0EC6A5" w14:textId="77777777" w:rsidR="00F17A1B" w:rsidRPr="0090685F" w:rsidRDefault="00F17A1B" w:rsidP="00646D54">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PARTICIPACIONES</w:t>
            </w:r>
          </w:p>
        </w:tc>
      </w:tr>
      <w:tr w:rsidR="00F17A1B" w:rsidRPr="0090685F" w14:paraId="25697571" w14:textId="77777777" w:rsidTr="00F17A1B">
        <w:trPr>
          <w:trHeight w:val="300"/>
          <w:jc w:val="center"/>
        </w:trPr>
        <w:tc>
          <w:tcPr>
            <w:tcW w:w="1433" w:type="dxa"/>
            <w:tcBorders>
              <w:top w:val="nil"/>
              <w:left w:val="single" w:sz="8" w:space="0" w:color="305496"/>
              <w:bottom w:val="dotted" w:sz="4" w:space="0" w:color="305496"/>
              <w:right w:val="dotted" w:sz="4" w:space="0" w:color="305496"/>
            </w:tcBorders>
            <w:shd w:val="clear" w:color="auto" w:fill="auto"/>
            <w:noWrap/>
            <w:vAlign w:val="bottom"/>
            <w:hideMark/>
          </w:tcPr>
          <w:p w14:paraId="0F177698" w14:textId="77777777" w:rsidR="00F17A1B" w:rsidRPr="0090685F" w:rsidRDefault="00F17A1B" w:rsidP="00646D54">
            <w:pPr>
              <w:spacing w:after="0" w:line="240" w:lineRule="auto"/>
              <w:rPr>
                <w:rFonts w:eastAsia="Times New Roman" w:cs="Calibri"/>
                <w:color w:val="000000"/>
                <w:lang w:eastAsia="es-CO"/>
              </w:rPr>
            </w:pPr>
            <w:r w:rsidRPr="0090685F">
              <w:rPr>
                <w:rFonts w:eastAsia="Times New Roman" w:cs="Calibri"/>
                <w:color w:val="000000"/>
                <w:lang w:eastAsia="es-CO"/>
              </w:rPr>
              <w:t>PRESENCIALES</w:t>
            </w:r>
          </w:p>
        </w:tc>
        <w:tc>
          <w:tcPr>
            <w:tcW w:w="1232" w:type="dxa"/>
            <w:tcBorders>
              <w:top w:val="nil"/>
              <w:left w:val="nil"/>
              <w:bottom w:val="dotted" w:sz="4" w:space="0" w:color="305496"/>
              <w:right w:val="dotted" w:sz="4" w:space="0" w:color="305496"/>
            </w:tcBorders>
            <w:shd w:val="clear" w:color="auto" w:fill="auto"/>
            <w:noWrap/>
            <w:vAlign w:val="center"/>
            <w:hideMark/>
          </w:tcPr>
          <w:p w14:paraId="122D4BCF" w14:textId="77777777" w:rsidR="00F17A1B" w:rsidRPr="0090685F" w:rsidRDefault="00F17A1B" w:rsidP="00646D54">
            <w:pPr>
              <w:spacing w:after="0" w:line="240" w:lineRule="auto"/>
              <w:jc w:val="center"/>
              <w:rPr>
                <w:rFonts w:eastAsia="Times New Roman" w:cs="Calibri"/>
                <w:color w:val="000000"/>
                <w:lang w:eastAsia="es-CO"/>
              </w:rPr>
            </w:pPr>
            <w:r w:rsidRPr="0090685F">
              <w:rPr>
                <w:rFonts w:eastAsia="Times New Roman" w:cs="Calibri"/>
                <w:color w:val="000000"/>
                <w:lang w:eastAsia="es-CO"/>
              </w:rPr>
              <w:t>8</w:t>
            </w:r>
          </w:p>
        </w:tc>
        <w:tc>
          <w:tcPr>
            <w:tcW w:w="1588" w:type="dxa"/>
            <w:tcBorders>
              <w:top w:val="nil"/>
              <w:left w:val="nil"/>
              <w:bottom w:val="dotted" w:sz="4" w:space="0" w:color="305496"/>
              <w:right w:val="single" w:sz="8" w:space="0" w:color="305496"/>
            </w:tcBorders>
            <w:shd w:val="clear" w:color="auto" w:fill="auto"/>
            <w:noWrap/>
            <w:vAlign w:val="center"/>
            <w:hideMark/>
          </w:tcPr>
          <w:p w14:paraId="6EC20C94" w14:textId="77777777" w:rsidR="00F17A1B" w:rsidRPr="0090685F" w:rsidRDefault="00F17A1B" w:rsidP="00646D54">
            <w:pPr>
              <w:spacing w:after="0" w:line="240" w:lineRule="auto"/>
              <w:jc w:val="center"/>
              <w:rPr>
                <w:rFonts w:eastAsia="Times New Roman" w:cs="Calibri"/>
                <w:color w:val="000000"/>
                <w:lang w:eastAsia="es-CO"/>
              </w:rPr>
            </w:pPr>
            <w:r w:rsidRPr="0090685F">
              <w:rPr>
                <w:rFonts w:eastAsia="Times New Roman" w:cs="Calibri"/>
                <w:color w:val="000000"/>
                <w:lang w:eastAsia="es-CO"/>
              </w:rPr>
              <w:t>144</w:t>
            </w:r>
          </w:p>
        </w:tc>
      </w:tr>
      <w:tr w:rsidR="00F17A1B" w:rsidRPr="0090685F" w14:paraId="08268745" w14:textId="77777777" w:rsidTr="00F17A1B">
        <w:trPr>
          <w:trHeight w:val="300"/>
          <w:jc w:val="center"/>
        </w:trPr>
        <w:tc>
          <w:tcPr>
            <w:tcW w:w="1433" w:type="dxa"/>
            <w:tcBorders>
              <w:top w:val="nil"/>
              <w:left w:val="single" w:sz="8" w:space="0" w:color="305496"/>
              <w:bottom w:val="dotted" w:sz="4" w:space="0" w:color="305496"/>
              <w:right w:val="dotted" w:sz="4" w:space="0" w:color="305496"/>
            </w:tcBorders>
            <w:shd w:val="clear" w:color="auto" w:fill="auto"/>
            <w:noWrap/>
            <w:vAlign w:val="bottom"/>
            <w:hideMark/>
          </w:tcPr>
          <w:p w14:paraId="59CB2446" w14:textId="77777777" w:rsidR="00F17A1B" w:rsidRPr="0090685F" w:rsidRDefault="00F17A1B" w:rsidP="00646D54">
            <w:pPr>
              <w:spacing w:after="0" w:line="240" w:lineRule="auto"/>
              <w:rPr>
                <w:rFonts w:eastAsia="Times New Roman" w:cs="Calibri"/>
                <w:color w:val="000000"/>
                <w:lang w:eastAsia="es-CO"/>
              </w:rPr>
            </w:pPr>
            <w:r w:rsidRPr="0090685F">
              <w:rPr>
                <w:rFonts w:eastAsia="Times New Roman" w:cs="Calibri"/>
                <w:color w:val="000000"/>
                <w:lang w:eastAsia="es-CO"/>
              </w:rPr>
              <w:t>VIRTUALES</w:t>
            </w:r>
          </w:p>
        </w:tc>
        <w:tc>
          <w:tcPr>
            <w:tcW w:w="1232" w:type="dxa"/>
            <w:tcBorders>
              <w:top w:val="nil"/>
              <w:left w:val="nil"/>
              <w:bottom w:val="dotted" w:sz="4" w:space="0" w:color="305496"/>
              <w:right w:val="dotted" w:sz="4" w:space="0" w:color="305496"/>
            </w:tcBorders>
            <w:shd w:val="clear" w:color="auto" w:fill="auto"/>
            <w:noWrap/>
            <w:vAlign w:val="center"/>
            <w:hideMark/>
          </w:tcPr>
          <w:p w14:paraId="613B826B" w14:textId="77777777" w:rsidR="00F17A1B" w:rsidRPr="0090685F" w:rsidRDefault="00F17A1B" w:rsidP="00646D54">
            <w:pPr>
              <w:spacing w:after="0" w:line="240" w:lineRule="auto"/>
              <w:jc w:val="center"/>
              <w:rPr>
                <w:rFonts w:eastAsia="Times New Roman" w:cs="Calibri"/>
                <w:color w:val="000000"/>
                <w:lang w:eastAsia="es-CO"/>
              </w:rPr>
            </w:pPr>
            <w:r w:rsidRPr="0090685F">
              <w:rPr>
                <w:rFonts w:eastAsia="Times New Roman" w:cs="Calibri"/>
                <w:color w:val="000000"/>
                <w:lang w:eastAsia="es-CO"/>
              </w:rPr>
              <w:t>3</w:t>
            </w:r>
          </w:p>
        </w:tc>
        <w:tc>
          <w:tcPr>
            <w:tcW w:w="1588" w:type="dxa"/>
            <w:tcBorders>
              <w:top w:val="nil"/>
              <w:left w:val="nil"/>
              <w:bottom w:val="dotted" w:sz="4" w:space="0" w:color="305496"/>
              <w:right w:val="single" w:sz="8" w:space="0" w:color="305496"/>
            </w:tcBorders>
            <w:shd w:val="clear" w:color="auto" w:fill="auto"/>
            <w:noWrap/>
            <w:vAlign w:val="center"/>
            <w:hideMark/>
          </w:tcPr>
          <w:p w14:paraId="43073FC7" w14:textId="77777777" w:rsidR="00F17A1B" w:rsidRPr="0090685F" w:rsidRDefault="00F17A1B" w:rsidP="00646D54">
            <w:pPr>
              <w:spacing w:after="0" w:line="240" w:lineRule="auto"/>
              <w:jc w:val="center"/>
              <w:rPr>
                <w:rFonts w:eastAsia="Times New Roman" w:cs="Calibri"/>
                <w:color w:val="000000"/>
                <w:lang w:eastAsia="es-CO"/>
              </w:rPr>
            </w:pPr>
            <w:r w:rsidRPr="0090685F">
              <w:rPr>
                <w:rFonts w:eastAsia="Times New Roman" w:cs="Calibri"/>
                <w:color w:val="000000"/>
                <w:lang w:eastAsia="es-CO"/>
              </w:rPr>
              <w:t>207</w:t>
            </w:r>
          </w:p>
        </w:tc>
      </w:tr>
      <w:tr w:rsidR="00F17A1B" w:rsidRPr="0090685F" w14:paraId="38AD81C9" w14:textId="77777777" w:rsidTr="00F17A1B">
        <w:trPr>
          <w:trHeight w:val="315"/>
          <w:jc w:val="center"/>
        </w:trPr>
        <w:tc>
          <w:tcPr>
            <w:tcW w:w="1433" w:type="dxa"/>
            <w:tcBorders>
              <w:top w:val="nil"/>
              <w:left w:val="single" w:sz="8" w:space="0" w:color="305496"/>
              <w:bottom w:val="single" w:sz="8" w:space="0" w:color="305496"/>
              <w:right w:val="dotted" w:sz="4" w:space="0" w:color="305496"/>
            </w:tcBorders>
            <w:shd w:val="clear" w:color="000000" w:fill="203764"/>
            <w:noWrap/>
            <w:vAlign w:val="center"/>
            <w:hideMark/>
          </w:tcPr>
          <w:p w14:paraId="49200A9A" w14:textId="77777777" w:rsidR="00F17A1B" w:rsidRPr="0090685F" w:rsidRDefault="00F17A1B" w:rsidP="00646D54">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 xml:space="preserve">TOTAL </w:t>
            </w:r>
          </w:p>
        </w:tc>
        <w:tc>
          <w:tcPr>
            <w:tcW w:w="1232" w:type="dxa"/>
            <w:tcBorders>
              <w:top w:val="nil"/>
              <w:left w:val="nil"/>
              <w:bottom w:val="single" w:sz="8" w:space="0" w:color="305496"/>
              <w:right w:val="dotted" w:sz="4" w:space="0" w:color="305496"/>
            </w:tcBorders>
            <w:shd w:val="clear" w:color="000000" w:fill="203764"/>
            <w:noWrap/>
            <w:vAlign w:val="center"/>
            <w:hideMark/>
          </w:tcPr>
          <w:p w14:paraId="6D439A0C" w14:textId="77777777" w:rsidR="00F17A1B" w:rsidRPr="0090685F" w:rsidRDefault="00F17A1B" w:rsidP="00646D54">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11</w:t>
            </w:r>
          </w:p>
        </w:tc>
        <w:tc>
          <w:tcPr>
            <w:tcW w:w="1588" w:type="dxa"/>
            <w:tcBorders>
              <w:top w:val="nil"/>
              <w:left w:val="nil"/>
              <w:bottom w:val="single" w:sz="8" w:space="0" w:color="305496"/>
              <w:right w:val="single" w:sz="8" w:space="0" w:color="305496"/>
            </w:tcBorders>
            <w:shd w:val="clear" w:color="000000" w:fill="203764"/>
            <w:noWrap/>
            <w:vAlign w:val="center"/>
            <w:hideMark/>
          </w:tcPr>
          <w:p w14:paraId="5579B1F9" w14:textId="77777777" w:rsidR="00F17A1B" w:rsidRPr="0090685F" w:rsidRDefault="00F17A1B" w:rsidP="00AC5B50">
            <w:pPr>
              <w:keepNext/>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351</w:t>
            </w:r>
          </w:p>
        </w:tc>
      </w:tr>
    </w:tbl>
    <w:p w14:paraId="7358DE2C" w14:textId="3EA1E2F9" w:rsidR="00F17A1B" w:rsidRDefault="00F17A1B" w:rsidP="00AC5B50">
      <w:pPr>
        <w:pStyle w:val="Descripcin"/>
        <w:jc w:val="center"/>
        <w:rPr>
          <w:rFonts w:ascii="Arial" w:hAnsi="Arial" w:cs="Arial"/>
          <w:bCs/>
          <w:color w:val="000000"/>
        </w:rPr>
      </w:pPr>
    </w:p>
    <w:p w14:paraId="06E0E501" w14:textId="27C32176" w:rsidR="00DA51D0" w:rsidRDefault="00F17A1B" w:rsidP="00DA51D0">
      <w:pPr>
        <w:keepNext/>
        <w:tabs>
          <w:tab w:val="left" w:pos="284"/>
        </w:tabs>
        <w:autoSpaceDE w:val="0"/>
        <w:autoSpaceDN w:val="0"/>
        <w:adjustRightInd w:val="0"/>
        <w:spacing w:after="0" w:line="240" w:lineRule="auto"/>
      </w:pPr>
      <w:r w:rsidRPr="00D754DF">
        <w:rPr>
          <w:noProof/>
          <w:lang w:eastAsia="es-CO"/>
        </w:rPr>
        <w:drawing>
          <wp:inline distT="0" distB="0" distL="0" distR="0" wp14:anchorId="29225C0E" wp14:editId="59526BA7">
            <wp:extent cx="2789979" cy="19424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9062" cy="1983600"/>
                    </a:xfrm>
                    <a:prstGeom prst="rect">
                      <a:avLst/>
                    </a:prstGeom>
                    <a:noFill/>
                    <a:ln>
                      <a:noFill/>
                    </a:ln>
                  </pic:spPr>
                </pic:pic>
              </a:graphicData>
            </a:graphic>
          </wp:inline>
        </w:drawing>
      </w:r>
      <w:r w:rsidR="00643516">
        <w:rPr>
          <w:noProof/>
          <w:lang w:eastAsia="es-CO"/>
        </w:rPr>
        <w:t xml:space="preserve">    </w:t>
      </w:r>
      <w:r w:rsidR="00643516" w:rsidRPr="002D11B0">
        <w:rPr>
          <w:noProof/>
          <w:lang w:eastAsia="es-CO"/>
        </w:rPr>
        <w:drawing>
          <wp:inline distT="0" distB="0" distL="0" distR="0" wp14:anchorId="7FB32CE2" wp14:editId="5869C77F">
            <wp:extent cx="2625635" cy="1927860"/>
            <wp:effectExtent l="0" t="0" r="3810" b="0"/>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88" cy="1979222"/>
                    </a:xfrm>
                    <a:prstGeom prst="rect">
                      <a:avLst/>
                    </a:prstGeom>
                    <a:noFill/>
                    <a:ln>
                      <a:noFill/>
                    </a:ln>
                  </pic:spPr>
                </pic:pic>
              </a:graphicData>
            </a:graphic>
          </wp:inline>
        </w:drawing>
      </w:r>
    </w:p>
    <w:p w14:paraId="7CBE140D" w14:textId="695A27CE" w:rsidR="00DA51D0" w:rsidRDefault="00643516" w:rsidP="00DA51D0">
      <w:pPr>
        <w:pStyle w:val="Descripcin"/>
      </w:pPr>
      <w:bookmarkStart w:id="41" w:name="_Toc31293450"/>
      <w:r>
        <w:t xml:space="preserve">Ilustraciones </w:t>
      </w:r>
      <w:r w:rsidR="00DA51D0">
        <w:t xml:space="preserve"> </w:t>
      </w:r>
      <w:fldSimple w:instr=" SEQ Ilustración \* ARABIC ">
        <w:r w:rsidR="00750292">
          <w:rPr>
            <w:noProof/>
          </w:rPr>
          <w:t>14</w:t>
        </w:r>
      </w:fldSimple>
      <w:r>
        <w:t xml:space="preserve">  Juegos  Presencial y virtual </w:t>
      </w:r>
      <w:r w:rsidR="00DA51D0">
        <w:t xml:space="preserve"> Ruta de la Calidad</w:t>
      </w:r>
      <w:bookmarkEnd w:id="41"/>
    </w:p>
    <w:p w14:paraId="006AEF47" w14:textId="16D90D62" w:rsidR="00F17A1B" w:rsidRPr="00AC5B50" w:rsidRDefault="00AC5B50" w:rsidP="00643516">
      <w:pPr>
        <w:keepNext/>
        <w:tabs>
          <w:tab w:val="left" w:pos="284"/>
        </w:tabs>
        <w:autoSpaceDE w:val="0"/>
        <w:autoSpaceDN w:val="0"/>
        <w:adjustRightInd w:val="0"/>
        <w:spacing w:after="0" w:line="240" w:lineRule="auto"/>
      </w:pPr>
      <w:r>
        <w:t xml:space="preserve">  </w:t>
      </w:r>
      <w:r w:rsidR="00643516">
        <w:rPr>
          <w:noProof/>
          <w:lang w:eastAsia="es-CO"/>
        </w:rPr>
        <w:t xml:space="preserve">   </w:t>
      </w:r>
    </w:p>
    <w:p w14:paraId="20F0806F" w14:textId="1DFCFEBB" w:rsidR="004E1215" w:rsidRPr="00833136" w:rsidRDefault="00F17A1B" w:rsidP="004E1215">
      <w:pPr>
        <w:tabs>
          <w:tab w:val="left" w:pos="284"/>
        </w:tabs>
        <w:autoSpaceDE w:val="0"/>
        <w:autoSpaceDN w:val="0"/>
        <w:adjustRightInd w:val="0"/>
        <w:spacing w:after="0" w:line="240" w:lineRule="auto"/>
        <w:jc w:val="both"/>
        <w:rPr>
          <w:rFonts w:ascii="Arial" w:hAnsi="Arial" w:cs="Arial"/>
          <w:bCs/>
          <w:color w:val="000000"/>
        </w:rPr>
      </w:pPr>
      <w:r w:rsidRPr="00833136">
        <w:rPr>
          <w:rFonts w:ascii="Arial" w:hAnsi="Arial" w:cs="Arial"/>
          <w:bCs/>
          <w:color w:val="000000"/>
        </w:rPr>
        <w:t>Se llevó a cabo la Revisión por la Dirección, el</w:t>
      </w:r>
      <w:r w:rsidR="002F49EF" w:rsidRPr="00833136">
        <w:rPr>
          <w:rFonts w:ascii="Arial" w:hAnsi="Arial" w:cs="Arial"/>
          <w:bCs/>
          <w:color w:val="000000"/>
        </w:rPr>
        <w:t xml:space="preserve"> día</w:t>
      </w:r>
      <w:r w:rsidRPr="00833136">
        <w:rPr>
          <w:rFonts w:ascii="Arial" w:hAnsi="Arial" w:cs="Arial"/>
          <w:bCs/>
          <w:color w:val="000000"/>
        </w:rPr>
        <w:t xml:space="preserve"> 16 de septiembre de 2019, </w:t>
      </w:r>
      <w:r w:rsidR="002F49EF" w:rsidRPr="00833136">
        <w:rPr>
          <w:rFonts w:ascii="Arial" w:hAnsi="Arial" w:cs="Arial"/>
          <w:bCs/>
          <w:color w:val="000000"/>
        </w:rPr>
        <w:t xml:space="preserve">la cual </w:t>
      </w:r>
      <w:r w:rsidRPr="00833136">
        <w:rPr>
          <w:rFonts w:ascii="Arial" w:hAnsi="Arial" w:cs="Arial"/>
          <w:bCs/>
          <w:color w:val="000000"/>
        </w:rPr>
        <w:t>contó con la participación de la Secretaria Jurídica y todo el equipo Directivo, en dicha reunión se verificaron las mejoras al Sistema de Gestión y a la p</w:t>
      </w:r>
      <w:r w:rsidR="004E1215">
        <w:rPr>
          <w:rFonts w:ascii="Arial" w:hAnsi="Arial" w:cs="Arial"/>
          <w:bCs/>
          <w:color w:val="000000"/>
        </w:rPr>
        <w:t xml:space="preserve">olítica integrada de la Entidad así mismo se </w:t>
      </w:r>
      <w:r w:rsidR="004E1215" w:rsidRPr="00833136">
        <w:rPr>
          <w:rFonts w:ascii="Arial" w:hAnsi="Arial" w:cs="Arial"/>
          <w:bCs/>
          <w:color w:val="000000"/>
        </w:rPr>
        <w:t>realizaron mesas de trabajo con siete (7) procesos</w:t>
      </w:r>
      <w:r w:rsidR="004E1215">
        <w:rPr>
          <w:rFonts w:ascii="Arial" w:hAnsi="Arial" w:cs="Arial"/>
          <w:bCs/>
          <w:color w:val="000000"/>
        </w:rPr>
        <w:t>,</w:t>
      </w:r>
      <w:r w:rsidR="004E1215" w:rsidRPr="00833136">
        <w:rPr>
          <w:rFonts w:ascii="Arial" w:hAnsi="Arial" w:cs="Arial"/>
          <w:bCs/>
          <w:color w:val="000000"/>
        </w:rPr>
        <w:t xml:space="preserve"> como preparación para la auditoría externa de seguimiento a la certificación de calidad NTC ISO 9001-2015.</w:t>
      </w:r>
    </w:p>
    <w:p w14:paraId="3A2415FA" w14:textId="6ED45E10" w:rsidR="00F17A1B" w:rsidRPr="007C04CE" w:rsidRDefault="00F17A1B" w:rsidP="00F17A1B">
      <w:pPr>
        <w:tabs>
          <w:tab w:val="left" w:pos="284"/>
        </w:tabs>
        <w:autoSpaceDE w:val="0"/>
        <w:autoSpaceDN w:val="0"/>
        <w:adjustRightInd w:val="0"/>
        <w:spacing w:after="0" w:line="240" w:lineRule="auto"/>
        <w:jc w:val="both"/>
        <w:rPr>
          <w:rFonts w:ascii="Arial" w:hAnsi="Arial" w:cs="Arial"/>
          <w:bCs/>
          <w:color w:val="000000"/>
        </w:rPr>
      </w:pPr>
    </w:p>
    <w:p w14:paraId="4892FCE3" w14:textId="071A3AF4" w:rsidR="002F6FE9" w:rsidRPr="002F6FE9" w:rsidRDefault="002F6FE9" w:rsidP="002F6FE9">
      <w:pPr>
        <w:rPr>
          <w:rFonts w:asciiTheme="majorHAnsi" w:eastAsiaTheme="majorEastAsia" w:hAnsiTheme="majorHAnsi" w:cstheme="majorBidi"/>
          <w:color w:val="2F5496" w:themeColor="accent1" w:themeShade="BF"/>
          <w:sz w:val="24"/>
          <w:szCs w:val="24"/>
          <w:lang w:val="en" w:eastAsia="es-CO"/>
        </w:rPr>
      </w:pPr>
      <w:r w:rsidRPr="007C04CE">
        <w:rPr>
          <w:rStyle w:val="Ttulo4Car"/>
          <w:lang w:val="es-CO"/>
        </w:rPr>
        <w:t>Meci</w:t>
      </w:r>
      <w:r w:rsidRPr="002F6FE9">
        <w:rPr>
          <w:rFonts w:asciiTheme="majorHAnsi" w:eastAsiaTheme="majorEastAsia" w:hAnsiTheme="majorHAnsi" w:cstheme="majorBidi"/>
          <w:color w:val="2F5496" w:themeColor="accent1" w:themeShade="BF"/>
          <w:sz w:val="24"/>
          <w:szCs w:val="24"/>
          <w:lang w:val="en" w:eastAsia="es-CO"/>
        </w:rPr>
        <w:t xml:space="preserve">: </w:t>
      </w:r>
    </w:p>
    <w:p w14:paraId="4FDF49A0" w14:textId="6D591A82" w:rsidR="002F6FE9" w:rsidRDefault="002F6FE9" w:rsidP="00C85037">
      <w:pPr>
        <w:tabs>
          <w:tab w:val="left" w:pos="284"/>
        </w:tabs>
        <w:autoSpaceDE w:val="0"/>
        <w:autoSpaceDN w:val="0"/>
        <w:adjustRightInd w:val="0"/>
        <w:spacing w:after="0" w:line="240" w:lineRule="auto"/>
        <w:jc w:val="both"/>
        <w:rPr>
          <w:rFonts w:ascii="Arial" w:hAnsi="Arial" w:cs="Arial"/>
          <w:bCs/>
          <w:color w:val="000000"/>
        </w:rPr>
      </w:pPr>
      <w:r w:rsidRPr="00C85037">
        <w:rPr>
          <w:rFonts w:ascii="Arial" w:hAnsi="Arial" w:cs="Arial"/>
          <w:bCs/>
          <w:color w:val="000000"/>
        </w:rPr>
        <w:t>Se realiza auto diagnóstico en el formato establecido por parte del Departamento Administrativo de la Función Pública, sobre el estado de avance de los cinco componentes del Modelo Estándar de Control Interno MECI en la entidad, con el cual es posible identificar la brecha frente a lo exig</w:t>
      </w:r>
      <w:r w:rsidR="00197CBB" w:rsidRPr="00C85037">
        <w:rPr>
          <w:rFonts w:ascii="Arial" w:hAnsi="Arial" w:cs="Arial"/>
          <w:bCs/>
          <w:color w:val="000000"/>
        </w:rPr>
        <w:t>ido en el modelo, versión 2017.</w:t>
      </w:r>
    </w:p>
    <w:p w14:paraId="0E5AD980" w14:textId="77777777" w:rsidR="00C85037" w:rsidRPr="00C85037" w:rsidRDefault="00C85037" w:rsidP="00C85037">
      <w:pPr>
        <w:tabs>
          <w:tab w:val="left" w:pos="284"/>
        </w:tabs>
        <w:autoSpaceDE w:val="0"/>
        <w:autoSpaceDN w:val="0"/>
        <w:adjustRightInd w:val="0"/>
        <w:spacing w:after="0" w:line="240" w:lineRule="auto"/>
        <w:jc w:val="both"/>
        <w:rPr>
          <w:rFonts w:ascii="Arial" w:hAnsi="Arial" w:cs="Arial"/>
          <w:bCs/>
          <w:color w:val="000000"/>
        </w:rPr>
      </w:pPr>
    </w:p>
    <w:p w14:paraId="531A3EAE" w14:textId="1541BA29" w:rsidR="00C85037" w:rsidRPr="00C85037" w:rsidRDefault="00481C4C" w:rsidP="00C85037">
      <w:pPr>
        <w:pStyle w:val="Ttulo4"/>
      </w:pPr>
      <w:r>
        <w:t>Planes de</w:t>
      </w:r>
      <w:r w:rsidRPr="002F6FE9">
        <w:rPr>
          <w:lang w:val="es-CO"/>
        </w:rPr>
        <w:t xml:space="preserve"> </w:t>
      </w:r>
      <w:r w:rsidR="00C85037" w:rsidRPr="002F6FE9">
        <w:rPr>
          <w:lang w:val="es-CO"/>
        </w:rPr>
        <w:t>mejoramiento</w:t>
      </w:r>
      <w:r w:rsidR="00C85037">
        <w:t>:</w:t>
      </w:r>
    </w:p>
    <w:p w14:paraId="0294227A" w14:textId="00086096" w:rsidR="00F17A1B" w:rsidRDefault="00C85037" w:rsidP="004E1215">
      <w:pPr>
        <w:tabs>
          <w:tab w:val="left" w:pos="284"/>
        </w:tabs>
        <w:autoSpaceDE w:val="0"/>
        <w:autoSpaceDN w:val="0"/>
        <w:adjustRightInd w:val="0"/>
        <w:spacing w:after="0" w:line="240" w:lineRule="auto"/>
        <w:jc w:val="both"/>
        <w:rPr>
          <w:rFonts w:ascii="Arial" w:hAnsi="Arial" w:cs="Arial"/>
          <w:bCs/>
          <w:color w:val="000000"/>
        </w:rPr>
      </w:pPr>
      <w:r>
        <w:rPr>
          <w:rFonts w:ascii="Arial" w:hAnsi="Arial" w:cs="Arial"/>
          <w:bCs/>
          <w:color w:val="000000"/>
        </w:rPr>
        <w:t>De otra p</w:t>
      </w:r>
      <w:r w:rsidR="004E1215">
        <w:rPr>
          <w:rFonts w:ascii="Arial" w:hAnsi="Arial" w:cs="Arial"/>
          <w:bCs/>
          <w:color w:val="000000"/>
        </w:rPr>
        <w:t>arte, e</w:t>
      </w:r>
      <w:r w:rsidR="004E1215" w:rsidRPr="00833136">
        <w:rPr>
          <w:rFonts w:ascii="Arial" w:hAnsi="Arial" w:cs="Arial"/>
          <w:bCs/>
          <w:color w:val="000000"/>
        </w:rPr>
        <w:t>n</w:t>
      </w:r>
      <w:r w:rsidR="002F49EF" w:rsidRPr="00833136">
        <w:rPr>
          <w:rFonts w:ascii="Arial" w:hAnsi="Arial" w:cs="Arial"/>
          <w:bCs/>
          <w:color w:val="000000"/>
        </w:rPr>
        <w:t xml:space="preserve"> el marco de las funciones de la Oficina Asesora de Planeación, s</w:t>
      </w:r>
      <w:r w:rsidR="00F17A1B" w:rsidRPr="00833136">
        <w:rPr>
          <w:rFonts w:ascii="Arial" w:hAnsi="Arial" w:cs="Arial"/>
          <w:bCs/>
          <w:color w:val="000000"/>
        </w:rPr>
        <w:t>e realizaron asesorías a los procesos de la Entidad, para la form</w:t>
      </w:r>
      <w:r w:rsidR="00481C4C">
        <w:rPr>
          <w:rFonts w:ascii="Arial" w:hAnsi="Arial" w:cs="Arial"/>
          <w:bCs/>
          <w:color w:val="000000"/>
        </w:rPr>
        <w:t>ulación a través del SMART de 12</w:t>
      </w:r>
      <w:r w:rsidR="004E1215">
        <w:rPr>
          <w:rFonts w:ascii="Arial" w:hAnsi="Arial" w:cs="Arial"/>
          <w:bCs/>
          <w:color w:val="000000"/>
        </w:rPr>
        <w:t>0 planes de mejoramiento.</w:t>
      </w:r>
    </w:p>
    <w:p w14:paraId="70BC259D" w14:textId="7123242D" w:rsidR="00481C4C" w:rsidRDefault="00481C4C" w:rsidP="004E1215">
      <w:pPr>
        <w:tabs>
          <w:tab w:val="left" w:pos="284"/>
        </w:tabs>
        <w:autoSpaceDE w:val="0"/>
        <w:autoSpaceDN w:val="0"/>
        <w:adjustRightInd w:val="0"/>
        <w:spacing w:after="0" w:line="240" w:lineRule="auto"/>
        <w:jc w:val="both"/>
        <w:rPr>
          <w:rFonts w:ascii="Arial" w:hAnsi="Arial" w:cs="Arial"/>
          <w:bCs/>
          <w:color w:val="000000"/>
        </w:rPr>
      </w:pPr>
    </w:p>
    <w:p w14:paraId="574DC7C0" w14:textId="77777777" w:rsidR="00481C4C" w:rsidRPr="00481C4C" w:rsidRDefault="00481C4C" w:rsidP="00481C4C">
      <w:pPr>
        <w:shd w:val="clear" w:color="auto" w:fill="FFFFFF"/>
        <w:spacing w:after="0" w:line="240" w:lineRule="auto"/>
        <w:jc w:val="center"/>
        <w:rPr>
          <w:rFonts w:ascii="Times New Roman" w:eastAsia="Times New Roman" w:hAnsi="Times New Roman" w:cs="Times New Roman"/>
          <w:color w:val="222222"/>
          <w:sz w:val="20"/>
          <w:szCs w:val="20"/>
          <w:lang w:eastAsia="es-CO"/>
        </w:rPr>
      </w:pPr>
      <w:r w:rsidRPr="00481C4C">
        <w:rPr>
          <w:rFonts w:ascii="Arial" w:eastAsia="Times New Roman" w:hAnsi="Arial" w:cs="Arial"/>
          <w:color w:val="222222"/>
          <w:sz w:val="24"/>
          <w:szCs w:val="24"/>
          <w:lang w:val="es-ES_tradnl" w:eastAsia="es-CO"/>
        </w:rPr>
        <w:t> </w:t>
      </w:r>
    </w:p>
    <w:tbl>
      <w:tblPr>
        <w:tblW w:w="6052" w:type="dxa"/>
        <w:tblInd w:w="1471" w:type="dxa"/>
        <w:shd w:val="clear" w:color="auto" w:fill="FFFFFF"/>
        <w:tblCellMar>
          <w:left w:w="0" w:type="dxa"/>
          <w:right w:w="0" w:type="dxa"/>
        </w:tblCellMar>
        <w:tblLook w:val="04A0" w:firstRow="1" w:lastRow="0" w:firstColumn="1" w:lastColumn="0" w:noHBand="0" w:noVBand="1"/>
      </w:tblPr>
      <w:tblGrid>
        <w:gridCol w:w="3303"/>
        <w:gridCol w:w="2749"/>
      </w:tblGrid>
      <w:tr w:rsidR="00481C4C" w:rsidRPr="00481C4C" w14:paraId="3FE67982" w14:textId="77777777" w:rsidTr="009028FE">
        <w:trPr>
          <w:trHeight w:val="486"/>
        </w:trPr>
        <w:tc>
          <w:tcPr>
            <w:tcW w:w="3303" w:type="dxa"/>
            <w:tcBorders>
              <w:top w:val="double" w:sz="18" w:space="0" w:color="2F5496"/>
              <w:left w:val="double" w:sz="18" w:space="0" w:color="2F5496"/>
              <w:bottom w:val="single" w:sz="8" w:space="0" w:color="2F5496"/>
              <w:right w:val="single" w:sz="8" w:space="0" w:color="2F5496"/>
            </w:tcBorders>
            <w:shd w:val="clear" w:color="auto" w:fill="16365C"/>
            <w:tcMar>
              <w:top w:w="0" w:type="dxa"/>
              <w:left w:w="70" w:type="dxa"/>
              <w:bottom w:w="0" w:type="dxa"/>
              <w:right w:w="70" w:type="dxa"/>
            </w:tcMar>
            <w:vAlign w:val="center"/>
            <w:hideMark/>
          </w:tcPr>
          <w:p w14:paraId="5DF50543" w14:textId="77777777" w:rsidR="00481C4C" w:rsidRPr="00481C4C" w:rsidRDefault="00481C4C" w:rsidP="00481C4C">
            <w:pPr>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b/>
                <w:bCs/>
                <w:color w:val="FFFFFF"/>
                <w:sz w:val="32"/>
                <w:szCs w:val="32"/>
                <w:lang w:val="es-ES" w:eastAsia="es-CO"/>
              </w:rPr>
              <w:t>TIPO DE ACCIÓN</w:t>
            </w:r>
          </w:p>
        </w:tc>
        <w:tc>
          <w:tcPr>
            <w:tcW w:w="2749" w:type="dxa"/>
            <w:tcBorders>
              <w:top w:val="double" w:sz="18" w:space="0" w:color="2F5496"/>
              <w:left w:val="nil"/>
              <w:bottom w:val="single" w:sz="8" w:space="0" w:color="2F5496"/>
              <w:right w:val="double" w:sz="18" w:space="0" w:color="2F5496"/>
            </w:tcBorders>
            <w:shd w:val="clear" w:color="auto" w:fill="16365C"/>
            <w:tcMar>
              <w:top w:w="0" w:type="dxa"/>
              <w:left w:w="70" w:type="dxa"/>
              <w:bottom w:w="0" w:type="dxa"/>
              <w:right w:w="70" w:type="dxa"/>
            </w:tcMar>
            <w:vAlign w:val="center"/>
            <w:hideMark/>
          </w:tcPr>
          <w:p w14:paraId="1BD7C67D" w14:textId="77777777" w:rsidR="00481C4C" w:rsidRPr="00481C4C" w:rsidRDefault="00481C4C" w:rsidP="00481C4C">
            <w:pPr>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b/>
                <w:bCs/>
                <w:color w:val="FFFFFF"/>
                <w:sz w:val="32"/>
                <w:szCs w:val="32"/>
                <w:lang w:val="es-ES" w:eastAsia="es-CO"/>
              </w:rPr>
              <w:t>CANTIDAD</w:t>
            </w:r>
          </w:p>
        </w:tc>
      </w:tr>
      <w:tr w:rsidR="00481C4C" w:rsidRPr="00481C4C" w14:paraId="2D37117E" w14:textId="77777777" w:rsidTr="009028FE">
        <w:trPr>
          <w:trHeight w:val="643"/>
        </w:trPr>
        <w:tc>
          <w:tcPr>
            <w:tcW w:w="3303" w:type="dxa"/>
            <w:tcBorders>
              <w:top w:val="nil"/>
              <w:left w:val="double" w:sz="18" w:space="0" w:color="2F5496"/>
              <w:bottom w:val="single" w:sz="8" w:space="0" w:color="2F5496"/>
              <w:right w:val="single" w:sz="8" w:space="0" w:color="2F5496"/>
            </w:tcBorders>
            <w:shd w:val="clear" w:color="auto" w:fill="FFFFFF"/>
            <w:tcMar>
              <w:top w:w="0" w:type="dxa"/>
              <w:left w:w="70" w:type="dxa"/>
              <w:bottom w:w="0" w:type="dxa"/>
              <w:right w:w="70" w:type="dxa"/>
            </w:tcMar>
            <w:vAlign w:val="center"/>
            <w:hideMark/>
          </w:tcPr>
          <w:p w14:paraId="07D050BD" w14:textId="77777777" w:rsidR="00481C4C" w:rsidRPr="00481C4C" w:rsidRDefault="00481C4C" w:rsidP="00481C4C">
            <w:pPr>
              <w:spacing w:after="0" w:line="240" w:lineRule="auto"/>
              <w:jc w:val="both"/>
              <w:rPr>
                <w:rFonts w:ascii="Times New Roman" w:eastAsia="Times New Roman" w:hAnsi="Times New Roman" w:cs="Times New Roman"/>
                <w:color w:val="222222"/>
                <w:sz w:val="20"/>
                <w:szCs w:val="20"/>
                <w:lang w:eastAsia="es-CO"/>
              </w:rPr>
            </w:pPr>
            <w:r w:rsidRPr="00481C4C">
              <w:rPr>
                <w:rFonts w:ascii="Calibri" w:eastAsia="Times New Roman" w:hAnsi="Calibri" w:cs="Calibri"/>
                <w:color w:val="000000"/>
                <w:sz w:val="32"/>
                <w:szCs w:val="32"/>
                <w:lang w:val="es-ES" w:eastAsia="es-CO"/>
              </w:rPr>
              <w:t>Acción correctiva</w:t>
            </w:r>
          </w:p>
        </w:tc>
        <w:tc>
          <w:tcPr>
            <w:tcW w:w="2749" w:type="dxa"/>
            <w:tcBorders>
              <w:top w:val="nil"/>
              <w:left w:val="nil"/>
              <w:bottom w:val="single" w:sz="8" w:space="0" w:color="2F5496"/>
              <w:right w:val="double" w:sz="18" w:space="0" w:color="2F5496"/>
            </w:tcBorders>
            <w:shd w:val="clear" w:color="auto" w:fill="FFFFFF"/>
            <w:tcMar>
              <w:top w:w="0" w:type="dxa"/>
              <w:left w:w="70" w:type="dxa"/>
              <w:bottom w:w="0" w:type="dxa"/>
              <w:right w:w="70" w:type="dxa"/>
            </w:tcMar>
            <w:vAlign w:val="center"/>
            <w:hideMark/>
          </w:tcPr>
          <w:p w14:paraId="5DB61456" w14:textId="77777777" w:rsidR="00481C4C" w:rsidRPr="00481C4C" w:rsidRDefault="00481C4C" w:rsidP="00481C4C">
            <w:pPr>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color w:val="000000"/>
                <w:sz w:val="32"/>
                <w:szCs w:val="32"/>
                <w:lang w:val="es-ES" w:eastAsia="es-CO"/>
              </w:rPr>
              <w:t>16</w:t>
            </w:r>
          </w:p>
        </w:tc>
      </w:tr>
      <w:tr w:rsidR="00481C4C" w:rsidRPr="00481C4C" w14:paraId="63B0456A" w14:textId="77777777" w:rsidTr="009028FE">
        <w:trPr>
          <w:trHeight w:val="573"/>
        </w:trPr>
        <w:tc>
          <w:tcPr>
            <w:tcW w:w="3303" w:type="dxa"/>
            <w:tcBorders>
              <w:top w:val="nil"/>
              <w:left w:val="double" w:sz="18" w:space="0" w:color="2F5496"/>
              <w:bottom w:val="single" w:sz="8" w:space="0" w:color="2F5496"/>
              <w:right w:val="single" w:sz="8" w:space="0" w:color="2F5496"/>
            </w:tcBorders>
            <w:shd w:val="clear" w:color="auto" w:fill="FFFFFF"/>
            <w:tcMar>
              <w:top w:w="0" w:type="dxa"/>
              <w:left w:w="70" w:type="dxa"/>
              <w:bottom w:w="0" w:type="dxa"/>
              <w:right w:w="70" w:type="dxa"/>
            </w:tcMar>
            <w:vAlign w:val="center"/>
            <w:hideMark/>
          </w:tcPr>
          <w:p w14:paraId="34A6D7FB" w14:textId="77777777" w:rsidR="00481C4C" w:rsidRPr="00481C4C" w:rsidRDefault="00481C4C" w:rsidP="00481C4C">
            <w:pPr>
              <w:spacing w:after="0" w:line="240" w:lineRule="auto"/>
              <w:jc w:val="both"/>
              <w:rPr>
                <w:rFonts w:ascii="Times New Roman" w:eastAsia="Times New Roman" w:hAnsi="Times New Roman" w:cs="Times New Roman"/>
                <w:color w:val="222222"/>
                <w:sz w:val="20"/>
                <w:szCs w:val="20"/>
                <w:lang w:eastAsia="es-CO"/>
              </w:rPr>
            </w:pPr>
            <w:r w:rsidRPr="00481C4C">
              <w:rPr>
                <w:rFonts w:ascii="Calibri" w:eastAsia="Times New Roman" w:hAnsi="Calibri" w:cs="Calibri"/>
                <w:color w:val="000000"/>
                <w:sz w:val="32"/>
                <w:szCs w:val="32"/>
                <w:lang w:val="es-ES" w:eastAsia="es-CO"/>
              </w:rPr>
              <w:t>Acción de mejora</w:t>
            </w:r>
          </w:p>
        </w:tc>
        <w:tc>
          <w:tcPr>
            <w:tcW w:w="2749" w:type="dxa"/>
            <w:tcBorders>
              <w:top w:val="nil"/>
              <w:left w:val="nil"/>
              <w:bottom w:val="single" w:sz="8" w:space="0" w:color="2F5496"/>
              <w:right w:val="double" w:sz="18" w:space="0" w:color="2F5496"/>
            </w:tcBorders>
            <w:shd w:val="clear" w:color="auto" w:fill="FFFFFF"/>
            <w:tcMar>
              <w:top w:w="0" w:type="dxa"/>
              <w:left w:w="70" w:type="dxa"/>
              <w:bottom w:w="0" w:type="dxa"/>
              <w:right w:w="70" w:type="dxa"/>
            </w:tcMar>
            <w:vAlign w:val="center"/>
            <w:hideMark/>
          </w:tcPr>
          <w:p w14:paraId="7FB87D6A" w14:textId="77777777" w:rsidR="00481C4C" w:rsidRPr="00481C4C" w:rsidRDefault="00481C4C" w:rsidP="00481C4C">
            <w:pPr>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color w:val="000000"/>
                <w:sz w:val="32"/>
                <w:szCs w:val="32"/>
                <w:lang w:val="es-ES" w:eastAsia="es-CO"/>
              </w:rPr>
              <w:t>24</w:t>
            </w:r>
          </w:p>
        </w:tc>
      </w:tr>
      <w:tr w:rsidR="00481C4C" w:rsidRPr="00481C4C" w14:paraId="4C02FF2A" w14:textId="77777777" w:rsidTr="009028FE">
        <w:trPr>
          <w:trHeight w:val="625"/>
        </w:trPr>
        <w:tc>
          <w:tcPr>
            <w:tcW w:w="3303" w:type="dxa"/>
            <w:tcBorders>
              <w:top w:val="nil"/>
              <w:left w:val="double" w:sz="18" w:space="0" w:color="2F5496"/>
              <w:bottom w:val="single" w:sz="8" w:space="0" w:color="2F5496"/>
              <w:right w:val="single" w:sz="8" w:space="0" w:color="2F5496"/>
            </w:tcBorders>
            <w:shd w:val="clear" w:color="auto" w:fill="FFFFFF"/>
            <w:tcMar>
              <w:top w:w="0" w:type="dxa"/>
              <w:left w:w="70" w:type="dxa"/>
              <w:bottom w:w="0" w:type="dxa"/>
              <w:right w:w="70" w:type="dxa"/>
            </w:tcMar>
            <w:vAlign w:val="center"/>
            <w:hideMark/>
          </w:tcPr>
          <w:p w14:paraId="7C63E1B9" w14:textId="77777777" w:rsidR="00481C4C" w:rsidRPr="00481C4C" w:rsidRDefault="00481C4C" w:rsidP="00481C4C">
            <w:pPr>
              <w:spacing w:after="0" w:line="240" w:lineRule="auto"/>
              <w:jc w:val="both"/>
              <w:rPr>
                <w:rFonts w:ascii="Times New Roman" w:eastAsia="Times New Roman" w:hAnsi="Times New Roman" w:cs="Times New Roman"/>
                <w:color w:val="222222"/>
                <w:sz w:val="20"/>
                <w:szCs w:val="20"/>
                <w:lang w:eastAsia="es-CO"/>
              </w:rPr>
            </w:pPr>
            <w:r w:rsidRPr="00481C4C">
              <w:rPr>
                <w:rFonts w:ascii="Calibri" w:eastAsia="Times New Roman" w:hAnsi="Calibri" w:cs="Calibri"/>
                <w:color w:val="000000"/>
                <w:sz w:val="32"/>
                <w:szCs w:val="32"/>
                <w:lang w:val="es-ES" w:eastAsia="es-CO"/>
              </w:rPr>
              <w:t>Acción preventiva</w:t>
            </w:r>
          </w:p>
        </w:tc>
        <w:tc>
          <w:tcPr>
            <w:tcW w:w="2749" w:type="dxa"/>
            <w:tcBorders>
              <w:top w:val="nil"/>
              <w:left w:val="nil"/>
              <w:bottom w:val="single" w:sz="8" w:space="0" w:color="2F5496"/>
              <w:right w:val="double" w:sz="18" w:space="0" w:color="2F5496"/>
            </w:tcBorders>
            <w:shd w:val="clear" w:color="auto" w:fill="FFFFFF"/>
            <w:tcMar>
              <w:top w:w="0" w:type="dxa"/>
              <w:left w:w="70" w:type="dxa"/>
              <w:bottom w:w="0" w:type="dxa"/>
              <w:right w:w="70" w:type="dxa"/>
            </w:tcMar>
            <w:vAlign w:val="center"/>
            <w:hideMark/>
          </w:tcPr>
          <w:p w14:paraId="1ED77DD4" w14:textId="77777777" w:rsidR="00481C4C" w:rsidRPr="00481C4C" w:rsidRDefault="00481C4C" w:rsidP="00481C4C">
            <w:pPr>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color w:val="000000"/>
                <w:sz w:val="32"/>
                <w:szCs w:val="32"/>
                <w:lang w:val="es-ES" w:eastAsia="es-CO"/>
              </w:rPr>
              <w:t>80</w:t>
            </w:r>
          </w:p>
        </w:tc>
      </w:tr>
      <w:tr w:rsidR="00481C4C" w:rsidRPr="00481C4C" w14:paraId="6F4C235B" w14:textId="77777777" w:rsidTr="009028FE">
        <w:trPr>
          <w:trHeight w:val="486"/>
        </w:trPr>
        <w:tc>
          <w:tcPr>
            <w:tcW w:w="3303" w:type="dxa"/>
            <w:tcBorders>
              <w:top w:val="nil"/>
              <w:left w:val="double" w:sz="18" w:space="0" w:color="2F5496"/>
              <w:bottom w:val="double" w:sz="18" w:space="0" w:color="2F5496"/>
              <w:right w:val="single" w:sz="8" w:space="0" w:color="2F5496"/>
            </w:tcBorders>
            <w:shd w:val="clear" w:color="auto" w:fill="16365C"/>
            <w:tcMar>
              <w:top w:w="0" w:type="dxa"/>
              <w:left w:w="70" w:type="dxa"/>
              <w:bottom w:w="0" w:type="dxa"/>
              <w:right w:w="70" w:type="dxa"/>
            </w:tcMar>
            <w:vAlign w:val="bottom"/>
            <w:hideMark/>
          </w:tcPr>
          <w:p w14:paraId="2A03BD3C" w14:textId="77777777" w:rsidR="00481C4C" w:rsidRPr="00481C4C" w:rsidRDefault="00481C4C" w:rsidP="00481C4C">
            <w:pPr>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b/>
                <w:bCs/>
                <w:color w:val="FFFFFF"/>
                <w:sz w:val="32"/>
                <w:szCs w:val="32"/>
                <w:lang w:val="es-ES" w:eastAsia="es-CO"/>
              </w:rPr>
              <w:t>TOTAL GENERAL</w:t>
            </w:r>
          </w:p>
        </w:tc>
        <w:tc>
          <w:tcPr>
            <w:tcW w:w="2749" w:type="dxa"/>
            <w:tcBorders>
              <w:top w:val="nil"/>
              <w:left w:val="nil"/>
              <w:bottom w:val="double" w:sz="18" w:space="0" w:color="2F5496"/>
              <w:right w:val="double" w:sz="18" w:space="0" w:color="2F5496"/>
            </w:tcBorders>
            <w:shd w:val="clear" w:color="auto" w:fill="16365C"/>
            <w:tcMar>
              <w:top w:w="0" w:type="dxa"/>
              <w:left w:w="70" w:type="dxa"/>
              <w:bottom w:w="0" w:type="dxa"/>
              <w:right w:w="70" w:type="dxa"/>
            </w:tcMar>
            <w:hideMark/>
          </w:tcPr>
          <w:p w14:paraId="6C7F6B81" w14:textId="77777777" w:rsidR="00481C4C" w:rsidRPr="00481C4C" w:rsidRDefault="00481C4C" w:rsidP="00643516">
            <w:pPr>
              <w:keepNext/>
              <w:spacing w:after="0" w:line="240" w:lineRule="auto"/>
              <w:jc w:val="center"/>
              <w:rPr>
                <w:rFonts w:ascii="Times New Roman" w:eastAsia="Times New Roman" w:hAnsi="Times New Roman" w:cs="Times New Roman"/>
                <w:color w:val="222222"/>
                <w:sz w:val="20"/>
                <w:szCs w:val="20"/>
                <w:lang w:eastAsia="es-CO"/>
              </w:rPr>
            </w:pPr>
            <w:r w:rsidRPr="00481C4C">
              <w:rPr>
                <w:rFonts w:ascii="Calibri" w:eastAsia="Times New Roman" w:hAnsi="Calibri" w:cs="Calibri"/>
                <w:b/>
                <w:bCs/>
                <w:color w:val="FFFFFF"/>
                <w:sz w:val="32"/>
                <w:szCs w:val="32"/>
                <w:lang w:val="es-ES" w:eastAsia="es-CO"/>
              </w:rPr>
              <w:t>120</w:t>
            </w:r>
          </w:p>
        </w:tc>
      </w:tr>
    </w:tbl>
    <w:p w14:paraId="7D58CC33" w14:textId="5971DAE2" w:rsidR="00481C4C" w:rsidRDefault="00643516" w:rsidP="00643516">
      <w:pPr>
        <w:pStyle w:val="Descripcin"/>
        <w:jc w:val="center"/>
        <w:rPr>
          <w:rFonts w:ascii="Arial" w:hAnsi="Arial" w:cs="Arial"/>
          <w:bCs/>
          <w:color w:val="000000"/>
        </w:rPr>
      </w:pPr>
      <w:bookmarkStart w:id="42" w:name="_Toc31293451"/>
      <w:r>
        <w:t xml:space="preserve">Ilustración </w:t>
      </w:r>
      <w:fldSimple w:instr=" SEQ Ilustración \* ARABIC ">
        <w:r w:rsidR="00750292">
          <w:rPr>
            <w:noProof/>
          </w:rPr>
          <w:t>15</w:t>
        </w:r>
      </w:fldSimple>
      <w:r>
        <w:t xml:space="preserve"> Tipos de acción - Planes de Mejoramiento</w:t>
      </w:r>
      <w:bookmarkEnd w:id="42"/>
    </w:p>
    <w:p w14:paraId="07FB46D0" w14:textId="469A0EA3" w:rsidR="00F17A1B" w:rsidRPr="001A0D70" w:rsidRDefault="00481C4C" w:rsidP="001A0D70">
      <w:pPr>
        <w:tabs>
          <w:tab w:val="left" w:pos="284"/>
        </w:tabs>
        <w:autoSpaceDE w:val="0"/>
        <w:autoSpaceDN w:val="0"/>
        <w:adjustRightInd w:val="0"/>
        <w:spacing w:after="0" w:line="240" w:lineRule="auto"/>
        <w:jc w:val="center"/>
        <w:rPr>
          <w:rFonts w:ascii="Arial" w:hAnsi="Arial" w:cs="Arial"/>
          <w:bCs/>
          <w:color w:val="000000"/>
        </w:rPr>
      </w:pPr>
      <w:r w:rsidRPr="00481C4C">
        <w:rPr>
          <w:rFonts w:ascii="Arial" w:hAnsi="Arial" w:cs="Arial"/>
          <w:bCs/>
          <w:noProof/>
          <w:color w:val="000000"/>
          <w:lang w:eastAsia="es-CO"/>
        </w:rPr>
        <w:drawing>
          <wp:inline distT="0" distB="0" distL="0" distR="0" wp14:anchorId="6A28BBA4" wp14:editId="55948C2A">
            <wp:extent cx="4485924" cy="2305050"/>
            <wp:effectExtent l="171450" t="190500" r="200660" b="190500"/>
            <wp:docPr id="18" name="Imagen 18" descr="C:\Users\apjara.SECJUR\Downloads\imag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jara.SECJUR\Downloads\image (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9196" cy="23478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DD85EA6" w14:textId="77777777" w:rsidR="00F17A1B" w:rsidRPr="003F0A46" w:rsidRDefault="00F17A1B" w:rsidP="00F17A1B">
      <w:pPr>
        <w:spacing w:after="0" w:line="240" w:lineRule="auto"/>
        <w:jc w:val="both"/>
        <w:rPr>
          <w:rFonts w:ascii="Arial" w:hAnsi="Arial" w:cs="Arial"/>
          <w:i/>
          <w:sz w:val="18"/>
          <w:szCs w:val="19"/>
        </w:rPr>
      </w:pPr>
      <w:r w:rsidRPr="003F0A46">
        <w:rPr>
          <w:rFonts w:ascii="Arial" w:hAnsi="Arial" w:cs="Arial"/>
          <w:i/>
          <w:sz w:val="18"/>
          <w:szCs w:val="19"/>
        </w:rPr>
        <w:t>Fuente: Sistema de Medición, Análisis, Reporte para la Toma de Decisiones – SMART</w:t>
      </w:r>
    </w:p>
    <w:p w14:paraId="1EAD7E0F" w14:textId="312B35A0" w:rsidR="00C85037" w:rsidRPr="001A0D70" w:rsidRDefault="002F49EF" w:rsidP="001A0D70">
      <w:pPr>
        <w:autoSpaceDE w:val="0"/>
        <w:autoSpaceDN w:val="0"/>
        <w:adjustRightInd w:val="0"/>
        <w:spacing w:after="0" w:line="240" w:lineRule="auto"/>
        <w:jc w:val="both"/>
        <w:rPr>
          <w:rStyle w:val="Ttulo4Car"/>
          <w:rFonts w:ascii="Arial" w:eastAsiaTheme="minorHAnsi" w:hAnsi="Arial" w:cs="Arial"/>
          <w:bCs/>
          <w:color w:val="000000"/>
          <w:lang w:val="es-CO" w:eastAsia="en-US"/>
        </w:rPr>
      </w:pPr>
      <w:r>
        <w:rPr>
          <w:rFonts w:ascii="Arial" w:hAnsi="Arial" w:cs="Arial"/>
          <w:bCs/>
          <w:color w:val="000000"/>
          <w:sz w:val="24"/>
          <w:szCs w:val="24"/>
        </w:rPr>
        <w:t xml:space="preserve"> </w:t>
      </w:r>
    </w:p>
    <w:p w14:paraId="31B75D70" w14:textId="77777777" w:rsidR="00C85037" w:rsidRDefault="00481C4C" w:rsidP="00EF1A56">
      <w:pPr>
        <w:spacing w:line="256" w:lineRule="auto"/>
        <w:jc w:val="both"/>
        <w:rPr>
          <w:rFonts w:ascii="Arial" w:hAnsi="Arial" w:cs="Arial"/>
          <w:bCs/>
          <w:color w:val="000000"/>
        </w:rPr>
      </w:pPr>
      <w:r w:rsidRPr="00481C4C">
        <w:rPr>
          <w:rStyle w:val="Ttulo4Car"/>
          <w:lang w:val="es-CO"/>
        </w:rPr>
        <w:t>Portafolio</w:t>
      </w:r>
      <w:r w:rsidRPr="00481C4C">
        <w:rPr>
          <w:rStyle w:val="Ttulo4Car"/>
        </w:rPr>
        <w:t xml:space="preserve"> de</w:t>
      </w:r>
      <w:r w:rsidRPr="00481C4C">
        <w:rPr>
          <w:rStyle w:val="Ttulo4Car"/>
          <w:lang w:val="es-CO"/>
        </w:rPr>
        <w:t xml:space="preserve"> bienes</w:t>
      </w:r>
      <w:r w:rsidRPr="00481C4C">
        <w:rPr>
          <w:rStyle w:val="Ttulo4Car"/>
        </w:rPr>
        <w:t xml:space="preserve"> y</w:t>
      </w:r>
      <w:r w:rsidRPr="00481C4C">
        <w:rPr>
          <w:rStyle w:val="Ttulo4Car"/>
          <w:lang w:val="es-CO"/>
        </w:rPr>
        <w:t xml:space="preserve"> servicios</w:t>
      </w:r>
      <w:r>
        <w:rPr>
          <w:rFonts w:ascii="Arial" w:hAnsi="Arial" w:cs="Arial"/>
          <w:bCs/>
          <w:color w:val="000000"/>
        </w:rPr>
        <w:t xml:space="preserve">: </w:t>
      </w:r>
    </w:p>
    <w:p w14:paraId="7C8C2621" w14:textId="4BECEBA1" w:rsidR="00EF1A56" w:rsidRPr="00175CFF" w:rsidRDefault="00C85037" w:rsidP="00EF1A56">
      <w:pPr>
        <w:spacing w:line="256" w:lineRule="auto"/>
        <w:jc w:val="both"/>
        <w:rPr>
          <w:rFonts w:ascii="Arial" w:hAnsi="Arial" w:cs="Arial"/>
          <w:bCs/>
          <w:color w:val="000000"/>
        </w:rPr>
      </w:pPr>
      <w:r>
        <w:rPr>
          <w:rFonts w:ascii="Arial" w:hAnsi="Arial" w:cs="Arial"/>
          <w:bCs/>
          <w:color w:val="000000"/>
        </w:rPr>
        <w:t>S</w:t>
      </w:r>
      <w:r w:rsidR="00EF1A56" w:rsidRPr="00175CFF">
        <w:rPr>
          <w:rFonts w:ascii="Arial" w:hAnsi="Arial" w:cs="Arial"/>
          <w:bCs/>
          <w:color w:val="000000"/>
        </w:rPr>
        <w:t>e presentó</w:t>
      </w:r>
      <w:r w:rsidR="00175CFF" w:rsidRPr="00175CFF">
        <w:rPr>
          <w:rFonts w:ascii="Arial" w:hAnsi="Arial" w:cs="Arial"/>
          <w:bCs/>
          <w:color w:val="000000"/>
        </w:rPr>
        <w:t xml:space="preserve"> durante la vigencia 2019</w:t>
      </w:r>
      <w:r w:rsidR="00EF1A56" w:rsidRPr="00175CFF">
        <w:rPr>
          <w:rFonts w:ascii="Arial" w:hAnsi="Arial" w:cs="Arial"/>
          <w:bCs/>
          <w:color w:val="000000"/>
        </w:rPr>
        <w:t xml:space="preserve"> la </w:t>
      </w:r>
      <w:r w:rsidR="007B11FC" w:rsidRPr="00175CFF">
        <w:rPr>
          <w:rFonts w:ascii="Arial" w:hAnsi="Arial" w:cs="Arial"/>
          <w:bCs/>
          <w:color w:val="000000"/>
        </w:rPr>
        <w:t>actualización y divulgación de</w:t>
      </w:r>
      <w:r w:rsidR="00FF039A" w:rsidRPr="00175CFF">
        <w:rPr>
          <w:rFonts w:ascii="Arial" w:hAnsi="Arial" w:cs="Arial"/>
          <w:bCs/>
          <w:color w:val="000000"/>
        </w:rPr>
        <w:t>l</w:t>
      </w:r>
      <w:r w:rsidR="007B11FC" w:rsidRPr="00175CFF">
        <w:rPr>
          <w:rFonts w:ascii="Arial" w:hAnsi="Arial" w:cs="Arial"/>
          <w:bCs/>
          <w:color w:val="000000"/>
        </w:rPr>
        <w:t xml:space="preserve"> Portafolio de Productos y servicios de los procesos misionales con la información detallada y precisa de las </w:t>
      </w:r>
      <w:r w:rsidR="00FF039A" w:rsidRPr="00175CFF">
        <w:rPr>
          <w:rFonts w:ascii="Arial" w:hAnsi="Arial" w:cs="Arial"/>
          <w:bCs/>
          <w:color w:val="000000"/>
        </w:rPr>
        <w:t xml:space="preserve">19 </w:t>
      </w:r>
      <w:r w:rsidR="007B11FC" w:rsidRPr="00175CFF">
        <w:rPr>
          <w:rFonts w:ascii="Arial" w:hAnsi="Arial" w:cs="Arial"/>
          <w:bCs/>
          <w:color w:val="000000"/>
        </w:rPr>
        <w:t>salidas</w:t>
      </w:r>
      <w:r w:rsidR="00FF039A" w:rsidRPr="00175CFF">
        <w:rPr>
          <w:rFonts w:ascii="Arial" w:hAnsi="Arial" w:cs="Arial"/>
          <w:bCs/>
          <w:color w:val="000000"/>
        </w:rPr>
        <w:t xml:space="preserve"> identificadas</w:t>
      </w:r>
      <w:r w:rsidR="007B11FC" w:rsidRPr="00175CFF">
        <w:rPr>
          <w:rFonts w:ascii="Arial" w:hAnsi="Arial" w:cs="Arial"/>
          <w:bCs/>
          <w:color w:val="000000"/>
        </w:rPr>
        <w:t xml:space="preserve">. Lo anterior permitió el mejoramiento de este instrumento en torno a la identificación de las salidas de los procesos misionales, usuarios y/o partes interesadas. </w:t>
      </w:r>
    </w:p>
    <w:p w14:paraId="50E74B2F" w14:textId="77777777" w:rsidR="00643516" w:rsidRDefault="00EF1A56" w:rsidP="00643516">
      <w:pPr>
        <w:keepNext/>
        <w:spacing w:line="256" w:lineRule="auto"/>
        <w:jc w:val="center"/>
      </w:pPr>
      <w:r>
        <w:rPr>
          <w:noProof/>
          <w:lang w:eastAsia="es-CO"/>
        </w:rPr>
        <w:drawing>
          <wp:inline distT="0" distB="0" distL="0" distR="0" wp14:anchorId="3E643B7F" wp14:editId="53C2F039">
            <wp:extent cx="4468932" cy="253365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01091" cy="2721967"/>
                    </a:xfrm>
                    <a:prstGeom prst="rect">
                      <a:avLst/>
                    </a:prstGeom>
                  </pic:spPr>
                </pic:pic>
              </a:graphicData>
            </a:graphic>
          </wp:inline>
        </w:drawing>
      </w:r>
    </w:p>
    <w:p w14:paraId="21DF6EB7" w14:textId="5CC32D9A" w:rsidR="00AC5B50" w:rsidRDefault="00643516" w:rsidP="00643516">
      <w:pPr>
        <w:pStyle w:val="Descripcin"/>
        <w:jc w:val="center"/>
      </w:pPr>
      <w:bookmarkStart w:id="43" w:name="_Toc31293452"/>
      <w:r>
        <w:t xml:space="preserve">Ilustración </w:t>
      </w:r>
      <w:fldSimple w:instr=" SEQ Ilustración \* ARABIC ">
        <w:r w:rsidR="00750292">
          <w:rPr>
            <w:noProof/>
          </w:rPr>
          <w:t>16</w:t>
        </w:r>
      </w:fldSimple>
      <w:r>
        <w:t xml:space="preserve"> Divulgación Portafolio de Bienes y Servicios SJD</w:t>
      </w:r>
      <w:bookmarkEnd w:id="43"/>
    </w:p>
    <w:p w14:paraId="576B4541" w14:textId="0795CAE5" w:rsidR="001A0D70" w:rsidRPr="00FF39A2" w:rsidRDefault="001A0D70" w:rsidP="001A0D70">
      <w:pPr>
        <w:jc w:val="both"/>
        <w:rPr>
          <w:sz w:val="20"/>
          <w:szCs w:val="20"/>
          <w:u w:val="single"/>
        </w:rPr>
      </w:pPr>
      <w:r w:rsidRPr="00FF39A2">
        <w:rPr>
          <w:b/>
          <w:sz w:val="20"/>
          <w:szCs w:val="20"/>
          <w:u w:val="single"/>
        </w:rPr>
        <w:t>Fuente de información:</w:t>
      </w:r>
      <w:r w:rsidRPr="00FF39A2">
        <w:rPr>
          <w:sz w:val="20"/>
          <w:szCs w:val="20"/>
          <w:u w:val="single"/>
        </w:rPr>
        <w:t xml:space="preserve"> Lo anterior obedece a la información </w:t>
      </w:r>
      <w:r>
        <w:rPr>
          <w:sz w:val="20"/>
          <w:szCs w:val="20"/>
          <w:u w:val="single"/>
        </w:rPr>
        <w:t xml:space="preserve">reportada por el proceso de Planeación y Mejora Continua. </w:t>
      </w:r>
    </w:p>
    <w:p w14:paraId="1D88325C" w14:textId="182A0EC9" w:rsidR="00FF039A" w:rsidRPr="00481C4C" w:rsidRDefault="00FF039A" w:rsidP="005B7979">
      <w:pPr>
        <w:pStyle w:val="Descripcin"/>
        <w:jc w:val="center"/>
      </w:pPr>
    </w:p>
    <w:p w14:paraId="3A97C599" w14:textId="01568D1A" w:rsidR="001C5393" w:rsidRPr="009C2A52" w:rsidRDefault="00955B5D" w:rsidP="00177F5D">
      <w:pPr>
        <w:pStyle w:val="Ttulo1"/>
        <w:jc w:val="both"/>
        <w:rPr>
          <w:lang w:val="es-CO"/>
        </w:rPr>
      </w:pPr>
      <w:bookmarkStart w:id="44" w:name="_heading=h.5zxwwxajggwq" w:colFirst="0" w:colLast="0"/>
      <w:bookmarkStart w:id="45" w:name="_heading=h.1ksv4uv" w:colFirst="0" w:colLast="0"/>
      <w:bookmarkStart w:id="46" w:name="_Toc31288531"/>
      <w:bookmarkEnd w:id="44"/>
      <w:bookmarkEnd w:id="45"/>
      <w:r w:rsidRPr="009C2A52">
        <w:rPr>
          <w:lang w:val="es-CO"/>
        </w:rPr>
        <w:t>DIMENSIÓN III: GESTIÓN CON VALORES PARA RESULTADOS</w:t>
      </w:r>
      <w:bookmarkEnd w:id="46"/>
    </w:p>
    <w:p w14:paraId="6EC8BEB5" w14:textId="7218FF17" w:rsidR="00646D54" w:rsidRPr="00FD66B6" w:rsidRDefault="00E51225" w:rsidP="008B7327">
      <w:pPr>
        <w:pStyle w:val="Ttulo2"/>
        <w:rPr>
          <w:lang w:val="es-CO"/>
        </w:rPr>
      </w:pPr>
      <w:bookmarkStart w:id="47" w:name="_Toc31288532"/>
      <w:r w:rsidRPr="009C2A52">
        <w:t xml:space="preserve">FORTALECIMIENTO ORGANIZACIONAL Y SIMPLIFICACIÓN DE </w:t>
      </w:r>
      <w:r w:rsidRPr="008B7327">
        <w:t>PROCESOS</w:t>
      </w:r>
      <w:r w:rsidRPr="009C2A52">
        <w:t>.</w:t>
      </w:r>
      <w:bookmarkEnd w:id="47"/>
    </w:p>
    <w:p w14:paraId="5F081D1D" w14:textId="77777777" w:rsidR="00955B5D" w:rsidRPr="005B7979" w:rsidRDefault="00955B5D" w:rsidP="008B7327">
      <w:pPr>
        <w:pStyle w:val="Ttulo2"/>
      </w:pPr>
      <w:bookmarkStart w:id="48" w:name="_Toc31288533"/>
      <w:r w:rsidRPr="00FD66B6">
        <w:rPr>
          <w:lang w:val="es-CO"/>
        </w:rPr>
        <w:t>Gestión</w:t>
      </w:r>
      <w:r w:rsidRPr="009C2A52">
        <w:t xml:space="preserve"> documental SIG.</w:t>
      </w:r>
      <w:bookmarkEnd w:id="48"/>
      <w:r w:rsidRPr="009C2A52">
        <w:t xml:space="preserve"> </w:t>
      </w:r>
    </w:p>
    <w:p w14:paraId="3C93B7C7" w14:textId="4961EB94" w:rsidR="00955B5D" w:rsidRDefault="00FF39A2" w:rsidP="00177F5D">
      <w:pPr>
        <w:pStyle w:val="Ttulo3"/>
        <w:jc w:val="both"/>
      </w:pPr>
      <w:bookmarkStart w:id="49" w:name="_Toc31288534"/>
      <w:r>
        <w:t>Meta Plan de</w:t>
      </w:r>
      <w:r w:rsidRPr="00FF39A2">
        <w:rPr>
          <w:lang w:val="es-CO"/>
        </w:rPr>
        <w:t xml:space="preserve"> acción</w:t>
      </w:r>
      <w:r>
        <w:t>:</w:t>
      </w:r>
      <w:r w:rsidRPr="00FF39A2">
        <w:rPr>
          <w:lang w:val="es-CO"/>
        </w:rPr>
        <w:t xml:space="preserve"> </w:t>
      </w:r>
      <w:r w:rsidR="00955B5D" w:rsidRPr="00FF39A2">
        <w:rPr>
          <w:lang w:val="es-CO"/>
        </w:rPr>
        <w:t>Implementar</w:t>
      </w:r>
      <w:r w:rsidR="00955B5D" w:rsidRPr="009C2A52">
        <w:t xml:space="preserve"> </w:t>
      </w:r>
      <w:r>
        <w:t xml:space="preserve">el 53% de </w:t>
      </w:r>
      <w:r w:rsidR="00955B5D" w:rsidRPr="009C2A52">
        <w:t>las</w:t>
      </w:r>
      <w:r w:rsidR="00955B5D" w:rsidRPr="00FF39A2">
        <w:rPr>
          <w:lang w:val="es-CO"/>
        </w:rPr>
        <w:t xml:space="preserve"> herramientas</w:t>
      </w:r>
      <w:r w:rsidR="00955B5D" w:rsidRPr="009C2A52">
        <w:t xml:space="preserve"> de</w:t>
      </w:r>
      <w:r w:rsidR="00955B5D" w:rsidRPr="00FF39A2">
        <w:rPr>
          <w:lang w:val="es-CO"/>
        </w:rPr>
        <w:t xml:space="preserve"> gestión</w:t>
      </w:r>
      <w:r w:rsidR="00955B5D" w:rsidRPr="009C2A52">
        <w:t xml:space="preserve"> y</w:t>
      </w:r>
      <w:r w:rsidR="00955B5D" w:rsidRPr="00FF39A2">
        <w:rPr>
          <w:lang w:val="es-CO"/>
        </w:rPr>
        <w:t xml:space="preserve"> administrativas</w:t>
      </w:r>
      <w:r w:rsidR="00AC5B50">
        <w:t>:</w:t>
      </w:r>
      <w:bookmarkEnd w:id="49"/>
    </w:p>
    <w:p w14:paraId="03A8E5FC" w14:textId="77777777" w:rsidR="00C85037" w:rsidRDefault="00C85037" w:rsidP="00C85037">
      <w:pPr>
        <w:spacing w:before="100" w:beforeAutospacing="1" w:after="100" w:afterAutospacing="1" w:line="276" w:lineRule="auto"/>
        <w:jc w:val="both"/>
        <w:rPr>
          <w:rFonts w:ascii="Arial" w:hAnsi="Arial" w:cs="Arial"/>
          <w:color w:val="000000"/>
          <w:lang w:eastAsia="es-CO"/>
        </w:rPr>
      </w:pPr>
      <w:bookmarkStart w:id="50" w:name="_Toc25232733"/>
      <w:r>
        <w:rPr>
          <w:rFonts w:ascii="Arial" w:hAnsi="Arial" w:cs="Arial"/>
          <w:color w:val="000000"/>
          <w:lang w:eastAsia="es-CO"/>
        </w:rPr>
        <w:t xml:space="preserve">La Secretaria Jurídica Distrital desde la Dirección de Gestión Corporativa, </w:t>
      </w:r>
      <w:r>
        <w:rPr>
          <w:rFonts w:ascii="Arial" w:hAnsi="Arial" w:cs="Arial"/>
        </w:rPr>
        <w:t>promueve, apoya la implementar la normativa y las leyes relacionadas con la función archivística, la transparencia administrativa y la planeación y gestión pública, lo cual requirió la elaboración de un diagnóstico integral de la situación real de la gestión documental en la Entidad, lo que conllevo a establecer el</w:t>
      </w:r>
      <w:r>
        <w:rPr>
          <w:rFonts w:ascii="Arial" w:hAnsi="Arial" w:cs="Arial"/>
          <w:color w:val="000000"/>
          <w:lang w:eastAsia="es-CO"/>
        </w:rPr>
        <w:t xml:space="preserve"> proceso de gestión documental, como estratégico en el marco del sistema de calidad.</w:t>
      </w:r>
    </w:p>
    <w:p w14:paraId="018B9A51" w14:textId="685FE2F6" w:rsidR="00C85037" w:rsidRDefault="00C85037" w:rsidP="00C85037">
      <w:pPr>
        <w:spacing w:line="276" w:lineRule="auto"/>
        <w:jc w:val="both"/>
        <w:rPr>
          <w:rFonts w:ascii="Arial" w:hAnsi="Arial" w:cs="Arial"/>
          <w:color w:val="000000"/>
          <w:lang w:eastAsia="es-CO"/>
        </w:rPr>
      </w:pPr>
      <w:r>
        <w:rPr>
          <w:rFonts w:ascii="Arial" w:hAnsi="Arial" w:cs="Arial"/>
          <w:color w:val="000000"/>
          <w:lang w:eastAsia="es-CO"/>
        </w:rPr>
        <w:t>Así mismo y dadas las necesidades de la entidad se identificaron oportunidades de crecimiento y mejora especialmente en temas relacionados con planeación estratégica, administración efectiva de recursos, inversión y su retorno en el tiempo como valor público de la administración y construcción de una cultura archivística encaminada a la gestión del cambio, la modernización y la innovación. Para lo cual se requerían recursos propios para el desarrollo del mismo, es si como se establece un proyecto de inversión 7509, con el objeto de implementar el MODELO SOSTENIBLE DE GESTION DOCUMENTAL, que garantizarán los recursos en aras de dar cumplimiento normativo, la disponibilidad y accesibilidad de la información en el tiempo sin importar el tipo soporte, la transparencia administrativa y la integración con los sistemas de gestión adoptados, para lo cual se tomó como base la implementación de la norma ISO 30300.</w:t>
      </w:r>
    </w:p>
    <w:p w14:paraId="4CA56935" w14:textId="2B015AD3" w:rsidR="002774D2" w:rsidRDefault="002774D2" w:rsidP="003B0720">
      <w:pPr>
        <w:pStyle w:val="Ttulo4"/>
      </w:pPr>
      <w:r w:rsidRPr="00481C4C">
        <w:rPr>
          <w:lang w:val="es-CO"/>
        </w:rPr>
        <w:t>Estructura</w:t>
      </w:r>
      <w:r w:rsidRPr="002774D2">
        <w:t xml:space="preserve"> del</w:t>
      </w:r>
      <w:r w:rsidRPr="00481C4C">
        <w:rPr>
          <w:lang w:val="es-CL"/>
        </w:rPr>
        <w:t xml:space="preserve"> modelo</w:t>
      </w:r>
      <w:r w:rsidRPr="00481C4C">
        <w:rPr>
          <w:lang w:val="es-CO"/>
        </w:rPr>
        <w:t xml:space="preserve"> sostenible</w:t>
      </w:r>
      <w:r w:rsidRPr="002774D2">
        <w:t xml:space="preserve"> de</w:t>
      </w:r>
      <w:r w:rsidRPr="00481C4C">
        <w:rPr>
          <w:lang w:val="es-CO"/>
        </w:rPr>
        <w:t xml:space="preserve"> Gestión</w:t>
      </w:r>
      <w:r w:rsidRPr="002774D2">
        <w:t xml:space="preserve"> Documental</w:t>
      </w:r>
      <w:bookmarkEnd w:id="50"/>
    </w:p>
    <w:p w14:paraId="6E061D9A" w14:textId="77777777" w:rsidR="00AF0714" w:rsidRPr="00AF0714" w:rsidRDefault="00AF0714" w:rsidP="00AF0714">
      <w:pPr>
        <w:rPr>
          <w:lang w:val="en" w:eastAsia="es-CO"/>
        </w:rPr>
      </w:pPr>
    </w:p>
    <w:p w14:paraId="36E4DF91" w14:textId="7BAA8BB0" w:rsidR="00C85037" w:rsidRPr="009079D7" w:rsidRDefault="00C85037" w:rsidP="00C85037">
      <w:pPr>
        <w:spacing w:line="276" w:lineRule="auto"/>
        <w:jc w:val="both"/>
        <w:rPr>
          <w:rFonts w:ascii="Arial" w:hAnsi="Arial" w:cs="Arial"/>
          <w:color w:val="000000"/>
          <w:lang w:eastAsia="es-CO"/>
        </w:rPr>
      </w:pPr>
      <w:r>
        <w:rPr>
          <w:rFonts w:ascii="Arial" w:hAnsi="Arial" w:cs="Arial"/>
          <w:color w:val="000000"/>
          <w:lang w:eastAsia="es-CO"/>
        </w:rPr>
        <w:t>Para la estructuración del modelo fue necesario establecerlo por fases así:</w:t>
      </w:r>
    </w:p>
    <w:p w14:paraId="05618D67" w14:textId="489B3C4C" w:rsidR="00C85037" w:rsidRDefault="00C85037" w:rsidP="00606AFE">
      <w:pPr>
        <w:pStyle w:val="Prrafodelista"/>
        <w:numPr>
          <w:ilvl w:val="0"/>
          <w:numId w:val="24"/>
        </w:numPr>
        <w:spacing w:after="0" w:line="276" w:lineRule="auto"/>
        <w:jc w:val="both"/>
        <w:rPr>
          <w:rFonts w:ascii="Arial" w:hAnsi="Arial" w:cs="Arial"/>
          <w:lang w:val="es-ES" w:eastAsia="es-ES"/>
        </w:rPr>
      </w:pPr>
      <w:r w:rsidRPr="009079D7">
        <w:rPr>
          <w:rFonts w:ascii="Arial" w:hAnsi="Arial" w:cs="Arial"/>
          <w:b/>
          <w:lang w:val="es-CO"/>
        </w:rPr>
        <w:t>Fase</w:t>
      </w:r>
      <w:r>
        <w:rPr>
          <w:rFonts w:ascii="Arial" w:hAnsi="Arial" w:cs="Arial"/>
          <w:b/>
        </w:rPr>
        <w:t xml:space="preserve"> cero</w:t>
      </w:r>
      <w:r w:rsidR="005E4309">
        <w:rPr>
          <w:rFonts w:ascii="Arial" w:hAnsi="Arial" w:cs="Arial"/>
          <w:b/>
        </w:rPr>
        <w:t>:</w:t>
      </w:r>
      <w:r>
        <w:rPr>
          <w:rFonts w:ascii="Arial" w:hAnsi="Arial" w:cs="Arial"/>
        </w:rPr>
        <w:t xml:space="preserve"> </w:t>
      </w:r>
      <w:r w:rsidR="005E4309">
        <w:rPr>
          <w:rFonts w:ascii="Arial" w:eastAsiaTheme="minorHAnsi" w:hAnsi="Arial" w:cs="Arial"/>
          <w:color w:val="000000"/>
          <w:lang w:val="es-CO"/>
        </w:rPr>
        <w:t>L</w:t>
      </w:r>
      <w:r w:rsidRPr="00C85037">
        <w:rPr>
          <w:rFonts w:ascii="Arial" w:eastAsiaTheme="minorHAnsi" w:hAnsi="Arial" w:cs="Arial"/>
          <w:color w:val="000000"/>
          <w:lang w:val="es-CO"/>
        </w:rPr>
        <w:t>a cual se realiza a partir de un análisis estadístico, normativo, administrativo, tecnológico y financiero, realizando la clasificación de los factores con mayor relación e impacto al proceso de gestión documental, lo cual potencializa la estandarización y cumplimiento normativo de operaciones, instrumentos y documentos archivísticos en la Entidad, lo cual fue expuesto a la Alta Dirección de la Secretaría Jurídica Distrital –SJD-, quien asumió un liderazgo activo y dinámico fomentando una cultura archivística y propiciando acciones de gestión del cambio al interior de la entidad, que redundaron en el seguimiento conjunto de planes y programas, llevando así a la Dirección de Gestión Corporativa como pionero de la implementación del modelo a formular de un proyecto de inversión que involucra la gestión documental dentro de sus metas y la organización de los archivos heredados por la Dirección Jurídica Distrital de la Secretaría General, con ello la recién creada Secretaría Jurídica garantizara así la asignación de recursos para 3 años tiempo estimado en el que se estima implementar en su totalidad el modelo sostenible, permitiendo así el desarrollar de la función archivística de un entidad pública que aún tiene activos expedientes que fueron aperturados durante los años 40, época en la que la ciudad de Bogotá sufrió uno de los actos violentos más grande en nombre de la política “Bogotazo”, a ello se puede mencionar que en los archivos de gestión hoy administrados por la Secretaría Jurídica podemos encontrar piezas importante para la historia de Bogotá, lo anterior fue el óbice para dar inicio a un modelo sostenible de Gestión Documental que se perpetuara durante el tiempo de vida de la denominadas personas jurídicas (entiéndase persona jurídica como individuo con derechos y obligaciones que existe, pero no como persona, sino como institución y su tiempo en la sociedad está vinculada a su sustentabilidad), para lo cual la administración pública debe establecer mecanismos sostenibles de “Gestión Documental”.</w:t>
      </w:r>
    </w:p>
    <w:p w14:paraId="0A7A6616" w14:textId="77777777" w:rsidR="00C85037" w:rsidRPr="009079D7" w:rsidRDefault="00C85037" w:rsidP="00C85037">
      <w:pPr>
        <w:spacing w:line="276" w:lineRule="auto"/>
        <w:jc w:val="both"/>
        <w:rPr>
          <w:rFonts w:ascii="Arial" w:hAnsi="Arial" w:cs="Arial"/>
        </w:rPr>
      </w:pPr>
    </w:p>
    <w:p w14:paraId="14AB2047" w14:textId="01541D0F" w:rsidR="00C85037" w:rsidRPr="005E4309" w:rsidRDefault="00C85037" w:rsidP="00606AFE">
      <w:pPr>
        <w:pStyle w:val="Prrafodelista"/>
        <w:numPr>
          <w:ilvl w:val="0"/>
          <w:numId w:val="25"/>
        </w:numPr>
        <w:spacing w:after="0" w:line="276" w:lineRule="auto"/>
        <w:jc w:val="both"/>
        <w:rPr>
          <w:rFonts w:ascii="Arial" w:eastAsiaTheme="minorHAnsi" w:hAnsi="Arial" w:cs="Arial"/>
          <w:color w:val="000000"/>
          <w:lang w:val="es-CO"/>
        </w:rPr>
      </w:pPr>
      <w:r w:rsidRPr="009079D7">
        <w:rPr>
          <w:rFonts w:ascii="Arial" w:hAnsi="Arial" w:cs="Arial"/>
          <w:b/>
          <w:lang w:val="es-CO"/>
        </w:rPr>
        <w:t>Primera fase</w:t>
      </w:r>
      <w:r w:rsidR="005E4309">
        <w:rPr>
          <w:rFonts w:ascii="Arial" w:hAnsi="Arial" w:cs="Arial"/>
          <w:b/>
        </w:rPr>
        <w:t>:</w:t>
      </w:r>
      <w:r>
        <w:rPr>
          <w:rFonts w:ascii="Arial" w:hAnsi="Arial" w:cs="Arial"/>
        </w:rPr>
        <w:t xml:space="preserve"> </w:t>
      </w:r>
      <w:r w:rsidR="005E4309">
        <w:rPr>
          <w:rFonts w:ascii="Arial" w:eastAsiaTheme="minorHAnsi" w:hAnsi="Arial" w:cs="Arial"/>
          <w:color w:val="000000"/>
          <w:lang w:val="es-CO"/>
        </w:rPr>
        <w:t>S</w:t>
      </w:r>
      <w:r w:rsidRPr="005E4309">
        <w:rPr>
          <w:rFonts w:ascii="Arial" w:eastAsiaTheme="minorHAnsi" w:hAnsi="Arial" w:cs="Arial"/>
          <w:color w:val="000000"/>
          <w:lang w:val="es-CO"/>
        </w:rPr>
        <w:t>e</w:t>
      </w:r>
      <w:r>
        <w:rPr>
          <w:rFonts w:ascii="Arial" w:hAnsi="Arial" w:cs="Arial"/>
        </w:rPr>
        <w:t xml:space="preserve"> </w:t>
      </w:r>
      <w:r w:rsidRPr="005E4309">
        <w:rPr>
          <w:rFonts w:ascii="Arial" w:eastAsiaTheme="minorHAnsi" w:hAnsi="Arial" w:cs="Arial"/>
          <w:color w:val="000000"/>
          <w:lang w:val="es-CO"/>
        </w:rPr>
        <w:t>realizó el levantamiento y la elaboración de los instrumentos archivísticos de clasificación y organización y documentos técnicos requeridos para la implementación de un sistema de gestión documental de archivos, dentro de los que se destacan: Política de Gestión Documental, Plan Institucional de Archivos -PINAR-, Programa de Gestión Documental -PGD-, Tabla de Retención Documental -TRD- y Cuadros de Clasificación Documental –CCD. Que me permite identificar la</w:t>
      </w:r>
      <w:r>
        <w:rPr>
          <w:rFonts w:ascii="Arial" w:hAnsi="Arial" w:cs="Arial"/>
        </w:rPr>
        <w:t xml:space="preserve"> </w:t>
      </w:r>
      <w:r w:rsidRPr="005E4309">
        <w:rPr>
          <w:rFonts w:ascii="Arial" w:eastAsiaTheme="minorHAnsi" w:hAnsi="Arial" w:cs="Arial"/>
          <w:color w:val="000000"/>
          <w:lang w:val="es-CO"/>
        </w:rPr>
        <w:t>producción documental desde su inicio hasta su disposición final, pasando por su recuperación, valoración y conservación dentro del ciclo vital de documento. En esta etapa el PINAR y  el PGD buscan asegurar la asignación de recursos para los gastos de funcionamiento administrativo como el arrendamiento de espacio adecuado para el almacenamiento de los  archivos, suministro de insumos y papelería asociados a la implementación del PGD y el SIC y adquisición de elementos de seguridad industrial para el personal asignado a la administración de archivos; así como gestionar la asignación de recursos de inversión a través  de proyectos a largo plazo e implementación de estrategias de gestión del cambio  para la construcción y afianzamiento de la cultura archivística de la entidad y de nuevas tecnologías de la información y las comunicaciones TIC’s.</w:t>
      </w:r>
    </w:p>
    <w:p w14:paraId="040205CF" w14:textId="77777777" w:rsidR="00C85037" w:rsidRPr="009079D7" w:rsidRDefault="00C85037" w:rsidP="00C85037">
      <w:pPr>
        <w:spacing w:line="276" w:lineRule="auto"/>
        <w:jc w:val="both"/>
        <w:rPr>
          <w:rFonts w:ascii="Arial" w:hAnsi="Arial" w:cs="Arial"/>
        </w:rPr>
      </w:pPr>
    </w:p>
    <w:p w14:paraId="5CA58AA6" w14:textId="04185D01" w:rsidR="00C85037" w:rsidRDefault="00C85037" w:rsidP="00606AFE">
      <w:pPr>
        <w:pStyle w:val="Prrafodelista"/>
        <w:numPr>
          <w:ilvl w:val="0"/>
          <w:numId w:val="25"/>
        </w:numPr>
        <w:spacing w:after="0" w:line="276" w:lineRule="auto"/>
        <w:jc w:val="both"/>
        <w:rPr>
          <w:rFonts w:ascii="Arial" w:hAnsi="Arial" w:cs="Arial"/>
        </w:rPr>
      </w:pPr>
      <w:r w:rsidRPr="009079D7">
        <w:rPr>
          <w:rFonts w:ascii="Arial" w:hAnsi="Arial" w:cs="Arial"/>
          <w:b/>
          <w:lang w:val="es-CO"/>
        </w:rPr>
        <w:t>Segunda fase</w:t>
      </w:r>
      <w:r w:rsidR="005E4309">
        <w:rPr>
          <w:rFonts w:ascii="Arial" w:hAnsi="Arial" w:cs="Arial"/>
          <w:b/>
        </w:rPr>
        <w:t>:</w:t>
      </w:r>
      <w:r>
        <w:rPr>
          <w:rFonts w:ascii="Arial" w:hAnsi="Arial" w:cs="Arial"/>
        </w:rPr>
        <w:t xml:space="preserve"> </w:t>
      </w:r>
      <w:r w:rsidR="00AF0714">
        <w:rPr>
          <w:rFonts w:ascii="Arial" w:eastAsiaTheme="minorHAnsi" w:hAnsi="Arial" w:cs="Arial"/>
          <w:color w:val="000000"/>
          <w:lang w:val="es-CO"/>
        </w:rPr>
        <w:t>H</w:t>
      </w:r>
      <w:r w:rsidRPr="005E4309">
        <w:rPr>
          <w:rFonts w:ascii="Arial" w:eastAsiaTheme="minorHAnsi" w:hAnsi="Arial" w:cs="Arial"/>
          <w:color w:val="000000"/>
          <w:lang w:val="es-CO"/>
        </w:rPr>
        <w:t>ablamos de la implementación, se dio inició a la centralización de los archivos de gestión, el levantamiento y estandarización de los procedimientos del proceso de gestión documental, implementación de la Tabla de Retención Documental,  elaboración de instrumentos de descripción de los inventarios documentales en Formato Único de Inventario Documental –FUID-, el levantamiento que me permita establecer un Sistema Integrado de Conservación –SIC-./(preservación y conservación), para lo cual se deben sensibilizar a las personas asociadas a la entidad u organización en su totalidad los instrumentos archivísticos, haciendo un fuerte énfasis en  la clasificación, organización, descripción, custodia, conservación y preservación de los archivos sin importar el tipo de soporte de producción, garantizando la legalidad, fiabilidad, veracidad, integridad, disponibilidad, accesibilidad, y recuperación de los documentos, el sistema integrado de conservación y el mantenimiento del sistema de gestión con el ánimo de dar permanencia en el tiempo, de un modelo sostenible de gestión documental que nos permita establecer un lenguaje que se ajuste a los requisitos establecidos en la Norma técnica internacional ISO</w:t>
      </w:r>
      <w:r>
        <w:rPr>
          <w:rFonts w:ascii="Arial" w:hAnsi="Arial" w:cs="Arial"/>
        </w:rPr>
        <w:t xml:space="preserve"> 30300.</w:t>
      </w:r>
    </w:p>
    <w:p w14:paraId="55C4E1D6" w14:textId="77777777" w:rsidR="00C85037" w:rsidRPr="009079D7" w:rsidRDefault="00C85037" w:rsidP="00C85037">
      <w:pPr>
        <w:spacing w:line="276" w:lineRule="auto"/>
        <w:jc w:val="both"/>
        <w:rPr>
          <w:rFonts w:ascii="Arial" w:hAnsi="Arial" w:cs="Arial"/>
        </w:rPr>
      </w:pPr>
    </w:p>
    <w:p w14:paraId="7D18BF48" w14:textId="051655BB" w:rsidR="00C85037" w:rsidRDefault="00C85037" w:rsidP="00606AFE">
      <w:pPr>
        <w:pStyle w:val="Prrafodelista"/>
        <w:numPr>
          <w:ilvl w:val="0"/>
          <w:numId w:val="25"/>
        </w:numPr>
        <w:spacing w:after="0" w:line="276" w:lineRule="auto"/>
        <w:jc w:val="both"/>
        <w:rPr>
          <w:rFonts w:ascii="Arial" w:hAnsi="Arial" w:cs="Arial"/>
        </w:rPr>
      </w:pPr>
      <w:r w:rsidRPr="009079D7">
        <w:rPr>
          <w:rFonts w:ascii="Arial" w:hAnsi="Arial" w:cs="Arial"/>
          <w:b/>
          <w:lang w:val="es-CO"/>
        </w:rPr>
        <w:t>Fase tres</w:t>
      </w:r>
      <w:r w:rsidR="00AF0714">
        <w:rPr>
          <w:rFonts w:ascii="Arial" w:hAnsi="Arial" w:cs="Arial"/>
          <w:b/>
          <w:lang w:val="es-CO"/>
        </w:rPr>
        <w:t xml:space="preserve"> del modelo</w:t>
      </w:r>
      <w:r w:rsidR="005E4309">
        <w:rPr>
          <w:rFonts w:ascii="Arial" w:hAnsi="Arial" w:cs="Arial"/>
          <w:b/>
        </w:rPr>
        <w:t xml:space="preserve"> :</w:t>
      </w:r>
      <w:r>
        <w:rPr>
          <w:rFonts w:ascii="Arial" w:hAnsi="Arial" w:cs="Arial"/>
        </w:rPr>
        <w:t xml:space="preserve"> </w:t>
      </w:r>
      <w:r w:rsidR="00AF0714">
        <w:rPr>
          <w:rFonts w:ascii="Arial" w:eastAsiaTheme="minorHAnsi" w:hAnsi="Arial" w:cs="Arial"/>
          <w:color w:val="000000"/>
          <w:lang w:val="es-CO"/>
        </w:rPr>
        <w:t>E</w:t>
      </w:r>
      <w:r w:rsidRPr="005E4309">
        <w:rPr>
          <w:rFonts w:ascii="Arial" w:eastAsiaTheme="minorHAnsi" w:hAnsi="Arial" w:cs="Arial"/>
          <w:color w:val="000000"/>
          <w:lang w:val="es-CO"/>
        </w:rPr>
        <w:t>stá orientada a adelantar los procesos verificación procurando seguimiento y autoevaluación de los planes, programas y proyectos de gestión documental en donde se propenda por el cumplimiento de las metas establecidas en los instrumentos archivísticos, sin perder de vista la integralidad o articulación de los Sistemas de Gestión –SIG- que estén o vayan adoptar las entidad u organizaciones, es claro mencionar que la verificación efectuada al modelo debe ser puesta en conocimiento de la Alta Dirección y/o de los comités correspondientes ya que ellos son los llamados a conocer el resultado de las metas fijadas inicialmente por la organización.</w:t>
      </w:r>
    </w:p>
    <w:p w14:paraId="396F269E" w14:textId="77777777" w:rsidR="00C85037" w:rsidRDefault="00C85037" w:rsidP="00C85037">
      <w:pPr>
        <w:pStyle w:val="Prrafodelista"/>
        <w:spacing w:line="276" w:lineRule="auto"/>
        <w:jc w:val="both"/>
        <w:rPr>
          <w:rFonts w:ascii="Arial" w:hAnsi="Arial" w:cs="Arial"/>
        </w:rPr>
      </w:pPr>
    </w:p>
    <w:p w14:paraId="78293FCE" w14:textId="343FAD02" w:rsidR="00C85037" w:rsidRPr="005E4309" w:rsidRDefault="00C85037" w:rsidP="00606AFE">
      <w:pPr>
        <w:pStyle w:val="Prrafodelista"/>
        <w:numPr>
          <w:ilvl w:val="0"/>
          <w:numId w:val="25"/>
        </w:numPr>
        <w:spacing w:after="0" w:line="276" w:lineRule="auto"/>
        <w:jc w:val="both"/>
        <w:rPr>
          <w:rFonts w:ascii="Arial" w:eastAsiaTheme="minorHAnsi" w:hAnsi="Arial" w:cs="Arial"/>
          <w:color w:val="000000"/>
          <w:lang w:val="es-CO"/>
        </w:rPr>
      </w:pPr>
      <w:r>
        <w:rPr>
          <w:rFonts w:ascii="Arial" w:hAnsi="Arial" w:cs="Arial"/>
          <w:b/>
        </w:rPr>
        <w:t>La</w:t>
      </w:r>
      <w:r w:rsidRPr="009079D7">
        <w:rPr>
          <w:rFonts w:ascii="Arial" w:hAnsi="Arial" w:cs="Arial"/>
          <w:b/>
          <w:lang w:val="es-CO"/>
        </w:rPr>
        <w:t xml:space="preserve"> cuarta fase</w:t>
      </w:r>
      <w:r w:rsidR="005E4309">
        <w:rPr>
          <w:rFonts w:ascii="Arial" w:hAnsi="Arial" w:cs="Arial"/>
          <w:b/>
        </w:rPr>
        <w:t>:</w:t>
      </w:r>
      <w:r>
        <w:rPr>
          <w:rFonts w:ascii="Arial" w:hAnsi="Arial" w:cs="Arial"/>
        </w:rPr>
        <w:t xml:space="preserve"> </w:t>
      </w:r>
      <w:r w:rsidR="005E4309">
        <w:rPr>
          <w:rFonts w:ascii="Arial" w:eastAsiaTheme="minorHAnsi" w:hAnsi="Arial" w:cs="Arial"/>
          <w:color w:val="000000"/>
          <w:lang w:val="es-CO"/>
        </w:rPr>
        <w:t>I</w:t>
      </w:r>
      <w:r w:rsidRPr="005E4309">
        <w:rPr>
          <w:rFonts w:ascii="Arial" w:eastAsiaTheme="minorHAnsi" w:hAnsi="Arial" w:cs="Arial"/>
          <w:color w:val="000000"/>
          <w:lang w:val="es-CO"/>
        </w:rPr>
        <w:t xml:space="preserve">nicia con la difusión y la divulgación del Modelo tanto al interior de la entidad como a los usuarios externos y ciudadanía en general, de tal forma que se garantice y promueva el correcto uso de los instrumentos y herramientas desarrolladas por la entidad asegurando la consulta y acceso de los documentos de la administración pública. </w:t>
      </w:r>
    </w:p>
    <w:p w14:paraId="6181BBD1" w14:textId="77777777" w:rsidR="00C85037" w:rsidRPr="005E4309" w:rsidRDefault="00C85037" w:rsidP="00C85037">
      <w:pPr>
        <w:pStyle w:val="Prrafodelista"/>
        <w:spacing w:line="276" w:lineRule="auto"/>
        <w:jc w:val="both"/>
        <w:rPr>
          <w:rFonts w:ascii="Arial" w:eastAsiaTheme="minorHAnsi" w:hAnsi="Arial" w:cs="Arial"/>
          <w:color w:val="000000"/>
          <w:lang w:val="es-CO"/>
        </w:rPr>
      </w:pPr>
    </w:p>
    <w:p w14:paraId="490F360A" w14:textId="77777777" w:rsidR="00C85037" w:rsidRPr="005E4309" w:rsidRDefault="00C85037" w:rsidP="00C85037">
      <w:pPr>
        <w:pStyle w:val="Prrafodelista"/>
        <w:spacing w:line="276" w:lineRule="auto"/>
        <w:jc w:val="both"/>
        <w:rPr>
          <w:rFonts w:ascii="Arial" w:eastAsiaTheme="minorHAnsi" w:hAnsi="Arial" w:cs="Arial"/>
          <w:color w:val="000000"/>
          <w:lang w:val="es-CO"/>
        </w:rPr>
      </w:pPr>
      <w:r w:rsidRPr="005E4309">
        <w:rPr>
          <w:rFonts w:ascii="Arial" w:eastAsiaTheme="minorHAnsi" w:hAnsi="Arial" w:cs="Arial"/>
          <w:color w:val="000000"/>
          <w:lang w:val="es-CO"/>
        </w:rPr>
        <w:t>Es importante que el equipo humano que tiene la responsabilidad de preservación y conservación de los archivos, apropie para sí la importancia y la relevancia de la información para la entidad, la ciudad y el ciudadano, así como el contexto del patrimonio en términos culturales, históricos y/o científicos en razón a que el acceso y uso de la información está sujeto a las calidades de forma y contenido del documento de archivo.</w:t>
      </w:r>
    </w:p>
    <w:p w14:paraId="6798F3CC" w14:textId="77777777" w:rsidR="00C85037" w:rsidRDefault="00C85037" w:rsidP="00C85037">
      <w:pPr>
        <w:pStyle w:val="Prrafodelista"/>
        <w:spacing w:line="276" w:lineRule="auto"/>
        <w:jc w:val="both"/>
        <w:rPr>
          <w:rFonts w:ascii="Arial" w:hAnsi="Arial" w:cs="Arial"/>
        </w:rPr>
      </w:pPr>
    </w:p>
    <w:p w14:paraId="71CDD4F7" w14:textId="77777777" w:rsidR="00C85037" w:rsidRDefault="00C85037" w:rsidP="00C85037">
      <w:pPr>
        <w:pStyle w:val="Prrafodelista"/>
        <w:spacing w:line="276" w:lineRule="auto"/>
        <w:jc w:val="both"/>
        <w:rPr>
          <w:rFonts w:ascii="Arial" w:hAnsi="Arial" w:cs="Arial"/>
        </w:rPr>
      </w:pPr>
      <w:r>
        <w:rPr>
          <w:rFonts w:ascii="Arial" w:hAnsi="Arial" w:cs="Arial"/>
        </w:rPr>
        <w:t xml:space="preserve">La </w:t>
      </w:r>
      <w:r w:rsidRPr="005E4309">
        <w:rPr>
          <w:rFonts w:ascii="Arial" w:eastAsiaTheme="minorHAnsi" w:hAnsi="Arial" w:cs="Arial"/>
          <w:color w:val="000000"/>
          <w:lang w:val="es-CO"/>
        </w:rPr>
        <w:t>usabilidad, consulta y difusión de la información deben estar armonizados con los aspectos legales de reserva y confidencialidad que recae sobre los documentos, teniendo en cuenta la características de los usuarios, fortaleciendo los mecanismos de acceso a servicios y trámites de la administración pública, promoviendo el uso de nuevas tecnologías de información y comunicación, reduciendo las brechas de formación y acceso a la documentación y el conocimiento de las entidades y fomentando el Estado de Derecho a través de los archivos públicos. Es por ello que la capacitación y alfabetización de usuarios internos y externos en el manejo, la interpretabilidad y la aplicación de los instrumentos archivísticos resulta prioritaria para que estos puedan realizar búsquedas y recuperaciones efectivas de información en procesos investigativos, académicos, estadísticos y de proyección para la toma de decisiones a través de fuentes primarias y secundarias fiables en el ámbito jurídico. Así mismo, se convierte en uno de los pilares para la construcción de la cultura archivística involucrando los actores del que hacer de la gestión documental durante el ciclo de vida del documento.</w:t>
      </w:r>
    </w:p>
    <w:p w14:paraId="006FEB3D" w14:textId="77777777" w:rsidR="00C85037" w:rsidRDefault="00C85037" w:rsidP="00C85037">
      <w:pPr>
        <w:pStyle w:val="Prrafodelista"/>
        <w:spacing w:line="276" w:lineRule="auto"/>
        <w:jc w:val="both"/>
        <w:rPr>
          <w:rFonts w:ascii="Arial" w:hAnsi="Arial" w:cs="Arial"/>
        </w:rPr>
      </w:pPr>
    </w:p>
    <w:p w14:paraId="60A03F07" w14:textId="77777777" w:rsidR="00C85037" w:rsidRPr="005E4309" w:rsidRDefault="00C85037" w:rsidP="00C85037">
      <w:pPr>
        <w:pStyle w:val="Prrafodelista"/>
        <w:spacing w:line="276" w:lineRule="auto"/>
        <w:jc w:val="both"/>
        <w:rPr>
          <w:rFonts w:ascii="Arial" w:eastAsiaTheme="minorHAnsi" w:hAnsi="Arial" w:cs="Arial"/>
          <w:color w:val="000000"/>
          <w:lang w:val="es-CO"/>
        </w:rPr>
      </w:pPr>
      <w:r w:rsidRPr="005E4309">
        <w:rPr>
          <w:rFonts w:ascii="Arial" w:eastAsiaTheme="minorHAnsi" w:hAnsi="Arial" w:cs="Arial"/>
          <w:color w:val="000000"/>
          <w:lang w:val="es-CO"/>
        </w:rPr>
        <w:t xml:space="preserve">Otro aspecto importante de la cuarta fase corresponde al uso, mantenimiento y actualización de las herramientas tecnológicas asignadas a las administración y gestión de los documentos y de los archivos; si bien es cierto la implementación de nuevas tecnologías representa un elemento de innovación y modernización de la función archivística, es a través del aprovechamiento efectivo y eficiente de estos recursos que se materializan sus bondades, por lo tanto, la inclusión de principios de interoperabilidad tecnológica, de seguridad de la información, de protección de datos personales y de uso de datos abiertos permiten al Modelo mantenerse en el tiempo y establecer indicadores de madurez y crecimiento del mismo. </w:t>
      </w:r>
    </w:p>
    <w:p w14:paraId="7E9ECE66" w14:textId="77777777" w:rsidR="00C85037" w:rsidRPr="005E4309" w:rsidRDefault="00C85037" w:rsidP="00C85037">
      <w:pPr>
        <w:pStyle w:val="Prrafodelista"/>
        <w:spacing w:line="276" w:lineRule="auto"/>
        <w:jc w:val="both"/>
        <w:rPr>
          <w:rFonts w:ascii="Arial" w:eastAsiaTheme="minorHAnsi" w:hAnsi="Arial" w:cs="Arial"/>
          <w:color w:val="000000"/>
          <w:lang w:val="es-CO"/>
        </w:rPr>
      </w:pPr>
    </w:p>
    <w:p w14:paraId="037187DC" w14:textId="027C261D" w:rsidR="00C85037" w:rsidRPr="00AF0714" w:rsidRDefault="00C85037" w:rsidP="00AF0714">
      <w:pPr>
        <w:pStyle w:val="Prrafodelista"/>
        <w:spacing w:line="276" w:lineRule="auto"/>
        <w:jc w:val="both"/>
        <w:rPr>
          <w:rFonts w:ascii="Arial" w:eastAsiaTheme="minorHAnsi" w:hAnsi="Arial" w:cs="Arial"/>
          <w:color w:val="000000"/>
          <w:lang w:val="es-CO"/>
        </w:rPr>
      </w:pPr>
      <w:r w:rsidRPr="005E4309">
        <w:rPr>
          <w:rFonts w:ascii="Arial" w:eastAsiaTheme="minorHAnsi" w:hAnsi="Arial" w:cs="Arial"/>
          <w:color w:val="000000"/>
          <w:lang w:val="es-CO"/>
        </w:rPr>
        <w:t>Proyectar el proceso de gestión documental como un sistema que articula elementos de la administración pública y se armoniza con otros sistemas de gestión, facilita la ejecución y mejora continua del Modelo Sostenible, promoviendo la implementación de buenas prácticas de la gestión pública que resultan ejemplarizantes y replicables en otras instituciones como un modelo de buen desempeño institucional y de gestión y mejoramiento de la calidad convirtiendo a los archivos en un valor público para el estado y la sociedad en general.</w:t>
      </w:r>
    </w:p>
    <w:p w14:paraId="64593753" w14:textId="43CD6C14" w:rsidR="00C85037" w:rsidRPr="005E4309" w:rsidRDefault="00C85037" w:rsidP="00C85037">
      <w:pPr>
        <w:spacing w:line="276" w:lineRule="auto"/>
        <w:jc w:val="both"/>
        <w:rPr>
          <w:rFonts w:ascii="Arial" w:hAnsi="Arial" w:cs="Arial"/>
        </w:rPr>
      </w:pPr>
      <w:r>
        <w:rPr>
          <w:rFonts w:ascii="Arial" w:hAnsi="Arial" w:cs="Arial"/>
        </w:rPr>
        <w:t>El modelo es concebido como se describió anteriormente, y la entidad inicio el proceso de implemen</w:t>
      </w:r>
      <w:r w:rsidR="005E4309">
        <w:rPr>
          <w:rFonts w:ascii="Arial" w:hAnsi="Arial" w:cs="Arial"/>
        </w:rPr>
        <w:t>tación descrito a continuación.</w:t>
      </w:r>
    </w:p>
    <w:p w14:paraId="75D3CE1C" w14:textId="77777777" w:rsidR="00C85037" w:rsidRPr="00177F5D" w:rsidRDefault="00C85037" w:rsidP="00C85037">
      <w:pPr>
        <w:pStyle w:val="Ttulo4"/>
      </w:pPr>
      <w:bookmarkStart w:id="51" w:name="_Toc25232734"/>
      <w:r w:rsidRPr="002F6FE9">
        <w:rPr>
          <w:lang w:val="es-CO"/>
        </w:rPr>
        <w:t>Implementación modelo sostenible</w:t>
      </w:r>
      <w:bookmarkEnd w:id="51"/>
    </w:p>
    <w:p w14:paraId="65699B33" w14:textId="77777777" w:rsidR="00C85037" w:rsidRPr="005E4309" w:rsidRDefault="00C85037" w:rsidP="00C85037">
      <w:pPr>
        <w:spacing w:line="276" w:lineRule="auto"/>
        <w:jc w:val="both"/>
        <w:rPr>
          <w:rFonts w:ascii="Arial" w:hAnsi="Arial" w:cs="Arial"/>
        </w:rPr>
      </w:pPr>
    </w:p>
    <w:p w14:paraId="1F73E545" w14:textId="77777777" w:rsidR="00C85037" w:rsidRPr="005E4309" w:rsidRDefault="00C85037" w:rsidP="00606AFE">
      <w:pPr>
        <w:pStyle w:val="Prrafodelista"/>
        <w:numPr>
          <w:ilvl w:val="0"/>
          <w:numId w:val="26"/>
        </w:numPr>
        <w:spacing w:after="200" w:line="276" w:lineRule="auto"/>
        <w:jc w:val="both"/>
        <w:rPr>
          <w:rFonts w:ascii="Arial" w:eastAsiaTheme="minorHAnsi" w:hAnsi="Arial" w:cs="Arial"/>
          <w:color w:val="000000"/>
          <w:lang w:val="es-CO"/>
        </w:rPr>
      </w:pPr>
      <w:r w:rsidRPr="005E4309">
        <w:rPr>
          <w:rFonts w:ascii="Arial" w:hAnsi="Arial" w:cs="Arial"/>
          <w:b/>
          <w:i/>
          <w:lang w:val="es-CO"/>
        </w:rPr>
        <w:t>Elaborar los instrumentos archivísticos</w:t>
      </w:r>
      <w:r>
        <w:rPr>
          <w:rFonts w:ascii="Arial" w:hAnsi="Arial" w:cs="Arial"/>
          <w:b/>
          <w:i/>
        </w:rPr>
        <w:t xml:space="preserve"> de la</w:t>
      </w:r>
      <w:r w:rsidRPr="005E4309">
        <w:rPr>
          <w:rFonts w:ascii="Arial" w:hAnsi="Arial" w:cs="Arial"/>
          <w:b/>
          <w:i/>
          <w:lang w:val="es-CO"/>
        </w:rPr>
        <w:t xml:space="preserve"> Secretaria Jurídica Distrital</w:t>
      </w:r>
      <w:r>
        <w:rPr>
          <w:rFonts w:ascii="Arial" w:hAnsi="Arial" w:cs="Arial"/>
          <w:b/>
          <w:i/>
        </w:rPr>
        <w:t xml:space="preserve">: </w:t>
      </w:r>
      <w:r w:rsidRPr="005E4309">
        <w:rPr>
          <w:rFonts w:ascii="Arial" w:eastAsiaTheme="minorHAnsi" w:hAnsi="Arial" w:cs="Arial"/>
          <w:color w:val="000000"/>
          <w:lang w:val="es-CO"/>
        </w:rPr>
        <w:t>durante las vigencias 2018 y 2019 fueron elaborados los instrumentos archivísticos establecidos en el Decreto Nacional 1080 de 2015 y que corresponden a CCD, TRD, PGD, PINAR, procedimientos asociados al proceso de gestión documental, FUID, BT, TCA y MOREQ. Así mismo, se formuló la Política de Gestión Documental, el SIC junto el Plan de Conservación Documental y Plan de Preservación Digital a Largo Plazo y el Modelo Sostenible de Gestión Documental.</w:t>
      </w:r>
    </w:p>
    <w:p w14:paraId="3C2F5791" w14:textId="77777777" w:rsidR="00C85037" w:rsidRPr="005E4309" w:rsidRDefault="00C85037" w:rsidP="00C85037">
      <w:pPr>
        <w:pStyle w:val="Prrafodelista"/>
        <w:spacing w:line="276" w:lineRule="auto"/>
        <w:jc w:val="both"/>
        <w:rPr>
          <w:rFonts w:ascii="Arial" w:hAnsi="Arial" w:cs="Arial"/>
          <w:b/>
          <w:i/>
          <w:lang w:val="es-CO"/>
        </w:rPr>
      </w:pPr>
    </w:p>
    <w:p w14:paraId="7F3F24CC" w14:textId="77777777" w:rsidR="00C85037" w:rsidRDefault="00C85037" w:rsidP="00C85037">
      <w:pPr>
        <w:pStyle w:val="Prrafodelista"/>
        <w:spacing w:line="276" w:lineRule="auto"/>
        <w:jc w:val="both"/>
        <w:rPr>
          <w:rFonts w:ascii="Arial" w:hAnsi="Arial" w:cs="Arial"/>
        </w:rPr>
      </w:pPr>
      <w:r w:rsidRPr="005E4309">
        <w:rPr>
          <w:rFonts w:ascii="Arial" w:hAnsi="Arial" w:cs="Arial"/>
          <w:lang w:val="es-CO"/>
        </w:rPr>
        <w:t>En este sentido</w:t>
      </w:r>
      <w:r>
        <w:rPr>
          <w:rFonts w:ascii="Arial" w:hAnsi="Arial" w:cs="Arial"/>
        </w:rPr>
        <w:t xml:space="preserve"> y</w:t>
      </w:r>
      <w:r w:rsidRPr="005E4309">
        <w:rPr>
          <w:rFonts w:ascii="Arial" w:hAnsi="Arial" w:cs="Arial"/>
          <w:lang w:val="es-CO"/>
        </w:rPr>
        <w:t xml:space="preserve"> como</w:t>
      </w:r>
      <w:r>
        <w:rPr>
          <w:rFonts w:ascii="Arial" w:hAnsi="Arial" w:cs="Arial"/>
        </w:rPr>
        <w:t xml:space="preserve"> parte fundamental de las</w:t>
      </w:r>
      <w:r w:rsidRPr="005E4309">
        <w:rPr>
          <w:rFonts w:ascii="Arial" w:hAnsi="Arial" w:cs="Arial"/>
          <w:lang w:val="es-CO"/>
        </w:rPr>
        <w:t xml:space="preserve"> acciones</w:t>
      </w:r>
      <w:r>
        <w:rPr>
          <w:rFonts w:ascii="Arial" w:hAnsi="Arial" w:cs="Arial"/>
        </w:rPr>
        <w:t xml:space="preserve"> e</w:t>
      </w:r>
      <w:r w:rsidRPr="005E4309">
        <w:rPr>
          <w:rFonts w:ascii="Arial" w:hAnsi="Arial" w:cs="Arial"/>
          <w:lang w:val="es-CO"/>
        </w:rPr>
        <w:t xml:space="preserve"> implementación</w:t>
      </w:r>
      <w:r>
        <w:rPr>
          <w:rFonts w:ascii="Arial" w:hAnsi="Arial" w:cs="Arial"/>
        </w:rPr>
        <w:t xml:space="preserve"> de</w:t>
      </w:r>
      <w:r w:rsidRPr="005E4309">
        <w:rPr>
          <w:rFonts w:ascii="Arial" w:hAnsi="Arial" w:cs="Arial"/>
          <w:lang w:val="es-CO"/>
        </w:rPr>
        <w:t xml:space="preserve"> los instrumentos archivísticos</w:t>
      </w:r>
      <w:r>
        <w:rPr>
          <w:rFonts w:ascii="Arial" w:hAnsi="Arial" w:cs="Arial"/>
        </w:rPr>
        <w:t>, para el</w:t>
      </w:r>
      <w:r w:rsidRPr="005E4309">
        <w:rPr>
          <w:rFonts w:ascii="Arial" w:hAnsi="Arial" w:cs="Arial"/>
          <w:lang w:val="es-CO"/>
        </w:rPr>
        <w:t xml:space="preserve"> año</w:t>
      </w:r>
      <w:r>
        <w:rPr>
          <w:rFonts w:ascii="Arial" w:hAnsi="Arial" w:cs="Arial"/>
        </w:rPr>
        <w:t xml:space="preserve"> 2019 se</w:t>
      </w:r>
      <w:r w:rsidRPr="005E4309">
        <w:rPr>
          <w:rFonts w:ascii="Arial" w:hAnsi="Arial" w:cs="Arial"/>
          <w:lang w:val="es-CR"/>
        </w:rPr>
        <w:t xml:space="preserve"> realizó</w:t>
      </w:r>
      <w:r>
        <w:rPr>
          <w:rFonts w:ascii="Arial" w:hAnsi="Arial" w:cs="Arial"/>
        </w:rPr>
        <w:t xml:space="preserve"> la</w:t>
      </w:r>
      <w:r w:rsidRPr="005E4309">
        <w:rPr>
          <w:rFonts w:ascii="Arial" w:hAnsi="Arial" w:cs="Arial"/>
          <w:lang w:val="es-CO"/>
        </w:rPr>
        <w:t xml:space="preserve"> actualización</w:t>
      </w:r>
      <w:r>
        <w:rPr>
          <w:rFonts w:ascii="Arial" w:hAnsi="Arial" w:cs="Arial"/>
        </w:rPr>
        <w:t xml:space="preserve"> de CCD, TRD, PGD, PINAR,</w:t>
      </w:r>
      <w:r w:rsidRPr="005E4309">
        <w:rPr>
          <w:rFonts w:ascii="Arial" w:hAnsi="Arial" w:cs="Arial"/>
          <w:lang w:val="es-CO"/>
        </w:rPr>
        <w:t xml:space="preserve"> Diagnóstico</w:t>
      </w:r>
      <w:r>
        <w:rPr>
          <w:rFonts w:ascii="Arial" w:hAnsi="Arial" w:cs="Arial"/>
        </w:rPr>
        <w:t xml:space="preserve"> Integral de</w:t>
      </w:r>
      <w:r w:rsidRPr="005E4309">
        <w:rPr>
          <w:rFonts w:ascii="Arial" w:hAnsi="Arial" w:cs="Arial"/>
          <w:lang w:val="es-CO"/>
        </w:rPr>
        <w:t xml:space="preserve"> Gestión</w:t>
      </w:r>
      <w:r>
        <w:rPr>
          <w:rFonts w:ascii="Arial" w:hAnsi="Arial" w:cs="Arial"/>
        </w:rPr>
        <w:t xml:space="preserve"> Documental,</w:t>
      </w:r>
      <w:r w:rsidRPr="005E4309">
        <w:rPr>
          <w:rFonts w:ascii="Arial" w:hAnsi="Arial" w:cs="Arial"/>
          <w:lang w:val="es-CR"/>
        </w:rPr>
        <w:t xml:space="preserve"> Política</w:t>
      </w:r>
      <w:r>
        <w:rPr>
          <w:rFonts w:ascii="Arial" w:hAnsi="Arial" w:cs="Arial"/>
        </w:rPr>
        <w:t xml:space="preserve"> de</w:t>
      </w:r>
      <w:r w:rsidRPr="005E4309">
        <w:rPr>
          <w:rFonts w:ascii="Arial" w:hAnsi="Arial" w:cs="Arial"/>
          <w:lang w:val="es-CO"/>
        </w:rPr>
        <w:t xml:space="preserve"> Gestión</w:t>
      </w:r>
      <w:r>
        <w:rPr>
          <w:rFonts w:ascii="Arial" w:hAnsi="Arial" w:cs="Arial"/>
        </w:rPr>
        <w:t xml:space="preserve"> Documental y </w:t>
      </w:r>
      <w:r w:rsidRPr="005E4309">
        <w:rPr>
          <w:rFonts w:ascii="Arial" w:hAnsi="Arial" w:cs="Arial"/>
          <w:lang w:val="es-CO"/>
        </w:rPr>
        <w:t>procedimientos asociados al proceso de gestión documental; se realizó la organización de 304 metros lineales de archivos de gestión; seguimiento a la implementación de instrumentos archivísticos a través el reporte en sesiones del comité Interno de Archivo, de indicadores, del cumplimiento de metas y de la ejecución de recursos asignados en el PGD y el PINAR.</w:t>
      </w:r>
    </w:p>
    <w:p w14:paraId="34739F1F" w14:textId="77777777" w:rsidR="00C85037" w:rsidRPr="005E4309" w:rsidRDefault="00C85037" w:rsidP="00C85037">
      <w:pPr>
        <w:pStyle w:val="Prrafodelista"/>
        <w:spacing w:line="276" w:lineRule="auto"/>
        <w:jc w:val="both"/>
        <w:rPr>
          <w:rFonts w:ascii="Arial" w:hAnsi="Arial" w:cs="Arial"/>
          <w:lang w:val="es-CO"/>
        </w:rPr>
      </w:pPr>
    </w:p>
    <w:p w14:paraId="31B65C0E" w14:textId="43C265B6" w:rsidR="00C85037" w:rsidRDefault="00C85037" w:rsidP="00606AFE">
      <w:pPr>
        <w:pStyle w:val="Prrafodelista"/>
        <w:numPr>
          <w:ilvl w:val="0"/>
          <w:numId w:val="26"/>
        </w:numPr>
        <w:spacing w:after="200" w:line="276" w:lineRule="auto"/>
        <w:jc w:val="both"/>
        <w:rPr>
          <w:rFonts w:ascii="Arial" w:eastAsiaTheme="minorHAnsi" w:hAnsi="Arial" w:cs="Arial"/>
          <w:color w:val="000000"/>
          <w:lang w:val="es-CO"/>
        </w:rPr>
      </w:pPr>
      <w:r w:rsidRPr="005E4309">
        <w:rPr>
          <w:rFonts w:ascii="Arial" w:hAnsi="Arial" w:cs="Arial"/>
          <w:b/>
          <w:i/>
          <w:lang w:val="es-CO"/>
        </w:rPr>
        <w:t>Ubicar</w:t>
      </w:r>
      <w:r>
        <w:rPr>
          <w:rFonts w:ascii="Arial" w:hAnsi="Arial" w:cs="Arial"/>
          <w:b/>
          <w:i/>
        </w:rPr>
        <w:t xml:space="preserve"> un</w:t>
      </w:r>
      <w:r w:rsidRPr="005E4309">
        <w:rPr>
          <w:rFonts w:ascii="Arial" w:hAnsi="Arial" w:cs="Arial"/>
          <w:b/>
          <w:i/>
          <w:lang w:val="es-CO"/>
        </w:rPr>
        <w:t xml:space="preserve"> espacio adecuado</w:t>
      </w:r>
      <w:r>
        <w:rPr>
          <w:rFonts w:ascii="Arial" w:hAnsi="Arial" w:cs="Arial"/>
          <w:b/>
          <w:i/>
        </w:rPr>
        <w:t xml:space="preserve"> que</w:t>
      </w:r>
      <w:r w:rsidRPr="005E4309">
        <w:rPr>
          <w:rFonts w:ascii="Arial" w:hAnsi="Arial" w:cs="Arial"/>
          <w:b/>
          <w:i/>
          <w:lang w:val="es-CO"/>
        </w:rPr>
        <w:t xml:space="preserve"> cumpla</w:t>
      </w:r>
      <w:r>
        <w:rPr>
          <w:rFonts w:ascii="Arial" w:hAnsi="Arial" w:cs="Arial"/>
          <w:b/>
          <w:i/>
        </w:rPr>
        <w:t xml:space="preserve"> con las</w:t>
      </w:r>
      <w:r w:rsidRPr="005E4309">
        <w:rPr>
          <w:rFonts w:ascii="Arial" w:hAnsi="Arial" w:cs="Arial"/>
          <w:b/>
          <w:i/>
          <w:lang w:val="es-CO"/>
        </w:rPr>
        <w:t xml:space="preserve"> condiciones básicas requeridas</w:t>
      </w:r>
      <w:r>
        <w:rPr>
          <w:rFonts w:ascii="Arial" w:hAnsi="Arial" w:cs="Arial"/>
          <w:b/>
          <w:i/>
        </w:rPr>
        <w:t xml:space="preserve"> para el</w:t>
      </w:r>
      <w:r w:rsidRPr="005E4309">
        <w:rPr>
          <w:rFonts w:ascii="Arial" w:hAnsi="Arial" w:cs="Arial"/>
          <w:b/>
          <w:i/>
          <w:lang w:val="es-CO"/>
        </w:rPr>
        <w:t xml:space="preserve"> almacenamiento</w:t>
      </w:r>
      <w:r>
        <w:rPr>
          <w:rFonts w:ascii="Arial" w:hAnsi="Arial" w:cs="Arial"/>
          <w:b/>
          <w:i/>
        </w:rPr>
        <w:t xml:space="preserve">  de</w:t>
      </w:r>
      <w:r w:rsidRPr="005E4309">
        <w:rPr>
          <w:rFonts w:ascii="Arial" w:hAnsi="Arial" w:cs="Arial"/>
          <w:b/>
          <w:i/>
          <w:lang w:val="es-CO"/>
        </w:rPr>
        <w:t xml:space="preserve"> los archivos</w:t>
      </w:r>
      <w:r>
        <w:rPr>
          <w:rFonts w:ascii="Arial" w:hAnsi="Arial" w:cs="Arial"/>
          <w:b/>
          <w:i/>
        </w:rPr>
        <w:t xml:space="preserve">: </w:t>
      </w:r>
      <w:r w:rsidRPr="005E4309">
        <w:rPr>
          <w:rFonts w:ascii="Arial" w:eastAsiaTheme="minorHAnsi" w:hAnsi="Arial" w:cs="Arial"/>
          <w:color w:val="000000"/>
          <w:lang w:val="es-CO"/>
        </w:rPr>
        <w:t xml:space="preserve">se realizó la gestión administrativa para la suscripción del contrato de arrendamiento No.113 de 2019 con el fin de asignar espacios adecuados para el almacenamiento y conservación de los archivos de la entidad, que fueran suficientes para la centralización del archivo de gestión, la conformación del archivo central y contemplaran el crecimiento de la volumetría documental de la Entidad. Dicho proceso de contratación contó con el visto bueno técnico de la Dirección Distrital de Archivo de Bogotá. </w:t>
      </w:r>
    </w:p>
    <w:p w14:paraId="13C4DE99" w14:textId="77777777" w:rsidR="000236C4" w:rsidRPr="000236C4" w:rsidRDefault="000236C4" w:rsidP="000236C4">
      <w:pPr>
        <w:pStyle w:val="Prrafodelista"/>
        <w:spacing w:after="200" w:line="276" w:lineRule="auto"/>
        <w:jc w:val="both"/>
        <w:rPr>
          <w:rFonts w:ascii="Arial" w:eastAsiaTheme="minorHAnsi" w:hAnsi="Arial" w:cs="Arial"/>
          <w:color w:val="000000"/>
          <w:lang w:val="es-CO"/>
        </w:rPr>
      </w:pPr>
    </w:p>
    <w:p w14:paraId="6BE09E93" w14:textId="27DF66BF" w:rsidR="00AF0714" w:rsidRPr="0047729B" w:rsidRDefault="00C85037" w:rsidP="0047729B">
      <w:pPr>
        <w:pStyle w:val="Prrafodelista"/>
        <w:spacing w:after="200" w:line="276" w:lineRule="auto"/>
        <w:jc w:val="both"/>
        <w:rPr>
          <w:rFonts w:ascii="Arial" w:eastAsiaTheme="minorHAnsi" w:hAnsi="Arial" w:cs="Arial"/>
          <w:color w:val="000000"/>
          <w:lang w:val="es-CO"/>
        </w:rPr>
      </w:pPr>
      <w:r w:rsidRPr="005E4309">
        <w:rPr>
          <w:rFonts w:ascii="Arial" w:eastAsiaTheme="minorHAnsi" w:hAnsi="Arial" w:cs="Arial"/>
          <w:color w:val="000000"/>
          <w:lang w:val="es-CO"/>
        </w:rPr>
        <w:t>Durante este proceso se requirió la adecuación física del área almacenamiento de los archivos a través del arreglo de pisos en cemento esmaltado, cubrimiento de ventanas con película protectora de filtro ultravioleta, encerramiento del área de almacenamiento, cambio de luminarias, aplicación de pintura ignífuga a paredes y techos, entre otros arreglos relacionados con el mantenimiento de la estructura seleccionada, la cual se encuentra ubicada en la carrera 8 No.12-21 piso 2 Edificio Restrepo.</w:t>
      </w:r>
    </w:p>
    <w:p w14:paraId="73A4D2C9" w14:textId="77777777" w:rsidR="00C85037" w:rsidRPr="005E4309" w:rsidRDefault="00C85037" w:rsidP="00C85037">
      <w:pPr>
        <w:pStyle w:val="Prrafodelista"/>
        <w:spacing w:line="276" w:lineRule="auto"/>
        <w:jc w:val="both"/>
        <w:rPr>
          <w:rFonts w:ascii="Arial" w:hAnsi="Arial" w:cs="Arial"/>
          <w:lang w:val="es-CO"/>
        </w:rPr>
      </w:pPr>
    </w:p>
    <w:p w14:paraId="15376D6C" w14:textId="703D9B4B" w:rsidR="00C85037" w:rsidRDefault="00C85037" w:rsidP="00606AFE">
      <w:pPr>
        <w:pStyle w:val="Prrafodelista"/>
        <w:numPr>
          <w:ilvl w:val="0"/>
          <w:numId w:val="26"/>
        </w:numPr>
        <w:spacing w:after="200" w:line="276" w:lineRule="auto"/>
        <w:jc w:val="both"/>
        <w:rPr>
          <w:rFonts w:ascii="Arial" w:hAnsi="Arial" w:cs="Arial"/>
          <w:b/>
          <w:i/>
        </w:rPr>
      </w:pPr>
      <w:r w:rsidRPr="005E4309">
        <w:rPr>
          <w:rFonts w:ascii="Arial" w:hAnsi="Arial" w:cs="Arial"/>
          <w:b/>
          <w:i/>
          <w:lang w:val="es-CO"/>
        </w:rPr>
        <w:t>Generar lineamientos</w:t>
      </w:r>
      <w:r>
        <w:rPr>
          <w:rFonts w:ascii="Arial" w:hAnsi="Arial" w:cs="Arial"/>
          <w:b/>
          <w:i/>
        </w:rPr>
        <w:t xml:space="preserve"> y</w:t>
      </w:r>
      <w:r w:rsidRPr="005E4309">
        <w:rPr>
          <w:rFonts w:ascii="Arial" w:hAnsi="Arial" w:cs="Arial"/>
          <w:b/>
          <w:i/>
          <w:lang w:val="es-CO"/>
        </w:rPr>
        <w:t xml:space="preserve"> políticas</w:t>
      </w:r>
      <w:r>
        <w:rPr>
          <w:rFonts w:ascii="Arial" w:hAnsi="Arial" w:cs="Arial"/>
          <w:b/>
          <w:i/>
        </w:rPr>
        <w:t xml:space="preserve"> para la</w:t>
      </w:r>
      <w:r w:rsidRPr="005E4309">
        <w:rPr>
          <w:rFonts w:ascii="Arial" w:hAnsi="Arial" w:cs="Arial"/>
          <w:b/>
          <w:i/>
          <w:lang w:val="es-CO"/>
        </w:rPr>
        <w:t xml:space="preserve"> preservación</w:t>
      </w:r>
      <w:r>
        <w:rPr>
          <w:rFonts w:ascii="Arial" w:hAnsi="Arial" w:cs="Arial"/>
          <w:b/>
          <w:i/>
        </w:rPr>
        <w:t>,</w:t>
      </w:r>
      <w:r w:rsidRPr="005E4309">
        <w:rPr>
          <w:rFonts w:ascii="Arial" w:hAnsi="Arial" w:cs="Arial"/>
          <w:b/>
          <w:i/>
          <w:lang w:val="es-CO"/>
        </w:rPr>
        <w:t xml:space="preserve"> recuperación</w:t>
      </w:r>
      <w:r>
        <w:rPr>
          <w:rFonts w:ascii="Arial" w:hAnsi="Arial" w:cs="Arial"/>
          <w:b/>
          <w:i/>
        </w:rPr>
        <w:t xml:space="preserve">  y</w:t>
      </w:r>
      <w:r w:rsidRPr="005E4309">
        <w:rPr>
          <w:rFonts w:ascii="Arial" w:hAnsi="Arial" w:cs="Arial"/>
          <w:b/>
          <w:i/>
          <w:lang w:val="es-CO"/>
        </w:rPr>
        <w:t xml:space="preserve"> seguridad</w:t>
      </w:r>
      <w:r>
        <w:rPr>
          <w:rFonts w:ascii="Arial" w:hAnsi="Arial" w:cs="Arial"/>
          <w:b/>
          <w:i/>
        </w:rPr>
        <w:t xml:space="preserve"> del</w:t>
      </w:r>
      <w:r w:rsidRPr="005E4309">
        <w:rPr>
          <w:rFonts w:ascii="Arial" w:hAnsi="Arial" w:cs="Arial"/>
          <w:b/>
          <w:i/>
          <w:lang w:val="es-CO"/>
        </w:rPr>
        <w:t xml:space="preserve"> documento</w:t>
      </w:r>
      <w:r>
        <w:rPr>
          <w:rFonts w:ascii="Arial" w:hAnsi="Arial" w:cs="Arial"/>
          <w:b/>
          <w:i/>
        </w:rPr>
        <w:t>:</w:t>
      </w:r>
      <w:r w:rsidR="005E4309">
        <w:rPr>
          <w:rFonts w:ascii="Arial" w:hAnsi="Arial" w:cs="Arial"/>
          <w:lang w:val="es-CL"/>
        </w:rPr>
        <w:t xml:space="preserve"> L</w:t>
      </w:r>
      <w:r w:rsidRPr="005E4309">
        <w:rPr>
          <w:rFonts w:ascii="Arial" w:hAnsi="Arial" w:cs="Arial"/>
          <w:lang w:val="es-CL"/>
        </w:rPr>
        <w:t>os</w:t>
      </w:r>
      <w:r w:rsidRPr="005E4309">
        <w:rPr>
          <w:rFonts w:ascii="Arial" w:hAnsi="Arial" w:cs="Arial"/>
          <w:lang w:val="es-CO"/>
        </w:rPr>
        <w:t xml:space="preserve"> avances corresponden</w:t>
      </w:r>
      <w:r>
        <w:rPr>
          <w:rFonts w:ascii="Arial" w:hAnsi="Arial" w:cs="Arial"/>
        </w:rPr>
        <w:t xml:space="preserve"> a la</w:t>
      </w:r>
      <w:r w:rsidRPr="005E4309">
        <w:rPr>
          <w:rFonts w:ascii="Arial" w:hAnsi="Arial" w:cs="Arial"/>
          <w:lang w:val="es-CO"/>
        </w:rPr>
        <w:t xml:space="preserve"> formulación</w:t>
      </w:r>
      <w:r>
        <w:rPr>
          <w:rFonts w:ascii="Arial" w:hAnsi="Arial" w:cs="Arial"/>
        </w:rPr>
        <w:t xml:space="preserve"> del MOREQ, la TCA, el Plan de</w:t>
      </w:r>
      <w:r w:rsidRPr="005E4309">
        <w:rPr>
          <w:rFonts w:ascii="Arial" w:hAnsi="Arial" w:cs="Arial"/>
          <w:lang w:val="es-CO"/>
        </w:rPr>
        <w:t xml:space="preserve"> Preservación</w:t>
      </w:r>
      <w:r w:rsidR="000236C4">
        <w:rPr>
          <w:rFonts w:ascii="Arial" w:hAnsi="Arial" w:cs="Arial"/>
        </w:rPr>
        <w:t xml:space="preserve"> Digital a l</w:t>
      </w:r>
      <w:r>
        <w:rPr>
          <w:rFonts w:ascii="Arial" w:hAnsi="Arial" w:cs="Arial"/>
        </w:rPr>
        <w:t>argo</w:t>
      </w:r>
      <w:r w:rsidR="000236C4">
        <w:rPr>
          <w:rFonts w:ascii="Arial" w:hAnsi="Arial" w:cs="Arial"/>
          <w:lang w:val="es-CO"/>
        </w:rPr>
        <w:t xml:space="preserve"> p</w:t>
      </w:r>
      <w:r w:rsidRPr="005E4309">
        <w:rPr>
          <w:rFonts w:ascii="Arial" w:hAnsi="Arial" w:cs="Arial"/>
          <w:lang w:val="es-CO"/>
        </w:rPr>
        <w:t>lazo</w:t>
      </w:r>
      <w:r>
        <w:rPr>
          <w:rFonts w:ascii="Arial" w:hAnsi="Arial" w:cs="Arial"/>
        </w:rPr>
        <w:t xml:space="preserve"> y</w:t>
      </w:r>
      <w:r w:rsidR="000236C4">
        <w:rPr>
          <w:rFonts w:ascii="Arial" w:hAnsi="Arial" w:cs="Arial"/>
          <w:lang w:val="es-CO"/>
        </w:rPr>
        <w:t xml:space="preserve"> los p</w:t>
      </w:r>
      <w:r w:rsidRPr="005E4309">
        <w:rPr>
          <w:rFonts w:ascii="Arial" w:hAnsi="Arial" w:cs="Arial"/>
          <w:lang w:val="es-CO"/>
        </w:rPr>
        <w:t>rograma</w:t>
      </w:r>
      <w:r w:rsidR="000236C4">
        <w:rPr>
          <w:rFonts w:ascii="Arial" w:hAnsi="Arial" w:cs="Arial"/>
          <w:lang w:val="es-CO"/>
        </w:rPr>
        <w:t>s e</w:t>
      </w:r>
      <w:r w:rsidRPr="005E4309">
        <w:rPr>
          <w:rFonts w:ascii="Arial" w:hAnsi="Arial" w:cs="Arial"/>
          <w:lang w:val="es-CO"/>
        </w:rPr>
        <w:t>specíficos</w:t>
      </w:r>
      <w:r>
        <w:rPr>
          <w:rFonts w:ascii="Arial" w:hAnsi="Arial" w:cs="Arial"/>
        </w:rPr>
        <w:t xml:space="preserve"> de</w:t>
      </w:r>
      <w:r w:rsidR="000236C4">
        <w:rPr>
          <w:rFonts w:ascii="Arial" w:hAnsi="Arial" w:cs="Arial"/>
          <w:lang w:val="es-CO"/>
        </w:rPr>
        <w:t xml:space="preserve"> f</w:t>
      </w:r>
      <w:r w:rsidRPr="005E4309">
        <w:rPr>
          <w:rFonts w:ascii="Arial" w:hAnsi="Arial" w:cs="Arial"/>
          <w:lang w:val="es-CO"/>
        </w:rPr>
        <w:t>ormatos</w:t>
      </w:r>
      <w:r>
        <w:rPr>
          <w:rFonts w:ascii="Arial" w:hAnsi="Arial" w:cs="Arial"/>
        </w:rPr>
        <w:t xml:space="preserve"> y</w:t>
      </w:r>
      <w:r w:rsidR="000236C4">
        <w:rPr>
          <w:rFonts w:ascii="Arial" w:hAnsi="Arial" w:cs="Arial"/>
          <w:lang w:val="es-CO"/>
        </w:rPr>
        <w:t xml:space="preserve"> f</w:t>
      </w:r>
      <w:r w:rsidRPr="005E4309">
        <w:rPr>
          <w:rFonts w:ascii="Arial" w:hAnsi="Arial" w:cs="Arial"/>
          <w:lang w:val="es-CO"/>
        </w:rPr>
        <w:t>ormularios</w:t>
      </w:r>
      <w:r>
        <w:rPr>
          <w:rFonts w:ascii="Arial" w:hAnsi="Arial" w:cs="Arial"/>
        </w:rPr>
        <w:t>, de</w:t>
      </w:r>
      <w:r w:rsidRPr="000236C4">
        <w:rPr>
          <w:rFonts w:ascii="Arial" w:hAnsi="Arial" w:cs="Arial"/>
          <w:lang w:val="es-CO"/>
        </w:rPr>
        <w:t xml:space="preserve"> Gestión</w:t>
      </w:r>
      <w:r w:rsidR="000236C4">
        <w:rPr>
          <w:rFonts w:ascii="Arial" w:hAnsi="Arial" w:cs="Arial"/>
        </w:rPr>
        <w:t xml:space="preserve"> de</w:t>
      </w:r>
      <w:r w:rsidR="000236C4" w:rsidRPr="000236C4">
        <w:rPr>
          <w:rFonts w:ascii="Arial" w:hAnsi="Arial" w:cs="Arial"/>
          <w:lang w:val="es-CO"/>
        </w:rPr>
        <w:t xml:space="preserve"> documentos e</w:t>
      </w:r>
      <w:r w:rsidRPr="000236C4">
        <w:rPr>
          <w:rFonts w:ascii="Arial" w:hAnsi="Arial" w:cs="Arial"/>
          <w:lang w:val="es-CO"/>
        </w:rPr>
        <w:t>lectrónicos</w:t>
      </w:r>
      <w:r>
        <w:rPr>
          <w:rFonts w:ascii="Arial" w:hAnsi="Arial" w:cs="Arial"/>
        </w:rPr>
        <w:t xml:space="preserve"> de</w:t>
      </w:r>
      <w:r w:rsidRPr="000236C4">
        <w:rPr>
          <w:rFonts w:ascii="Arial" w:hAnsi="Arial" w:cs="Arial"/>
          <w:lang w:val="es-CO"/>
        </w:rPr>
        <w:t xml:space="preserve"> Archivo</w:t>
      </w:r>
      <w:r>
        <w:rPr>
          <w:rFonts w:ascii="Arial" w:hAnsi="Arial" w:cs="Arial"/>
        </w:rPr>
        <w:t>, de</w:t>
      </w:r>
      <w:r w:rsidR="000236C4">
        <w:rPr>
          <w:rFonts w:ascii="Arial" w:hAnsi="Arial" w:cs="Arial"/>
          <w:lang w:val="es-CO"/>
        </w:rPr>
        <w:t xml:space="preserve"> descripción t</w:t>
      </w:r>
      <w:r w:rsidRPr="000236C4">
        <w:rPr>
          <w:rFonts w:ascii="Arial" w:hAnsi="Arial" w:cs="Arial"/>
          <w:lang w:val="es-CO"/>
        </w:rPr>
        <w:t>écnica</w:t>
      </w:r>
      <w:r w:rsidR="000236C4">
        <w:rPr>
          <w:rFonts w:ascii="Arial" w:hAnsi="Arial" w:cs="Arial"/>
        </w:rPr>
        <w:t xml:space="preserve"> de</w:t>
      </w:r>
      <w:r w:rsidR="000236C4" w:rsidRPr="000236C4">
        <w:rPr>
          <w:rFonts w:ascii="Arial" w:hAnsi="Arial" w:cs="Arial"/>
          <w:lang w:val="es-CO"/>
        </w:rPr>
        <w:t xml:space="preserve"> a</w:t>
      </w:r>
      <w:r w:rsidRPr="000236C4">
        <w:rPr>
          <w:rFonts w:ascii="Arial" w:hAnsi="Arial" w:cs="Arial"/>
          <w:lang w:val="es-CO"/>
        </w:rPr>
        <w:t>rchivos</w:t>
      </w:r>
      <w:r w:rsidR="000236C4">
        <w:rPr>
          <w:rFonts w:ascii="Arial" w:hAnsi="Arial" w:cs="Arial"/>
        </w:rPr>
        <w:t xml:space="preserve"> y de</w:t>
      </w:r>
      <w:r w:rsidR="000236C4" w:rsidRPr="000236C4">
        <w:rPr>
          <w:rFonts w:ascii="Arial" w:hAnsi="Arial" w:cs="Arial"/>
          <w:lang w:val="es-CO"/>
        </w:rPr>
        <w:t xml:space="preserve"> r</w:t>
      </w:r>
      <w:r w:rsidRPr="000236C4">
        <w:rPr>
          <w:rFonts w:ascii="Arial" w:hAnsi="Arial" w:cs="Arial"/>
          <w:lang w:val="es-CO"/>
        </w:rPr>
        <w:t>eprografía</w:t>
      </w:r>
      <w:r>
        <w:rPr>
          <w:rFonts w:ascii="Arial" w:hAnsi="Arial" w:cs="Arial"/>
        </w:rPr>
        <w:t xml:space="preserve"> se</w:t>
      </w:r>
      <w:r w:rsidRPr="000236C4">
        <w:rPr>
          <w:rFonts w:ascii="Arial" w:hAnsi="Arial" w:cs="Arial"/>
          <w:lang w:val="es-CO"/>
        </w:rPr>
        <w:t xml:space="preserve"> incluyeron lineamientos establecidos por</w:t>
      </w:r>
      <w:r>
        <w:rPr>
          <w:rFonts w:ascii="Arial" w:hAnsi="Arial" w:cs="Arial"/>
        </w:rPr>
        <w:t xml:space="preserve"> la</w:t>
      </w:r>
      <w:r w:rsidRPr="000236C4">
        <w:rPr>
          <w:rFonts w:ascii="Arial" w:hAnsi="Arial" w:cs="Arial"/>
          <w:lang w:val="es-CO"/>
        </w:rPr>
        <w:t xml:space="preserve"> Oficina</w:t>
      </w:r>
      <w:r>
        <w:rPr>
          <w:rFonts w:ascii="Arial" w:hAnsi="Arial" w:cs="Arial"/>
        </w:rPr>
        <w:t xml:space="preserve"> de</w:t>
      </w:r>
      <w:r w:rsidRPr="000236C4">
        <w:rPr>
          <w:rFonts w:ascii="Arial" w:hAnsi="Arial" w:cs="Arial"/>
          <w:lang w:val="es-CO"/>
        </w:rPr>
        <w:t xml:space="preserve"> Tecnologías</w:t>
      </w:r>
      <w:r>
        <w:rPr>
          <w:rFonts w:ascii="Arial" w:hAnsi="Arial" w:cs="Arial"/>
        </w:rPr>
        <w:t xml:space="preserve"> de la</w:t>
      </w:r>
      <w:r w:rsidRPr="000236C4">
        <w:rPr>
          <w:rFonts w:ascii="Arial" w:hAnsi="Arial" w:cs="Arial"/>
          <w:lang w:val="es-CO"/>
        </w:rPr>
        <w:t xml:space="preserve"> Información</w:t>
      </w:r>
      <w:r>
        <w:rPr>
          <w:rFonts w:ascii="Arial" w:hAnsi="Arial" w:cs="Arial"/>
        </w:rPr>
        <w:t xml:space="preserve"> y la</w:t>
      </w:r>
      <w:r w:rsidRPr="000236C4">
        <w:rPr>
          <w:rFonts w:ascii="Arial" w:hAnsi="Arial" w:cs="Arial"/>
          <w:lang w:val="es-CO"/>
        </w:rPr>
        <w:t xml:space="preserve"> Comunicación</w:t>
      </w:r>
      <w:r>
        <w:rPr>
          <w:rFonts w:ascii="Arial" w:hAnsi="Arial" w:cs="Arial"/>
        </w:rPr>
        <w:t>,</w:t>
      </w:r>
      <w:r w:rsidRPr="000236C4">
        <w:rPr>
          <w:rFonts w:ascii="Arial" w:hAnsi="Arial" w:cs="Arial"/>
          <w:lang w:val="es-CO"/>
        </w:rPr>
        <w:t xml:space="preserve"> relacionados</w:t>
      </w:r>
      <w:r>
        <w:rPr>
          <w:rFonts w:ascii="Arial" w:hAnsi="Arial" w:cs="Arial"/>
        </w:rPr>
        <w:t xml:space="preserve"> y</w:t>
      </w:r>
      <w:r w:rsidRPr="000236C4">
        <w:rPr>
          <w:rFonts w:ascii="Arial" w:hAnsi="Arial" w:cs="Arial"/>
          <w:lang w:val="es-CO"/>
        </w:rPr>
        <w:t xml:space="preserve"> articulados</w:t>
      </w:r>
      <w:r>
        <w:rPr>
          <w:rFonts w:ascii="Arial" w:hAnsi="Arial" w:cs="Arial"/>
        </w:rPr>
        <w:t xml:space="preserve"> con la</w:t>
      </w:r>
      <w:r w:rsidRPr="000236C4">
        <w:rPr>
          <w:rFonts w:ascii="Arial" w:hAnsi="Arial" w:cs="Arial"/>
          <w:lang w:val="es-CO"/>
        </w:rPr>
        <w:t xml:space="preserve"> Política</w:t>
      </w:r>
      <w:r>
        <w:rPr>
          <w:rFonts w:ascii="Arial" w:hAnsi="Arial" w:cs="Arial"/>
        </w:rPr>
        <w:t xml:space="preserve"> de</w:t>
      </w:r>
      <w:r w:rsidRPr="000236C4">
        <w:rPr>
          <w:rFonts w:ascii="Arial" w:hAnsi="Arial" w:cs="Arial"/>
          <w:lang w:val="es-CO"/>
        </w:rPr>
        <w:t xml:space="preserve"> Seguridad</w:t>
      </w:r>
      <w:r>
        <w:rPr>
          <w:rFonts w:ascii="Arial" w:hAnsi="Arial" w:cs="Arial"/>
        </w:rPr>
        <w:t xml:space="preserve"> de la</w:t>
      </w:r>
      <w:r w:rsidRPr="000236C4">
        <w:rPr>
          <w:rFonts w:ascii="Arial" w:hAnsi="Arial" w:cs="Arial"/>
          <w:lang w:val="es-CO"/>
        </w:rPr>
        <w:t xml:space="preserve"> Información adoptada por</w:t>
      </w:r>
      <w:r>
        <w:rPr>
          <w:rFonts w:ascii="Arial" w:hAnsi="Arial" w:cs="Arial"/>
        </w:rPr>
        <w:t xml:space="preserve"> la</w:t>
      </w:r>
      <w:r w:rsidRPr="000236C4">
        <w:rPr>
          <w:rFonts w:ascii="Arial" w:hAnsi="Arial" w:cs="Arial"/>
          <w:lang w:val="es-CO"/>
        </w:rPr>
        <w:t xml:space="preserve"> Secretaría Jurídica</w:t>
      </w:r>
      <w:r w:rsidRPr="000236C4">
        <w:rPr>
          <w:rFonts w:ascii="Arial" w:hAnsi="Arial" w:cs="Arial"/>
          <w:lang w:val="es-CR"/>
        </w:rPr>
        <w:t xml:space="preserve"> Distrital</w:t>
      </w:r>
      <w:r>
        <w:rPr>
          <w:rFonts w:ascii="Arial" w:hAnsi="Arial" w:cs="Arial"/>
        </w:rPr>
        <w:t xml:space="preserve">. </w:t>
      </w:r>
    </w:p>
    <w:p w14:paraId="0A6D7A37" w14:textId="77777777" w:rsidR="00C85037" w:rsidRPr="000236C4" w:rsidRDefault="00C85037" w:rsidP="00C85037">
      <w:pPr>
        <w:pStyle w:val="Prrafodelista"/>
        <w:spacing w:line="276" w:lineRule="auto"/>
        <w:jc w:val="both"/>
        <w:rPr>
          <w:rFonts w:ascii="Arial" w:hAnsi="Arial" w:cs="Arial"/>
          <w:lang w:val="es-CO"/>
        </w:rPr>
      </w:pPr>
    </w:p>
    <w:p w14:paraId="24F64961" w14:textId="5A224957" w:rsidR="00C85037" w:rsidRPr="000236C4" w:rsidRDefault="00C85037" w:rsidP="00606AFE">
      <w:pPr>
        <w:pStyle w:val="Prrafodelista"/>
        <w:numPr>
          <w:ilvl w:val="0"/>
          <w:numId w:val="26"/>
        </w:numPr>
        <w:spacing w:after="200" w:line="276" w:lineRule="auto"/>
        <w:jc w:val="both"/>
        <w:rPr>
          <w:rFonts w:ascii="Arial" w:hAnsi="Arial" w:cs="Arial"/>
          <w:lang w:val="es-CL"/>
        </w:rPr>
      </w:pPr>
      <w:r w:rsidRPr="000236C4">
        <w:rPr>
          <w:rFonts w:ascii="Arial" w:hAnsi="Arial" w:cs="Arial"/>
          <w:b/>
          <w:i/>
          <w:lang w:val="es-CO"/>
        </w:rPr>
        <w:t>Definir</w:t>
      </w:r>
      <w:r>
        <w:rPr>
          <w:rFonts w:ascii="Arial" w:hAnsi="Arial" w:cs="Arial"/>
          <w:b/>
          <w:i/>
        </w:rPr>
        <w:t xml:space="preserve"> y</w:t>
      </w:r>
      <w:r w:rsidRPr="000236C4">
        <w:rPr>
          <w:rFonts w:ascii="Arial" w:hAnsi="Arial" w:cs="Arial"/>
          <w:b/>
          <w:i/>
          <w:lang w:val="es-CO"/>
        </w:rPr>
        <w:t xml:space="preserve"> adquirir</w:t>
      </w:r>
      <w:r>
        <w:rPr>
          <w:rFonts w:ascii="Arial" w:hAnsi="Arial" w:cs="Arial"/>
          <w:b/>
          <w:i/>
        </w:rPr>
        <w:t xml:space="preserve"> las</w:t>
      </w:r>
      <w:r w:rsidRPr="000236C4">
        <w:rPr>
          <w:rFonts w:ascii="Arial" w:hAnsi="Arial" w:cs="Arial"/>
          <w:b/>
          <w:i/>
          <w:lang w:val="es-CO"/>
        </w:rPr>
        <w:t xml:space="preserve"> herramientas tecnológicas</w:t>
      </w:r>
      <w:r>
        <w:rPr>
          <w:rFonts w:ascii="Arial" w:hAnsi="Arial" w:cs="Arial"/>
          <w:b/>
          <w:i/>
        </w:rPr>
        <w:t xml:space="preserve"> que</w:t>
      </w:r>
      <w:r w:rsidRPr="000236C4">
        <w:rPr>
          <w:rFonts w:ascii="Arial" w:hAnsi="Arial" w:cs="Arial"/>
          <w:b/>
          <w:i/>
          <w:lang w:val="es-CO"/>
        </w:rPr>
        <w:t xml:space="preserve"> faciliten</w:t>
      </w:r>
      <w:r>
        <w:rPr>
          <w:rFonts w:ascii="Arial" w:hAnsi="Arial" w:cs="Arial"/>
          <w:b/>
          <w:i/>
        </w:rPr>
        <w:t xml:space="preserve"> la</w:t>
      </w:r>
      <w:r w:rsidRPr="000236C4">
        <w:rPr>
          <w:rFonts w:ascii="Arial" w:hAnsi="Arial" w:cs="Arial"/>
          <w:b/>
          <w:i/>
          <w:lang w:val="es-CO"/>
        </w:rPr>
        <w:t xml:space="preserve"> administración</w:t>
      </w:r>
      <w:r>
        <w:rPr>
          <w:rFonts w:ascii="Arial" w:hAnsi="Arial" w:cs="Arial"/>
          <w:b/>
          <w:i/>
        </w:rPr>
        <w:t xml:space="preserve"> documental de forma  integral:</w:t>
      </w:r>
      <w:r>
        <w:rPr>
          <w:rFonts w:ascii="Arial" w:hAnsi="Arial" w:cs="Arial"/>
          <w:b/>
        </w:rPr>
        <w:t xml:space="preserve"> </w:t>
      </w:r>
      <w:r w:rsidR="000236C4">
        <w:rPr>
          <w:rFonts w:ascii="Arial" w:hAnsi="Arial" w:cs="Arial"/>
          <w:b/>
        </w:rPr>
        <w:t xml:space="preserve"> </w:t>
      </w:r>
      <w:r w:rsidR="000236C4">
        <w:rPr>
          <w:rFonts w:ascii="Arial" w:hAnsi="Arial" w:cs="Arial"/>
          <w:lang w:val="es-CL"/>
        </w:rPr>
        <w:t>E</w:t>
      </w:r>
      <w:r w:rsidRPr="000236C4">
        <w:rPr>
          <w:rFonts w:ascii="Arial" w:hAnsi="Arial" w:cs="Arial"/>
          <w:lang w:val="es-CL"/>
        </w:rPr>
        <w:t>n consecuencia del Convenio Marco 095 del 1 de Noviembre de 2017 suscrito entre la Secretaría General de la Alcaldía Mayor de Bogotá y la Secretaría Jurídica Distrital, se implementó la herramienta tecnológica SIGA para la radicación y gestión de las comunicaciones oficiales (correspondencia), durante el año 2018 se inició con el uso del memorado electrónico y la digitalización y cargue de imágenes de las comunicaciones oficiales en este aplicativo. Así mismo, fue integrado al Plan Estratégico de Tecnologías de la Información –PETI- en el marco de articulación de los sistemas de información de la Entidad.</w:t>
      </w:r>
    </w:p>
    <w:p w14:paraId="1769C6F6" w14:textId="77777777" w:rsidR="00C85037" w:rsidRPr="000236C4" w:rsidRDefault="00C85037" w:rsidP="00C85037">
      <w:pPr>
        <w:pStyle w:val="Prrafodelista"/>
        <w:spacing w:line="276" w:lineRule="auto"/>
        <w:jc w:val="both"/>
        <w:rPr>
          <w:rFonts w:ascii="Arial" w:hAnsi="Arial" w:cs="Arial"/>
          <w:b/>
          <w:i/>
          <w:lang w:val="es-CO"/>
        </w:rPr>
      </w:pPr>
    </w:p>
    <w:p w14:paraId="50029219" w14:textId="57298E68" w:rsidR="00C85037" w:rsidRPr="000236C4" w:rsidRDefault="00C85037" w:rsidP="00606AFE">
      <w:pPr>
        <w:pStyle w:val="Prrafodelista"/>
        <w:numPr>
          <w:ilvl w:val="0"/>
          <w:numId w:val="26"/>
        </w:numPr>
        <w:spacing w:after="200" w:line="276" w:lineRule="auto"/>
        <w:jc w:val="both"/>
        <w:rPr>
          <w:rFonts w:ascii="Arial" w:hAnsi="Arial" w:cs="Arial"/>
          <w:lang w:val="es-CL"/>
        </w:rPr>
      </w:pPr>
      <w:r w:rsidRPr="000236C4">
        <w:rPr>
          <w:rFonts w:ascii="Arial" w:hAnsi="Arial" w:cs="Arial"/>
          <w:b/>
          <w:i/>
          <w:lang w:val="es-CO"/>
        </w:rPr>
        <w:t>Elaborar los procedimientos</w:t>
      </w:r>
      <w:r>
        <w:rPr>
          <w:rFonts w:ascii="Arial" w:hAnsi="Arial" w:cs="Arial"/>
          <w:b/>
          <w:i/>
        </w:rPr>
        <w:t xml:space="preserve"> que</w:t>
      </w:r>
      <w:r w:rsidRPr="000236C4">
        <w:rPr>
          <w:rFonts w:ascii="Arial" w:hAnsi="Arial" w:cs="Arial"/>
          <w:b/>
          <w:i/>
          <w:lang w:val="es-CO"/>
        </w:rPr>
        <w:t xml:space="preserve"> generan</w:t>
      </w:r>
      <w:r>
        <w:rPr>
          <w:rFonts w:ascii="Arial" w:hAnsi="Arial" w:cs="Arial"/>
          <w:b/>
          <w:i/>
        </w:rPr>
        <w:t xml:space="preserve"> la</w:t>
      </w:r>
      <w:r w:rsidRPr="000236C4">
        <w:rPr>
          <w:rFonts w:ascii="Arial" w:hAnsi="Arial" w:cs="Arial"/>
          <w:b/>
          <w:i/>
          <w:lang w:val="es-CO"/>
        </w:rPr>
        <w:t xml:space="preserve"> pauta</w:t>
      </w:r>
      <w:r>
        <w:rPr>
          <w:rFonts w:ascii="Arial" w:hAnsi="Arial" w:cs="Arial"/>
          <w:b/>
          <w:i/>
        </w:rPr>
        <w:t xml:space="preserve"> para la</w:t>
      </w:r>
      <w:r w:rsidRPr="000236C4">
        <w:rPr>
          <w:rFonts w:ascii="Arial" w:hAnsi="Arial" w:cs="Arial"/>
          <w:b/>
          <w:i/>
          <w:lang w:val="es-CO"/>
        </w:rPr>
        <w:t xml:space="preserve"> administración adecuada</w:t>
      </w:r>
      <w:r>
        <w:rPr>
          <w:rFonts w:ascii="Arial" w:hAnsi="Arial" w:cs="Arial"/>
          <w:b/>
          <w:i/>
        </w:rPr>
        <w:t xml:space="preserve"> de la</w:t>
      </w:r>
      <w:r w:rsidRPr="000236C4">
        <w:rPr>
          <w:rFonts w:ascii="Arial" w:hAnsi="Arial" w:cs="Arial"/>
          <w:b/>
          <w:i/>
          <w:lang w:val="es-CO"/>
        </w:rPr>
        <w:t xml:space="preserve"> documentación</w:t>
      </w:r>
      <w:r>
        <w:rPr>
          <w:rFonts w:ascii="Arial" w:hAnsi="Arial" w:cs="Arial"/>
          <w:b/>
          <w:i/>
        </w:rPr>
        <w:t xml:space="preserve"> de la</w:t>
      </w:r>
      <w:r w:rsidRPr="000236C4">
        <w:rPr>
          <w:rFonts w:ascii="Arial" w:hAnsi="Arial" w:cs="Arial"/>
          <w:b/>
          <w:i/>
          <w:lang w:val="es-CO"/>
        </w:rPr>
        <w:t xml:space="preserve"> entidad</w:t>
      </w:r>
      <w:r>
        <w:rPr>
          <w:rFonts w:ascii="Arial" w:hAnsi="Arial" w:cs="Arial"/>
          <w:b/>
          <w:i/>
        </w:rPr>
        <w:t xml:space="preserve">: </w:t>
      </w:r>
      <w:r w:rsidR="000236C4">
        <w:rPr>
          <w:rFonts w:ascii="Arial" w:hAnsi="Arial" w:cs="Arial"/>
        </w:rPr>
        <w:t>L</w:t>
      </w:r>
      <w:r w:rsidRPr="000236C4">
        <w:rPr>
          <w:rFonts w:ascii="Arial" w:hAnsi="Arial" w:cs="Arial"/>
          <w:lang w:val="es-CL"/>
        </w:rPr>
        <w:t>os documentos relacionados con el proceso de gestión documental fueron elaborados durante el año 2018 y gestionados ante la Oficina Asesora de Planeación para su respectiva publicación en el aplicativo Smart. En este sentido se realizó actualización del 100% de los documentos en la vigencia 2019.</w:t>
      </w:r>
    </w:p>
    <w:p w14:paraId="0DABB4E8" w14:textId="77777777" w:rsidR="00C85037" w:rsidRPr="000236C4" w:rsidRDefault="00C85037" w:rsidP="00C85037">
      <w:pPr>
        <w:pStyle w:val="Prrafodelista"/>
        <w:spacing w:line="276" w:lineRule="auto"/>
        <w:jc w:val="both"/>
        <w:rPr>
          <w:rFonts w:ascii="Arial" w:hAnsi="Arial" w:cs="Arial"/>
          <w:b/>
          <w:lang w:val="es-CO"/>
        </w:rPr>
      </w:pPr>
    </w:p>
    <w:p w14:paraId="0F47EA5F" w14:textId="5FFED2A5" w:rsidR="00C85037" w:rsidRDefault="00C85037" w:rsidP="00606AFE">
      <w:pPr>
        <w:pStyle w:val="Prrafodelista"/>
        <w:numPr>
          <w:ilvl w:val="0"/>
          <w:numId w:val="26"/>
        </w:numPr>
        <w:spacing w:after="200" w:line="276" w:lineRule="auto"/>
        <w:jc w:val="both"/>
        <w:rPr>
          <w:rFonts w:ascii="Arial" w:hAnsi="Arial" w:cs="Arial"/>
          <w:b/>
          <w:i/>
        </w:rPr>
      </w:pPr>
      <w:r w:rsidRPr="000236C4">
        <w:rPr>
          <w:rFonts w:ascii="Arial" w:hAnsi="Arial" w:cs="Arial"/>
          <w:b/>
          <w:i/>
          <w:lang w:val="es-CO"/>
        </w:rPr>
        <w:t>Adquirir los insumos</w:t>
      </w:r>
      <w:r>
        <w:rPr>
          <w:rFonts w:ascii="Arial" w:hAnsi="Arial" w:cs="Arial"/>
          <w:b/>
          <w:i/>
        </w:rPr>
        <w:t xml:space="preserve"> para el</w:t>
      </w:r>
      <w:r w:rsidRPr="000236C4">
        <w:rPr>
          <w:rFonts w:ascii="Arial" w:hAnsi="Arial" w:cs="Arial"/>
          <w:b/>
          <w:i/>
          <w:lang w:val="es-CO"/>
        </w:rPr>
        <w:t xml:space="preserve"> almacenamiento</w:t>
      </w:r>
      <w:r>
        <w:rPr>
          <w:rFonts w:ascii="Arial" w:hAnsi="Arial" w:cs="Arial"/>
          <w:b/>
          <w:i/>
        </w:rPr>
        <w:t>,</w:t>
      </w:r>
      <w:r w:rsidRPr="000236C4">
        <w:rPr>
          <w:rFonts w:ascii="Arial" w:hAnsi="Arial" w:cs="Arial"/>
          <w:b/>
          <w:i/>
          <w:lang w:val="es-CO"/>
        </w:rPr>
        <w:t xml:space="preserve"> monitoreo ambiental</w:t>
      </w:r>
      <w:r>
        <w:rPr>
          <w:rFonts w:ascii="Arial" w:hAnsi="Arial" w:cs="Arial"/>
          <w:b/>
          <w:i/>
        </w:rPr>
        <w:t xml:space="preserve">, y  </w:t>
      </w:r>
      <w:r w:rsidRPr="000236C4">
        <w:rPr>
          <w:rFonts w:ascii="Arial" w:hAnsi="Arial" w:cs="Arial"/>
          <w:b/>
          <w:i/>
          <w:lang w:val="es-CO"/>
        </w:rPr>
        <w:t>elementos</w:t>
      </w:r>
      <w:r>
        <w:rPr>
          <w:rFonts w:ascii="Arial" w:hAnsi="Arial" w:cs="Arial"/>
          <w:b/>
          <w:i/>
        </w:rPr>
        <w:t xml:space="preserve"> de</w:t>
      </w:r>
      <w:r w:rsidRPr="000236C4">
        <w:rPr>
          <w:rFonts w:ascii="Arial" w:hAnsi="Arial" w:cs="Arial"/>
          <w:b/>
          <w:i/>
          <w:lang w:val="es-CO"/>
        </w:rPr>
        <w:t xml:space="preserve"> protección</w:t>
      </w:r>
      <w:r>
        <w:rPr>
          <w:rFonts w:ascii="Arial" w:hAnsi="Arial" w:cs="Arial"/>
          <w:b/>
          <w:i/>
        </w:rPr>
        <w:t xml:space="preserve"> para la</w:t>
      </w:r>
      <w:r w:rsidRPr="000236C4">
        <w:rPr>
          <w:rFonts w:ascii="Arial" w:hAnsi="Arial" w:cs="Arial"/>
          <w:b/>
          <w:i/>
          <w:lang w:val="es-CO"/>
        </w:rPr>
        <w:t xml:space="preserve"> intervención</w:t>
      </w:r>
      <w:r>
        <w:rPr>
          <w:rFonts w:ascii="Arial" w:hAnsi="Arial" w:cs="Arial"/>
          <w:b/>
          <w:i/>
        </w:rPr>
        <w:t xml:space="preserve"> de</w:t>
      </w:r>
      <w:r w:rsidRPr="000236C4">
        <w:rPr>
          <w:rFonts w:ascii="Arial" w:hAnsi="Arial" w:cs="Arial"/>
          <w:b/>
          <w:i/>
          <w:lang w:val="es-CO"/>
        </w:rPr>
        <w:t xml:space="preserve"> los</w:t>
      </w:r>
      <w:r w:rsidRPr="000236C4">
        <w:rPr>
          <w:rFonts w:ascii="Arial" w:hAnsi="Arial" w:cs="Arial"/>
          <w:b/>
          <w:i/>
          <w:lang w:val="es-CR"/>
        </w:rPr>
        <w:t xml:space="preserve"> archivos</w:t>
      </w:r>
      <w:r>
        <w:rPr>
          <w:rFonts w:ascii="Arial" w:hAnsi="Arial" w:cs="Arial"/>
          <w:b/>
          <w:i/>
        </w:rPr>
        <w:t>:</w:t>
      </w:r>
      <w:r w:rsidR="000236C4">
        <w:rPr>
          <w:rFonts w:ascii="Arial" w:hAnsi="Arial" w:cs="Arial"/>
          <w:lang w:val="es-CL"/>
        </w:rPr>
        <w:t xml:space="preserve"> S</w:t>
      </w:r>
      <w:r w:rsidRPr="000236C4">
        <w:rPr>
          <w:rFonts w:ascii="Arial" w:hAnsi="Arial" w:cs="Arial"/>
          <w:lang w:val="es-CL"/>
        </w:rPr>
        <w:t>e realizó apertura de proceso de selección abreviada por subasta inversa 002 de 2019 para la adquisición de insumos para la intervención de los archivos de la Secretaría Jurídica Distrital, proceso a través del cual se proyectó la compra de 7.000 cajas referencia X200, 19.000 juegos de carpetas dos tapas y 19.000 ganchos</w:t>
      </w:r>
      <w:r w:rsidRPr="000236C4">
        <w:rPr>
          <w:rFonts w:ascii="Arial" w:hAnsi="Arial" w:cs="Arial"/>
          <w:lang w:val="es-CO"/>
        </w:rPr>
        <w:t xml:space="preserve"> legajadores</w:t>
      </w:r>
      <w:r w:rsidRPr="000236C4">
        <w:rPr>
          <w:rFonts w:ascii="Arial" w:hAnsi="Arial" w:cs="Arial"/>
          <w:lang w:val="es-CL"/>
        </w:rPr>
        <w:t xml:space="preserve"> con los cuales se garantizará la asignación de unidades de almacenamiento y conservación para los archivos de gestión generados y organizados durante la vigencia 2019 y la proyección de consumo para la vigencia 2020 y de los requeridos para la implementación del Programa de Almacenamiento y Re-Almacenamiento del SIC. Para la continuidad en la adquisición y asignación de insumos se deberá relacionar las necesidades de consumo en los gastos de funcionamiento de la Entidad.</w:t>
      </w:r>
    </w:p>
    <w:p w14:paraId="54F6F9EE" w14:textId="77777777" w:rsidR="00C85037" w:rsidRPr="000236C4" w:rsidRDefault="00C85037" w:rsidP="00C85037">
      <w:pPr>
        <w:pStyle w:val="Prrafodelista"/>
        <w:spacing w:line="276" w:lineRule="auto"/>
        <w:jc w:val="both"/>
        <w:rPr>
          <w:rFonts w:ascii="Arial" w:hAnsi="Arial" w:cs="Arial"/>
          <w:b/>
          <w:i/>
          <w:lang w:val="es-CO"/>
        </w:rPr>
      </w:pPr>
    </w:p>
    <w:p w14:paraId="21DEFAE0" w14:textId="72D7BD8F" w:rsidR="00C85037" w:rsidRDefault="00C85037" w:rsidP="00606AFE">
      <w:pPr>
        <w:pStyle w:val="Prrafodelista"/>
        <w:numPr>
          <w:ilvl w:val="0"/>
          <w:numId w:val="26"/>
        </w:numPr>
        <w:spacing w:after="200" w:line="276" w:lineRule="auto"/>
        <w:jc w:val="both"/>
        <w:rPr>
          <w:rFonts w:ascii="Arial" w:hAnsi="Arial" w:cs="Arial"/>
          <w:b/>
          <w:i/>
        </w:rPr>
      </w:pPr>
      <w:r w:rsidRPr="000236C4">
        <w:rPr>
          <w:rFonts w:ascii="Arial" w:hAnsi="Arial" w:cs="Arial"/>
          <w:b/>
          <w:i/>
          <w:lang w:val="es-CO"/>
        </w:rPr>
        <w:t>Implementar los procedimientos previamente aprobados</w:t>
      </w:r>
      <w:r>
        <w:rPr>
          <w:rFonts w:ascii="Arial" w:hAnsi="Arial" w:cs="Arial"/>
          <w:b/>
          <w:i/>
        </w:rPr>
        <w:t xml:space="preserve"> para</w:t>
      </w:r>
      <w:r w:rsidRPr="000236C4">
        <w:rPr>
          <w:rFonts w:ascii="Arial" w:hAnsi="Arial" w:cs="Arial"/>
          <w:b/>
          <w:i/>
          <w:lang w:val="es-CO"/>
        </w:rPr>
        <w:t xml:space="preserve"> estandarizar</w:t>
      </w:r>
      <w:r>
        <w:rPr>
          <w:rFonts w:ascii="Arial" w:hAnsi="Arial" w:cs="Arial"/>
          <w:b/>
          <w:i/>
        </w:rPr>
        <w:t xml:space="preserve"> el</w:t>
      </w:r>
      <w:r w:rsidRPr="000236C4">
        <w:rPr>
          <w:rFonts w:ascii="Arial" w:hAnsi="Arial" w:cs="Arial"/>
          <w:b/>
          <w:i/>
          <w:lang w:val="es-CO"/>
        </w:rPr>
        <w:t xml:space="preserve"> proceso</w:t>
      </w:r>
      <w:r>
        <w:rPr>
          <w:rFonts w:ascii="Arial" w:hAnsi="Arial" w:cs="Arial"/>
          <w:b/>
          <w:i/>
        </w:rPr>
        <w:t xml:space="preserve"> de</w:t>
      </w:r>
      <w:r w:rsidRPr="000236C4">
        <w:rPr>
          <w:rFonts w:ascii="Arial" w:hAnsi="Arial" w:cs="Arial"/>
          <w:b/>
          <w:i/>
          <w:lang w:val="es-CR"/>
        </w:rPr>
        <w:t xml:space="preserve"> gestión</w:t>
      </w:r>
      <w:r>
        <w:rPr>
          <w:rFonts w:ascii="Arial" w:hAnsi="Arial" w:cs="Arial"/>
          <w:b/>
          <w:i/>
        </w:rPr>
        <w:t xml:space="preserve"> documental</w:t>
      </w:r>
      <w:r w:rsidRPr="000236C4">
        <w:rPr>
          <w:rFonts w:ascii="Arial" w:hAnsi="Arial" w:cs="Arial"/>
          <w:b/>
          <w:i/>
          <w:lang w:val="es-CO"/>
        </w:rPr>
        <w:t xml:space="preserve"> en</w:t>
      </w:r>
      <w:r>
        <w:rPr>
          <w:rFonts w:ascii="Arial" w:hAnsi="Arial" w:cs="Arial"/>
          <w:b/>
          <w:i/>
        </w:rPr>
        <w:t xml:space="preserve"> el</w:t>
      </w:r>
      <w:r w:rsidRPr="000236C4">
        <w:rPr>
          <w:rFonts w:ascii="Arial" w:hAnsi="Arial" w:cs="Arial"/>
          <w:b/>
          <w:i/>
          <w:lang w:val="es-CO"/>
        </w:rPr>
        <w:t xml:space="preserve"> ciclo</w:t>
      </w:r>
      <w:r>
        <w:rPr>
          <w:rFonts w:ascii="Arial" w:hAnsi="Arial" w:cs="Arial"/>
          <w:b/>
          <w:i/>
        </w:rPr>
        <w:t xml:space="preserve"> vital del</w:t>
      </w:r>
      <w:r w:rsidRPr="000236C4">
        <w:rPr>
          <w:rFonts w:ascii="Arial" w:hAnsi="Arial" w:cs="Arial"/>
          <w:b/>
          <w:i/>
          <w:lang w:val="es-CO"/>
        </w:rPr>
        <w:t xml:space="preserve"> documento</w:t>
      </w:r>
      <w:r>
        <w:rPr>
          <w:rFonts w:ascii="Arial" w:hAnsi="Arial" w:cs="Arial"/>
          <w:b/>
          <w:i/>
        </w:rPr>
        <w:t xml:space="preserve">: </w:t>
      </w:r>
      <w:r w:rsidR="000236C4">
        <w:rPr>
          <w:rFonts w:ascii="Arial" w:hAnsi="Arial" w:cs="Arial"/>
        </w:rPr>
        <w:t>L</w:t>
      </w:r>
      <w:r>
        <w:rPr>
          <w:rFonts w:ascii="Arial" w:hAnsi="Arial" w:cs="Arial"/>
        </w:rPr>
        <w:t>a</w:t>
      </w:r>
      <w:r w:rsidRPr="000236C4">
        <w:rPr>
          <w:rFonts w:ascii="Arial" w:hAnsi="Arial" w:cs="Arial"/>
          <w:lang w:val="es-CO"/>
        </w:rPr>
        <w:t xml:space="preserve"> intervención</w:t>
      </w:r>
      <w:r>
        <w:rPr>
          <w:rFonts w:ascii="Arial" w:hAnsi="Arial" w:cs="Arial"/>
        </w:rPr>
        <w:t xml:space="preserve"> de 304 metros</w:t>
      </w:r>
      <w:r w:rsidRPr="000236C4">
        <w:rPr>
          <w:rFonts w:ascii="Arial" w:hAnsi="Arial" w:cs="Arial"/>
          <w:lang w:val="es-CO"/>
        </w:rPr>
        <w:t xml:space="preserve"> lineales</w:t>
      </w:r>
      <w:r>
        <w:rPr>
          <w:rFonts w:ascii="Arial" w:hAnsi="Arial" w:cs="Arial"/>
        </w:rPr>
        <w:t xml:space="preserve"> se</w:t>
      </w:r>
      <w:r w:rsidRPr="000236C4">
        <w:rPr>
          <w:rFonts w:ascii="Arial" w:hAnsi="Arial" w:cs="Arial"/>
          <w:lang w:val="es-CO"/>
        </w:rPr>
        <w:t xml:space="preserve"> realizó</w:t>
      </w:r>
      <w:r>
        <w:rPr>
          <w:rFonts w:ascii="Arial" w:hAnsi="Arial" w:cs="Arial"/>
        </w:rPr>
        <w:t xml:space="preserve"> con base la</w:t>
      </w:r>
      <w:r w:rsidRPr="000236C4">
        <w:rPr>
          <w:rFonts w:ascii="Arial" w:hAnsi="Arial" w:cs="Arial"/>
          <w:lang w:val="es-CO"/>
        </w:rPr>
        <w:t xml:space="preserve"> implementación</w:t>
      </w:r>
      <w:r>
        <w:rPr>
          <w:rFonts w:ascii="Arial" w:hAnsi="Arial" w:cs="Arial"/>
        </w:rPr>
        <w:t xml:space="preserve"> de la</w:t>
      </w:r>
      <w:r w:rsidRPr="000236C4">
        <w:rPr>
          <w:rFonts w:ascii="Arial" w:hAnsi="Arial" w:cs="Arial"/>
          <w:lang w:val="es-CO"/>
        </w:rPr>
        <w:t xml:space="preserve"> Política</w:t>
      </w:r>
      <w:r>
        <w:rPr>
          <w:rFonts w:ascii="Arial" w:hAnsi="Arial" w:cs="Arial"/>
        </w:rPr>
        <w:t xml:space="preserve"> de</w:t>
      </w:r>
      <w:r w:rsidRPr="000236C4">
        <w:rPr>
          <w:rFonts w:ascii="Arial" w:hAnsi="Arial" w:cs="Arial"/>
          <w:lang w:val="es-CO"/>
        </w:rPr>
        <w:t xml:space="preserve"> Gestión</w:t>
      </w:r>
      <w:r>
        <w:rPr>
          <w:rFonts w:ascii="Arial" w:hAnsi="Arial" w:cs="Arial"/>
        </w:rPr>
        <w:t xml:space="preserve"> Documental, el PINAR, el </w:t>
      </w:r>
      <w:r>
        <w:rPr>
          <w:rFonts w:ascii="Arial" w:hAnsi="Arial" w:cs="Arial"/>
          <w:i/>
        </w:rPr>
        <w:t xml:space="preserve">PGD, </w:t>
      </w:r>
      <w:r>
        <w:rPr>
          <w:rFonts w:ascii="Arial" w:hAnsi="Arial" w:cs="Arial"/>
        </w:rPr>
        <w:t>el</w:t>
      </w:r>
      <w:r w:rsidRPr="000236C4">
        <w:rPr>
          <w:rFonts w:ascii="Arial" w:hAnsi="Arial" w:cs="Arial"/>
          <w:lang w:val="es-CO"/>
        </w:rPr>
        <w:t xml:space="preserve"> procedimiento</w:t>
      </w:r>
      <w:r>
        <w:rPr>
          <w:rFonts w:ascii="Arial" w:hAnsi="Arial" w:cs="Arial"/>
        </w:rPr>
        <w:t xml:space="preserve"> de</w:t>
      </w:r>
      <w:r w:rsidRPr="000236C4">
        <w:rPr>
          <w:rFonts w:ascii="Arial" w:hAnsi="Arial" w:cs="Arial"/>
          <w:lang w:val="es-CO"/>
        </w:rPr>
        <w:t xml:space="preserve"> </w:t>
      </w:r>
      <w:r w:rsidRPr="000236C4">
        <w:rPr>
          <w:rFonts w:ascii="Arial" w:hAnsi="Arial" w:cs="Arial"/>
          <w:i/>
          <w:lang w:val="es-CO"/>
        </w:rPr>
        <w:t>Creación</w:t>
      </w:r>
      <w:r>
        <w:rPr>
          <w:rFonts w:ascii="Arial" w:hAnsi="Arial" w:cs="Arial"/>
          <w:i/>
        </w:rPr>
        <w:t xml:space="preserve"> y</w:t>
      </w:r>
      <w:r w:rsidRPr="000236C4">
        <w:rPr>
          <w:rFonts w:ascii="Arial" w:hAnsi="Arial" w:cs="Arial"/>
          <w:i/>
          <w:lang w:val="es-CO"/>
        </w:rPr>
        <w:t xml:space="preserve"> Organización</w:t>
      </w:r>
      <w:r>
        <w:rPr>
          <w:rFonts w:ascii="Arial" w:hAnsi="Arial" w:cs="Arial"/>
          <w:i/>
        </w:rPr>
        <w:t xml:space="preserve"> de</w:t>
      </w:r>
      <w:r w:rsidRPr="000236C4">
        <w:rPr>
          <w:rFonts w:ascii="Arial" w:hAnsi="Arial" w:cs="Arial"/>
          <w:i/>
          <w:lang w:val="es-CO"/>
        </w:rPr>
        <w:t xml:space="preserve"> Expedientes</w:t>
      </w:r>
      <w:r>
        <w:rPr>
          <w:rFonts w:ascii="Arial" w:hAnsi="Arial" w:cs="Arial"/>
        </w:rPr>
        <w:t xml:space="preserve"> y</w:t>
      </w:r>
      <w:r w:rsidRPr="000236C4">
        <w:rPr>
          <w:rFonts w:ascii="Arial" w:hAnsi="Arial" w:cs="Arial"/>
          <w:lang w:val="es-CO"/>
        </w:rPr>
        <w:t xml:space="preserve"> los formatos normalizados por</w:t>
      </w:r>
      <w:r>
        <w:rPr>
          <w:rFonts w:ascii="Arial" w:hAnsi="Arial" w:cs="Arial"/>
        </w:rPr>
        <w:t xml:space="preserve"> la</w:t>
      </w:r>
      <w:r w:rsidRPr="000236C4">
        <w:rPr>
          <w:rFonts w:ascii="Arial" w:hAnsi="Arial" w:cs="Arial"/>
          <w:lang w:val="es-CO"/>
        </w:rPr>
        <w:t xml:space="preserve"> entidad</w:t>
      </w:r>
      <w:r>
        <w:rPr>
          <w:rFonts w:ascii="Arial" w:hAnsi="Arial" w:cs="Arial"/>
        </w:rPr>
        <w:t>.</w:t>
      </w:r>
      <w:r w:rsidRPr="000236C4">
        <w:rPr>
          <w:rFonts w:ascii="Arial" w:hAnsi="Arial" w:cs="Arial"/>
          <w:lang w:val="es-CO"/>
        </w:rPr>
        <w:t xml:space="preserve"> Así mismo</w:t>
      </w:r>
      <w:r>
        <w:rPr>
          <w:rFonts w:ascii="Arial" w:hAnsi="Arial" w:cs="Arial"/>
        </w:rPr>
        <w:t>, la</w:t>
      </w:r>
      <w:r w:rsidRPr="000236C4">
        <w:rPr>
          <w:rFonts w:ascii="Arial" w:hAnsi="Arial" w:cs="Arial"/>
          <w:lang w:val="es-CO"/>
        </w:rPr>
        <w:t xml:space="preserve"> asignación</w:t>
      </w:r>
      <w:r>
        <w:rPr>
          <w:rFonts w:ascii="Arial" w:hAnsi="Arial" w:cs="Arial"/>
        </w:rPr>
        <w:t xml:space="preserve"> de</w:t>
      </w:r>
      <w:r w:rsidRPr="000236C4">
        <w:rPr>
          <w:rFonts w:ascii="Arial" w:hAnsi="Arial" w:cs="Arial"/>
          <w:lang w:val="es-CO"/>
        </w:rPr>
        <w:t xml:space="preserve"> espacios</w:t>
      </w:r>
      <w:r>
        <w:rPr>
          <w:rFonts w:ascii="Arial" w:hAnsi="Arial" w:cs="Arial"/>
        </w:rPr>
        <w:t xml:space="preserve"> para el</w:t>
      </w:r>
      <w:r w:rsidRPr="000236C4">
        <w:rPr>
          <w:rFonts w:ascii="Arial" w:hAnsi="Arial" w:cs="Arial"/>
          <w:lang w:val="es-CO"/>
        </w:rPr>
        <w:t xml:space="preserve"> almacenamiento</w:t>
      </w:r>
      <w:r>
        <w:rPr>
          <w:rFonts w:ascii="Arial" w:hAnsi="Arial" w:cs="Arial"/>
        </w:rPr>
        <w:t xml:space="preserve"> de</w:t>
      </w:r>
      <w:r w:rsidRPr="000236C4">
        <w:rPr>
          <w:rFonts w:ascii="Arial" w:hAnsi="Arial" w:cs="Arial"/>
          <w:lang w:val="es-CO"/>
        </w:rPr>
        <w:t xml:space="preserve"> archivos tuvo en cuenta</w:t>
      </w:r>
      <w:r>
        <w:rPr>
          <w:rFonts w:ascii="Arial" w:hAnsi="Arial" w:cs="Arial"/>
        </w:rPr>
        <w:t>,</w:t>
      </w:r>
      <w:r w:rsidRPr="000236C4">
        <w:rPr>
          <w:rFonts w:ascii="Arial" w:hAnsi="Arial" w:cs="Arial"/>
          <w:lang w:val="es-CO"/>
        </w:rPr>
        <w:t xml:space="preserve"> adicionalmente</w:t>
      </w:r>
      <w:r>
        <w:rPr>
          <w:rFonts w:ascii="Arial" w:hAnsi="Arial" w:cs="Arial"/>
        </w:rPr>
        <w:t>,</w:t>
      </w:r>
      <w:r w:rsidRPr="000236C4">
        <w:rPr>
          <w:rFonts w:ascii="Arial" w:hAnsi="Arial" w:cs="Arial"/>
          <w:lang w:val="es-CO"/>
        </w:rPr>
        <w:t xml:space="preserve"> los requisitos establecidos en</w:t>
      </w:r>
      <w:r>
        <w:rPr>
          <w:rFonts w:ascii="Arial" w:hAnsi="Arial" w:cs="Arial"/>
        </w:rPr>
        <w:t xml:space="preserve"> el </w:t>
      </w:r>
      <w:r>
        <w:rPr>
          <w:rFonts w:ascii="Arial" w:hAnsi="Arial" w:cs="Arial"/>
          <w:i/>
        </w:rPr>
        <w:t>Plan de</w:t>
      </w:r>
      <w:r w:rsidRPr="000236C4">
        <w:rPr>
          <w:rFonts w:ascii="Arial" w:hAnsi="Arial" w:cs="Arial"/>
          <w:i/>
          <w:lang w:val="es-CO"/>
        </w:rPr>
        <w:t xml:space="preserve"> Conservación</w:t>
      </w:r>
      <w:r>
        <w:rPr>
          <w:rFonts w:ascii="Arial" w:hAnsi="Arial" w:cs="Arial"/>
          <w:i/>
        </w:rPr>
        <w:t xml:space="preserve"> Documental</w:t>
      </w:r>
      <w:r>
        <w:rPr>
          <w:rFonts w:ascii="Arial" w:hAnsi="Arial" w:cs="Arial"/>
        </w:rPr>
        <w:t xml:space="preserve"> y</w:t>
      </w:r>
      <w:r w:rsidRPr="000236C4">
        <w:rPr>
          <w:rFonts w:ascii="Arial" w:hAnsi="Arial" w:cs="Arial"/>
          <w:lang w:val="es-CO"/>
        </w:rPr>
        <w:t xml:space="preserve"> sus programas conexos</w:t>
      </w:r>
      <w:r>
        <w:rPr>
          <w:rFonts w:ascii="Arial" w:hAnsi="Arial" w:cs="Arial"/>
        </w:rPr>
        <w:t>.</w:t>
      </w:r>
    </w:p>
    <w:p w14:paraId="024B2DEF" w14:textId="77777777" w:rsidR="00C85037" w:rsidRPr="000236C4" w:rsidRDefault="00C85037" w:rsidP="00C85037">
      <w:pPr>
        <w:pStyle w:val="Prrafodelista"/>
        <w:spacing w:line="276" w:lineRule="auto"/>
        <w:jc w:val="both"/>
        <w:rPr>
          <w:rFonts w:ascii="Arial" w:hAnsi="Arial" w:cs="Arial"/>
          <w:lang w:val="es-CO"/>
        </w:rPr>
      </w:pPr>
    </w:p>
    <w:p w14:paraId="195A4250" w14:textId="413C9628" w:rsidR="00207E32" w:rsidRPr="00B64E45" w:rsidRDefault="00C85037" w:rsidP="00606AFE">
      <w:pPr>
        <w:pStyle w:val="Prrafodelista"/>
        <w:numPr>
          <w:ilvl w:val="0"/>
          <w:numId w:val="26"/>
        </w:numPr>
        <w:spacing w:after="200" w:line="276" w:lineRule="auto"/>
        <w:jc w:val="both"/>
        <w:rPr>
          <w:rFonts w:ascii="Arial" w:hAnsi="Arial" w:cs="Arial"/>
          <w:b/>
          <w:i/>
        </w:rPr>
      </w:pPr>
      <w:r w:rsidRPr="000236C4">
        <w:rPr>
          <w:rFonts w:ascii="Arial" w:hAnsi="Arial" w:cs="Arial"/>
          <w:b/>
          <w:i/>
          <w:lang w:val="es-CO"/>
        </w:rPr>
        <w:t>Elaborar</w:t>
      </w:r>
      <w:r>
        <w:rPr>
          <w:rFonts w:ascii="Arial" w:hAnsi="Arial" w:cs="Arial"/>
          <w:b/>
          <w:i/>
        </w:rPr>
        <w:t xml:space="preserve"> e</w:t>
      </w:r>
      <w:r w:rsidR="000236C4">
        <w:rPr>
          <w:rFonts w:ascii="Arial" w:hAnsi="Arial" w:cs="Arial"/>
          <w:b/>
          <w:i/>
          <w:lang w:val="es-CO"/>
        </w:rPr>
        <w:t xml:space="preserve"> I</w:t>
      </w:r>
      <w:r w:rsidRPr="000236C4">
        <w:rPr>
          <w:rFonts w:ascii="Arial" w:hAnsi="Arial" w:cs="Arial"/>
          <w:b/>
          <w:i/>
          <w:lang w:val="es-CO"/>
        </w:rPr>
        <w:t>mplementar</w:t>
      </w:r>
      <w:r>
        <w:rPr>
          <w:rFonts w:ascii="Arial" w:hAnsi="Arial" w:cs="Arial"/>
          <w:b/>
          <w:i/>
        </w:rPr>
        <w:t xml:space="preserve"> el</w:t>
      </w:r>
      <w:r w:rsidR="000236C4">
        <w:rPr>
          <w:rFonts w:ascii="Arial" w:hAnsi="Arial" w:cs="Arial"/>
          <w:b/>
          <w:i/>
          <w:lang w:val="es-CO"/>
        </w:rPr>
        <w:t xml:space="preserve"> S</w:t>
      </w:r>
      <w:r w:rsidRPr="000236C4">
        <w:rPr>
          <w:rFonts w:ascii="Arial" w:hAnsi="Arial" w:cs="Arial"/>
          <w:b/>
          <w:i/>
          <w:lang w:val="es-CO"/>
        </w:rPr>
        <w:t>istema</w:t>
      </w:r>
      <w:r w:rsidR="000236C4" w:rsidRPr="000236C4">
        <w:rPr>
          <w:rFonts w:ascii="Arial" w:hAnsi="Arial" w:cs="Arial"/>
          <w:b/>
          <w:i/>
          <w:lang w:val="es-CO"/>
        </w:rPr>
        <w:t xml:space="preserve"> I</w:t>
      </w:r>
      <w:r w:rsidRPr="000236C4">
        <w:rPr>
          <w:rFonts w:ascii="Arial" w:hAnsi="Arial" w:cs="Arial"/>
          <w:b/>
          <w:i/>
          <w:lang w:val="es-CO"/>
        </w:rPr>
        <w:t>ntegrado</w:t>
      </w:r>
      <w:r w:rsidR="000236C4">
        <w:rPr>
          <w:rFonts w:ascii="Arial" w:hAnsi="Arial" w:cs="Arial"/>
          <w:b/>
          <w:i/>
        </w:rPr>
        <w:t xml:space="preserve"> de</w:t>
      </w:r>
      <w:r w:rsidR="000236C4" w:rsidRPr="000236C4">
        <w:rPr>
          <w:rFonts w:ascii="Arial" w:hAnsi="Arial" w:cs="Arial"/>
          <w:b/>
          <w:i/>
          <w:lang w:val="es-CO"/>
        </w:rPr>
        <w:t xml:space="preserve"> C</w:t>
      </w:r>
      <w:r w:rsidRPr="000236C4">
        <w:rPr>
          <w:rFonts w:ascii="Arial" w:hAnsi="Arial" w:cs="Arial"/>
          <w:b/>
          <w:i/>
          <w:lang w:val="es-CO"/>
        </w:rPr>
        <w:t>onservación</w:t>
      </w:r>
      <w:r>
        <w:rPr>
          <w:rFonts w:ascii="Arial" w:hAnsi="Arial" w:cs="Arial"/>
          <w:b/>
          <w:i/>
        </w:rPr>
        <w:t xml:space="preserve"> para la</w:t>
      </w:r>
      <w:r w:rsidRPr="000236C4">
        <w:rPr>
          <w:rFonts w:ascii="Arial" w:hAnsi="Arial" w:cs="Arial"/>
          <w:b/>
          <w:i/>
          <w:lang w:val="es-CO"/>
        </w:rPr>
        <w:t xml:space="preserve"> Secretaria Jurídica Distrital</w:t>
      </w:r>
      <w:r>
        <w:rPr>
          <w:rFonts w:ascii="Arial" w:hAnsi="Arial" w:cs="Arial"/>
          <w:b/>
          <w:i/>
        </w:rPr>
        <w:t>:</w:t>
      </w:r>
      <w:r w:rsidRPr="000236C4">
        <w:rPr>
          <w:rFonts w:ascii="Arial" w:hAnsi="Arial" w:cs="Arial"/>
          <w:b/>
          <w:i/>
          <w:lang w:val="es-CO"/>
        </w:rPr>
        <w:t xml:space="preserve"> </w:t>
      </w:r>
      <w:r w:rsidRPr="000236C4">
        <w:rPr>
          <w:rFonts w:ascii="Arial" w:hAnsi="Arial" w:cs="Arial"/>
          <w:lang w:val="es-CO"/>
        </w:rPr>
        <w:t>durante</w:t>
      </w:r>
      <w:r>
        <w:rPr>
          <w:rFonts w:ascii="Arial" w:hAnsi="Arial" w:cs="Arial"/>
        </w:rPr>
        <w:t xml:space="preserve"> las</w:t>
      </w:r>
      <w:r w:rsidRPr="000236C4">
        <w:rPr>
          <w:rFonts w:ascii="Arial" w:hAnsi="Arial" w:cs="Arial"/>
          <w:lang w:val="es-CO"/>
        </w:rPr>
        <w:t xml:space="preserve"> vigencias</w:t>
      </w:r>
      <w:r>
        <w:rPr>
          <w:rFonts w:ascii="Arial" w:hAnsi="Arial" w:cs="Arial"/>
        </w:rPr>
        <w:t xml:space="preserve"> 2018 y 2019 se</w:t>
      </w:r>
      <w:r w:rsidRPr="000236C4">
        <w:rPr>
          <w:rFonts w:ascii="Arial" w:hAnsi="Arial" w:cs="Arial"/>
          <w:lang w:val="es-CO"/>
        </w:rPr>
        <w:t xml:space="preserve"> formuló</w:t>
      </w:r>
      <w:r>
        <w:rPr>
          <w:rFonts w:ascii="Arial" w:hAnsi="Arial" w:cs="Arial"/>
        </w:rPr>
        <w:t xml:space="preserve"> el Sistema</w:t>
      </w:r>
      <w:r w:rsidRPr="000236C4">
        <w:rPr>
          <w:rFonts w:ascii="Arial" w:hAnsi="Arial" w:cs="Arial"/>
          <w:lang w:val="es-CO"/>
        </w:rPr>
        <w:t xml:space="preserve"> Integrado</w:t>
      </w:r>
      <w:r>
        <w:rPr>
          <w:rFonts w:ascii="Arial" w:hAnsi="Arial" w:cs="Arial"/>
        </w:rPr>
        <w:t xml:space="preserve"> de</w:t>
      </w:r>
      <w:r w:rsidRPr="000236C4">
        <w:rPr>
          <w:rFonts w:ascii="Arial" w:hAnsi="Arial" w:cs="Arial"/>
          <w:lang w:val="es-CO"/>
        </w:rPr>
        <w:t xml:space="preserve"> Conservación</w:t>
      </w:r>
      <w:r>
        <w:rPr>
          <w:rFonts w:ascii="Arial" w:hAnsi="Arial" w:cs="Arial"/>
        </w:rPr>
        <w:t xml:space="preserve"> –SIC- junto con</w:t>
      </w:r>
      <w:r w:rsidRPr="000236C4">
        <w:rPr>
          <w:rFonts w:ascii="Arial" w:hAnsi="Arial" w:cs="Arial"/>
          <w:lang w:val="es-CO"/>
        </w:rPr>
        <w:t xml:space="preserve"> los</w:t>
      </w:r>
      <w:r>
        <w:rPr>
          <w:rFonts w:ascii="Arial" w:hAnsi="Arial" w:cs="Arial"/>
        </w:rPr>
        <w:t xml:space="preserve"> </w:t>
      </w:r>
      <w:r>
        <w:rPr>
          <w:rFonts w:ascii="Arial" w:hAnsi="Arial" w:cs="Arial"/>
          <w:i/>
        </w:rPr>
        <w:t>Planes de</w:t>
      </w:r>
      <w:r w:rsidRPr="000236C4">
        <w:rPr>
          <w:rFonts w:ascii="Arial" w:hAnsi="Arial" w:cs="Arial"/>
          <w:i/>
          <w:lang w:val="es-CO"/>
        </w:rPr>
        <w:t xml:space="preserve"> Conservación</w:t>
      </w:r>
      <w:r>
        <w:rPr>
          <w:rFonts w:ascii="Arial" w:hAnsi="Arial" w:cs="Arial"/>
          <w:i/>
        </w:rPr>
        <w:t xml:space="preserve"> Documental </w:t>
      </w:r>
      <w:r>
        <w:rPr>
          <w:rFonts w:ascii="Arial" w:hAnsi="Arial" w:cs="Arial"/>
        </w:rPr>
        <w:t>y de</w:t>
      </w:r>
      <w:r w:rsidRPr="000236C4">
        <w:rPr>
          <w:rFonts w:ascii="Arial" w:hAnsi="Arial" w:cs="Arial"/>
          <w:lang w:val="es-CO"/>
        </w:rPr>
        <w:t xml:space="preserve"> </w:t>
      </w:r>
      <w:r w:rsidRPr="000236C4">
        <w:rPr>
          <w:rFonts w:ascii="Arial" w:hAnsi="Arial" w:cs="Arial"/>
          <w:i/>
          <w:lang w:val="es-CO"/>
        </w:rPr>
        <w:t>Preservación</w:t>
      </w:r>
      <w:r>
        <w:rPr>
          <w:rFonts w:ascii="Arial" w:hAnsi="Arial" w:cs="Arial"/>
          <w:i/>
        </w:rPr>
        <w:t xml:space="preserve"> Digital a Largo</w:t>
      </w:r>
      <w:r w:rsidRPr="000236C4">
        <w:rPr>
          <w:rFonts w:ascii="Arial" w:hAnsi="Arial" w:cs="Arial"/>
          <w:i/>
          <w:lang w:val="es-CO"/>
        </w:rPr>
        <w:t xml:space="preserve"> Plazo</w:t>
      </w:r>
      <w:r>
        <w:rPr>
          <w:rFonts w:ascii="Arial" w:hAnsi="Arial" w:cs="Arial"/>
        </w:rPr>
        <w:t>,</w:t>
      </w:r>
      <w:r w:rsidRPr="000236C4">
        <w:rPr>
          <w:rFonts w:ascii="Arial" w:hAnsi="Arial" w:cs="Arial"/>
          <w:lang w:val="es-CO"/>
        </w:rPr>
        <w:t xml:space="preserve"> los cuales</w:t>
      </w:r>
      <w:r>
        <w:rPr>
          <w:rFonts w:ascii="Arial" w:hAnsi="Arial" w:cs="Arial"/>
        </w:rPr>
        <w:t xml:space="preserve"> con la</w:t>
      </w:r>
      <w:r w:rsidRPr="000236C4">
        <w:rPr>
          <w:rFonts w:ascii="Arial" w:hAnsi="Arial" w:cs="Arial"/>
          <w:lang w:val="es-CO"/>
        </w:rPr>
        <w:t xml:space="preserve"> asesoría</w:t>
      </w:r>
      <w:r>
        <w:rPr>
          <w:rFonts w:ascii="Arial" w:hAnsi="Arial" w:cs="Arial"/>
        </w:rPr>
        <w:t xml:space="preserve"> y</w:t>
      </w:r>
      <w:r w:rsidRPr="000236C4">
        <w:rPr>
          <w:rFonts w:ascii="Arial" w:hAnsi="Arial" w:cs="Arial"/>
          <w:lang w:val="es-CO"/>
        </w:rPr>
        <w:t xml:space="preserve"> acompañamiento técnico</w:t>
      </w:r>
      <w:r>
        <w:rPr>
          <w:rFonts w:ascii="Arial" w:hAnsi="Arial" w:cs="Arial"/>
        </w:rPr>
        <w:t xml:space="preserve"> de la</w:t>
      </w:r>
      <w:r w:rsidRPr="000236C4">
        <w:rPr>
          <w:rFonts w:ascii="Arial" w:hAnsi="Arial" w:cs="Arial"/>
          <w:lang w:val="es-CO"/>
        </w:rPr>
        <w:t xml:space="preserve"> Dirección Distrital</w:t>
      </w:r>
      <w:r>
        <w:rPr>
          <w:rFonts w:ascii="Arial" w:hAnsi="Arial" w:cs="Arial"/>
        </w:rPr>
        <w:t xml:space="preserve"> de</w:t>
      </w:r>
      <w:r w:rsidRPr="000236C4">
        <w:rPr>
          <w:rFonts w:ascii="Arial" w:hAnsi="Arial" w:cs="Arial"/>
          <w:lang w:val="es-CO"/>
        </w:rPr>
        <w:t xml:space="preserve"> Archivos</w:t>
      </w:r>
      <w:r>
        <w:rPr>
          <w:rFonts w:ascii="Arial" w:hAnsi="Arial" w:cs="Arial"/>
        </w:rPr>
        <w:t xml:space="preserve"> de la</w:t>
      </w:r>
      <w:r w:rsidRPr="000236C4">
        <w:rPr>
          <w:rFonts w:ascii="Arial" w:hAnsi="Arial" w:cs="Arial"/>
          <w:lang w:val="es-CO"/>
        </w:rPr>
        <w:t xml:space="preserve"> Secretaría</w:t>
      </w:r>
      <w:r>
        <w:rPr>
          <w:rFonts w:ascii="Arial" w:hAnsi="Arial" w:cs="Arial"/>
        </w:rPr>
        <w:t xml:space="preserve"> General de la</w:t>
      </w:r>
      <w:r w:rsidRPr="000236C4">
        <w:rPr>
          <w:rFonts w:ascii="Arial" w:hAnsi="Arial" w:cs="Arial"/>
          <w:lang w:val="es-CO"/>
        </w:rPr>
        <w:t xml:space="preserve"> Alcaldía</w:t>
      </w:r>
      <w:r>
        <w:rPr>
          <w:rFonts w:ascii="Arial" w:hAnsi="Arial" w:cs="Arial"/>
        </w:rPr>
        <w:t xml:space="preserve"> Mayor de Bogotá y la</w:t>
      </w:r>
      <w:r w:rsidRPr="000236C4">
        <w:rPr>
          <w:rFonts w:ascii="Arial" w:hAnsi="Arial" w:cs="Arial"/>
          <w:lang w:val="es-CO"/>
        </w:rPr>
        <w:t xml:space="preserve"> Oficina</w:t>
      </w:r>
      <w:r>
        <w:rPr>
          <w:rFonts w:ascii="Arial" w:hAnsi="Arial" w:cs="Arial"/>
        </w:rPr>
        <w:t xml:space="preserve"> de</w:t>
      </w:r>
      <w:r w:rsidRPr="000236C4">
        <w:rPr>
          <w:rFonts w:ascii="Arial" w:hAnsi="Arial" w:cs="Arial"/>
          <w:lang w:val="es-CO"/>
        </w:rPr>
        <w:t xml:space="preserve"> Tecnologías</w:t>
      </w:r>
      <w:r>
        <w:rPr>
          <w:rFonts w:ascii="Arial" w:hAnsi="Arial" w:cs="Arial"/>
        </w:rPr>
        <w:t xml:space="preserve"> de</w:t>
      </w:r>
      <w:r w:rsidRPr="000236C4">
        <w:rPr>
          <w:rFonts w:ascii="Arial" w:hAnsi="Arial" w:cs="Arial"/>
          <w:lang w:val="es-CO"/>
        </w:rPr>
        <w:t xml:space="preserve"> Información</w:t>
      </w:r>
      <w:r>
        <w:rPr>
          <w:rFonts w:ascii="Arial" w:hAnsi="Arial" w:cs="Arial"/>
        </w:rPr>
        <w:t xml:space="preserve"> y</w:t>
      </w:r>
      <w:r w:rsidRPr="000236C4">
        <w:rPr>
          <w:rFonts w:ascii="Arial" w:hAnsi="Arial" w:cs="Arial"/>
          <w:lang w:val="es-CO"/>
        </w:rPr>
        <w:t xml:space="preserve"> Comunicaciones</w:t>
      </w:r>
      <w:r>
        <w:rPr>
          <w:rFonts w:ascii="Arial" w:hAnsi="Arial" w:cs="Arial"/>
        </w:rPr>
        <w:t xml:space="preserve"> de la</w:t>
      </w:r>
      <w:r w:rsidRPr="000236C4">
        <w:rPr>
          <w:rFonts w:ascii="Arial" w:hAnsi="Arial" w:cs="Arial"/>
          <w:lang w:val="es-CO"/>
        </w:rPr>
        <w:t xml:space="preserve"> Secretaría Jurídica Distrital</w:t>
      </w:r>
      <w:r>
        <w:rPr>
          <w:rFonts w:ascii="Arial" w:hAnsi="Arial" w:cs="Arial"/>
        </w:rPr>
        <w:t>.</w:t>
      </w:r>
    </w:p>
    <w:p w14:paraId="18D7DD42" w14:textId="77777777" w:rsidR="00B64E45" w:rsidRPr="00B64E45" w:rsidRDefault="00B64E45" w:rsidP="00B64E45">
      <w:pPr>
        <w:pStyle w:val="Prrafodelista"/>
        <w:rPr>
          <w:rFonts w:ascii="Arial" w:hAnsi="Arial" w:cs="Arial"/>
          <w:b/>
          <w:i/>
        </w:rPr>
      </w:pPr>
    </w:p>
    <w:p w14:paraId="61566A59" w14:textId="77777777" w:rsidR="00B64E45" w:rsidRPr="00D82BA0" w:rsidRDefault="00B64E45" w:rsidP="00B64E45">
      <w:pPr>
        <w:pStyle w:val="Prrafodelista"/>
        <w:spacing w:line="276" w:lineRule="auto"/>
        <w:jc w:val="both"/>
        <w:rPr>
          <w:rFonts w:ascii="Arial" w:hAnsi="Arial" w:cs="Arial"/>
        </w:rPr>
      </w:pPr>
      <w:r w:rsidRPr="00B64E45">
        <w:rPr>
          <w:rFonts w:ascii="Arial" w:hAnsi="Arial" w:cs="Arial"/>
          <w:lang w:val="es-CL"/>
        </w:rPr>
        <w:t xml:space="preserve">Durante la </w:t>
      </w:r>
      <w:r w:rsidRPr="00B64E45">
        <w:rPr>
          <w:rFonts w:ascii="Arial" w:hAnsi="Arial" w:cs="Arial"/>
          <w:lang w:val="es-CO"/>
        </w:rPr>
        <w:t>vigencia 2019 se da inicio a la implementación del Plan de Conservación Documental a través de la asignación del espacio ubicado en el Edificio Restrepo, el cual es asignado para la conservación y almacenamiento del archivo de gestión centralizado y del archivo central de la Secretaría Jurídica Distrital, adicionalmente, se conserva el espacio asignado para los archivos de gestión generados por la Dirección Distrital de Asuntos Disciplinarios, el cual queda ubicado en el Edificio Municipal, piso 4. Para lo anterior se desarrollaron las siguientes acciones para cada uno de los programas conexos de la conservación</w:t>
      </w:r>
      <w:r w:rsidRPr="00B64E45">
        <w:rPr>
          <w:rFonts w:ascii="Arial" w:hAnsi="Arial" w:cs="Arial"/>
          <w:lang w:val="es-CL"/>
        </w:rPr>
        <w:t xml:space="preserve"> documental</w:t>
      </w:r>
      <w:r w:rsidRPr="00D82BA0">
        <w:rPr>
          <w:rFonts w:ascii="Arial" w:hAnsi="Arial" w:cs="Arial"/>
        </w:rPr>
        <w:t>:</w:t>
      </w:r>
    </w:p>
    <w:p w14:paraId="4B3AC0DB" w14:textId="77777777" w:rsidR="00B64E45" w:rsidRPr="00FD66B6" w:rsidRDefault="00B64E45" w:rsidP="00B64E45">
      <w:pPr>
        <w:pStyle w:val="Prrafodelista"/>
        <w:spacing w:line="276" w:lineRule="auto"/>
        <w:jc w:val="both"/>
        <w:rPr>
          <w:rFonts w:ascii="Arial" w:hAnsi="Arial" w:cs="Arial"/>
          <w:lang w:val="es-CO"/>
        </w:rPr>
      </w:pPr>
    </w:p>
    <w:p w14:paraId="28057A4F" w14:textId="77777777" w:rsidR="00B64E45" w:rsidRPr="00FD66B6" w:rsidRDefault="00B64E45" w:rsidP="00606AFE">
      <w:pPr>
        <w:pStyle w:val="Prrafodelista"/>
        <w:numPr>
          <w:ilvl w:val="0"/>
          <w:numId w:val="28"/>
        </w:numPr>
        <w:spacing w:after="200" w:line="276" w:lineRule="auto"/>
        <w:jc w:val="both"/>
        <w:rPr>
          <w:rFonts w:ascii="Arial" w:hAnsi="Arial" w:cs="Arial"/>
          <w:lang w:val="es-CO"/>
        </w:rPr>
      </w:pPr>
      <w:r w:rsidRPr="00FD66B6">
        <w:rPr>
          <w:rFonts w:ascii="Arial" w:hAnsi="Arial" w:cs="Arial"/>
          <w:i/>
          <w:lang w:val="es-CO"/>
        </w:rPr>
        <w:t>Programa</w:t>
      </w:r>
      <w:r w:rsidRPr="00D82BA0">
        <w:rPr>
          <w:rFonts w:ascii="Arial" w:hAnsi="Arial" w:cs="Arial"/>
          <w:i/>
        </w:rPr>
        <w:t xml:space="preserve"> de</w:t>
      </w:r>
      <w:r w:rsidRPr="00FD66B6">
        <w:rPr>
          <w:rFonts w:ascii="Arial" w:hAnsi="Arial" w:cs="Arial"/>
          <w:i/>
          <w:lang w:val="es-CO"/>
        </w:rPr>
        <w:t xml:space="preserve"> Producción</w:t>
      </w:r>
      <w:r w:rsidRPr="00D82BA0">
        <w:rPr>
          <w:rFonts w:ascii="Arial" w:hAnsi="Arial" w:cs="Arial"/>
          <w:i/>
        </w:rPr>
        <w:t xml:space="preserve"> y</w:t>
      </w:r>
      <w:r w:rsidRPr="00FD66B6">
        <w:rPr>
          <w:rFonts w:ascii="Arial" w:hAnsi="Arial" w:cs="Arial"/>
          <w:i/>
          <w:lang w:val="es-CO"/>
        </w:rPr>
        <w:t xml:space="preserve"> Manipulación</w:t>
      </w:r>
      <w:r w:rsidRPr="00D82BA0">
        <w:rPr>
          <w:rFonts w:ascii="Arial" w:hAnsi="Arial" w:cs="Arial"/>
          <w:i/>
        </w:rPr>
        <w:t xml:space="preserve"> de</w:t>
      </w:r>
      <w:r w:rsidRPr="00FD66B6">
        <w:rPr>
          <w:rFonts w:ascii="Arial" w:hAnsi="Arial" w:cs="Arial"/>
          <w:i/>
          <w:lang w:val="es-CO"/>
        </w:rPr>
        <w:t xml:space="preserve"> Documentos</w:t>
      </w:r>
      <w:r w:rsidRPr="00D82BA0">
        <w:rPr>
          <w:rFonts w:ascii="Arial" w:hAnsi="Arial" w:cs="Arial"/>
          <w:i/>
        </w:rPr>
        <w:t xml:space="preserve">: </w:t>
      </w:r>
      <w:r w:rsidRPr="00D82BA0">
        <w:rPr>
          <w:rFonts w:ascii="Arial" w:hAnsi="Arial" w:cs="Arial"/>
        </w:rPr>
        <w:t>a</w:t>
      </w:r>
      <w:r w:rsidRPr="00FD66B6">
        <w:rPr>
          <w:rFonts w:ascii="Arial" w:hAnsi="Arial" w:cs="Arial"/>
          <w:lang w:val="es-CL"/>
        </w:rPr>
        <w:t xml:space="preserve"> través</w:t>
      </w:r>
      <w:r w:rsidRPr="00D82BA0">
        <w:rPr>
          <w:rFonts w:ascii="Arial" w:hAnsi="Arial" w:cs="Arial"/>
        </w:rPr>
        <w:t xml:space="preserve"> de las</w:t>
      </w:r>
      <w:r w:rsidRPr="00FD66B6">
        <w:rPr>
          <w:rFonts w:ascii="Arial" w:hAnsi="Arial" w:cs="Arial"/>
          <w:lang w:val="es-CO"/>
        </w:rPr>
        <w:t xml:space="preserve"> jornadas</w:t>
      </w:r>
      <w:r w:rsidRPr="00D82BA0">
        <w:rPr>
          <w:rFonts w:ascii="Arial" w:hAnsi="Arial" w:cs="Arial"/>
        </w:rPr>
        <w:t xml:space="preserve"> de</w:t>
      </w:r>
      <w:r w:rsidRPr="00FD66B6">
        <w:rPr>
          <w:rFonts w:ascii="Arial" w:hAnsi="Arial" w:cs="Arial"/>
          <w:lang w:val="es-CO"/>
        </w:rPr>
        <w:t xml:space="preserve"> sensibilización</w:t>
      </w:r>
      <w:r w:rsidRPr="00D82BA0">
        <w:rPr>
          <w:rFonts w:ascii="Arial" w:hAnsi="Arial" w:cs="Arial"/>
        </w:rPr>
        <w:t xml:space="preserve"> y</w:t>
      </w:r>
      <w:r w:rsidRPr="00FD66B6">
        <w:rPr>
          <w:rFonts w:ascii="Arial" w:hAnsi="Arial" w:cs="Arial"/>
          <w:lang w:val="es-CO"/>
        </w:rPr>
        <w:t xml:space="preserve"> capacitación desarrolladas por</w:t>
      </w:r>
      <w:r w:rsidRPr="00D82BA0">
        <w:rPr>
          <w:rFonts w:ascii="Arial" w:hAnsi="Arial" w:cs="Arial"/>
        </w:rPr>
        <w:t xml:space="preserve"> el</w:t>
      </w:r>
      <w:r w:rsidRPr="00FD66B6">
        <w:rPr>
          <w:rFonts w:ascii="Arial" w:hAnsi="Arial" w:cs="Arial"/>
          <w:lang w:val="es-CO"/>
        </w:rPr>
        <w:t xml:space="preserve"> Proceso</w:t>
      </w:r>
      <w:r w:rsidRPr="00D82BA0">
        <w:rPr>
          <w:rFonts w:ascii="Arial" w:hAnsi="Arial" w:cs="Arial"/>
        </w:rPr>
        <w:t xml:space="preserve"> de</w:t>
      </w:r>
      <w:r w:rsidRPr="00FD66B6">
        <w:rPr>
          <w:rFonts w:ascii="Arial" w:hAnsi="Arial" w:cs="Arial"/>
          <w:lang w:val="es-CO"/>
        </w:rPr>
        <w:t xml:space="preserve"> Gestión</w:t>
      </w:r>
      <w:r w:rsidRPr="00D82BA0">
        <w:rPr>
          <w:rFonts w:ascii="Arial" w:hAnsi="Arial" w:cs="Arial"/>
        </w:rPr>
        <w:t xml:space="preserve"> Documental</w:t>
      </w:r>
      <w:r w:rsidRPr="00FD66B6">
        <w:rPr>
          <w:rFonts w:ascii="Arial" w:hAnsi="Arial" w:cs="Arial"/>
          <w:lang w:val="es-CO"/>
        </w:rPr>
        <w:t xml:space="preserve"> durante</w:t>
      </w:r>
      <w:r w:rsidRPr="00D82BA0">
        <w:rPr>
          <w:rFonts w:ascii="Arial" w:hAnsi="Arial" w:cs="Arial"/>
        </w:rPr>
        <w:t xml:space="preserve"> las</w:t>
      </w:r>
      <w:r w:rsidRPr="00FD66B6">
        <w:rPr>
          <w:rFonts w:ascii="Arial" w:hAnsi="Arial" w:cs="Arial"/>
          <w:lang w:val="es-CO"/>
        </w:rPr>
        <w:t xml:space="preserve"> vigencias</w:t>
      </w:r>
      <w:r w:rsidRPr="00D82BA0">
        <w:rPr>
          <w:rFonts w:ascii="Arial" w:hAnsi="Arial" w:cs="Arial"/>
        </w:rPr>
        <w:t xml:space="preserve"> 2018 y 2019, las</w:t>
      </w:r>
      <w:r w:rsidRPr="00FD66B6">
        <w:rPr>
          <w:rFonts w:ascii="Arial" w:hAnsi="Arial" w:cs="Arial"/>
          <w:lang w:val="es-CO"/>
        </w:rPr>
        <w:t xml:space="preserve"> cuales fueron</w:t>
      </w:r>
      <w:r w:rsidRPr="00D82BA0">
        <w:rPr>
          <w:rFonts w:ascii="Arial" w:hAnsi="Arial" w:cs="Arial"/>
        </w:rPr>
        <w:t xml:space="preserve"> </w:t>
      </w:r>
      <w:r w:rsidRPr="00FD66B6">
        <w:rPr>
          <w:rFonts w:ascii="Arial" w:hAnsi="Arial" w:cs="Arial"/>
          <w:lang w:val="es-CO"/>
        </w:rPr>
        <w:t>dirigidas a la Alta Dirección en las sesiones de los comités internos, a los funcionarios y a los contratistas de la Entidad, se inició el proceso de implementación de lineamientos para la elaboración de documentos de archivo y la creación y conformación de expedientes teniendo en cuenta los requerimientos técnicos administrativos, legales y de conservación establecidos en el PGD y los procedimientos de gestión documental.</w:t>
      </w:r>
    </w:p>
    <w:p w14:paraId="7531FFFD" w14:textId="77777777" w:rsidR="00B64E45" w:rsidRPr="00FD66B6" w:rsidRDefault="00B64E45" w:rsidP="00B64E45">
      <w:pPr>
        <w:pStyle w:val="Prrafodelista"/>
        <w:spacing w:line="276" w:lineRule="auto"/>
        <w:jc w:val="both"/>
        <w:rPr>
          <w:rFonts w:ascii="Arial" w:hAnsi="Arial" w:cs="Arial"/>
          <w:lang w:val="es-CO"/>
        </w:rPr>
      </w:pPr>
    </w:p>
    <w:p w14:paraId="1A367E34" w14:textId="77777777" w:rsidR="00B64E45" w:rsidRPr="00FD66B6" w:rsidRDefault="00B64E45" w:rsidP="00606AFE">
      <w:pPr>
        <w:pStyle w:val="Prrafodelista"/>
        <w:numPr>
          <w:ilvl w:val="0"/>
          <w:numId w:val="28"/>
        </w:numPr>
        <w:spacing w:after="200" w:line="276" w:lineRule="auto"/>
        <w:jc w:val="both"/>
        <w:rPr>
          <w:rFonts w:ascii="Arial" w:hAnsi="Arial" w:cs="Arial"/>
          <w:lang w:val="es-CO"/>
        </w:rPr>
      </w:pPr>
      <w:r w:rsidRPr="00FD66B6">
        <w:rPr>
          <w:rFonts w:ascii="Arial" w:hAnsi="Arial" w:cs="Arial"/>
          <w:lang w:val="es-CO"/>
        </w:rPr>
        <w:t>Programa de Inspección y Mantenimiento de Instalaciones para el Almacenamiento de Archivos: este programa inició su implementación con la asignación de espacios adecuados para la conservación y almacenamiento de documentos, la adquisición e instalación de estantería para el almacenamiento de unidades de conservación, la instalación de filtros de luz ultravioleta en las ventanas, el arreglo de pisos en cemento esmaltado, el mantenimiento físico de pisos, muros, techos y ventanas y la elaboración de informes de inspección de las instalaciones asignadas en el Edificio Restrepo (Archivo de Gestión Centralizado y Archivo Central) y el Edificio Municipal (archivo de gestión de la Dirección Distrital de Asuntos Disciplinarios).</w:t>
      </w:r>
    </w:p>
    <w:p w14:paraId="37945CF2" w14:textId="77777777" w:rsidR="00B64E45" w:rsidRPr="00D82BA0" w:rsidRDefault="00B64E45" w:rsidP="00B64E45">
      <w:pPr>
        <w:pStyle w:val="Prrafodelista"/>
        <w:spacing w:line="276" w:lineRule="auto"/>
        <w:jc w:val="both"/>
        <w:rPr>
          <w:rFonts w:ascii="Arial" w:hAnsi="Arial" w:cs="Arial"/>
        </w:rPr>
      </w:pPr>
    </w:p>
    <w:p w14:paraId="51BE7167" w14:textId="77777777" w:rsidR="00B64E45" w:rsidRPr="00FD66B6" w:rsidRDefault="00B64E45" w:rsidP="00606AFE">
      <w:pPr>
        <w:pStyle w:val="Prrafodelista"/>
        <w:numPr>
          <w:ilvl w:val="0"/>
          <w:numId w:val="28"/>
        </w:numPr>
        <w:spacing w:after="200" w:line="276" w:lineRule="auto"/>
        <w:jc w:val="both"/>
        <w:rPr>
          <w:rFonts w:ascii="Arial" w:hAnsi="Arial" w:cs="Arial"/>
          <w:lang w:val="es-CO"/>
        </w:rPr>
      </w:pPr>
      <w:r w:rsidRPr="00FD66B6">
        <w:rPr>
          <w:rFonts w:ascii="Arial" w:hAnsi="Arial" w:cs="Arial"/>
          <w:lang w:val="es-CO"/>
        </w:rPr>
        <w:t>Programa de Almacenamiento y Re-Almacenamiento de Archivos: se inicia su implementación con la adquisición de unidades de conservación y almacenamiento de archivos (cajas y carpetas) y a través de los procesos de organización e intervención aplicados a 304 metros lineales, los cuales fueron almacenados como parte del producto entregado.</w:t>
      </w:r>
    </w:p>
    <w:p w14:paraId="12114CD2" w14:textId="77777777" w:rsidR="00B64E45" w:rsidRPr="00D82BA0" w:rsidRDefault="00B64E45" w:rsidP="00B64E45">
      <w:pPr>
        <w:pStyle w:val="Prrafodelista"/>
        <w:spacing w:line="276" w:lineRule="auto"/>
        <w:jc w:val="both"/>
        <w:rPr>
          <w:rFonts w:ascii="Arial" w:hAnsi="Arial" w:cs="Arial"/>
        </w:rPr>
      </w:pPr>
    </w:p>
    <w:p w14:paraId="3CBCC3F2" w14:textId="77777777" w:rsidR="00B64E45" w:rsidRPr="00FD66B6" w:rsidRDefault="00B64E45" w:rsidP="00606AFE">
      <w:pPr>
        <w:pStyle w:val="Prrafodelista"/>
        <w:numPr>
          <w:ilvl w:val="0"/>
          <w:numId w:val="28"/>
        </w:numPr>
        <w:spacing w:after="200" w:line="276" w:lineRule="auto"/>
        <w:jc w:val="both"/>
        <w:rPr>
          <w:rFonts w:ascii="Arial" w:hAnsi="Arial" w:cs="Arial"/>
          <w:lang w:val="es-CO"/>
        </w:rPr>
      </w:pPr>
      <w:r w:rsidRPr="00FD66B6">
        <w:rPr>
          <w:rFonts w:ascii="Arial" w:hAnsi="Arial" w:cs="Arial"/>
          <w:lang w:val="es-CO"/>
        </w:rPr>
        <w:t>Programa de Monitoreo y Control de Condiciones Ambientales: a través de la implementación de este programa se logró la adquisición y uso de los equipos de monitoreo y control de condiciones ambientales correspondientes a dataloggers y deshumidificadores, así como la realización del seguimiento a las lecturas y fluctuaciones registradas por estos equipos con el fin de validar la estabilidad del ambiente dentro de los rangos establecidos en el Acuerdo 049 de 2000 expedido por el Archivo General de la Nación, en donde se establecen las condiciones ambientales idóneas para la conservación de documentos en soporte papel.</w:t>
      </w:r>
    </w:p>
    <w:p w14:paraId="30B5E279" w14:textId="77777777" w:rsidR="00B64E45" w:rsidRPr="00D82BA0" w:rsidRDefault="00B64E45" w:rsidP="00B64E45">
      <w:pPr>
        <w:pStyle w:val="Prrafodelista"/>
        <w:spacing w:line="276" w:lineRule="auto"/>
        <w:jc w:val="both"/>
        <w:rPr>
          <w:rFonts w:ascii="Arial" w:hAnsi="Arial" w:cs="Arial"/>
        </w:rPr>
      </w:pPr>
    </w:p>
    <w:p w14:paraId="4CBE0157" w14:textId="77777777" w:rsidR="00B64E45" w:rsidRPr="00D82BA0" w:rsidRDefault="00B64E45" w:rsidP="00606AFE">
      <w:pPr>
        <w:pStyle w:val="Prrafodelista"/>
        <w:numPr>
          <w:ilvl w:val="0"/>
          <w:numId w:val="28"/>
        </w:numPr>
        <w:spacing w:after="200" w:line="276" w:lineRule="auto"/>
        <w:jc w:val="both"/>
        <w:rPr>
          <w:rFonts w:ascii="Arial" w:hAnsi="Arial" w:cs="Arial"/>
        </w:rPr>
      </w:pPr>
      <w:r w:rsidRPr="00D82BA0">
        <w:rPr>
          <w:rFonts w:ascii="Arial" w:hAnsi="Arial" w:cs="Arial"/>
          <w:i/>
        </w:rPr>
        <w:t>Programa de Saneamiento</w:t>
      </w:r>
      <w:r w:rsidRPr="00FD66B6">
        <w:rPr>
          <w:rFonts w:ascii="Arial" w:hAnsi="Arial" w:cs="Arial"/>
          <w:i/>
          <w:lang w:val="es-CO"/>
        </w:rPr>
        <w:t xml:space="preserve"> Ambiental</w:t>
      </w:r>
      <w:r w:rsidRPr="00D82BA0">
        <w:rPr>
          <w:rFonts w:ascii="Arial" w:hAnsi="Arial" w:cs="Arial"/>
        </w:rPr>
        <w:t>: a</w:t>
      </w:r>
      <w:r w:rsidRPr="00FD66B6">
        <w:rPr>
          <w:rFonts w:ascii="Arial" w:hAnsi="Arial" w:cs="Arial"/>
          <w:lang w:val="es-CO"/>
        </w:rPr>
        <w:t xml:space="preserve"> través</w:t>
      </w:r>
      <w:r w:rsidRPr="00D82BA0">
        <w:rPr>
          <w:rFonts w:ascii="Arial" w:hAnsi="Arial" w:cs="Arial"/>
        </w:rPr>
        <w:t xml:space="preserve"> del</w:t>
      </w:r>
      <w:r w:rsidRPr="00FD66B6">
        <w:rPr>
          <w:rFonts w:ascii="Arial" w:hAnsi="Arial" w:cs="Arial"/>
          <w:lang w:val="es-CO"/>
        </w:rPr>
        <w:t xml:space="preserve"> Convenio</w:t>
      </w:r>
      <w:r w:rsidRPr="00D82BA0">
        <w:rPr>
          <w:rFonts w:ascii="Arial" w:hAnsi="Arial" w:cs="Arial"/>
        </w:rPr>
        <w:t xml:space="preserve"> Marco 095 de 2017</w:t>
      </w:r>
      <w:r w:rsidRPr="00FD66B6">
        <w:rPr>
          <w:rFonts w:ascii="Arial" w:hAnsi="Arial" w:cs="Arial"/>
          <w:lang w:val="es-CO"/>
        </w:rPr>
        <w:t xml:space="preserve"> suscrito</w:t>
      </w:r>
      <w:r w:rsidRPr="00D82BA0">
        <w:rPr>
          <w:rFonts w:ascii="Arial" w:hAnsi="Arial" w:cs="Arial"/>
        </w:rPr>
        <w:t xml:space="preserve"> con la</w:t>
      </w:r>
      <w:r w:rsidRPr="00FD66B6">
        <w:rPr>
          <w:rFonts w:ascii="Arial" w:hAnsi="Arial" w:cs="Arial"/>
          <w:lang w:val="es-CO"/>
        </w:rPr>
        <w:t xml:space="preserve"> Secretaría</w:t>
      </w:r>
      <w:r w:rsidRPr="00D82BA0">
        <w:rPr>
          <w:rFonts w:ascii="Arial" w:hAnsi="Arial" w:cs="Arial"/>
        </w:rPr>
        <w:t xml:space="preserve"> General de la</w:t>
      </w:r>
      <w:r w:rsidRPr="00FD66B6">
        <w:rPr>
          <w:rFonts w:ascii="Arial" w:hAnsi="Arial" w:cs="Arial"/>
          <w:lang w:val="es-CO"/>
        </w:rPr>
        <w:t xml:space="preserve"> Alcaldía</w:t>
      </w:r>
      <w:r w:rsidRPr="00D82BA0">
        <w:rPr>
          <w:rFonts w:ascii="Arial" w:hAnsi="Arial" w:cs="Arial"/>
        </w:rPr>
        <w:t xml:space="preserve"> Mayor de Bogotá, se</w:t>
      </w:r>
      <w:r w:rsidRPr="00FD66B6">
        <w:rPr>
          <w:rFonts w:ascii="Arial" w:hAnsi="Arial" w:cs="Arial"/>
          <w:lang w:val="es-CO"/>
        </w:rPr>
        <w:t xml:space="preserve"> realiza fumigación semestral</w:t>
      </w:r>
      <w:r w:rsidRPr="00D82BA0">
        <w:rPr>
          <w:rFonts w:ascii="Arial" w:hAnsi="Arial" w:cs="Arial"/>
        </w:rPr>
        <w:t xml:space="preserve"> a las</w:t>
      </w:r>
      <w:r w:rsidRPr="00FD66B6">
        <w:rPr>
          <w:rFonts w:ascii="Arial" w:hAnsi="Arial" w:cs="Arial"/>
          <w:lang w:val="es-CO"/>
        </w:rPr>
        <w:t xml:space="preserve"> áreas</w:t>
      </w:r>
      <w:r w:rsidRPr="00D82BA0">
        <w:rPr>
          <w:rFonts w:ascii="Arial" w:hAnsi="Arial" w:cs="Arial"/>
        </w:rPr>
        <w:t xml:space="preserve"> de</w:t>
      </w:r>
      <w:r w:rsidRPr="00FD66B6">
        <w:rPr>
          <w:rFonts w:ascii="Arial" w:hAnsi="Arial" w:cs="Arial"/>
          <w:lang w:val="es-CO"/>
        </w:rPr>
        <w:t xml:space="preserve"> almacenamiento</w:t>
      </w:r>
      <w:r w:rsidRPr="00D82BA0">
        <w:rPr>
          <w:rFonts w:ascii="Arial" w:hAnsi="Arial" w:cs="Arial"/>
        </w:rPr>
        <w:t xml:space="preserve"> de</w:t>
      </w:r>
      <w:r w:rsidRPr="00FD66B6">
        <w:rPr>
          <w:rFonts w:ascii="Arial" w:hAnsi="Arial" w:cs="Arial"/>
          <w:lang w:val="es-CO"/>
        </w:rPr>
        <w:t xml:space="preserve"> archivos</w:t>
      </w:r>
      <w:r w:rsidRPr="00D82BA0">
        <w:rPr>
          <w:rFonts w:ascii="Arial" w:hAnsi="Arial" w:cs="Arial"/>
        </w:rPr>
        <w:t xml:space="preserve"> y</w:t>
      </w:r>
      <w:r w:rsidRPr="00FD66B6">
        <w:rPr>
          <w:rFonts w:ascii="Arial" w:hAnsi="Arial" w:cs="Arial"/>
          <w:lang w:val="es-CO"/>
        </w:rPr>
        <w:t xml:space="preserve"> jornadas periódicas</w:t>
      </w:r>
      <w:r w:rsidRPr="00D82BA0">
        <w:rPr>
          <w:rFonts w:ascii="Arial" w:hAnsi="Arial" w:cs="Arial"/>
        </w:rPr>
        <w:t xml:space="preserve"> de</w:t>
      </w:r>
      <w:r w:rsidRPr="00FD66B6">
        <w:rPr>
          <w:rFonts w:ascii="Arial" w:hAnsi="Arial" w:cs="Arial"/>
          <w:lang w:val="es-CO"/>
        </w:rPr>
        <w:t xml:space="preserve"> aseo</w:t>
      </w:r>
      <w:r w:rsidRPr="00D82BA0">
        <w:rPr>
          <w:rFonts w:ascii="Arial" w:hAnsi="Arial" w:cs="Arial"/>
        </w:rPr>
        <w:t xml:space="preserve"> y</w:t>
      </w:r>
      <w:r w:rsidRPr="00FD66B6">
        <w:rPr>
          <w:rFonts w:ascii="Arial" w:hAnsi="Arial" w:cs="Arial"/>
          <w:lang w:val="es-CO"/>
        </w:rPr>
        <w:t xml:space="preserve"> limpieza</w:t>
      </w:r>
      <w:r w:rsidRPr="00D82BA0">
        <w:rPr>
          <w:rFonts w:ascii="Arial" w:hAnsi="Arial" w:cs="Arial"/>
        </w:rPr>
        <w:t xml:space="preserve"> a</w:t>
      </w:r>
      <w:r w:rsidRPr="00FD66B6">
        <w:rPr>
          <w:rFonts w:ascii="Arial" w:hAnsi="Arial" w:cs="Arial"/>
          <w:lang w:val="es-CO"/>
        </w:rPr>
        <w:t xml:space="preserve"> instalaciones</w:t>
      </w:r>
      <w:r w:rsidRPr="00D82BA0">
        <w:rPr>
          <w:rFonts w:ascii="Arial" w:hAnsi="Arial" w:cs="Arial"/>
        </w:rPr>
        <w:t xml:space="preserve"> y</w:t>
      </w:r>
      <w:r w:rsidRPr="00FD66B6">
        <w:rPr>
          <w:rFonts w:ascii="Arial" w:hAnsi="Arial" w:cs="Arial"/>
          <w:lang w:val="es-CO"/>
        </w:rPr>
        <w:t xml:space="preserve"> unidades</w:t>
      </w:r>
      <w:r w:rsidRPr="00D82BA0">
        <w:rPr>
          <w:rFonts w:ascii="Arial" w:hAnsi="Arial" w:cs="Arial"/>
        </w:rPr>
        <w:t xml:space="preserve"> de</w:t>
      </w:r>
      <w:r w:rsidRPr="00FD66B6">
        <w:rPr>
          <w:rFonts w:ascii="Arial" w:hAnsi="Arial" w:cs="Arial"/>
          <w:lang w:val="es-CO"/>
        </w:rPr>
        <w:t xml:space="preserve"> almacenamiento</w:t>
      </w:r>
      <w:r w:rsidRPr="00D82BA0">
        <w:rPr>
          <w:rFonts w:ascii="Arial" w:hAnsi="Arial" w:cs="Arial"/>
        </w:rPr>
        <w:t xml:space="preserve"> y</w:t>
      </w:r>
      <w:r w:rsidRPr="00FD66B6">
        <w:rPr>
          <w:rFonts w:ascii="Arial" w:hAnsi="Arial" w:cs="Arial"/>
          <w:lang w:val="es-CO"/>
        </w:rPr>
        <w:t xml:space="preserve"> conservación</w:t>
      </w:r>
      <w:r w:rsidRPr="00D82BA0">
        <w:rPr>
          <w:rFonts w:ascii="Arial" w:hAnsi="Arial" w:cs="Arial"/>
        </w:rPr>
        <w:t xml:space="preserve"> de</w:t>
      </w:r>
      <w:r w:rsidRPr="00FD66B6">
        <w:rPr>
          <w:rFonts w:ascii="Arial" w:hAnsi="Arial" w:cs="Arial"/>
          <w:lang w:val="es-CO"/>
        </w:rPr>
        <w:t xml:space="preserve"> documentos</w:t>
      </w:r>
      <w:r w:rsidRPr="00D82BA0">
        <w:rPr>
          <w:rFonts w:ascii="Arial" w:hAnsi="Arial" w:cs="Arial"/>
        </w:rPr>
        <w:t>.</w:t>
      </w:r>
    </w:p>
    <w:p w14:paraId="30464817" w14:textId="77777777" w:rsidR="00B64E45" w:rsidRPr="00D82BA0" w:rsidRDefault="00B64E45" w:rsidP="00B64E45">
      <w:pPr>
        <w:pStyle w:val="Prrafodelista"/>
        <w:spacing w:line="276" w:lineRule="auto"/>
        <w:jc w:val="both"/>
        <w:rPr>
          <w:rFonts w:ascii="Arial" w:hAnsi="Arial" w:cs="Arial"/>
        </w:rPr>
      </w:pPr>
    </w:p>
    <w:p w14:paraId="134859E6" w14:textId="77777777" w:rsidR="00B64E45" w:rsidRPr="002456E6" w:rsidRDefault="00B64E45" w:rsidP="00606AFE">
      <w:pPr>
        <w:pStyle w:val="Prrafodelista"/>
        <w:numPr>
          <w:ilvl w:val="0"/>
          <w:numId w:val="28"/>
        </w:numPr>
        <w:spacing w:after="200" w:line="276" w:lineRule="auto"/>
        <w:jc w:val="both"/>
        <w:rPr>
          <w:rFonts w:ascii="Arial" w:hAnsi="Arial" w:cs="Arial"/>
        </w:rPr>
      </w:pPr>
      <w:r w:rsidRPr="002456E6">
        <w:rPr>
          <w:rFonts w:ascii="Arial" w:hAnsi="Arial" w:cs="Arial"/>
        </w:rPr>
        <w:t>Programa de</w:t>
      </w:r>
      <w:r w:rsidRPr="002456E6">
        <w:rPr>
          <w:rFonts w:ascii="Arial" w:hAnsi="Arial" w:cs="Arial"/>
          <w:lang w:val="es-CO"/>
        </w:rPr>
        <w:t xml:space="preserve"> Prevención</w:t>
      </w:r>
      <w:r w:rsidRPr="002456E6">
        <w:rPr>
          <w:rFonts w:ascii="Arial" w:hAnsi="Arial" w:cs="Arial"/>
        </w:rPr>
        <w:t xml:space="preserve"> y</w:t>
      </w:r>
      <w:r w:rsidRPr="002456E6">
        <w:rPr>
          <w:rFonts w:ascii="Arial" w:hAnsi="Arial" w:cs="Arial"/>
          <w:lang w:val="es-CO"/>
        </w:rPr>
        <w:t xml:space="preserve"> Atención</w:t>
      </w:r>
      <w:r w:rsidRPr="002456E6">
        <w:rPr>
          <w:rFonts w:ascii="Arial" w:hAnsi="Arial" w:cs="Arial"/>
        </w:rPr>
        <w:t xml:space="preserve"> de</w:t>
      </w:r>
      <w:r w:rsidRPr="002456E6">
        <w:rPr>
          <w:rFonts w:ascii="Arial" w:hAnsi="Arial" w:cs="Arial"/>
          <w:lang w:val="es-CO"/>
        </w:rPr>
        <w:t xml:space="preserve"> Desastres</w:t>
      </w:r>
      <w:r w:rsidRPr="002456E6">
        <w:rPr>
          <w:rFonts w:ascii="Arial" w:hAnsi="Arial" w:cs="Arial"/>
        </w:rPr>
        <w:t>: se</w:t>
      </w:r>
      <w:r w:rsidRPr="002456E6">
        <w:rPr>
          <w:rFonts w:ascii="Arial" w:hAnsi="Arial" w:cs="Arial"/>
          <w:lang w:val="es-CO"/>
        </w:rPr>
        <w:t xml:space="preserve"> identificaron los posibles riesgos</w:t>
      </w:r>
      <w:r w:rsidRPr="002456E6">
        <w:rPr>
          <w:rFonts w:ascii="Arial" w:hAnsi="Arial" w:cs="Arial"/>
        </w:rPr>
        <w:t xml:space="preserve"> a</w:t>
      </w:r>
      <w:r w:rsidRPr="002456E6">
        <w:rPr>
          <w:rFonts w:ascii="Arial" w:hAnsi="Arial" w:cs="Arial"/>
          <w:lang w:val="es-CO"/>
        </w:rPr>
        <w:t xml:space="preserve"> los cuales están expuestos los documentos</w:t>
      </w:r>
      <w:r w:rsidRPr="002456E6">
        <w:rPr>
          <w:rFonts w:ascii="Arial" w:hAnsi="Arial" w:cs="Arial"/>
        </w:rPr>
        <w:t xml:space="preserve"> y las</w:t>
      </w:r>
      <w:r w:rsidRPr="002456E6">
        <w:rPr>
          <w:rFonts w:ascii="Arial" w:hAnsi="Arial" w:cs="Arial"/>
          <w:lang w:val="es-CO"/>
        </w:rPr>
        <w:t xml:space="preserve"> acciones</w:t>
      </w:r>
      <w:r w:rsidRPr="002456E6">
        <w:rPr>
          <w:rFonts w:ascii="Arial" w:hAnsi="Arial" w:cs="Arial"/>
        </w:rPr>
        <w:t xml:space="preserve"> a</w:t>
      </w:r>
      <w:r w:rsidRPr="002456E6">
        <w:rPr>
          <w:rFonts w:ascii="Arial" w:hAnsi="Arial" w:cs="Arial"/>
          <w:lang w:val="es-CO"/>
        </w:rPr>
        <w:t xml:space="preserve"> tomar en caso</w:t>
      </w:r>
      <w:r w:rsidRPr="002456E6">
        <w:rPr>
          <w:rFonts w:ascii="Arial" w:hAnsi="Arial" w:cs="Arial"/>
        </w:rPr>
        <w:t xml:space="preserve"> de</w:t>
      </w:r>
      <w:r w:rsidRPr="002456E6">
        <w:rPr>
          <w:rFonts w:ascii="Arial" w:hAnsi="Arial" w:cs="Arial"/>
          <w:lang w:val="es-CL"/>
        </w:rPr>
        <w:t xml:space="preserve"> siniestro</w:t>
      </w:r>
      <w:r w:rsidRPr="002456E6">
        <w:rPr>
          <w:rFonts w:ascii="Arial" w:hAnsi="Arial" w:cs="Arial"/>
        </w:rPr>
        <w:t>.</w:t>
      </w:r>
    </w:p>
    <w:p w14:paraId="59AD813A" w14:textId="77777777" w:rsidR="00B64E45" w:rsidRPr="00D82BA0" w:rsidRDefault="00B64E45" w:rsidP="00B64E45">
      <w:pPr>
        <w:pStyle w:val="Prrafodelista"/>
        <w:spacing w:line="276" w:lineRule="auto"/>
        <w:jc w:val="both"/>
        <w:rPr>
          <w:rFonts w:ascii="Arial" w:hAnsi="Arial" w:cs="Arial"/>
        </w:rPr>
      </w:pPr>
    </w:p>
    <w:p w14:paraId="70438282" w14:textId="77777777" w:rsidR="00B64E45" w:rsidRPr="002456E6" w:rsidRDefault="00B64E45" w:rsidP="00606AFE">
      <w:pPr>
        <w:pStyle w:val="Prrafodelista"/>
        <w:numPr>
          <w:ilvl w:val="0"/>
          <w:numId w:val="28"/>
        </w:numPr>
        <w:spacing w:after="200" w:line="276" w:lineRule="auto"/>
        <w:jc w:val="both"/>
        <w:rPr>
          <w:rFonts w:ascii="Arial" w:hAnsi="Arial" w:cs="Arial"/>
          <w:lang w:val="es-CO"/>
        </w:rPr>
      </w:pPr>
      <w:r w:rsidRPr="002456E6">
        <w:rPr>
          <w:rFonts w:ascii="Arial" w:hAnsi="Arial" w:cs="Arial"/>
          <w:lang w:val="es-CO"/>
        </w:rPr>
        <w:t>Programa de Capacitación: al ser un programa transversal, en donde se trabaja articuladamente con el Programa Específico de Capacitación en Gestión Documental, durante las jornadas de capacitación y sensibilización desarrolladas por el proceso de Gestión Documental y dirigidas a los directivos, funcionarios y contratistas de la Entidad, se incluyen los temas relacionados con buenas prácticas para la conservación y preservación de soportes documentales.</w:t>
      </w:r>
    </w:p>
    <w:p w14:paraId="68F29967" w14:textId="77777777" w:rsidR="00B64E45" w:rsidRPr="00D82BA0" w:rsidRDefault="00B64E45" w:rsidP="00B64E45">
      <w:pPr>
        <w:pStyle w:val="Prrafodelista"/>
        <w:spacing w:line="276" w:lineRule="auto"/>
        <w:jc w:val="both"/>
        <w:rPr>
          <w:rFonts w:ascii="Arial" w:hAnsi="Arial" w:cs="Arial"/>
        </w:rPr>
      </w:pPr>
    </w:p>
    <w:p w14:paraId="24C664FC" w14:textId="45E5A6B2" w:rsidR="00B64E45" w:rsidRPr="002456E6" w:rsidRDefault="00B64E45" w:rsidP="00606AFE">
      <w:pPr>
        <w:pStyle w:val="Prrafodelista"/>
        <w:numPr>
          <w:ilvl w:val="0"/>
          <w:numId w:val="27"/>
        </w:numPr>
        <w:spacing w:after="200" w:line="276" w:lineRule="auto"/>
        <w:jc w:val="both"/>
        <w:rPr>
          <w:rFonts w:ascii="Arial" w:hAnsi="Arial" w:cs="Arial"/>
          <w:lang w:val="es-CO"/>
        </w:rPr>
      </w:pPr>
      <w:r w:rsidRPr="002456E6">
        <w:rPr>
          <w:rFonts w:ascii="Arial" w:hAnsi="Arial" w:cs="Arial"/>
          <w:lang w:val="es-CO"/>
        </w:rPr>
        <w:t xml:space="preserve">Integrar los planes y programas del sistema de gestión documental con los </w:t>
      </w:r>
      <w:r w:rsidR="0047729B" w:rsidRPr="002456E6">
        <w:rPr>
          <w:rFonts w:ascii="Arial" w:hAnsi="Arial" w:cs="Arial"/>
          <w:lang w:val="es-CO"/>
        </w:rPr>
        <w:t>demás planes</w:t>
      </w:r>
      <w:r w:rsidRPr="002456E6">
        <w:rPr>
          <w:rFonts w:ascii="Arial" w:hAnsi="Arial" w:cs="Arial"/>
          <w:lang w:val="es-CO"/>
        </w:rPr>
        <w:t xml:space="preserve"> de la entidad: en el marco integración de los planes se procedió a articular con la planeación estratégica la gestión documental ajustando la metodología de formulación del PINAR y adoptando la aplicada por la Secretaría Jurídica Distrital para la formulación de proyectos de inversión. Así mismo, se incluyó en el Proyecto de Inversión 7509 “Fortalecimiento de la capacidad institucional para mejorar la gestión administrativa de la Secretaría Jurídica Distrital”.</w:t>
      </w:r>
    </w:p>
    <w:p w14:paraId="6C2838D3" w14:textId="4F4C2115" w:rsidR="006B027D" w:rsidRPr="00AA10EA" w:rsidRDefault="00AC7644" w:rsidP="00AC7644">
      <w:pPr>
        <w:jc w:val="both"/>
        <w:rPr>
          <w:rFonts w:ascii="Arial" w:hAnsi="Arial" w:cs="Arial"/>
          <w:color w:val="222222"/>
          <w:sz w:val="20"/>
          <w:szCs w:val="20"/>
          <w:u w:val="single"/>
        </w:rPr>
      </w:pPr>
      <w:r w:rsidRPr="00AA10EA">
        <w:rPr>
          <w:rFonts w:ascii="Arial" w:hAnsi="Arial" w:cs="Arial"/>
          <w:b/>
          <w:color w:val="222222"/>
          <w:sz w:val="20"/>
          <w:szCs w:val="20"/>
          <w:u w:val="single"/>
        </w:rPr>
        <w:t>Fuente de información</w:t>
      </w:r>
      <w:r w:rsidRPr="00AA10EA">
        <w:rPr>
          <w:rFonts w:ascii="Arial" w:hAnsi="Arial" w:cs="Arial"/>
          <w:color w:val="222222"/>
          <w:sz w:val="20"/>
          <w:szCs w:val="20"/>
          <w:u w:val="single"/>
        </w:rPr>
        <w:t xml:space="preserve">: Lo anterior obedece a la información reportada al indicador del </w:t>
      </w:r>
      <w:r w:rsidR="00AF0714" w:rsidRPr="00AA10EA">
        <w:rPr>
          <w:rFonts w:ascii="Arial" w:hAnsi="Arial" w:cs="Arial"/>
          <w:color w:val="222222"/>
          <w:sz w:val="20"/>
          <w:szCs w:val="20"/>
          <w:u w:val="single"/>
        </w:rPr>
        <w:t>P</w:t>
      </w:r>
      <w:r w:rsidRPr="00AA10EA">
        <w:rPr>
          <w:rFonts w:ascii="Arial" w:hAnsi="Arial" w:cs="Arial"/>
          <w:color w:val="222222"/>
          <w:sz w:val="20"/>
          <w:szCs w:val="20"/>
          <w:u w:val="single"/>
        </w:rPr>
        <w:t xml:space="preserve">lan de </w:t>
      </w:r>
      <w:r w:rsidR="00B64E45" w:rsidRPr="00AA10EA">
        <w:rPr>
          <w:rFonts w:ascii="Arial" w:hAnsi="Arial" w:cs="Arial"/>
          <w:color w:val="222222"/>
          <w:sz w:val="20"/>
          <w:szCs w:val="20"/>
          <w:u w:val="single"/>
        </w:rPr>
        <w:t>acción</w:t>
      </w:r>
      <w:r w:rsidRPr="00AA10EA">
        <w:rPr>
          <w:rFonts w:ascii="Arial" w:hAnsi="Arial" w:cs="Arial"/>
          <w:color w:val="222222"/>
          <w:sz w:val="20"/>
          <w:szCs w:val="20"/>
          <w:u w:val="single"/>
        </w:rPr>
        <w:t xml:space="preserve"> (% de implementación del modelo </w:t>
      </w:r>
      <w:r w:rsidR="00BA38AF" w:rsidRPr="00AA10EA">
        <w:rPr>
          <w:rFonts w:ascii="Arial" w:hAnsi="Arial" w:cs="Arial"/>
          <w:color w:val="222222"/>
          <w:sz w:val="20"/>
          <w:szCs w:val="20"/>
          <w:u w:val="single"/>
        </w:rPr>
        <w:t>de Gestión Documental</w:t>
      </w:r>
      <w:r w:rsidR="00B71E5A" w:rsidRPr="00AA10EA">
        <w:rPr>
          <w:rFonts w:ascii="Arial" w:hAnsi="Arial" w:cs="Arial"/>
          <w:color w:val="222222"/>
          <w:sz w:val="20"/>
          <w:szCs w:val="20"/>
          <w:u w:val="single"/>
        </w:rPr>
        <w:t>).</w:t>
      </w:r>
    </w:p>
    <w:p w14:paraId="22928EF7" w14:textId="12C1C09D" w:rsidR="006D4624" w:rsidRPr="006D4624" w:rsidRDefault="00FF039A" w:rsidP="002A5E46">
      <w:pPr>
        <w:pStyle w:val="Ttulo3"/>
      </w:pPr>
      <w:bookmarkStart w:id="52" w:name="_Toc31288535"/>
      <w:r w:rsidRPr="009C2A52">
        <w:t>Plan</w:t>
      </w:r>
      <w:r w:rsidRPr="00E20CB0">
        <w:rPr>
          <w:lang w:val="es-CO"/>
        </w:rPr>
        <w:t xml:space="preserve"> Anticorrupción</w:t>
      </w:r>
      <w:r w:rsidRPr="009C2A52">
        <w:t xml:space="preserve"> y de</w:t>
      </w:r>
      <w:r w:rsidRPr="00E20CB0">
        <w:rPr>
          <w:lang w:val="es-CO"/>
        </w:rPr>
        <w:t xml:space="preserve"> Atención</w:t>
      </w:r>
      <w:r w:rsidRPr="009C2A52">
        <w:t xml:space="preserve"> al</w:t>
      </w:r>
      <w:r w:rsidRPr="00E20CB0">
        <w:rPr>
          <w:lang w:val="es-CO"/>
        </w:rPr>
        <w:t xml:space="preserve"> Ciudadano</w:t>
      </w:r>
      <w:bookmarkEnd w:id="52"/>
      <w:r w:rsidRPr="009C2A52">
        <w:t xml:space="preserve"> </w:t>
      </w:r>
      <w:bookmarkStart w:id="53" w:name="_heading=h.35nkun2" w:colFirst="0" w:colLast="0"/>
      <w:bookmarkEnd w:id="53"/>
    </w:p>
    <w:p w14:paraId="7035CA3F" w14:textId="780AFE8F" w:rsidR="002774D2" w:rsidRPr="009526C9" w:rsidRDefault="002774D2" w:rsidP="002774D2">
      <w:pPr>
        <w:spacing w:line="256" w:lineRule="auto"/>
        <w:jc w:val="both"/>
        <w:rPr>
          <w:rFonts w:ascii="Arial" w:hAnsi="Arial" w:cs="Arial"/>
        </w:rPr>
      </w:pPr>
      <w:r w:rsidRPr="009526C9">
        <w:rPr>
          <w:rFonts w:ascii="Arial" w:hAnsi="Arial" w:cs="Arial"/>
          <w:color w:val="222222"/>
        </w:rPr>
        <w:t>Para la vigencia 2019</w:t>
      </w:r>
      <w:r w:rsidR="00FF039A" w:rsidRPr="009526C9">
        <w:rPr>
          <w:rFonts w:ascii="Arial" w:hAnsi="Arial" w:cs="Arial"/>
          <w:color w:val="222222"/>
        </w:rPr>
        <w:t xml:space="preserve">, </w:t>
      </w:r>
      <w:bookmarkStart w:id="54" w:name="_heading=h.f4bs8e4l5j25" w:colFirst="0" w:colLast="0"/>
      <w:bookmarkStart w:id="55" w:name="_heading=h.1y810tw" w:colFirst="0" w:colLast="0"/>
      <w:bookmarkEnd w:id="54"/>
      <w:bookmarkEnd w:id="55"/>
      <w:r w:rsidR="00133BD6" w:rsidRPr="009526C9">
        <w:rPr>
          <w:rFonts w:ascii="Arial" w:hAnsi="Arial" w:cs="Arial"/>
          <w:color w:val="222222"/>
        </w:rPr>
        <w:t>se realizó</w:t>
      </w:r>
      <w:r w:rsidR="00D50BFE" w:rsidRPr="009526C9">
        <w:rPr>
          <w:rFonts w:ascii="Arial" w:hAnsi="Arial" w:cs="Arial"/>
          <w:color w:val="222222"/>
        </w:rPr>
        <w:t xml:space="preserve"> </w:t>
      </w:r>
      <w:r w:rsidRPr="009526C9">
        <w:rPr>
          <w:rFonts w:ascii="Arial" w:hAnsi="Arial" w:cs="Arial"/>
          <w:color w:val="222222"/>
        </w:rPr>
        <w:t>la formulaci</w:t>
      </w:r>
      <w:r w:rsidR="003E7EFC" w:rsidRPr="009526C9">
        <w:rPr>
          <w:rFonts w:ascii="Arial" w:hAnsi="Arial" w:cs="Arial"/>
          <w:color w:val="222222"/>
        </w:rPr>
        <w:t xml:space="preserve">ón </w:t>
      </w:r>
      <w:r w:rsidR="003E7EFC" w:rsidRPr="009526C9">
        <w:rPr>
          <w:rFonts w:ascii="Arial" w:hAnsi="Arial" w:cs="Arial"/>
        </w:rPr>
        <w:t>del plan anticorrupción y de atención al ciudadano vigencia 2019, el cu</w:t>
      </w:r>
      <w:r w:rsidR="00A814F6">
        <w:rPr>
          <w:rFonts w:ascii="Arial" w:hAnsi="Arial" w:cs="Arial"/>
        </w:rPr>
        <w:t>al fue liderado por la oficina A</w:t>
      </w:r>
      <w:r w:rsidR="003E7EFC" w:rsidRPr="009526C9">
        <w:rPr>
          <w:rFonts w:ascii="Arial" w:hAnsi="Arial" w:cs="Arial"/>
        </w:rPr>
        <w:t>sesora de planeación</w:t>
      </w:r>
      <w:r w:rsidR="00A814F6">
        <w:rPr>
          <w:rFonts w:ascii="Arial" w:hAnsi="Arial" w:cs="Arial"/>
        </w:rPr>
        <w:t>.</w:t>
      </w:r>
    </w:p>
    <w:p w14:paraId="7EB41FA6" w14:textId="47EB63BD" w:rsidR="003E7EFC" w:rsidRPr="009526C9" w:rsidRDefault="003E7EFC" w:rsidP="003E7EFC">
      <w:pPr>
        <w:spacing w:line="256" w:lineRule="auto"/>
        <w:jc w:val="both"/>
        <w:rPr>
          <w:rFonts w:ascii="Arial" w:hAnsi="Arial" w:cs="Arial"/>
          <w:color w:val="222222"/>
        </w:rPr>
      </w:pPr>
      <w:r w:rsidRPr="009526C9">
        <w:rPr>
          <w:rFonts w:ascii="Arial" w:hAnsi="Arial" w:cs="Arial"/>
          <w:color w:val="222222"/>
        </w:rPr>
        <w:t>Posteriormente, se actualizó el PAAC 2019, teniendo en cuenta los ajustes efectuados sobre el componente de Racionalización de Trámites y las solicitudes de modificación de las depen</w:t>
      </w:r>
      <w:r w:rsidR="00B71E5A">
        <w:rPr>
          <w:rFonts w:ascii="Arial" w:hAnsi="Arial" w:cs="Arial"/>
          <w:color w:val="222222"/>
        </w:rPr>
        <w:t>dencias de la entidad.</w:t>
      </w:r>
      <w:r w:rsidR="00A814F6">
        <w:rPr>
          <w:rFonts w:ascii="Arial" w:hAnsi="Arial" w:cs="Arial"/>
          <w:color w:val="222222"/>
        </w:rPr>
        <w:t xml:space="preserve"> </w:t>
      </w:r>
      <w:r w:rsidR="00B71E5A">
        <w:rPr>
          <w:rFonts w:ascii="Arial" w:hAnsi="Arial" w:cs="Arial"/>
          <w:color w:val="222222"/>
        </w:rPr>
        <w:t>En cumplimiento de la ley de transparencia</w:t>
      </w:r>
      <w:r w:rsidRPr="009526C9">
        <w:rPr>
          <w:rFonts w:ascii="Arial" w:hAnsi="Arial" w:cs="Arial"/>
          <w:color w:val="222222"/>
        </w:rPr>
        <w:t>, las versiones del plan fueron publicadas a través de la página Web de la Secretaría Jurídica Distrital.</w:t>
      </w:r>
    </w:p>
    <w:p w14:paraId="5F2F15DE" w14:textId="223927E2" w:rsidR="003E7EFC" w:rsidRPr="009526C9" w:rsidRDefault="003E7EFC" w:rsidP="003E7EFC">
      <w:pPr>
        <w:spacing w:line="256" w:lineRule="auto"/>
        <w:jc w:val="both"/>
        <w:rPr>
          <w:rFonts w:ascii="Arial" w:hAnsi="Arial" w:cs="Arial"/>
          <w:color w:val="222222"/>
        </w:rPr>
      </w:pPr>
      <w:r w:rsidRPr="009526C9">
        <w:rPr>
          <w:rFonts w:ascii="Arial" w:hAnsi="Arial" w:cs="Arial"/>
          <w:color w:val="222222"/>
        </w:rPr>
        <w:t>Por otro lado,</w:t>
      </w:r>
      <w:r w:rsidR="00A814F6">
        <w:rPr>
          <w:rFonts w:ascii="Arial" w:hAnsi="Arial" w:cs="Arial"/>
          <w:color w:val="222222"/>
        </w:rPr>
        <w:t xml:space="preserve"> se realizaron tres seguimientos </w:t>
      </w:r>
      <w:r w:rsidRPr="009526C9">
        <w:rPr>
          <w:rFonts w:ascii="Arial" w:hAnsi="Arial" w:cs="Arial"/>
          <w:color w:val="222222"/>
        </w:rPr>
        <w:t>al PAAC de la Enti</w:t>
      </w:r>
      <w:r w:rsidR="00A814F6">
        <w:rPr>
          <w:rFonts w:ascii="Arial" w:hAnsi="Arial" w:cs="Arial"/>
          <w:color w:val="222222"/>
        </w:rPr>
        <w:t>dad, con el fin de garantizar el</w:t>
      </w:r>
      <w:r w:rsidRPr="009526C9">
        <w:rPr>
          <w:rFonts w:ascii="Arial" w:hAnsi="Arial" w:cs="Arial"/>
          <w:color w:val="222222"/>
        </w:rPr>
        <w:t xml:space="preserve"> cumplimiento de las actividades propuestas, para lo cual se solicitaron los resultados obtenidos y se retroalimentó a las diferentes dependencias responsables de los temas. El seguimiento también se llevó a cabo al interior de la Oficina Asesora de Planeación, con el fin de recordar</w:t>
      </w:r>
      <w:r w:rsidRPr="009526C9">
        <w:rPr>
          <w:rFonts w:ascii="Arial" w:hAnsi="Arial" w:cs="Arial"/>
          <w:highlight w:val="white"/>
        </w:rPr>
        <w:t xml:space="preserve"> </w:t>
      </w:r>
      <w:r w:rsidRPr="009526C9">
        <w:rPr>
          <w:rFonts w:ascii="Arial" w:hAnsi="Arial" w:cs="Arial"/>
          <w:color w:val="222222"/>
        </w:rPr>
        <w:t xml:space="preserve">la programación del plan a los responsables de dar cumplimiento a las actividades. </w:t>
      </w:r>
    </w:p>
    <w:p w14:paraId="2F39CEC2" w14:textId="729E4E22" w:rsidR="002774D2" w:rsidRDefault="003E7EFC" w:rsidP="003E7EFC">
      <w:pPr>
        <w:spacing w:line="256" w:lineRule="auto"/>
        <w:jc w:val="both"/>
        <w:rPr>
          <w:rFonts w:ascii="Arial" w:hAnsi="Arial" w:cs="Arial"/>
          <w:color w:val="222222"/>
        </w:rPr>
      </w:pPr>
      <w:r w:rsidRPr="009526C9">
        <w:rPr>
          <w:rFonts w:ascii="Arial" w:hAnsi="Arial" w:cs="Arial"/>
          <w:color w:val="222222"/>
        </w:rPr>
        <w:t>Las actividades desarrolladas durante la vigencia 2019, en lo relacionado con el Plan Anticorrupción y de Atención al Ciudadano – PAAC contribuyeron al cumplimiento total de la programación de la meta “generar una (1) estrategia para mejorar las prácticas de gestión del Proceso de Planeación y Mejora Continua”.</w:t>
      </w:r>
    </w:p>
    <w:p w14:paraId="4719C359" w14:textId="5F7341C6" w:rsidR="0091776A" w:rsidRPr="008B1FBC" w:rsidRDefault="008B1FBC" w:rsidP="008B1FBC">
      <w:pPr>
        <w:jc w:val="both"/>
      </w:pPr>
      <w:r>
        <w:rPr>
          <w:rFonts w:ascii="Arial" w:hAnsi="Arial" w:cs="Arial"/>
        </w:rPr>
        <w:t>Co</w:t>
      </w:r>
      <w:r w:rsidRPr="008B1FBC">
        <w:rPr>
          <w:rFonts w:ascii="Arial" w:hAnsi="Arial" w:cs="Arial"/>
        </w:rPr>
        <w:t xml:space="preserve">n el cumplimiento de las actividades programadas en el PAAC, se aportó a la mitigación del riesgo de corrupción en la entidad y haciendo más participativo al ciudadano y usuarios respecto de la información </w:t>
      </w:r>
      <w:r>
        <w:rPr>
          <w:rFonts w:ascii="Arial" w:hAnsi="Arial" w:cs="Arial"/>
        </w:rPr>
        <w:t xml:space="preserve">que se </w:t>
      </w:r>
      <w:r w:rsidRPr="008B1FBC">
        <w:rPr>
          <w:rFonts w:ascii="Arial" w:hAnsi="Arial" w:cs="Arial"/>
        </w:rPr>
        <w:t>les entrega</w:t>
      </w:r>
      <w:r w:rsidRPr="007B3D79">
        <w:t>.</w:t>
      </w:r>
    </w:p>
    <w:p w14:paraId="245B02A9" w14:textId="77777777" w:rsidR="00643516" w:rsidRDefault="00AC7644" w:rsidP="00643516">
      <w:pPr>
        <w:keepNext/>
        <w:spacing w:line="256" w:lineRule="auto"/>
        <w:jc w:val="center"/>
      </w:pPr>
      <w:r w:rsidRPr="00AC7644">
        <w:rPr>
          <w:rFonts w:ascii="Arial" w:hAnsi="Arial" w:cs="Arial"/>
          <w:noProof/>
          <w:color w:val="222222"/>
          <w:sz w:val="24"/>
          <w:szCs w:val="24"/>
          <w:lang w:eastAsia="es-CO"/>
        </w:rPr>
        <w:drawing>
          <wp:inline distT="0" distB="0" distL="0" distR="0" wp14:anchorId="33FEB152" wp14:editId="3351375C">
            <wp:extent cx="4438015" cy="2705100"/>
            <wp:effectExtent l="0" t="0" r="635" b="0"/>
            <wp:docPr id="14" name="Imagen 14" descr="C:\Users\apjara.SECJUR\Downloads\WhatsApp Image 2019-11-06 at 5.59.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jara.SECJUR\Downloads\WhatsApp Image 2019-11-06 at 5.59.05 P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7393" cy="2747388"/>
                    </a:xfrm>
                    <a:prstGeom prst="rect">
                      <a:avLst/>
                    </a:prstGeom>
                    <a:noFill/>
                    <a:ln>
                      <a:noFill/>
                    </a:ln>
                  </pic:spPr>
                </pic:pic>
              </a:graphicData>
            </a:graphic>
          </wp:inline>
        </w:drawing>
      </w:r>
    </w:p>
    <w:p w14:paraId="4086988A" w14:textId="073F121A" w:rsidR="00551F0D" w:rsidRDefault="00643516" w:rsidP="00643516">
      <w:pPr>
        <w:pStyle w:val="Descripcin"/>
        <w:jc w:val="center"/>
      </w:pPr>
      <w:bookmarkStart w:id="56" w:name="_Toc31293453"/>
      <w:r>
        <w:t xml:space="preserve">Ilustración </w:t>
      </w:r>
      <w:fldSimple w:instr=" SEQ Ilustración \* ARABIC ">
        <w:r w:rsidR="00750292">
          <w:rPr>
            <w:noProof/>
          </w:rPr>
          <w:t>17</w:t>
        </w:r>
      </w:fldSimple>
      <w:r>
        <w:t xml:space="preserve"> Divulgación Plan Anticorrupción y atención al Ciudadano-2019</w:t>
      </w:r>
      <w:bookmarkEnd w:id="56"/>
    </w:p>
    <w:p w14:paraId="7DEA987A" w14:textId="77777777" w:rsidR="00AA10EA" w:rsidRPr="00FF39A2" w:rsidRDefault="00AA10EA" w:rsidP="00AA10EA">
      <w:pPr>
        <w:jc w:val="both"/>
        <w:rPr>
          <w:sz w:val="20"/>
          <w:szCs w:val="20"/>
          <w:u w:val="single"/>
        </w:rPr>
      </w:pPr>
      <w:bookmarkStart w:id="57" w:name="_heading=h.fvhtae6fzf4g" w:colFirst="0" w:colLast="0"/>
      <w:bookmarkEnd w:id="57"/>
      <w:r w:rsidRPr="00FF39A2">
        <w:rPr>
          <w:b/>
          <w:sz w:val="20"/>
          <w:szCs w:val="20"/>
          <w:u w:val="single"/>
        </w:rPr>
        <w:t>Fuente de información:</w:t>
      </w:r>
      <w:r w:rsidRPr="00FF39A2">
        <w:rPr>
          <w:sz w:val="20"/>
          <w:szCs w:val="20"/>
          <w:u w:val="single"/>
        </w:rPr>
        <w:t xml:space="preserve"> Lo anterior obedece a la información </w:t>
      </w:r>
      <w:r>
        <w:rPr>
          <w:sz w:val="20"/>
          <w:szCs w:val="20"/>
          <w:u w:val="single"/>
        </w:rPr>
        <w:t xml:space="preserve">reportada por el proceso de Planeación y Mejora Continua. </w:t>
      </w:r>
    </w:p>
    <w:p w14:paraId="288CB34B" w14:textId="1AB21EFD" w:rsidR="0091776A" w:rsidRPr="00E20CB0" w:rsidRDefault="0091776A" w:rsidP="0091776A">
      <w:pPr>
        <w:pStyle w:val="Descripcin"/>
        <w:jc w:val="center"/>
      </w:pPr>
    </w:p>
    <w:p w14:paraId="3B0D9BA9" w14:textId="56C0410F" w:rsidR="006C7F4F" w:rsidRPr="009C2A52" w:rsidRDefault="002C18CF" w:rsidP="002A5E46">
      <w:pPr>
        <w:pStyle w:val="Ttulo2"/>
      </w:pPr>
      <w:bookmarkStart w:id="58" w:name="_Toc31288536"/>
      <w:r w:rsidRPr="00E20CB0">
        <w:rPr>
          <w:lang w:val="es-CO"/>
        </w:rPr>
        <w:t>Gestión presupuestal</w:t>
      </w:r>
      <w:r>
        <w:t xml:space="preserve"> y</w:t>
      </w:r>
      <w:r w:rsidR="00551050" w:rsidRPr="00E20CB0">
        <w:rPr>
          <w:lang w:val="es-CO"/>
        </w:rPr>
        <w:t xml:space="preserve"> </w:t>
      </w:r>
      <w:r w:rsidRPr="00E20CB0">
        <w:rPr>
          <w:lang w:val="es-CO"/>
        </w:rPr>
        <w:t>eficiencia</w:t>
      </w:r>
      <w:r>
        <w:t xml:space="preserve"> del</w:t>
      </w:r>
      <w:r w:rsidRPr="00E20CB0">
        <w:rPr>
          <w:lang w:val="es-CO"/>
        </w:rPr>
        <w:t xml:space="preserve"> gasto</w:t>
      </w:r>
      <w:r>
        <w:t>:</w:t>
      </w:r>
      <w:bookmarkEnd w:id="58"/>
      <w:r w:rsidR="00551050" w:rsidRPr="009C2A52">
        <w:t xml:space="preserve"> </w:t>
      </w:r>
    </w:p>
    <w:p w14:paraId="51428A9E" w14:textId="074AECDA" w:rsidR="003538A0" w:rsidRPr="0091776A" w:rsidRDefault="00551050" w:rsidP="003B0720">
      <w:pPr>
        <w:pStyle w:val="Ttulo3"/>
        <w:rPr>
          <w:rFonts w:ascii="Arial" w:eastAsia="Cambria" w:hAnsi="Arial" w:cs="Arial"/>
          <w:sz w:val="24"/>
          <w:szCs w:val="24"/>
          <w:lang w:val="es-CO"/>
        </w:rPr>
      </w:pPr>
      <w:bookmarkStart w:id="59" w:name="_Toc31288537"/>
      <w:r w:rsidRPr="003B0720">
        <w:t>Plan</w:t>
      </w:r>
      <w:r w:rsidRPr="002C18CF">
        <w:rPr>
          <w:lang w:val="es-CO"/>
        </w:rPr>
        <w:t xml:space="preserve"> Anual</w:t>
      </w:r>
      <w:r w:rsidRPr="003B0720">
        <w:t xml:space="preserve"> de</w:t>
      </w:r>
      <w:r w:rsidRPr="002C18CF">
        <w:rPr>
          <w:lang w:val="es-CO"/>
        </w:rPr>
        <w:t xml:space="preserve"> Adquisicione</w:t>
      </w:r>
      <w:r w:rsidR="009526C9" w:rsidRPr="002C18CF">
        <w:rPr>
          <w:lang w:val="es-CO"/>
        </w:rPr>
        <w:t>s</w:t>
      </w:r>
      <w:bookmarkEnd w:id="59"/>
      <w:r w:rsidR="003538A0" w:rsidRPr="003B0720">
        <w:t xml:space="preserve">    </w:t>
      </w:r>
      <w:r w:rsidR="003538A0" w:rsidRPr="003538A0">
        <w:rPr>
          <w:rFonts w:ascii="Arial" w:eastAsia="Cambria" w:hAnsi="Arial" w:cs="Arial"/>
          <w:sz w:val="24"/>
          <w:szCs w:val="24"/>
          <w:lang w:val="es-CO"/>
        </w:rPr>
        <w:t xml:space="preserve">             </w:t>
      </w:r>
    </w:p>
    <w:p w14:paraId="3FB7F9CB" w14:textId="394DE4C0" w:rsidR="0091776A" w:rsidRPr="0091776A" w:rsidRDefault="0091776A" w:rsidP="0091776A">
      <w:pPr>
        <w:jc w:val="both"/>
        <w:rPr>
          <w:rFonts w:ascii="Arial" w:hAnsi="Arial" w:cs="Arial"/>
        </w:rPr>
      </w:pPr>
      <w:r w:rsidRPr="0091776A">
        <w:rPr>
          <w:rFonts w:ascii="Arial" w:hAnsi="Arial" w:cs="Arial"/>
        </w:rPr>
        <w:t>Durante la vigencia 2019, de acuerdo con los procesos de contratación registrados y publicados en el SECOP I, SECOP II y en la Tienda Virtual del Estado Colombiano -TVEC-, en la Secretaría Jurídica Distrital se celebraron por modalidades los siguientes contratos:</w:t>
      </w:r>
    </w:p>
    <w:p w14:paraId="07389FFA" w14:textId="256513AA" w:rsidR="0091776A" w:rsidRPr="0091776A" w:rsidRDefault="0091776A" w:rsidP="0091776A">
      <w:pPr>
        <w:jc w:val="both"/>
        <w:rPr>
          <w:rFonts w:ascii="Arial" w:hAnsi="Arial" w:cs="Arial"/>
          <w:b/>
          <w:bCs/>
        </w:rPr>
      </w:pPr>
      <w:r w:rsidRPr="0091776A">
        <w:rPr>
          <w:rFonts w:ascii="Arial" w:hAnsi="Arial" w:cs="Arial"/>
          <w:b/>
          <w:bCs/>
        </w:rPr>
        <w:t>Modalidad de Selección Contratos Adjudicados</w:t>
      </w:r>
      <w:r>
        <w:rPr>
          <w:rFonts w:ascii="Arial" w:hAnsi="Arial" w:cs="Arial"/>
          <w:b/>
          <w:bCs/>
        </w:rPr>
        <w:t>:</w:t>
      </w:r>
    </w:p>
    <w:p w14:paraId="225E002E" w14:textId="77777777" w:rsidR="0091776A" w:rsidRPr="0091776A" w:rsidRDefault="0091776A" w:rsidP="0091776A">
      <w:pPr>
        <w:jc w:val="both"/>
        <w:rPr>
          <w:rFonts w:ascii="Arial" w:hAnsi="Arial" w:cs="Arial"/>
        </w:rPr>
      </w:pPr>
      <w:r w:rsidRPr="0091776A">
        <w:rPr>
          <w:rFonts w:ascii="Arial" w:hAnsi="Arial" w:cs="Arial"/>
        </w:rPr>
        <w:t>Licitación Pública 5</w:t>
      </w:r>
    </w:p>
    <w:p w14:paraId="0B39ADB2" w14:textId="77777777" w:rsidR="0091776A" w:rsidRPr="0091776A" w:rsidRDefault="0091776A" w:rsidP="0091776A">
      <w:pPr>
        <w:jc w:val="both"/>
        <w:rPr>
          <w:rFonts w:ascii="Arial" w:hAnsi="Arial" w:cs="Arial"/>
        </w:rPr>
      </w:pPr>
      <w:r w:rsidRPr="0091776A">
        <w:rPr>
          <w:rFonts w:ascii="Arial" w:hAnsi="Arial" w:cs="Arial"/>
        </w:rPr>
        <w:t>Selección Abreviada de Menor Cuantía: 1</w:t>
      </w:r>
    </w:p>
    <w:p w14:paraId="3EC935FE" w14:textId="77777777" w:rsidR="0091776A" w:rsidRPr="0091776A" w:rsidRDefault="0091776A" w:rsidP="0091776A">
      <w:pPr>
        <w:jc w:val="both"/>
        <w:rPr>
          <w:rFonts w:ascii="Arial" w:hAnsi="Arial" w:cs="Arial"/>
        </w:rPr>
      </w:pPr>
      <w:r w:rsidRPr="0091776A">
        <w:rPr>
          <w:rFonts w:ascii="Arial" w:hAnsi="Arial" w:cs="Arial"/>
        </w:rPr>
        <w:t>Selección Abreviada Subasta Inversa: 2</w:t>
      </w:r>
    </w:p>
    <w:p w14:paraId="4829312E" w14:textId="31B03940" w:rsidR="0091776A" w:rsidRPr="0091776A" w:rsidRDefault="0091776A" w:rsidP="0091776A">
      <w:pPr>
        <w:jc w:val="both"/>
        <w:rPr>
          <w:rFonts w:ascii="Arial" w:hAnsi="Arial" w:cs="Arial"/>
        </w:rPr>
      </w:pPr>
      <w:r w:rsidRPr="0091776A">
        <w:rPr>
          <w:rFonts w:ascii="Arial" w:hAnsi="Arial" w:cs="Arial"/>
        </w:rPr>
        <w:t>Selec</w:t>
      </w:r>
      <w:r>
        <w:rPr>
          <w:rFonts w:ascii="Arial" w:hAnsi="Arial" w:cs="Arial"/>
        </w:rPr>
        <w:t>c</w:t>
      </w:r>
      <w:r w:rsidRPr="0091776A">
        <w:rPr>
          <w:rFonts w:ascii="Arial" w:hAnsi="Arial" w:cs="Arial"/>
        </w:rPr>
        <w:t>ión Abreviada Acuerdo Marco: 3</w:t>
      </w:r>
    </w:p>
    <w:p w14:paraId="6F509EBB" w14:textId="77777777" w:rsidR="0091776A" w:rsidRPr="0091776A" w:rsidRDefault="0091776A" w:rsidP="0091776A">
      <w:pPr>
        <w:jc w:val="both"/>
        <w:rPr>
          <w:rFonts w:ascii="Arial" w:hAnsi="Arial" w:cs="Arial"/>
        </w:rPr>
      </w:pPr>
      <w:r w:rsidRPr="0091776A">
        <w:rPr>
          <w:rFonts w:ascii="Arial" w:hAnsi="Arial" w:cs="Arial"/>
        </w:rPr>
        <w:t>Adquisición Grandes Superficies: 2</w:t>
      </w:r>
    </w:p>
    <w:p w14:paraId="02E650CB" w14:textId="77777777" w:rsidR="0091776A" w:rsidRPr="0091776A" w:rsidRDefault="0091776A" w:rsidP="0091776A">
      <w:pPr>
        <w:jc w:val="both"/>
        <w:rPr>
          <w:rFonts w:ascii="Arial" w:hAnsi="Arial" w:cs="Arial"/>
        </w:rPr>
      </w:pPr>
      <w:r w:rsidRPr="0091776A">
        <w:rPr>
          <w:rFonts w:ascii="Arial" w:hAnsi="Arial" w:cs="Arial"/>
        </w:rPr>
        <w:t>Contratación Directa 101</w:t>
      </w:r>
    </w:p>
    <w:p w14:paraId="58B61BBD" w14:textId="77777777" w:rsidR="0091776A" w:rsidRPr="0091776A" w:rsidRDefault="0091776A" w:rsidP="0091776A">
      <w:pPr>
        <w:jc w:val="both"/>
        <w:rPr>
          <w:rFonts w:ascii="Arial" w:hAnsi="Arial" w:cs="Arial"/>
        </w:rPr>
      </w:pPr>
      <w:r w:rsidRPr="0091776A">
        <w:rPr>
          <w:rFonts w:ascii="Arial" w:hAnsi="Arial" w:cs="Arial"/>
        </w:rPr>
        <w:t xml:space="preserve">Mínima cuantía: 9 </w:t>
      </w:r>
    </w:p>
    <w:p w14:paraId="556E411A" w14:textId="54416F42" w:rsidR="0091776A" w:rsidRDefault="0091776A" w:rsidP="0091776A">
      <w:pPr>
        <w:jc w:val="both"/>
        <w:rPr>
          <w:rFonts w:ascii="Arial" w:hAnsi="Arial" w:cs="Arial"/>
        </w:rPr>
      </w:pPr>
      <w:r w:rsidRPr="0091776A">
        <w:rPr>
          <w:rFonts w:ascii="Arial" w:hAnsi="Arial" w:cs="Arial"/>
        </w:rPr>
        <w:t>TOTAL: 123</w:t>
      </w:r>
    </w:p>
    <w:p w14:paraId="489FDDD6" w14:textId="50911395" w:rsidR="0091776A" w:rsidRPr="0091776A" w:rsidRDefault="0091776A" w:rsidP="0091776A">
      <w:pPr>
        <w:jc w:val="both"/>
        <w:rPr>
          <w:rFonts w:ascii="Arial" w:hAnsi="Arial" w:cs="Arial"/>
        </w:rPr>
      </w:pPr>
      <w:r w:rsidRPr="0091776A">
        <w:rPr>
          <w:rFonts w:ascii="Arial" w:hAnsi="Arial" w:cs="Arial"/>
        </w:rPr>
        <w:t>En la cifra anterior se encuentra que en total la se celebraron en la vigencia 2019</w:t>
      </w:r>
      <w:r>
        <w:rPr>
          <w:rFonts w:ascii="Arial" w:hAnsi="Arial" w:cs="Arial"/>
        </w:rPr>
        <w:t>,</w:t>
      </w:r>
      <w:r w:rsidRPr="0091776A">
        <w:rPr>
          <w:rFonts w:ascii="Arial" w:hAnsi="Arial" w:cs="Arial"/>
        </w:rPr>
        <w:t xml:space="preserve"> </w:t>
      </w:r>
      <w:r w:rsidRPr="0091776A">
        <w:rPr>
          <w:rFonts w:ascii="Arial" w:hAnsi="Arial" w:cs="Arial"/>
          <w:b/>
          <w:bCs/>
        </w:rPr>
        <w:t xml:space="preserve">123 </w:t>
      </w:r>
      <w:r w:rsidRPr="0091776A">
        <w:rPr>
          <w:rFonts w:ascii="Arial" w:hAnsi="Arial" w:cs="Arial"/>
        </w:rPr>
        <w:t>contratos entre los cuales podemos observar el Contrato 060 DE 2019, cuyo objeto es "Realizar el desarrollo e implementación del Sistema de Información Integrado de la Secretaría Jurídica Distrital y uso de opción ", el 098 de 2019, cuyo objeto es "Prestar los servicios de apoyo para el adelantamiento de los eventos que requiera la secretaría jurídica distrital", el 118 de 2019 cuyo objeto es "Contratar la adquisición e instalación del mobiliario requerido por la Secretaría Jurídica Distrital, así como las reparaciones locativas que se requieran para tal fin", es así que con los contratos celebrados se satisfacieron las necesidades de la Secretaría apoyando el cumplimiento de las metas de la Entidad y los procesos misionales, además propendiendo por el bienestar de los Servidores de la Secretaría y realizando los contratos necesarios para el adecuado funcionamiento de la Entidad.</w:t>
      </w:r>
    </w:p>
    <w:p w14:paraId="380E40A5" w14:textId="77777777" w:rsidR="0091776A" w:rsidRPr="0091776A" w:rsidRDefault="0091776A" w:rsidP="0091776A">
      <w:pPr>
        <w:jc w:val="both"/>
        <w:rPr>
          <w:rFonts w:ascii="Arial" w:hAnsi="Arial" w:cs="Arial"/>
        </w:rPr>
      </w:pPr>
      <w:r w:rsidRPr="0091776A">
        <w:rPr>
          <w:rFonts w:ascii="Arial" w:hAnsi="Arial" w:cs="Arial"/>
        </w:rPr>
        <w:t>De acuerdo con lo anterior, el impacto de la contratación celebrada en la vigencia 2019, tiene un impacto positivo en la comunidad de servidores públicos de la Entidad como en</w:t>
      </w:r>
    </w:p>
    <w:p w14:paraId="57593308" w14:textId="248E68BB" w:rsidR="0091776A" w:rsidRDefault="0091776A" w:rsidP="008B1FBC">
      <w:pPr>
        <w:jc w:val="both"/>
        <w:rPr>
          <w:rFonts w:ascii="Arial" w:hAnsi="Arial" w:cs="Arial"/>
        </w:rPr>
      </w:pPr>
      <w:r w:rsidRPr="0091776A">
        <w:rPr>
          <w:rFonts w:ascii="Arial" w:hAnsi="Arial" w:cs="Arial"/>
        </w:rPr>
        <w:t>los ciudadanos de Bogotá.</w:t>
      </w:r>
    </w:p>
    <w:p w14:paraId="3E401A97" w14:textId="04B6ED96" w:rsidR="007620E4" w:rsidRPr="00AA10EA" w:rsidRDefault="00091AB2" w:rsidP="008B1FBC">
      <w:pPr>
        <w:jc w:val="both"/>
        <w:rPr>
          <w:color w:val="222222"/>
          <w:sz w:val="20"/>
          <w:szCs w:val="20"/>
          <w:u w:val="single"/>
        </w:rPr>
      </w:pPr>
      <w:r w:rsidRPr="00AA10EA">
        <w:rPr>
          <w:b/>
          <w:color w:val="222222"/>
          <w:sz w:val="18"/>
          <w:szCs w:val="18"/>
          <w:u w:val="single"/>
        </w:rPr>
        <w:t xml:space="preserve">Fuente de información: </w:t>
      </w:r>
      <w:r w:rsidRPr="00AA10EA">
        <w:rPr>
          <w:color w:val="222222"/>
          <w:sz w:val="20"/>
          <w:szCs w:val="20"/>
          <w:u w:val="single"/>
        </w:rPr>
        <w:t xml:space="preserve">Lo anterior obedece a la información reportada al indicador del </w:t>
      </w:r>
      <w:r w:rsidR="005E5EAC" w:rsidRPr="00AA10EA">
        <w:rPr>
          <w:color w:val="222222"/>
          <w:sz w:val="20"/>
          <w:szCs w:val="20"/>
          <w:u w:val="single"/>
        </w:rPr>
        <w:t xml:space="preserve">proceso de Gestión Contractual </w:t>
      </w:r>
      <w:r w:rsidRPr="00AA10EA">
        <w:rPr>
          <w:color w:val="222222"/>
          <w:sz w:val="20"/>
          <w:szCs w:val="20"/>
          <w:u w:val="single"/>
        </w:rPr>
        <w:t>(Porcentaje</w:t>
      </w:r>
      <w:r w:rsidR="005E5EAC" w:rsidRPr="00AA10EA">
        <w:rPr>
          <w:color w:val="222222"/>
          <w:sz w:val="20"/>
          <w:szCs w:val="20"/>
          <w:u w:val="single"/>
        </w:rPr>
        <w:t xml:space="preserve"> de contratos adjudicados)</w:t>
      </w:r>
      <w:r w:rsidRPr="00AA10EA">
        <w:rPr>
          <w:color w:val="222222"/>
          <w:sz w:val="20"/>
          <w:szCs w:val="20"/>
          <w:u w:val="single"/>
        </w:rPr>
        <w:t>.</w:t>
      </w:r>
    </w:p>
    <w:p w14:paraId="4A64205A" w14:textId="463DC162" w:rsidR="00CE35A2" w:rsidRPr="00E20CB0" w:rsidRDefault="00551050" w:rsidP="008B7327">
      <w:pPr>
        <w:pStyle w:val="Ttulo2"/>
        <w:rPr>
          <w:rStyle w:val="Ttulo2Car"/>
          <w:lang w:val="es-CO"/>
        </w:rPr>
      </w:pPr>
      <w:bookmarkStart w:id="60" w:name="_Toc31288538"/>
      <w:r w:rsidRPr="009C2A52">
        <w:rPr>
          <w:rStyle w:val="Ttulo2Car"/>
          <w:lang w:val="es-CO"/>
        </w:rPr>
        <w:t>G</w:t>
      </w:r>
      <w:r w:rsidR="008B7327">
        <w:rPr>
          <w:rStyle w:val="Ttulo2Car"/>
          <w:lang w:val="es-CO"/>
        </w:rPr>
        <w:t>obierno</w:t>
      </w:r>
      <w:r w:rsidRPr="009C2A52">
        <w:rPr>
          <w:rStyle w:val="Ttulo2Car"/>
          <w:lang w:val="es-CO"/>
        </w:rPr>
        <w:t xml:space="preserve"> D</w:t>
      </w:r>
      <w:r w:rsidR="008B7327">
        <w:rPr>
          <w:rStyle w:val="Ttulo2Car"/>
          <w:lang w:val="es-CO"/>
        </w:rPr>
        <w:t>igital</w:t>
      </w:r>
      <w:r w:rsidR="002A5E46">
        <w:rPr>
          <w:rStyle w:val="Ttulo2Car"/>
          <w:lang w:val="es-CO"/>
        </w:rPr>
        <w:t xml:space="preserve"> </w:t>
      </w:r>
      <w:r w:rsidR="008B7327">
        <w:rPr>
          <w:rStyle w:val="Ttulo2Car"/>
          <w:lang w:val="es-CO"/>
        </w:rPr>
        <w:t xml:space="preserve">antes </w:t>
      </w:r>
      <w:r w:rsidR="002A5E46">
        <w:rPr>
          <w:rStyle w:val="Ttulo2Car"/>
          <w:lang w:val="es-CO"/>
        </w:rPr>
        <w:t>G</w:t>
      </w:r>
      <w:r w:rsidR="008B7327">
        <w:rPr>
          <w:rStyle w:val="Ttulo2Car"/>
          <w:lang w:val="es-CO"/>
        </w:rPr>
        <w:t>obierno</w:t>
      </w:r>
      <w:r w:rsidR="002A5E46">
        <w:rPr>
          <w:rStyle w:val="Ttulo2Car"/>
          <w:lang w:val="es-CO"/>
        </w:rPr>
        <w:t xml:space="preserve"> </w:t>
      </w:r>
      <w:r w:rsidR="008B7327">
        <w:rPr>
          <w:rStyle w:val="Ttulo2Car"/>
          <w:lang w:val="es-CO"/>
        </w:rPr>
        <w:t xml:space="preserve">en </w:t>
      </w:r>
      <w:r w:rsidR="00E20CB0">
        <w:rPr>
          <w:rStyle w:val="Ttulo2Car"/>
          <w:lang w:val="es-CO"/>
        </w:rPr>
        <w:t>línea</w:t>
      </w:r>
      <w:bookmarkEnd w:id="60"/>
    </w:p>
    <w:p w14:paraId="4988CB58" w14:textId="77777777" w:rsidR="007620E4" w:rsidRPr="001D3C51" w:rsidRDefault="007620E4" w:rsidP="008B7327">
      <w:pPr>
        <w:pStyle w:val="Ttulo3"/>
      </w:pPr>
      <w:bookmarkStart w:id="61" w:name="_Toc31288539"/>
      <w:r w:rsidRPr="00E20CB0">
        <w:rPr>
          <w:lang w:val="es-CO"/>
        </w:rPr>
        <w:t>Implementación</w:t>
      </w:r>
      <w:r w:rsidRPr="009C2A52">
        <w:t xml:space="preserve"> la</w:t>
      </w:r>
      <w:r w:rsidRPr="00E20CB0">
        <w:rPr>
          <w:lang w:val="es-CO"/>
        </w:rPr>
        <w:t xml:space="preserve"> Política Pública</w:t>
      </w:r>
      <w:r w:rsidRPr="009C2A52">
        <w:t xml:space="preserve"> de</w:t>
      </w:r>
      <w:r w:rsidRPr="00E20CB0">
        <w:rPr>
          <w:lang w:val="es-CO"/>
        </w:rPr>
        <w:t xml:space="preserve"> Gobierno</w:t>
      </w:r>
      <w:r w:rsidRPr="009C2A52">
        <w:t xml:space="preserve"> Digital</w:t>
      </w:r>
      <w:r>
        <w:t>:</w:t>
      </w:r>
      <w:bookmarkEnd w:id="61"/>
    </w:p>
    <w:p w14:paraId="38F48318" w14:textId="296FA3DF" w:rsidR="0096195B" w:rsidRDefault="00551050" w:rsidP="00AF5A4A">
      <w:pPr>
        <w:pStyle w:val="Ttulo3"/>
        <w:spacing w:after="160" w:line="256" w:lineRule="auto"/>
        <w:jc w:val="both"/>
        <w:rPr>
          <w:lang w:val="es-CO"/>
        </w:rPr>
      </w:pPr>
      <w:bookmarkStart w:id="62" w:name="_heading=h.3whwml4" w:colFirst="0" w:colLast="0"/>
      <w:bookmarkStart w:id="63" w:name="_Toc31288540"/>
      <w:bookmarkEnd w:id="62"/>
      <w:r w:rsidRPr="009C2A52">
        <w:rPr>
          <w:lang w:val="es-CO"/>
        </w:rPr>
        <w:t>Plan Estratégico de Tecnologías de la Información y las Comunicaciones PETI</w:t>
      </w:r>
      <w:bookmarkStart w:id="64" w:name="_heading=h.2bn6wsx" w:colFirst="0" w:colLast="0"/>
      <w:bookmarkEnd w:id="63"/>
      <w:bookmarkEnd w:id="64"/>
      <w:r w:rsidR="006C7F4F" w:rsidRPr="009C2A52">
        <w:rPr>
          <w:b/>
          <w:lang w:val="es-CO"/>
        </w:rPr>
        <w:t xml:space="preserve"> </w:t>
      </w:r>
    </w:p>
    <w:p w14:paraId="7459DAC7" w14:textId="4D201ABA" w:rsidR="001C5B27" w:rsidRDefault="00DD4C79" w:rsidP="001C5B27">
      <w:pPr>
        <w:pStyle w:val="Ttulo3"/>
        <w:jc w:val="both"/>
        <w:rPr>
          <w:lang w:val="es-CO"/>
        </w:rPr>
      </w:pPr>
      <w:bookmarkStart w:id="65" w:name="_Toc31288541"/>
      <w:r w:rsidRPr="003B0720">
        <w:t>Meta Plan de</w:t>
      </w:r>
      <w:r w:rsidRPr="003B0720">
        <w:rPr>
          <w:lang w:val="es-CO"/>
        </w:rPr>
        <w:t xml:space="preserve"> Gestión</w:t>
      </w:r>
      <w:r w:rsidRPr="003B0720">
        <w:t>:</w:t>
      </w:r>
      <w:r w:rsidRPr="003B0720">
        <w:rPr>
          <w:lang w:val="es-CO"/>
        </w:rPr>
        <w:t xml:space="preserve"> Garantizar</w:t>
      </w:r>
      <w:r w:rsidRPr="003B0720">
        <w:t xml:space="preserve"> el 98% de</w:t>
      </w:r>
      <w:r w:rsidRPr="003B0720">
        <w:rPr>
          <w:lang w:val="es-CO"/>
        </w:rPr>
        <w:t xml:space="preserve"> disponibilidad</w:t>
      </w:r>
      <w:r w:rsidRPr="003B0720">
        <w:t xml:space="preserve"> de</w:t>
      </w:r>
      <w:r w:rsidRPr="003B0720">
        <w:rPr>
          <w:lang w:val="es-CO"/>
        </w:rPr>
        <w:t xml:space="preserve"> los servicios tecnológicos</w:t>
      </w:r>
      <w:r w:rsidRPr="003B0720">
        <w:t xml:space="preserve"> de la</w:t>
      </w:r>
      <w:r w:rsidRPr="003B0720">
        <w:rPr>
          <w:lang w:val="es-CO"/>
        </w:rPr>
        <w:t xml:space="preserve"> Entidad</w:t>
      </w:r>
      <w:bookmarkEnd w:id="65"/>
    </w:p>
    <w:p w14:paraId="66CDB180" w14:textId="77777777" w:rsidR="001C5B27" w:rsidRPr="001C5B27" w:rsidRDefault="001C5B27" w:rsidP="001C5B27">
      <w:pPr>
        <w:rPr>
          <w:lang w:eastAsia="es-CO"/>
        </w:rPr>
      </w:pPr>
    </w:p>
    <w:p w14:paraId="24DC34E8" w14:textId="7A2300A8" w:rsidR="00D22E7B" w:rsidRDefault="0096195B" w:rsidP="0034107E">
      <w:pPr>
        <w:jc w:val="both"/>
        <w:rPr>
          <w:rFonts w:ascii="Arial" w:hAnsi="Arial" w:cs="Arial"/>
        </w:rPr>
      </w:pPr>
      <w:r w:rsidRPr="00F52A6D">
        <w:rPr>
          <w:rFonts w:ascii="Arial" w:hAnsi="Arial" w:cs="Arial"/>
        </w:rPr>
        <w:t>La Oficina de Tecnologías de la Información tiene como objetivo garantizar la disponibilidad de los servicios tecnológicos</w:t>
      </w:r>
      <w:r w:rsidR="00D22E7B">
        <w:rPr>
          <w:rFonts w:ascii="Arial" w:hAnsi="Arial" w:cs="Arial"/>
        </w:rPr>
        <w:t xml:space="preserve"> mediante la actividad “Realizar monitoreo, seguimiento a los servicios TI de la Entidad”</w:t>
      </w:r>
      <w:r w:rsidRPr="00F52A6D">
        <w:rPr>
          <w:rFonts w:ascii="Arial" w:hAnsi="Arial" w:cs="Arial"/>
        </w:rPr>
        <w:t xml:space="preserve">, durante </w:t>
      </w:r>
      <w:r w:rsidR="0034107E" w:rsidRPr="00F52A6D">
        <w:rPr>
          <w:rFonts w:ascii="Arial" w:hAnsi="Arial" w:cs="Arial"/>
        </w:rPr>
        <w:t xml:space="preserve">la vigencia 2019 </w:t>
      </w:r>
      <w:r w:rsidRPr="00F52A6D">
        <w:rPr>
          <w:rFonts w:ascii="Arial" w:hAnsi="Arial" w:cs="Arial"/>
        </w:rPr>
        <w:t>se generó el informe de Métricas de Servicios de TI</w:t>
      </w:r>
      <w:r w:rsidR="001C5B27">
        <w:rPr>
          <w:rFonts w:ascii="Arial" w:hAnsi="Arial" w:cs="Arial"/>
        </w:rPr>
        <w:t xml:space="preserve"> (disponibilidad)</w:t>
      </w:r>
      <w:r w:rsidRPr="00F52A6D">
        <w:rPr>
          <w:rFonts w:ascii="Arial" w:hAnsi="Arial" w:cs="Arial"/>
        </w:rPr>
        <w:t xml:space="preserve">, </w:t>
      </w:r>
      <w:bookmarkStart w:id="66" w:name="_heading=h.m6puhwtamssx" w:colFirst="0" w:colLast="0"/>
      <w:bookmarkEnd w:id="66"/>
      <w:r w:rsidR="0034107E" w:rsidRPr="00F52A6D">
        <w:rPr>
          <w:rFonts w:ascii="Arial" w:hAnsi="Arial" w:cs="Arial"/>
        </w:rPr>
        <w:t>el cual incluye la definición de cada servicio tecnológico con su respectivo informe en el cual se evidencia que nos encontramos con una disponibilidad del 99</w:t>
      </w:r>
      <w:r w:rsidR="001C5B27">
        <w:rPr>
          <w:rFonts w:ascii="Arial" w:hAnsi="Arial" w:cs="Arial"/>
        </w:rPr>
        <w:t>,7</w:t>
      </w:r>
      <w:r w:rsidR="0034107E" w:rsidRPr="00F52A6D">
        <w:rPr>
          <w:rFonts w:ascii="Arial" w:hAnsi="Arial" w:cs="Arial"/>
        </w:rPr>
        <w:t xml:space="preserve">% </w:t>
      </w:r>
      <w:r w:rsidR="001C5B27">
        <w:rPr>
          <w:rFonts w:ascii="Arial" w:hAnsi="Arial" w:cs="Arial"/>
        </w:rPr>
        <w:t>para la</w:t>
      </w:r>
      <w:r w:rsidR="0034107E" w:rsidRPr="00F52A6D">
        <w:rPr>
          <w:rFonts w:ascii="Arial" w:hAnsi="Arial" w:cs="Arial"/>
        </w:rPr>
        <w:t xml:space="preserve"> vigencia.</w:t>
      </w:r>
      <w:r w:rsidR="00D22E7B">
        <w:rPr>
          <w:rFonts w:ascii="Arial" w:hAnsi="Arial" w:cs="Arial"/>
        </w:rPr>
        <w:t xml:space="preserve"> En la siguiente grafica se evidencia el promedio alcanzado </w:t>
      </w:r>
      <w:r w:rsidR="008B7327">
        <w:rPr>
          <w:rFonts w:ascii="Arial" w:hAnsi="Arial" w:cs="Arial"/>
        </w:rPr>
        <w:t>por cada trimestre</w:t>
      </w:r>
      <w:r w:rsidR="00D22E7B">
        <w:rPr>
          <w:rFonts w:ascii="Arial" w:hAnsi="Arial" w:cs="Arial"/>
        </w:rPr>
        <w:t xml:space="preserve"> y el total de la disponibilidad para la vigencia: </w:t>
      </w:r>
    </w:p>
    <w:p w14:paraId="626D74A3" w14:textId="77777777" w:rsidR="00D22E7B" w:rsidRDefault="00D22E7B" w:rsidP="0034107E">
      <w:pPr>
        <w:jc w:val="both"/>
        <w:rPr>
          <w:rFonts w:ascii="Arial" w:hAnsi="Arial" w:cs="Arial"/>
        </w:rPr>
      </w:pPr>
    </w:p>
    <w:p w14:paraId="28FD5A01" w14:textId="77777777" w:rsidR="00643516" w:rsidRDefault="00D22E7B" w:rsidP="00643516">
      <w:pPr>
        <w:keepNext/>
        <w:jc w:val="both"/>
      </w:pPr>
      <w:r w:rsidRPr="00AC6363">
        <w:rPr>
          <w:noProof/>
          <w:lang w:eastAsia="es-CO"/>
        </w:rPr>
        <w:drawing>
          <wp:inline distT="0" distB="0" distL="0" distR="0" wp14:anchorId="4836DA59" wp14:editId="7CDBDA21">
            <wp:extent cx="5612130" cy="2574599"/>
            <wp:effectExtent l="0" t="0" r="7620" b="16510"/>
            <wp:docPr id="500" name="Gráfico 5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D577A3" w14:textId="1746E421" w:rsidR="00D22E7B" w:rsidRPr="00F52A6D" w:rsidRDefault="00643516" w:rsidP="00643516">
      <w:pPr>
        <w:pStyle w:val="Descripcin"/>
        <w:jc w:val="center"/>
        <w:rPr>
          <w:rFonts w:ascii="Arial" w:hAnsi="Arial" w:cs="Arial"/>
        </w:rPr>
      </w:pPr>
      <w:bookmarkStart w:id="67" w:name="_Toc31293454"/>
      <w:r>
        <w:t xml:space="preserve">Ilustración </w:t>
      </w:r>
      <w:fldSimple w:instr=" SEQ Ilustración \* ARABIC ">
        <w:r w:rsidR="00750292">
          <w:rPr>
            <w:noProof/>
          </w:rPr>
          <w:t>18</w:t>
        </w:r>
      </w:fldSimple>
      <w:r>
        <w:t xml:space="preserve"> Porcentaje de Disponibilidad de los servicios TI 2019</w:t>
      </w:r>
      <w:bookmarkEnd w:id="67"/>
    </w:p>
    <w:p w14:paraId="7F82CE9D" w14:textId="6AEE4C95" w:rsidR="00D22E7B" w:rsidRDefault="00D22E7B" w:rsidP="0041069F">
      <w:pPr>
        <w:spacing w:line="276" w:lineRule="auto"/>
        <w:jc w:val="both"/>
        <w:rPr>
          <w:rFonts w:ascii="Arial" w:hAnsi="Arial" w:cs="Arial"/>
          <w:sz w:val="24"/>
          <w:szCs w:val="24"/>
        </w:rPr>
      </w:pPr>
      <w:r>
        <w:rPr>
          <w:rFonts w:ascii="Arial" w:hAnsi="Arial" w:cs="Arial"/>
          <w:sz w:val="24"/>
          <w:szCs w:val="24"/>
        </w:rPr>
        <w:t xml:space="preserve">Desde la Oficina de </w:t>
      </w:r>
      <w:r w:rsidR="00AA10EA">
        <w:rPr>
          <w:rFonts w:ascii="Arial" w:hAnsi="Arial" w:cs="Arial"/>
          <w:sz w:val="24"/>
          <w:szCs w:val="24"/>
        </w:rPr>
        <w:t>Tecnologías</w:t>
      </w:r>
      <w:r>
        <w:rPr>
          <w:rFonts w:ascii="Arial" w:hAnsi="Arial" w:cs="Arial"/>
          <w:sz w:val="24"/>
          <w:szCs w:val="24"/>
        </w:rPr>
        <w:t xml:space="preserve"> de la Información – TIC, se logró m</w:t>
      </w:r>
      <w:r w:rsidRPr="006605EC">
        <w:rPr>
          <w:rFonts w:ascii="Arial" w:hAnsi="Arial" w:cs="Arial"/>
          <w:sz w:val="24"/>
          <w:szCs w:val="24"/>
        </w:rPr>
        <w:t>anten</w:t>
      </w:r>
      <w:r>
        <w:rPr>
          <w:rFonts w:ascii="Arial" w:hAnsi="Arial" w:cs="Arial"/>
          <w:sz w:val="24"/>
          <w:szCs w:val="24"/>
        </w:rPr>
        <w:t>er los</w:t>
      </w:r>
      <w:r w:rsidRPr="006605EC">
        <w:rPr>
          <w:rFonts w:ascii="Arial" w:hAnsi="Arial" w:cs="Arial"/>
          <w:sz w:val="24"/>
          <w:szCs w:val="24"/>
        </w:rPr>
        <w:t xml:space="preserve"> </w:t>
      </w:r>
      <w:r>
        <w:rPr>
          <w:rFonts w:ascii="Arial" w:hAnsi="Arial" w:cs="Arial"/>
          <w:sz w:val="24"/>
          <w:szCs w:val="24"/>
        </w:rPr>
        <w:t>servicios tecnológicos de la entidad disponibles los siete (7) días de la semana las veinticuatro (24) horas del día para prestar un excelente servicio a los funcionarios, contratistas, entidades distritales y ciudadanía en general.</w:t>
      </w:r>
    </w:p>
    <w:p w14:paraId="33894B5D" w14:textId="459C96DE" w:rsidR="00AA10EA" w:rsidRPr="00FF39A2" w:rsidRDefault="00AA10EA" w:rsidP="00AA10EA">
      <w:pPr>
        <w:jc w:val="both"/>
        <w:rPr>
          <w:sz w:val="20"/>
          <w:szCs w:val="20"/>
          <w:u w:val="single"/>
        </w:rPr>
      </w:pPr>
      <w:r w:rsidRPr="00FF39A2">
        <w:rPr>
          <w:b/>
          <w:sz w:val="20"/>
          <w:szCs w:val="20"/>
          <w:u w:val="single"/>
        </w:rPr>
        <w:t>Fuente de información:</w:t>
      </w:r>
      <w:r w:rsidRPr="00FF39A2">
        <w:rPr>
          <w:sz w:val="20"/>
          <w:szCs w:val="20"/>
          <w:u w:val="single"/>
        </w:rPr>
        <w:t xml:space="preserve"> Lo anterior obedece a la información </w:t>
      </w:r>
      <w:r>
        <w:rPr>
          <w:sz w:val="20"/>
          <w:szCs w:val="20"/>
          <w:u w:val="single"/>
        </w:rPr>
        <w:t xml:space="preserve">reportada por el proceso Gestión de TIC. </w:t>
      </w:r>
    </w:p>
    <w:p w14:paraId="52FCE877" w14:textId="77777777" w:rsidR="00AA10EA" w:rsidRPr="0041069F" w:rsidRDefault="00AA10EA" w:rsidP="0041069F">
      <w:pPr>
        <w:spacing w:line="276" w:lineRule="auto"/>
        <w:jc w:val="both"/>
        <w:rPr>
          <w:rFonts w:ascii="Arial" w:hAnsi="Arial" w:cs="Arial"/>
          <w:sz w:val="24"/>
          <w:szCs w:val="24"/>
        </w:rPr>
      </w:pPr>
    </w:p>
    <w:p w14:paraId="5A86CBDA" w14:textId="54399E3D" w:rsidR="001C5B27" w:rsidRDefault="002B158C" w:rsidP="00AA10EA">
      <w:pPr>
        <w:pStyle w:val="Ttulo3"/>
        <w:jc w:val="both"/>
      </w:pPr>
      <w:bookmarkStart w:id="68" w:name="_Toc31288542"/>
      <w:r w:rsidRPr="003B0720">
        <w:t>Meta Plan de</w:t>
      </w:r>
      <w:r w:rsidRPr="003B0720">
        <w:rPr>
          <w:lang w:val="es-CO"/>
        </w:rPr>
        <w:t xml:space="preserve"> Gestión</w:t>
      </w:r>
      <w:r>
        <w:rPr>
          <w:lang w:val="es-CO"/>
        </w:rPr>
        <w:t>:</w:t>
      </w:r>
      <w:r w:rsidR="00DD4C79" w:rsidRPr="00DD4C79">
        <w:rPr>
          <w:highlight w:val="white"/>
          <w:lang w:val="es-CO"/>
        </w:rPr>
        <w:t xml:space="preserve"> </w:t>
      </w:r>
      <w:r w:rsidR="00DD4C79" w:rsidRPr="00DD4C79">
        <w:rPr>
          <w:lang w:val="es-CO"/>
        </w:rPr>
        <w:t>Prestar</w:t>
      </w:r>
      <w:r w:rsidR="00DD4C79" w:rsidRPr="00DD4C79">
        <w:t xml:space="preserve"> un</w:t>
      </w:r>
      <w:r w:rsidR="00DD4C79" w:rsidRPr="00DD4C79">
        <w:rPr>
          <w:lang w:val="es-CO"/>
        </w:rPr>
        <w:t xml:space="preserve"> servicio oportuno</w:t>
      </w:r>
      <w:r w:rsidR="00DD4C79" w:rsidRPr="00DD4C79">
        <w:t xml:space="preserve"> y</w:t>
      </w:r>
      <w:r w:rsidR="00DD4C79" w:rsidRPr="00DD4C79">
        <w:rPr>
          <w:lang w:val="es-CO"/>
        </w:rPr>
        <w:t xml:space="preserve"> eficiente en</w:t>
      </w:r>
      <w:r w:rsidR="00DD4C79" w:rsidRPr="00DD4C79">
        <w:t xml:space="preserve"> la</w:t>
      </w:r>
      <w:r w:rsidR="00DD4C79" w:rsidRPr="00DD4C79">
        <w:rPr>
          <w:lang w:val="es-CO"/>
        </w:rPr>
        <w:t xml:space="preserve"> solución </w:t>
      </w:r>
      <w:r w:rsidR="00DD4C79">
        <w:rPr>
          <w:lang w:val="es-CO"/>
        </w:rPr>
        <w:t xml:space="preserve">a </w:t>
      </w:r>
      <w:r w:rsidR="00DD4C79" w:rsidRPr="00DD4C79">
        <w:rPr>
          <w:lang w:val="es-CO"/>
        </w:rPr>
        <w:t>los</w:t>
      </w:r>
      <w:r w:rsidR="00DD4C79" w:rsidRPr="00965D5A">
        <w:rPr>
          <w:lang w:val="es-CO"/>
        </w:rPr>
        <w:t xml:space="preserve"> requerimientos reportados por los funcionarios</w:t>
      </w:r>
      <w:r w:rsidR="00DD4C79" w:rsidRPr="00DD4C79">
        <w:t xml:space="preserve"> y</w:t>
      </w:r>
      <w:r w:rsidR="00DD4C79" w:rsidRPr="00965D5A">
        <w:rPr>
          <w:lang w:val="es-CO"/>
        </w:rPr>
        <w:t xml:space="preserve"> contratistas</w:t>
      </w:r>
      <w:r w:rsidR="00DD4C79" w:rsidRPr="00DD4C79">
        <w:t xml:space="preserve"> de la</w:t>
      </w:r>
      <w:r w:rsidR="00DD4C79" w:rsidRPr="00965D5A">
        <w:rPr>
          <w:lang w:val="es-CO"/>
        </w:rPr>
        <w:t xml:space="preserve"> Entidad</w:t>
      </w:r>
      <w:r w:rsidR="00DD4C79" w:rsidRPr="00DD4C79">
        <w:t>.</w:t>
      </w:r>
      <w:bookmarkEnd w:id="68"/>
      <w:r w:rsidR="00DD4C79" w:rsidRPr="00DD4C79">
        <w:t xml:space="preserve"> </w:t>
      </w:r>
    </w:p>
    <w:p w14:paraId="41786F04" w14:textId="77777777" w:rsidR="00AA10EA" w:rsidRPr="00AA10EA" w:rsidRDefault="00AA10EA" w:rsidP="00AA10EA">
      <w:pPr>
        <w:rPr>
          <w:lang w:val="en" w:eastAsia="es-CO"/>
        </w:rPr>
      </w:pPr>
    </w:p>
    <w:p w14:paraId="3EE98809" w14:textId="4EC817C3" w:rsidR="00163FDC" w:rsidRPr="00AA10EA" w:rsidRDefault="00D22E7B" w:rsidP="00D22E7B">
      <w:pPr>
        <w:spacing w:after="0" w:line="276" w:lineRule="auto"/>
        <w:jc w:val="both"/>
        <w:rPr>
          <w:rFonts w:ascii="Arial" w:hAnsi="Arial" w:cs="Arial"/>
        </w:rPr>
      </w:pPr>
      <w:r w:rsidRPr="00AA10EA">
        <w:rPr>
          <w:rFonts w:ascii="Arial" w:hAnsi="Arial" w:cs="Arial"/>
        </w:rPr>
        <w:t xml:space="preserve">A </w:t>
      </w:r>
      <w:r w:rsidR="00E20CB0" w:rsidRPr="00AA10EA">
        <w:rPr>
          <w:rFonts w:ascii="Arial" w:hAnsi="Arial" w:cs="Arial"/>
        </w:rPr>
        <w:t>través</w:t>
      </w:r>
      <w:r w:rsidRPr="00AA10EA">
        <w:rPr>
          <w:rFonts w:ascii="Arial" w:hAnsi="Arial" w:cs="Arial"/>
        </w:rPr>
        <w:t xml:space="preserve"> de la actividad “Gestionar incidencias, peticiones y problemas de los servicios tecnológicos establecidos en la Entidad</w:t>
      </w:r>
      <w:r w:rsidR="00224C46" w:rsidRPr="00AA10EA">
        <w:rPr>
          <w:rFonts w:ascii="Arial" w:hAnsi="Arial" w:cs="Arial"/>
        </w:rPr>
        <w:t>”</w:t>
      </w:r>
      <w:r w:rsidRPr="00AA10EA">
        <w:rPr>
          <w:rFonts w:ascii="Arial" w:hAnsi="Arial" w:cs="Arial"/>
        </w:rPr>
        <w:t>, durante la vigencia</w:t>
      </w:r>
      <w:r w:rsidR="00163FDC" w:rsidRPr="00AA10EA">
        <w:rPr>
          <w:rFonts w:ascii="Arial" w:hAnsi="Arial" w:cs="Arial"/>
        </w:rPr>
        <w:t xml:space="preserve"> </w:t>
      </w:r>
      <w:r w:rsidR="00224C46" w:rsidRPr="00AA10EA">
        <w:rPr>
          <w:rFonts w:ascii="Arial" w:hAnsi="Arial" w:cs="Arial"/>
        </w:rPr>
        <w:t xml:space="preserve">en mención, </w:t>
      </w:r>
      <w:r w:rsidR="00163FDC" w:rsidRPr="00AA10EA">
        <w:rPr>
          <w:rFonts w:ascii="Arial" w:hAnsi="Arial" w:cs="Arial"/>
        </w:rPr>
        <w:t xml:space="preserve">se </w:t>
      </w:r>
      <w:r w:rsidR="00224C46" w:rsidRPr="00AA10EA">
        <w:rPr>
          <w:rFonts w:ascii="Arial" w:hAnsi="Arial" w:cs="Arial"/>
        </w:rPr>
        <w:t>garantizó la prestación de</w:t>
      </w:r>
      <w:r w:rsidR="00163FDC" w:rsidRPr="00AA10EA">
        <w:rPr>
          <w:rFonts w:ascii="Arial" w:hAnsi="Arial" w:cs="Arial"/>
        </w:rPr>
        <w:t xml:space="preserve"> un servicio oportuno y eficiente </w:t>
      </w:r>
      <w:r w:rsidR="00224C46" w:rsidRPr="00AA10EA">
        <w:rPr>
          <w:rFonts w:ascii="Arial" w:hAnsi="Arial" w:cs="Arial"/>
        </w:rPr>
        <w:t>en</w:t>
      </w:r>
      <w:r w:rsidR="00163FDC" w:rsidRPr="00AA10EA">
        <w:rPr>
          <w:rFonts w:ascii="Arial" w:hAnsi="Arial" w:cs="Arial"/>
        </w:rPr>
        <w:t xml:space="preserve"> la solución de los requerimientos reportados por los funcionarios y contratistas de la entidad al correo </w:t>
      </w:r>
      <w:hyperlink r:id="rId32" w:history="1">
        <w:r w:rsidR="00163FDC" w:rsidRPr="00AA10EA">
          <w:rPr>
            <w:rStyle w:val="Hipervnculo"/>
            <w:rFonts w:ascii="Arial" w:hAnsi="Arial" w:cs="Arial"/>
          </w:rPr>
          <w:t>soporte@secretariajuridica.gov.co</w:t>
        </w:r>
      </w:hyperlink>
      <w:r w:rsidR="00163FDC" w:rsidRPr="00AA10EA">
        <w:rPr>
          <w:rFonts w:ascii="Arial" w:hAnsi="Arial" w:cs="Arial"/>
        </w:rPr>
        <w:t>, cumpliendo con 100% de ejecución.</w:t>
      </w:r>
    </w:p>
    <w:p w14:paraId="37AAEA7C" w14:textId="210DEED2" w:rsidR="00163FDC" w:rsidRPr="00AA10EA" w:rsidRDefault="00163FDC" w:rsidP="001C5B27">
      <w:pPr>
        <w:spacing w:line="276" w:lineRule="auto"/>
        <w:jc w:val="both"/>
        <w:rPr>
          <w:rFonts w:ascii="Arial" w:hAnsi="Arial" w:cs="Arial"/>
        </w:rPr>
      </w:pPr>
      <w:r w:rsidRPr="00AA10EA">
        <w:rPr>
          <w:rFonts w:ascii="Arial" w:hAnsi="Arial" w:cs="Arial"/>
        </w:rPr>
        <w:t>Los incidentes de soporte técnico son atendidos y clasificados por medio de la Herramienta de Soporte GLPI, resolviendo dudas, absolviendo consultas, solucionando inconvenientes, explicando la operatividad y realizando las pruebas respectivas, priorizando las soluciones del mismo en los tiempos establecidos para tal efecto y gestionar los incidentes reportados con el fin de tener el registro de una base de conocimiento.</w:t>
      </w:r>
    </w:p>
    <w:p w14:paraId="33281320" w14:textId="2601905F" w:rsidR="001C5B27" w:rsidRPr="00AA10EA" w:rsidRDefault="001C5B27" w:rsidP="001C5B27">
      <w:pPr>
        <w:spacing w:line="276" w:lineRule="auto"/>
        <w:jc w:val="both"/>
        <w:rPr>
          <w:rFonts w:ascii="Arial" w:hAnsi="Arial" w:cs="Arial"/>
        </w:rPr>
      </w:pPr>
      <w:r w:rsidRPr="00AA10EA">
        <w:rPr>
          <w:rFonts w:ascii="Arial" w:hAnsi="Arial" w:cs="Arial"/>
        </w:rPr>
        <w:t xml:space="preserve">En forma general en la vigencia se reportaron en la mesa de ayuda GLPI </w:t>
      </w:r>
      <w:r w:rsidRPr="00AA10EA">
        <w:rPr>
          <w:rFonts w:ascii="Arial" w:hAnsi="Arial" w:cs="Arial"/>
          <w:b/>
        </w:rPr>
        <w:t>1707</w:t>
      </w:r>
      <w:r w:rsidRPr="00AA10EA">
        <w:rPr>
          <w:rFonts w:ascii="Arial" w:hAnsi="Arial" w:cs="Arial"/>
        </w:rPr>
        <w:t xml:space="preserve"> solicitudes entre requerimientos de soporte y de sistemas de información los cuales fueron asignados y atendidos por el grupo de soporte e ingenieros de la Oficina de TIC.</w:t>
      </w:r>
    </w:p>
    <w:p w14:paraId="51281555" w14:textId="3645C52E" w:rsidR="00163FDC" w:rsidRPr="00AA10EA" w:rsidRDefault="001C5B27" w:rsidP="00163FDC">
      <w:pPr>
        <w:spacing w:line="276" w:lineRule="auto"/>
        <w:jc w:val="both"/>
        <w:rPr>
          <w:rFonts w:ascii="Arial" w:hAnsi="Arial" w:cs="Arial"/>
        </w:rPr>
      </w:pPr>
      <w:r w:rsidRPr="00AA10EA">
        <w:rPr>
          <w:rFonts w:ascii="Arial" w:hAnsi="Arial" w:cs="Arial"/>
        </w:rPr>
        <w:t>En cuanto a los requerimientos de soporte se atendie</w:t>
      </w:r>
      <w:r w:rsidR="00AA10EA">
        <w:rPr>
          <w:rFonts w:ascii="Arial" w:hAnsi="Arial" w:cs="Arial"/>
        </w:rPr>
        <w:t xml:space="preserve">ron 723 para la vigencia 2019. </w:t>
      </w:r>
    </w:p>
    <w:tbl>
      <w:tblPr>
        <w:tblpPr w:leftFromText="141" w:rightFromText="141" w:vertAnchor="text" w:horzAnchor="margin" w:tblpY="15"/>
        <w:tblOverlap w:val="never"/>
        <w:tblW w:w="6294" w:type="dxa"/>
        <w:tblCellMar>
          <w:left w:w="70" w:type="dxa"/>
          <w:right w:w="70" w:type="dxa"/>
        </w:tblCellMar>
        <w:tblLook w:val="04A0" w:firstRow="1" w:lastRow="0" w:firstColumn="1" w:lastColumn="0" w:noHBand="0" w:noVBand="1"/>
      </w:tblPr>
      <w:tblGrid>
        <w:gridCol w:w="3488"/>
        <w:gridCol w:w="1043"/>
        <w:gridCol w:w="1763"/>
      </w:tblGrid>
      <w:tr w:rsidR="00AA10EA" w:rsidRPr="00AA10EA" w14:paraId="119F1F09" w14:textId="77777777" w:rsidTr="00AA10EA">
        <w:trPr>
          <w:trHeight w:val="458"/>
        </w:trPr>
        <w:tc>
          <w:tcPr>
            <w:tcW w:w="6294" w:type="dxa"/>
            <w:gridSpan w:val="3"/>
            <w:vMerge w:val="restart"/>
            <w:tcBorders>
              <w:top w:val="single" w:sz="8" w:space="0" w:color="000000"/>
              <w:left w:val="single" w:sz="8" w:space="0" w:color="000000"/>
              <w:bottom w:val="single" w:sz="4" w:space="0" w:color="000000"/>
              <w:right w:val="single" w:sz="8" w:space="0" w:color="000000"/>
            </w:tcBorders>
            <w:shd w:val="clear" w:color="3C78D8" w:fill="3C78D8"/>
            <w:noWrap/>
            <w:vAlign w:val="center"/>
            <w:hideMark/>
          </w:tcPr>
          <w:p w14:paraId="4CB9DEA4" w14:textId="77777777" w:rsidR="00AA10EA" w:rsidRPr="00AA10EA" w:rsidRDefault="00AA10EA" w:rsidP="00643516">
            <w:pPr>
              <w:jc w:val="center"/>
              <w:rPr>
                <w:rFonts w:ascii="Arial" w:hAnsi="Arial" w:cs="Arial"/>
                <w:b/>
                <w:bCs/>
                <w:i/>
                <w:iCs/>
                <w:color w:val="FFFFFF"/>
                <w:lang w:eastAsia="es-CO"/>
              </w:rPr>
            </w:pPr>
            <w:r w:rsidRPr="00AA10EA">
              <w:rPr>
                <w:rFonts w:ascii="Arial" w:hAnsi="Arial" w:cs="Arial"/>
                <w:b/>
                <w:bCs/>
                <w:i/>
                <w:iCs/>
                <w:color w:val="FFFFFF"/>
                <w:lang w:eastAsia="es-CO"/>
              </w:rPr>
              <w:t>TOTAL REQUERIMIENTOS</w:t>
            </w:r>
          </w:p>
        </w:tc>
      </w:tr>
      <w:tr w:rsidR="00AA10EA" w:rsidRPr="00AA10EA" w14:paraId="7587E7EF" w14:textId="77777777" w:rsidTr="00AA10EA">
        <w:trPr>
          <w:trHeight w:val="458"/>
        </w:trPr>
        <w:tc>
          <w:tcPr>
            <w:tcW w:w="6294" w:type="dxa"/>
            <w:gridSpan w:val="3"/>
            <w:vMerge/>
            <w:tcBorders>
              <w:top w:val="single" w:sz="8" w:space="0" w:color="000000"/>
              <w:left w:val="single" w:sz="8" w:space="0" w:color="000000"/>
              <w:bottom w:val="single" w:sz="4" w:space="0" w:color="000000"/>
              <w:right w:val="single" w:sz="8" w:space="0" w:color="000000"/>
            </w:tcBorders>
            <w:vAlign w:val="center"/>
            <w:hideMark/>
          </w:tcPr>
          <w:p w14:paraId="20764D80" w14:textId="77777777" w:rsidR="00AA10EA" w:rsidRPr="00AA10EA" w:rsidRDefault="00AA10EA" w:rsidP="00AA10EA">
            <w:pPr>
              <w:rPr>
                <w:rFonts w:ascii="Arial" w:hAnsi="Arial" w:cs="Arial"/>
                <w:b/>
                <w:bCs/>
                <w:i/>
                <w:iCs/>
                <w:color w:val="FFFFFF"/>
                <w:lang w:eastAsia="es-CO"/>
              </w:rPr>
            </w:pPr>
          </w:p>
        </w:tc>
      </w:tr>
      <w:tr w:rsidR="00AA10EA" w:rsidRPr="00AA10EA" w14:paraId="72937F65" w14:textId="77777777" w:rsidTr="00AA10EA">
        <w:trPr>
          <w:trHeight w:val="174"/>
        </w:trPr>
        <w:tc>
          <w:tcPr>
            <w:tcW w:w="3488" w:type="dxa"/>
            <w:tcBorders>
              <w:top w:val="nil"/>
              <w:left w:val="single" w:sz="8" w:space="0" w:color="000000"/>
              <w:bottom w:val="single" w:sz="4" w:space="0" w:color="000000"/>
              <w:right w:val="single" w:sz="4" w:space="0" w:color="000000"/>
            </w:tcBorders>
            <w:shd w:val="clear" w:color="3C78D8" w:fill="3C78D8"/>
            <w:noWrap/>
            <w:vAlign w:val="bottom"/>
            <w:hideMark/>
          </w:tcPr>
          <w:p w14:paraId="79D9C41E" w14:textId="77777777" w:rsidR="00AA10EA" w:rsidRPr="00AA10EA" w:rsidRDefault="00AA10EA" w:rsidP="00AA10EA">
            <w:pPr>
              <w:rPr>
                <w:rFonts w:ascii="Arial" w:hAnsi="Arial" w:cs="Arial"/>
                <w:b/>
                <w:color w:val="FFFFFF"/>
                <w:lang w:eastAsia="es-CO"/>
              </w:rPr>
            </w:pPr>
            <w:r w:rsidRPr="00AA10EA">
              <w:rPr>
                <w:rFonts w:ascii="Arial" w:hAnsi="Arial" w:cs="Arial"/>
                <w:b/>
                <w:color w:val="FFFFFF"/>
                <w:lang w:eastAsia="es-CO"/>
              </w:rPr>
              <w:t>Soporte</w:t>
            </w:r>
          </w:p>
        </w:tc>
        <w:tc>
          <w:tcPr>
            <w:tcW w:w="1043" w:type="dxa"/>
            <w:tcBorders>
              <w:top w:val="nil"/>
              <w:left w:val="nil"/>
              <w:bottom w:val="single" w:sz="4" w:space="0" w:color="000000"/>
              <w:right w:val="single" w:sz="4" w:space="0" w:color="000000"/>
            </w:tcBorders>
            <w:shd w:val="clear" w:color="3C78D8" w:fill="3C78D8"/>
            <w:noWrap/>
            <w:vAlign w:val="bottom"/>
            <w:hideMark/>
          </w:tcPr>
          <w:p w14:paraId="32459C53"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723</w:t>
            </w:r>
          </w:p>
        </w:tc>
        <w:tc>
          <w:tcPr>
            <w:tcW w:w="1763" w:type="dxa"/>
            <w:tcBorders>
              <w:top w:val="nil"/>
              <w:left w:val="nil"/>
              <w:bottom w:val="single" w:sz="4" w:space="0" w:color="000000"/>
              <w:right w:val="single" w:sz="8" w:space="0" w:color="000000"/>
            </w:tcBorders>
            <w:shd w:val="clear" w:color="3C78D8" w:fill="3C78D8"/>
            <w:noWrap/>
            <w:vAlign w:val="bottom"/>
            <w:hideMark/>
          </w:tcPr>
          <w:p w14:paraId="338AE582"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42,36%</w:t>
            </w:r>
          </w:p>
        </w:tc>
      </w:tr>
      <w:tr w:rsidR="00AA10EA" w:rsidRPr="00AA10EA" w14:paraId="08B123A1" w14:textId="77777777" w:rsidTr="00AA10EA">
        <w:trPr>
          <w:trHeight w:val="174"/>
        </w:trPr>
        <w:tc>
          <w:tcPr>
            <w:tcW w:w="3488" w:type="dxa"/>
            <w:tcBorders>
              <w:top w:val="nil"/>
              <w:left w:val="single" w:sz="8" w:space="0" w:color="000000"/>
              <w:bottom w:val="single" w:sz="4" w:space="0" w:color="000000"/>
              <w:right w:val="single" w:sz="4" w:space="0" w:color="000000"/>
            </w:tcBorders>
            <w:shd w:val="clear" w:color="3C78D8" w:fill="3C78D8"/>
            <w:noWrap/>
            <w:vAlign w:val="bottom"/>
            <w:hideMark/>
          </w:tcPr>
          <w:p w14:paraId="1F8B375C" w14:textId="77777777" w:rsidR="00AA10EA" w:rsidRPr="00AA10EA" w:rsidRDefault="00AA10EA" w:rsidP="00AA10EA">
            <w:pPr>
              <w:rPr>
                <w:rFonts w:ascii="Arial" w:hAnsi="Arial" w:cs="Arial"/>
                <w:b/>
                <w:color w:val="FFFFFF"/>
                <w:lang w:eastAsia="es-CO"/>
              </w:rPr>
            </w:pPr>
            <w:r w:rsidRPr="00AA10EA">
              <w:rPr>
                <w:rFonts w:ascii="Arial" w:hAnsi="Arial" w:cs="Arial"/>
                <w:b/>
                <w:color w:val="FFFFFF"/>
                <w:lang w:eastAsia="es-CO"/>
              </w:rPr>
              <w:t>S. Administrativos</w:t>
            </w:r>
          </w:p>
        </w:tc>
        <w:tc>
          <w:tcPr>
            <w:tcW w:w="1043" w:type="dxa"/>
            <w:tcBorders>
              <w:top w:val="nil"/>
              <w:left w:val="nil"/>
              <w:bottom w:val="single" w:sz="4" w:space="0" w:color="000000"/>
              <w:right w:val="single" w:sz="4" w:space="0" w:color="000000"/>
            </w:tcBorders>
            <w:shd w:val="clear" w:color="3C78D8" w:fill="3C78D8"/>
            <w:noWrap/>
            <w:vAlign w:val="bottom"/>
            <w:hideMark/>
          </w:tcPr>
          <w:p w14:paraId="3AD78D07"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259</w:t>
            </w:r>
          </w:p>
        </w:tc>
        <w:tc>
          <w:tcPr>
            <w:tcW w:w="1763" w:type="dxa"/>
            <w:tcBorders>
              <w:top w:val="nil"/>
              <w:left w:val="nil"/>
              <w:bottom w:val="single" w:sz="4" w:space="0" w:color="000000"/>
              <w:right w:val="single" w:sz="8" w:space="0" w:color="000000"/>
            </w:tcBorders>
            <w:shd w:val="clear" w:color="3C78D8" w:fill="3C78D8"/>
            <w:noWrap/>
            <w:vAlign w:val="bottom"/>
            <w:hideMark/>
          </w:tcPr>
          <w:p w14:paraId="7A4A1FC1"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15,17%</w:t>
            </w:r>
          </w:p>
        </w:tc>
      </w:tr>
      <w:tr w:rsidR="00AA10EA" w:rsidRPr="00AA10EA" w14:paraId="26EE9978" w14:textId="77777777" w:rsidTr="00AA10EA">
        <w:trPr>
          <w:trHeight w:val="174"/>
        </w:trPr>
        <w:tc>
          <w:tcPr>
            <w:tcW w:w="3488" w:type="dxa"/>
            <w:tcBorders>
              <w:top w:val="nil"/>
              <w:left w:val="single" w:sz="8" w:space="0" w:color="000000"/>
              <w:bottom w:val="single" w:sz="4" w:space="0" w:color="000000"/>
              <w:right w:val="single" w:sz="4" w:space="0" w:color="000000"/>
            </w:tcBorders>
            <w:shd w:val="clear" w:color="3C78D8" w:fill="3C78D8"/>
            <w:noWrap/>
            <w:vAlign w:val="bottom"/>
            <w:hideMark/>
          </w:tcPr>
          <w:p w14:paraId="0EB09C5A" w14:textId="77777777" w:rsidR="00AA10EA" w:rsidRPr="00AA10EA" w:rsidRDefault="00AA10EA" w:rsidP="00AA10EA">
            <w:pPr>
              <w:rPr>
                <w:rFonts w:ascii="Arial" w:hAnsi="Arial" w:cs="Arial"/>
                <w:b/>
                <w:color w:val="FFFFFF"/>
                <w:lang w:eastAsia="es-CO"/>
              </w:rPr>
            </w:pPr>
            <w:r w:rsidRPr="00AA10EA">
              <w:rPr>
                <w:rFonts w:ascii="Arial" w:hAnsi="Arial" w:cs="Arial"/>
                <w:b/>
                <w:color w:val="FFFFFF"/>
                <w:lang w:eastAsia="es-CO"/>
              </w:rPr>
              <w:t>S. Misional</w:t>
            </w:r>
          </w:p>
        </w:tc>
        <w:tc>
          <w:tcPr>
            <w:tcW w:w="1043" w:type="dxa"/>
            <w:tcBorders>
              <w:top w:val="nil"/>
              <w:left w:val="nil"/>
              <w:bottom w:val="single" w:sz="4" w:space="0" w:color="000000"/>
              <w:right w:val="single" w:sz="4" w:space="0" w:color="000000"/>
            </w:tcBorders>
            <w:shd w:val="clear" w:color="3C78D8" w:fill="3C78D8"/>
            <w:noWrap/>
            <w:vAlign w:val="bottom"/>
            <w:hideMark/>
          </w:tcPr>
          <w:p w14:paraId="286AD967"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725</w:t>
            </w:r>
          </w:p>
        </w:tc>
        <w:tc>
          <w:tcPr>
            <w:tcW w:w="1763" w:type="dxa"/>
            <w:tcBorders>
              <w:top w:val="nil"/>
              <w:left w:val="nil"/>
              <w:bottom w:val="single" w:sz="4" w:space="0" w:color="000000"/>
              <w:right w:val="single" w:sz="8" w:space="0" w:color="000000"/>
            </w:tcBorders>
            <w:shd w:val="clear" w:color="3C78D8" w:fill="3C78D8"/>
            <w:noWrap/>
            <w:vAlign w:val="bottom"/>
            <w:hideMark/>
          </w:tcPr>
          <w:p w14:paraId="2622FA71"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42,47%</w:t>
            </w:r>
          </w:p>
        </w:tc>
      </w:tr>
      <w:tr w:rsidR="00AA10EA" w:rsidRPr="00AA10EA" w14:paraId="1A0282D5" w14:textId="77777777" w:rsidTr="00AA10EA">
        <w:trPr>
          <w:trHeight w:val="174"/>
        </w:trPr>
        <w:tc>
          <w:tcPr>
            <w:tcW w:w="3488" w:type="dxa"/>
            <w:tcBorders>
              <w:top w:val="single" w:sz="4" w:space="0" w:color="000000"/>
              <w:left w:val="single" w:sz="8" w:space="0" w:color="000000"/>
              <w:bottom w:val="single" w:sz="8" w:space="0" w:color="000000"/>
              <w:right w:val="single" w:sz="4" w:space="0" w:color="000000"/>
            </w:tcBorders>
            <w:shd w:val="clear" w:color="3C78D8" w:fill="3C78D8"/>
            <w:noWrap/>
            <w:vAlign w:val="bottom"/>
            <w:hideMark/>
          </w:tcPr>
          <w:p w14:paraId="2A8250F5" w14:textId="77777777" w:rsidR="00AA10EA" w:rsidRPr="00AA10EA" w:rsidRDefault="00AA10EA" w:rsidP="00AA10EA">
            <w:pPr>
              <w:rPr>
                <w:rFonts w:ascii="Arial" w:hAnsi="Arial" w:cs="Arial"/>
                <w:b/>
                <w:color w:val="FFFFFF"/>
                <w:lang w:eastAsia="es-CO"/>
              </w:rPr>
            </w:pPr>
            <w:r w:rsidRPr="00AA10EA">
              <w:rPr>
                <w:rFonts w:ascii="Arial" w:hAnsi="Arial" w:cs="Arial"/>
                <w:b/>
                <w:color w:val="FFFFFF"/>
                <w:lang w:eastAsia="es-CO"/>
              </w:rPr>
              <w:t>Total</w:t>
            </w:r>
          </w:p>
        </w:tc>
        <w:tc>
          <w:tcPr>
            <w:tcW w:w="1043" w:type="dxa"/>
            <w:tcBorders>
              <w:top w:val="single" w:sz="4" w:space="0" w:color="000000"/>
              <w:left w:val="nil"/>
              <w:bottom w:val="single" w:sz="8" w:space="0" w:color="000000"/>
              <w:right w:val="single" w:sz="4" w:space="0" w:color="000000"/>
            </w:tcBorders>
            <w:shd w:val="clear" w:color="3C78D8" w:fill="3C78D8"/>
            <w:noWrap/>
            <w:vAlign w:val="bottom"/>
            <w:hideMark/>
          </w:tcPr>
          <w:p w14:paraId="6468A1F7" w14:textId="77777777" w:rsidR="00AA10EA" w:rsidRPr="00AA10EA" w:rsidRDefault="00AA10EA" w:rsidP="00AA10EA">
            <w:pPr>
              <w:jc w:val="center"/>
              <w:rPr>
                <w:rFonts w:ascii="Arial" w:hAnsi="Arial" w:cs="Arial"/>
                <w:b/>
                <w:color w:val="FFFFFF"/>
                <w:lang w:eastAsia="es-CO"/>
              </w:rPr>
            </w:pPr>
            <w:r w:rsidRPr="00AA10EA">
              <w:rPr>
                <w:rFonts w:ascii="Arial" w:hAnsi="Arial" w:cs="Arial"/>
                <w:b/>
                <w:color w:val="FFFFFF"/>
                <w:lang w:eastAsia="es-CO"/>
              </w:rPr>
              <w:t>1707</w:t>
            </w:r>
          </w:p>
        </w:tc>
        <w:tc>
          <w:tcPr>
            <w:tcW w:w="1763" w:type="dxa"/>
            <w:tcBorders>
              <w:top w:val="nil"/>
              <w:left w:val="nil"/>
              <w:bottom w:val="single" w:sz="8" w:space="0" w:color="000000"/>
              <w:right w:val="single" w:sz="8" w:space="0" w:color="000000"/>
            </w:tcBorders>
            <w:shd w:val="clear" w:color="3C78D8" w:fill="3C78D8"/>
            <w:noWrap/>
            <w:vAlign w:val="bottom"/>
            <w:hideMark/>
          </w:tcPr>
          <w:p w14:paraId="1D1A6E34" w14:textId="77777777" w:rsidR="00AA10EA" w:rsidRPr="00AA10EA" w:rsidRDefault="00AA10EA" w:rsidP="00643516">
            <w:pPr>
              <w:keepNext/>
              <w:jc w:val="center"/>
              <w:rPr>
                <w:rFonts w:ascii="Arial" w:hAnsi="Arial" w:cs="Arial"/>
                <w:b/>
                <w:color w:val="FFFFFF"/>
                <w:lang w:eastAsia="es-CO"/>
              </w:rPr>
            </w:pPr>
            <w:r w:rsidRPr="00AA10EA">
              <w:rPr>
                <w:rFonts w:ascii="Arial" w:hAnsi="Arial" w:cs="Arial"/>
                <w:b/>
                <w:color w:val="FFFFFF"/>
                <w:lang w:eastAsia="es-CO"/>
              </w:rPr>
              <w:t>100,00%</w:t>
            </w:r>
          </w:p>
        </w:tc>
      </w:tr>
    </w:tbl>
    <w:p w14:paraId="7BB41CDC" w14:textId="2F819B13" w:rsidR="00643516" w:rsidRDefault="00643516" w:rsidP="00643516">
      <w:pPr>
        <w:pStyle w:val="Descripcin"/>
        <w:framePr w:hSpace="141" w:wrap="around" w:vAnchor="text" w:hAnchor="margin" w:y="15"/>
        <w:suppressOverlap/>
      </w:pPr>
      <w:bookmarkStart w:id="69" w:name="_Toc31293455"/>
      <w:r>
        <w:t xml:space="preserve">Ilustración </w:t>
      </w:r>
      <w:fldSimple w:instr=" SEQ Ilustración \* ARABIC ">
        <w:r w:rsidR="00750292">
          <w:rPr>
            <w:noProof/>
          </w:rPr>
          <w:t>19</w:t>
        </w:r>
      </w:fldSimple>
      <w:r>
        <w:t xml:space="preserve"> Requerimientos de soporte -2019</w:t>
      </w:r>
      <w:bookmarkEnd w:id="69"/>
    </w:p>
    <w:p w14:paraId="2AB58F69" w14:textId="76B029CF" w:rsidR="00163FDC" w:rsidRDefault="00163FDC" w:rsidP="00163FDC">
      <w:pPr>
        <w:spacing w:line="276" w:lineRule="auto"/>
        <w:jc w:val="center"/>
        <w:rPr>
          <w:noProof/>
          <w:lang w:eastAsia="es-CO"/>
        </w:rPr>
      </w:pPr>
    </w:p>
    <w:p w14:paraId="5F40E0E2" w14:textId="31A7A9C2" w:rsidR="00AA10EA" w:rsidRDefault="00AA10EA" w:rsidP="00163FDC">
      <w:pPr>
        <w:spacing w:line="276" w:lineRule="auto"/>
        <w:jc w:val="center"/>
        <w:rPr>
          <w:noProof/>
          <w:lang w:eastAsia="es-CO"/>
        </w:rPr>
      </w:pPr>
    </w:p>
    <w:p w14:paraId="08284F12" w14:textId="77777777" w:rsidR="00AA10EA" w:rsidRDefault="00AA10EA" w:rsidP="00163FDC">
      <w:pPr>
        <w:spacing w:line="276" w:lineRule="auto"/>
        <w:jc w:val="center"/>
        <w:rPr>
          <w:rFonts w:ascii="Arial" w:hAnsi="Arial" w:cs="Arial"/>
          <w:sz w:val="24"/>
          <w:szCs w:val="24"/>
        </w:rPr>
      </w:pPr>
    </w:p>
    <w:p w14:paraId="3CE89ABF" w14:textId="77777777" w:rsidR="00AA10EA" w:rsidRDefault="00AA10EA" w:rsidP="00D506C6"/>
    <w:p w14:paraId="4C297189" w14:textId="77777777" w:rsidR="00AA10EA" w:rsidRDefault="00AA10EA" w:rsidP="00D506C6"/>
    <w:p w14:paraId="49906038" w14:textId="77777777" w:rsidR="00AA10EA" w:rsidRDefault="00AA10EA" w:rsidP="00D506C6"/>
    <w:p w14:paraId="1D36B5E2" w14:textId="727D0126" w:rsidR="00AA10EA" w:rsidRDefault="00AA10EA" w:rsidP="00D506C6"/>
    <w:p w14:paraId="7C55134B" w14:textId="4D9661E7" w:rsidR="0041069F" w:rsidRPr="0041069F" w:rsidRDefault="002B158C" w:rsidP="0041069F">
      <w:pPr>
        <w:pStyle w:val="Ttulo3"/>
      </w:pPr>
      <w:bookmarkStart w:id="70" w:name="_Toc31288543"/>
      <w:r w:rsidRPr="003B0720">
        <w:t>Meta Plan de</w:t>
      </w:r>
      <w:r w:rsidRPr="003B0720">
        <w:rPr>
          <w:lang w:val="es-CO"/>
        </w:rPr>
        <w:t xml:space="preserve"> Gestión</w:t>
      </w:r>
      <w:r w:rsidR="007620E4" w:rsidRPr="007620E4">
        <w:t>:</w:t>
      </w:r>
      <w:r w:rsidR="007620E4" w:rsidRPr="00E20CB0">
        <w:rPr>
          <w:lang w:val="es-CO"/>
        </w:rPr>
        <w:t xml:space="preserve"> </w:t>
      </w:r>
      <w:r w:rsidR="00DD4C79" w:rsidRPr="00E20CB0">
        <w:rPr>
          <w:lang w:val="es-CO"/>
        </w:rPr>
        <w:t>Implementar</w:t>
      </w:r>
      <w:r w:rsidR="00DD4C79" w:rsidRPr="007620E4">
        <w:t xml:space="preserve"> el 100% de</w:t>
      </w:r>
      <w:r w:rsidR="00DD4C79" w:rsidRPr="00153E96">
        <w:t xml:space="preserve"> la</w:t>
      </w:r>
      <w:r w:rsidR="00DD4C79" w:rsidRPr="00E20CB0">
        <w:rPr>
          <w:lang w:val="es-CO"/>
        </w:rPr>
        <w:t xml:space="preserve"> Política Pública</w:t>
      </w:r>
      <w:r w:rsidR="00DD4C79" w:rsidRPr="00153E96">
        <w:t xml:space="preserve"> de</w:t>
      </w:r>
      <w:r w:rsidR="00DD4C79" w:rsidRPr="00E20CB0">
        <w:rPr>
          <w:lang w:val="es-CO"/>
        </w:rPr>
        <w:t xml:space="preserve"> Gobierno</w:t>
      </w:r>
      <w:r w:rsidR="00DD4C79" w:rsidRPr="00153E96">
        <w:t xml:space="preserve"> Digital.</w:t>
      </w:r>
      <w:bookmarkEnd w:id="70"/>
    </w:p>
    <w:p w14:paraId="6BE56814" w14:textId="77777777" w:rsidR="0041069F" w:rsidRPr="0041069F" w:rsidRDefault="0041069F" w:rsidP="0041069F">
      <w:pPr>
        <w:rPr>
          <w:lang w:val="en" w:eastAsia="es-CO"/>
        </w:rPr>
      </w:pPr>
    </w:p>
    <w:p w14:paraId="3ED9FC73" w14:textId="4C739727" w:rsidR="00D37D8B" w:rsidRPr="006B3541" w:rsidRDefault="0041069F" w:rsidP="00D37D8B">
      <w:pPr>
        <w:spacing w:line="276" w:lineRule="auto"/>
        <w:jc w:val="both"/>
        <w:rPr>
          <w:rFonts w:ascii="Arial" w:hAnsi="Arial" w:cs="Arial"/>
        </w:rPr>
      </w:pPr>
      <w:r>
        <w:rPr>
          <w:rFonts w:ascii="Arial" w:hAnsi="Arial" w:cs="Arial"/>
        </w:rPr>
        <w:t xml:space="preserve">En el desarrollo </w:t>
      </w:r>
      <w:r w:rsidR="001D082D">
        <w:rPr>
          <w:rFonts w:ascii="Arial" w:hAnsi="Arial" w:cs="Arial"/>
        </w:rPr>
        <w:t>de la</w:t>
      </w:r>
      <w:r>
        <w:rPr>
          <w:rFonts w:ascii="Arial" w:hAnsi="Arial" w:cs="Arial"/>
        </w:rPr>
        <w:t xml:space="preserve"> actividad “</w:t>
      </w:r>
      <w:r w:rsidRPr="0041069F">
        <w:rPr>
          <w:rFonts w:ascii="Arial" w:hAnsi="Arial" w:cs="Arial"/>
          <w:b/>
          <w:bCs/>
        </w:rPr>
        <w:t>Formular</w:t>
      </w:r>
      <w:r>
        <w:rPr>
          <w:rFonts w:ascii="Arial" w:hAnsi="Arial" w:cs="Arial"/>
          <w:b/>
          <w:bCs/>
        </w:rPr>
        <w:t>,</w:t>
      </w:r>
      <w:r w:rsidRPr="0041069F">
        <w:rPr>
          <w:rFonts w:ascii="Arial" w:hAnsi="Arial" w:cs="Arial"/>
          <w:b/>
          <w:bCs/>
        </w:rPr>
        <w:t xml:space="preserve"> elaborar y divulgar los elementos de la Política de Gobierno Digital en la Entidad</w:t>
      </w:r>
      <w:r w:rsidRPr="0041069F">
        <w:rPr>
          <w:rFonts w:ascii="Arial" w:hAnsi="Arial" w:cs="Arial"/>
        </w:rPr>
        <w:t>”</w:t>
      </w:r>
      <w:r>
        <w:rPr>
          <w:rFonts w:ascii="Arial" w:hAnsi="Arial" w:cs="Arial"/>
        </w:rPr>
        <w:t xml:space="preserve">, se dio inicio con la </w:t>
      </w:r>
      <w:r w:rsidR="001D3C51" w:rsidRPr="006B3541">
        <w:rPr>
          <w:rFonts w:ascii="Arial" w:hAnsi="Arial" w:cs="Arial"/>
        </w:rPr>
        <w:t>Identificación de los procesos y/o procedimientos automatizados o parcialmente automatizados</w:t>
      </w:r>
      <w:r>
        <w:rPr>
          <w:rFonts w:ascii="Arial" w:hAnsi="Arial" w:cs="Arial"/>
        </w:rPr>
        <w:t xml:space="preserve">, resultado del </w:t>
      </w:r>
      <w:r w:rsidR="00E20CB0">
        <w:rPr>
          <w:rFonts w:ascii="Arial" w:hAnsi="Arial" w:cs="Arial"/>
        </w:rPr>
        <w:t>análisis</w:t>
      </w:r>
      <w:r>
        <w:rPr>
          <w:rFonts w:ascii="Arial" w:hAnsi="Arial" w:cs="Arial"/>
        </w:rPr>
        <w:t xml:space="preserve"> realizado se presentaron los siguientes resultados</w:t>
      </w:r>
      <w:r w:rsidR="00D37D8B" w:rsidRPr="006B3541">
        <w:rPr>
          <w:rFonts w:ascii="Arial" w:hAnsi="Arial" w:cs="Arial"/>
        </w:rPr>
        <w:t xml:space="preserve">: </w:t>
      </w:r>
    </w:p>
    <w:p w14:paraId="4E05CDB0" w14:textId="5FAEC6E0" w:rsidR="0041069F" w:rsidRPr="0041069F" w:rsidRDefault="00D37D8B" w:rsidP="0041069F">
      <w:pPr>
        <w:spacing w:line="276" w:lineRule="auto"/>
        <w:jc w:val="both"/>
        <w:rPr>
          <w:rFonts w:ascii="Arial" w:eastAsia="Cambria" w:hAnsi="Arial" w:cs="Arial"/>
          <w:shd w:val="clear" w:color="auto" w:fill="FFFFFF"/>
          <w:lang w:eastAsia="es-CO"/>
        </w:rPr>
      </w:pPr>
      <w:r w:rsidRPr="00D37D8B">
        <w:rPr>
          <w:rFonts w:ascii="Arial" w:hAnsi="Arial" w:cs="Arial"/>
        </w:rPr>
        <w:t>S</w:t>
      </w:r>
      <w:r w:rsidR="001D3C51" w:rsidRPr="00D37D8B">
        <w:rPr>
          <w:rFonts w:ascii="Arial" w:hAnsi="Arial" w:cs="Arial"/>
        </w:rPr>
        <w:t>e encuentran 8 procedimientos totalmente automatizados, eso quiere decir que las actividades se realizan al interior del procedimiento utiliza herramientas tecnológicas (correo electrónico, sistema de información).</w:t>
      </w:r>
    </w:p>
    <w:p w14:paraId="3EB4924A" w14:textId="44AC852D" w:rsidR="00EA33DF" w:rsidRPr="0041069F" w:rsidRDefault="00EA33DF" w:rsidP="00EA33DF">
      <w:pPr>
        <w:rPr>
          <w:rFonts w:ascii="Arial" w:eastAsia="Cambria" w:hAnsi="Arial" w:cs="Arial"/>
          <w:b/>
          <w:shd w:val="clear" w:color="auto" w:fill="FFFFFF"/>
          <w:lang w:eastAsia="es-CO"/>
        </w:rPr>
      </w:pPr>
      <w:r w:rsidRPr="0041069F">
        <w:rPr>
          <w:rFonts w:ascii="Arial" w:eastAsia="Cambria" w:hAnsi="Arial" w:cs="Arial"/>
          <w:b/>
          <w:shd w:val="clear" w:color="auto" w:fill="FFFFFF"/>
          <w:lang w:eastAsia="es-CO"/>
        </w:rPr>
        <w:t xml:space="preserve">Procesos Automatizados: </w:t>
      </w:r>
    </w:p>
    <w:tbl>
      <w:tblPr>
        <w:tblW w:w="9005" w:type="dxa"/>
        <w:jc w:val="center"/>
        <w:tblLayout w:type="fixed"/>
        <w:tblCellMar>
          <w:left w:w="70" w:type="dxa"/>
          <w:right w:w="70" w:type="dxa"/>
        </w:tblCellMar>
        <w:tblLook w:val="04A0" w:firstRow="1" w:lastRow="0" w:firstColumn="1" w:lastColumn="0" w:noHBand="0" w:noVBand="1"/>
      </w:tblPr>
      <w:tblGrid>
        <w:gridCol w:w="2213"/>
        <w:gridCol w:w="742"/>
        <w:gridCol w:w="1544"/>
        <w:gridCol w:w="2646"/>
        <w:gridCol w:w="1860"/>
      </w:tblGrid>
      <w:tr w:rsidR="00EA33DF" w:rsidRPr="00EA33DF" w14:paraId="7A24FE14" w14:textId="77777777" w:rsidTr="0041069F">
        <w:trPr>
          <w:trHeight w:val="217"/>
          <w:jc w:val="center"/>
        </w:trPr>
        <w:tc>
          <w:tcPr>
            <w:tcW w:w="2213" w:type="dxa"/>
            <w:tcBorders>
              <w:top w:val="single" w:sz="8" w:space="0" w:color="auto"/>
              <w:left w:val="single" w:sz="8" w:space="0" w:color="auto"/>
              <w:bottom w:val="single" w:sz="8" w:space="0" w:color="auto"/>
              <w:right w:val="single" w:sz="4" w:space="0" w:color="000000"/>
            </w:tcBorders>
            <w:shd w:val="clear" w:color="auto" w:fill="E7E6E6" w:themeFill="background2"/>
            <w:vAlign w:val="center"/>
            <w:hideMark/>
          </w:tcPr>
          <w:p w14:paraId="54C5E486" w14:textId="77777777" w:rsidR="00EA33DF" w:rsidRPr="00EA33DF" w:rsidRDefault="00EA33DF" w:rsidP="00EA33DF">
            <w:pPr>
              <w:jc w:val="center"/>
              <w:rPr>
                <w:b/>
              </w:rPr>
            </w:pPr>
          </w:p>
          <w:p w14:paraId="75530543" w14:textId="2EEC9512" w:rsidR="00EA33DF" w:rsidRPr="00EA33DF" w:rsidRDefault="00EA33DF" w:rsidP="00EA33DF">
            <w:pPr>
              <w:jc w:val="center"/>
              <w:rPr>
                <w:b/>
              </w:rPr>
            </w:pPr>
            <w:r w:rsidRPr="00EA33DF">
              <w:rPr>
                <w:b/>
              </w:rPr>
              <w:t>PROCESO</w:t>
            </w:r>
          </w:p>
        </w:tc>
        <w:tc>
          <w:tcPr>
            <w:tcW w:w="742" w:type="dxa"/>
            <w:tcBorders>
              <w:top w:val="single" w:sz="8" w:space="0" w:color="auto"/>
              <w:left w:val="nil"/>
              <w:bottom w:val="single" w:sz="8" w:space="0" w:color="auto"/>
              <w:right w:val="single" w:sz="4" w:space="0" w:color="000000"/>
            </w:tcBorders>
            <w:shd w:val="clear" w:color="auto" w:fill="E7E6E6" w:themeFill="background2"/>
            <w:vAlign w:val="center"/>
            <w:hideMark/>
          </w:tcPr>
          <w:p w14:paraId="7514C543" w14:textId="77777777" w:rsidR="00EA33DF" w:rsidRPr="00EA33DF" w:rsidRDefault="00EA33DF" w:rsidP="00EA33DF">
            <w:pPr>
              <w:jc w:val="center"/>
              <w:rPr>
                <w:b/>
              </w:rPr>
            </w:pPr>
          </w:p>
          <w:p w14:paraId="0CFDE0DE" w14:textId="6862B567" w:rsidR="00EA33DF" w:rsidRPr="00EA33DF" w:rsidRDefault="00EA33DF" w:rsidP="00EA33DF">
            <w:pPr>
              <w:jc w:val="center"/>
              <w:rPr>
                <w:b/>
              </w:rPr>
            </w:pPr>
            <w:r w:rsidRPr="00EA33DF">
              <w:rPr>
                <w:b/>
              </w:rPr>
              <w:t>NO</w:t>
            </w:r>
          </w:p>
        </w:tc>
        <w:tc>
          <w:tcPr>
            <w:tcW w:w="1544" w:type="dxa"/>
            <w:tcBorders>
              <w:top w:val="single" w:sz="8" w:space="0" w:color="auto"/>
              <w:left w:val="nil"/>
              <w:bottom w:val="single" w:sz="8" w:space="0" w:color="auto"/>
              <w:right w:val="single" w:sz="4" w:space="0" w:color="000000"/>
            </w:tcBorders>
            <w:shd w:val="clear" w:color="auto" w:fill="E7E6E6" w:themeFill="background2"/>
            <w:vAlign w:val="center"/>
            <w:hideMark/>
          </w:tcPr>
          <w:p w14:paraId="35A0C019" w14:textId="77777777" w:rsidR="00EA33DF" w:rsidRPr="00EA33DF" w:rsidRDefault="00EA33DF" w:rsidP="00EA33DF">
            <w:pPr>
              <w:jc w:val="center"/>
              <w:rPr>
                <w:b/>
              </w:rPr>
            </w:pPr>
          </w:p>
          <w:p w14:paraId="02A84C24" w14:textId="0BFD41FB" w:rsidR="00EA33DF" w:rsidRPr="00EA33DF" w:rsidRDefault="00EA33DF" w:rsidP="00EA33DF">
            <w:pPr>
              <w:jc w:val="center"/>
              <w:rPr>
                <w:b/>
              </w:rPr>
            </w:pPr>
            <w:r w:rsidRPr="00EA33DF">
              <w:rPr>
                <w:b/>
              </w:rPr>
              <w:t>CÓDIGO</w:t>
            </w:r>
          </w:p>
        </w:tc>
        <w:tc>
          <w:tcPr>
            <w:tcW w:w="2646" w:type="dxa"/>
            <w:tcBorders>
              <w:top w:val="single" w:sz="8" w:space="0" w:color="auto"/>
              <w:left w:val="nil"/>
              <w:bottom w:val="single" w:sz="8" w:space="0" w:color="auto"/>
              <w:right w:val="nil"/>
            </w:tcBorders>
            <w:shd w:val="clear" w:color="auto" w:fill="E7E6E6" w:themeFill="background2"/>
            <w:vAlign w:val="center"/>
            <w:hideMark/>
          </w:tcPr>
          <w:p w14:paraId="508078EA" w14:textId="77777777" w:rsidR="00EA33DF" w:rsidRPr="00EA33DF" w:rsidRDefault="00EA33DF" w:rsidP="00EA33DF">
            <w:pPr>
              <w:jc w:val="center"/>
              <w:rPr>
                <w:b/>
              </w:rPr>
            </w:pPr>
          </w:p>
          <w:p w14:paraId="0D7DA9FE" w14:textId="587B0309" w:rsidR="00EA33DF" w:rsidRPr="00EA33DF" w:rsidRDefault="00EA33DF" w:rsidP="00EA33DF">
            <w:pPr>
              <w:jc w:val="center"/>
              <w:rPr>
                <w:b/>
              </w:rPr>
            </w:pPr>
            <w:r w:rsidRPr="00EA33DF">
              <w:rPr>
                <w:b/>
              </w:rPr>
              <w:t>DOCUMENTO</w:t>
            </w:r>
          </w:p>
        </w:tc>
        <w:tc>
          <w:tcPr>
            <w:tcW w:w="1860" w:type="dxa"/>
            <w:tcBorders>
              <w:top w:val="single" w:sz="8" w:space="0" w:color="auto"/>
              <w:left w:val="single" w:sz="4" w:space="0" w:color="auto"/>
              <w:bottom w:val="single" w:sz="8" w:space="0" w:color="auto"/>
              <w:right w:val="single" w:sz="8" w:space="0" w:color="auto"/>
            </w:tcBorders>
            <w:shd w:val="clear" w:color="auto" w:fill="E7E6E6" w:themeFill="background2"/>
            <w:vAlign w:val="bottom"/>
            <w:hideMark/>
          </w:tcPr>
          <w:p w14:paraId="0E47DA4A" w14:textId="77777777" w:rsidR="00EA33DF" w:rsidRPr="00EA33DF" w:rsidRDefault="00EA33DF" w:rsidP="00EA33DF">
            <w:pPr>
              <w:jc w:val="center"/>
              <w:rPr>
                <w:b/>
              </w:rPr>
            </w:pPr>
          </w:p>
          <w:p w14:paraId="7AFDEAC8" w14:textId="0B12CCEA" w:rsidR="00EA33DF" w:rsidRPr="00EA33DF" w:rsidRDefault="00EA33DF" w:rsidP="00EA33DF">
            <w:pPr>
              <w:jc w:val="center"/>
              <w:rPr>
                <w:b/>
              </w:rPr>
            </w:pPr>
            <w:r w:rsidRPr="00EA33DF">
              <w:rPr>
                <w:b/>
              </w:rPr>
              <w:t>AUTOMATIZACIÓN</w:t>
            </w:r>
          </w:p>
        </w:tc>
      </w:tr>
      <w:tr w:rsidR="00EA33DF" w:rsidRPr="00EA33DF" w14:paraId="10C43BC2" w14:textId="77777777" w:rsidTr="0041069F">
        <w:trPr>
          <w:trHeight w:val="217"/>
          <w:jc w:val="center"/>
        </w:trPr>
        <w:tc>
          <w:tcPr>
            <w:tcW w:w="2213"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7834362E" w14:textId="77777777" w:rsidR="00EA33DF" w:rsidRPr="00EA33DF" w:rsidRDefault="00EA33DF" w:rsidP="00D90ABE">
            <w:pPr>
              <w:rPr>
                <w:rStyle w:val="Refdenotaalpie"/>
              </w:rPr>
            </w:pPr>
            <w:r w:rsidRPr="00EA33DF">
              <w:rPr>
                <w:rStyle w:val="Refdenotaalpie"/>
              </w:rPr>
              <w:t>PLANEACIÓN Y MEJORA CONTINUA</w:t>
            </w:r>
          </w:p>
        </w:tc>
        <w:tc>
          <w:tcPr>
            <w:tcW w:w="742" w:type="dxa"/>
            <w:tcBorders>
              <w:top w:val="single" w:sz="8" w:space="0" w:color="auto"/>
              <w:left w:val="nil"/>
              <w:bottom w:val="single" w:sz="8" w:space="0" w:color="auto"/>
              <w:right w:val="single" w:sz="4" w:space="0" w:color="000000"/>
            </w:tcBorders>
            <w:shd w:val="clear" w:color="auto" w:fill="auto"/>
            <w:vAlign w:val="center"/>
            <w:hideMark/>
          </w:tcPr>
          <w:p w14:paraId="060F78BA" w14:textId="77777777" w:rsidR="00EA33DF" w:rsidRPr="00EA33DF" w:rsidRDefault="00EA33DF" w:rsidP="00D90ABE">
            <w:pPr>
              <w:jc w:val="center"/>
              <w:rPr>
                <w:rStyle w:val="Refdenotaalpie"/>
              </w:rPr>
            </w:pPr>
            <w:r w:rsidRPr="00EA33DF">
              <w:rPr>
                <w:rStyle w:val="Refdenotaalpie"/>
              </w:rPr>
              <w:t>2</w:t>
            </w:r>
          </w:p>
        </w:tc>
        <w:tc>
          <w:tcPr>
            <w:tcW w:w="1544" w:type="dxa"/>
            <w:tcBorders>
              <w:top w:val="single" w:sz="8" w:space="0" w:color="auto"/>
              <w:left w:val="nil"/>
              <w:bottom w:val="single" w:sz="8" w:space="0" w:color="auto"/>
              <w:right w:val="single" w:sz="4" w:space="0" w:color="000000"/>
            </w:tcBorders>
            <w:shd w:val="clear" w:color="auto" w:fill="auto"/>
            <w:vAlign w:val="center"/>
            <w:hideMark/>
          </w:tcPr>
          <w:p w14:paraId="1A972E58" w14:textId="77777777" w:rsidR="00EA33DF" w:rsidRPr="00EA33DF" w:rsidRDefault="00EA33DF" w:rsidP="00D90ABE">
            <w:pPr>
              <w:jc w:val="center"/>
              <w:rPr>
                <w:rStyle w:val="Refdenotaalpie"/>
              </w:rPr>
            </w:pPr>
            <w:r w:rsidRPr="00EA33DF">
              <w:rPr>
                <w:rStyle w:val="Refdenotaalpie"/>
              </w:rPr>
              <w:t>2310100-PR-001</w:t>
            </w:r>
          </w:p>
        </w:tc>
        <w:tc>
          <w:tcPr>
            <w:tcW w:w="2646" w:type="dxa"/>
            <w:tcBorders>
              <w:top w:val="single" w:sz="8" w:space="0" w:color="auto"/>
              <w:left w:val="nil"/>
              <w:bottom w:val="single" w:sz="8" w:space="0" w:color="auto"/>
              <w:right w:val="nil"/>
            </w:tcBorders>
            <w:shd w:val="clear" w:color="auto" w:fill="auto"/>
            <w:vAlign w:val="center"/>
            <w:hideMark/>
          </w:tcPr>
          <w:p w14:paraId="34D9B758" w14:textId="77777777" w:rsidR="00EA33DF" w:rsidRPr="00EA33DF" w:rsidRDefault="00557542" w:rsidP="00D90ABE">
            <w:pPr>
              <w:rPr>
                <w:rStyle w:val="Refdenotaalpie"/>
              </w:rPr>
            </w:pPr>
            <w:hyperlink r:id="rId33" w:history="1">
              <w:r w:rsidR="00EA33DF" w:rsidRPr="00EA33DF">
                <w:rPr>
                  <w:rStyle w:val="Refdenotaalpie"/>
                </w:rPr>
                <w:t xml:space="preserve">Elaboración y Control de Documentos </w:t>
              </w:r>
            </w:hyperlink>
          </w:p>
        </w:tc>
        <w:tc>
          <w:tcPr>
            <w:tcW w:w="18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5B687D" w14:textId="77777777" w:rsidR="00EA33DF" w:rsidRPr="00EA33DF" w:rsidRDefault="00EA33DF" w:rsidP="00D90ABE">
            <w:pPr>
              <w:jc w:val="center"/>
              <w:rPr>
                <w:rStyle w:val="Refdenotaalpie"/>
              </w:rPr>
            </w:pPr>
            <w:r w:rsidRPr="00EA33DF">
              <w:rPr>
                <w:rStyle w:val="Refdenotaalpie"/>
              </w:rPr>
              <w:t>SI</w:t>
            </w:r>
          </w:p>
        </w:tc>
      </w:tr>
      <w:tr w:rsidR="00EA33DF" w:rsidRPr="00EA33DF" w14:paraId="63C89E74" w14:textId="77777777" w:rsidTr="0041069F">
        <w:trPr>
          <w:trHeight w:val="217"/>
          <w:jc w:val="center"/>
        </w:trPr>
        <w:tc>
          <w:tcPr>
            <w:tcW w:w="2213"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53354BBB" w14:textId="77777777" w:rsidR="00EA33DF" w:rsidRPr="00EA33DF" w:rsidRDefault="00EA33DF" w:rsidP="00D90ABE">
            <w:pPr>
              <w:rPr>
                <w:rStyle w:val="Refdenotaalpie"/>
              </w:rPr>
            </w:pPr>
            <w:r w:rsidRPr="00EA33DF">
              <w:rPr>
                <w:rStyle w:val="Refdenotaalpie"/>
              </w:rPr>
              <w:t>PLANEACIÓN Y MEJORA CONTINUA</w:t>
            </w:r>
          </w:p>
        </w:tc>
        <w:tc>
          <w:tcPr>
            <w:tcW w:w="742" w:type="dxa"/>
            <w:tcBorders>
              <w:top w:val="single" w:sz="8" w:space="0" w:color="auto"/>
              <w:left w:val="nil"/>
              <w:bottom w:val="single" w:sz="8" w:space="0" w:color="auto"/>
              <w:right w:val="single" w:sz="4" w:space="0" w:color="000000"/>
            </w:tcBorders>
            <w:shd w:val="clear" w:color="auto" w:fill="auto"/>
            <w:vAlign w:val="center"/>
            <w:hideMark/>
          </w:tcPr>
          <w:p w14:paraId="3EA71EFF" w14:textId="77777777" w:rsidR="00EA33DF" w:rsidRPr="00EA33DF" w:rsidRDefault="00EA33DF" w:rsidP="00D90ABE">
            <w:pPr>
              <w:jc w:val="center"/>
              <w:rPr>
                <w:rStyle w:val="Refdenotaalpie"/>
              </w:rPr>
            </w:pPr>
            <w:r w:rsidRPr="00EA33DF">
              <w:rPr>
                <w:rStyle w:val="Refdenotaalpie"/>
              </w:rPr>
              <w:t>6</w:t>
            </w:r>
          </w:p>
        </w:tc>
        <w:tc>
          <w:tcPr>
            <w:tcW w:w="1544" w:type="dxa"/>
            <w:tcBorders>
              <w:top w:val="single" w:sz="8" w:space="0" w:color="auto"/>
              <w:left w:val="nil"/>
              <w:bottom w:val="single" w:sz="8" w:space="0" w:color="auto"/>
              <w:right w:val="single" w:sz="4" w:space="0" w:color="000000"/>
            </w:tcBorders>
            <w:shd w:val="clear" w:color="auto" w:fill="auto"/>
            <w:vAlign w:val="center"/>
            <w:hideMark/>
          </w:tcPr>
          <w:p w14:paraId="2C5D0337" w14:textId="77777777" w:rsidR="00EA33DF" w:rsidRPr="00EA33DF" w:rsidRDefault="00EA33DF" w:rsidP="00D90ABE">
            <w:pPr>
              <w:jc w:val="center"/>
              <w:rPr>
                <w:rStyle w:val="Refdenotaalpie"/>
              </w:rPr>
            </w:pPr>
            <w:r w:rsidRPr="00EA33DF">
              <w:rPr>
                <w:rStyle w:val="Refdenotaalpie"/>
              </w:rPr>
              <w:t>2310100-PR-006</w:t>
            </w:r>
          </w:p>
        </w:tc>
        <w:tc>
          <w:tcPr>
            <w:tcW w:w="2646" w:type="dxa"/>
            <w:tcBorders>
              <w:top w:val="single" w:sz="8" w:space="0" w:color="auto"/>
              <w:left w:val="nil"/>
              <w:bottom w:val="single" w:sz="8" w:space="0" w:color="auto"/>
              <w:right w:val="nil"/>
            </w:tcBorders>
            <w:shd w:val="clear" w:color="auto" w:fill="auto"/>
            <w:vAlign w:val="center"/>
            <w:hideMark/>
          </w:tcPr>
          <w:p w14:paraId="07512203" w14:textId="77777777" w:rsidR="00EA33DF" w:rsidRPr="00EA33DF" w:rsidRDefault="00557542" w:rsidP="00D90ABE">
            <w:pPr>
              <w:rPr>
                <w:rStyle w:val="Refdenotaalpie"/>
              </w:rPr>
            </w:pPr>
            <w:hyperlink r:id="rId34" w:history="1">
              <w:r w:rsidR="00EA33DF" w:rsidRPr="00EA33DF">
                <w:rPr>
                  <w:rStyle w:val="Refdenotaalpie"/>
                </w:rPr>
                <w:t xml:space="preserve">Gestión de Riesgos </w:t>
              </w:r>
            </w:hyperlink>
          </w:p>
        </w:tc>
        <w:tc>
          <w:tcPr>
            <w:tcW w:w="18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927613" w14:textId="77777777" w:rsidR="00EA33DF" w:rsidRPr="00EA33DF" w:rsidRDefault="00EA33DF" w:rsidP="00D90ABE">
            <w:pPr>
              <w:jc w:val="center"/>
              <w:rPr>
                <w:rStyle w:val="Refdenotaalpie"/>
              </w:rPr>
            </w:pPr>
            <w:r w:rsidRPr="00EA33DF">
              <w:rPr>
                <w:rStyle w:val="Refdenotaalpie"/>
              </w:rPr>
              <w:t>SI</w:t>
            </w:r>
          </w:p>
        </w:tc>
      </w:tr>
      <w:tr w:rsidR="00EA33DF" w:rsidRPr="00EA33DF" w14:paraId="768EE710" w14:textId="77777777" w:rsidTr="0041069F">
        <w:trPr>
          <w:trHeight w:val="324"/>
          <w:jc w:val="center"/>
        </w:trPr>
        <w:tc>
          <w:tcPr>
            <w:tcW w:w="2213"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2273A308" w14:textId="77777777" w:rsidR="00EA33DF" w:rsidRPr="00EA33DF" w:rsidRDefault="00EA33DF" w:rsidP="00D90ABE">
            <w:pPr>
              <w:rPr>
                <w:rStyle w:val="Refdenotaalpie"/>
              </w:rPr>
            </w:pPr>
            <w:r w:rsidRPr="00EA33DF">
              <w:rPr>
                <w:rStyle w:val="Refdenotaalpie"/>
              </w:rPr>
              <w:t>PLANEACIÓN Y MEJORA CONTINUA</w:t>
            </w:r>
          </w:p>
        </w:tc>
        <w:tc>
          <w:tcPr>
            <w:tcW w:w="742" w:type="dxa"/>
            <w:tcBorders>
              <w:top w:val="single" w:sz="8" w:space="0" w:color="auto"/>
              <w:left w:val="nil"/>
              <w:bottom w:val="single" w:sz="8" w:space="0" w:color="auto"/>
              <w:right w:val="single" w:sz="4" w:space="0" w:color="000000"/>
            </w:tcBorders>
            <w:shd w:val="clear" w:color="auto" w:fill="auto"/>
            <w:vAlign w:val="center"/>
            <w:hideMark/>
          </w:tcPr>
          <w:p w14:paraId="49422A0B" w14:textId="77777777" w:rsidR="00EA33DF" w:rsidRPr="00EA33DF" w:rsidRDefault="00EA33DF" w:rsidP="00D90ABE">
            <w:pPr>
              <w:jc w:val="center"/>
              <w:rPr>
                <w:rStyle w:val="Refdenotaalpie"/>
              </w:rPr>
            </w:pPr>
            <w:r w:rsidRPr="00EA33DF">
              <w:rPr>
                <w:rStyle w:val="Refdenotaalpie"/>
              </w:rPr>
              <w:t>12</w:t>
            </w:r>
          </w:p>
        </w:tc>
        <w:tc>
          <w:tcPr>
            <w:tcW w:w="1544" w:type="dxa"/>
            <w:tcBorders>
              <w:top w:val="single" w:sz="8" w:space="0" w:color="auto"/>
              <w:left w:val="nil"/>
              <w:bottom w:val="single" w:sz="8" w:space="0" w:color="auto"/>
              <w:right w:val="single" w:sz="4" w:space="0" w:color="000000"/>
            </w:tcBorders>
            <w:shd w:val="clear" w:color="auto" w:fill="auto"/>
            <w:vAlign w:val="center"/>
            <w:hideMark/>
          </w:tcPr>
          <w:p w14:paraId="0A53D46C" w14:textId="77777777" w:rsidR="00EA33DF" w:rsidRPr="00EA33DF" w:rsidRDefault="00EA33DF" w:rsidP="00D90ABE">
            <w:pPr>
              <w:jc w:val="center"/>
              <w:rPr>
                <w:rStyle w:val="Refdenotaalpie"/>
              </w:rPr>
            </w:pPr>
            <w:r w:rsidRPr="00EA33DF">
              <w:rPr>
                <w:rStyle w:val="Refdenotaalpie"/>
              </w:rPr>
              <w:t>2310100-PR-085</w:t>
            </w:r>
          </w:p>
        </w:tc>
        <w:tc>
          <w:tcPr>
            <w:tcW w:w="2646" w:type="dxa"/>
            <w:tcBorders>
              <w:top w:val="single" w:sz="8" w:space="0" w:color="auto"/>
              <w:left w:val="nil"/>
              <w:bottom w:val="single" w:sz="8" w:space="0" w:color="auto"/>
              <w:right w:val="nil"/>
            </w:tcBorders>
            <w:shd w:val="clear" w:color="auto" w:fill="auto"/>
            <w:vAlign w:val="center"/>
            <w:hideMark/>
          </w:tcPr>
          <w:p w14:paraId="4D08E057" w14:textId="77777777" w:rsidR="00EA33DF" w:rsidRPr="00EA33DF" w:rsidRDefault="00557542" w:rsidP="00D90ABE">
            <w:pPr>
              <w:rPr>
                <w:rStyle w:val="Refdenotaalpie"/>
              </w:rPr>
            </w:pPr>
            <w:hyperlink r:id="rId35" w:history="1">
              <w:r w:rsidR="00EA33DF" w:rsidRPr="00EA33DF">
                <w:rPr>
                  <w:rStyle w:val="Refdenotaalpie"/>
                </w:rPr>
                <w:t xml:space="preserve">Construcción y Actualización de Normograma </w:t>
              </w:r>
            </w:hyperlink>
          </w:p>
        </w:tc>
        <w:tc>
          <w:tcPr>
            <w:tcW w:w="18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89350C8" w14:textId="77777777" w:rsidR="00EA33DF" w:rsidRPr="00EA33DF" w:rsidRDefault="00EA33DF" w:rsidP="00D90ABE">
            <w:pPr>
              <w:jc w:val="center"/>
              <w:rPr>
                <w:rStyle w:val="Refdenotaalpie"/>
              </w:rPr>
            </w:pPr>
            <w:r w:rsidRPr="00EA33DF">
              <w:rPr>
                <w:rStyle w:val="Refdenotaalpie"/>
              </w:rPr>
              <w:t>SI</w:t>
            </w:r>
          </w:p>
        </w:tc>
      </w:tr>
      <w:tr w:rsidR="00EA33DF" w:rsidRPr="00EA33DF" w14:paraId="125BF771" w14:textId="77777777" w:rsidTr="0041069F">
        <w:trPr>
          <w:trHeight w:val="217"/>
          <w:jc w:val="center"/>
        </w:trPr>
        <w:tc>
          <w:tcPr>
            <w:tcW w:w="2213"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63434BEB" w14:textId="77777777" w:rsidR="00EA33DF" w:rsidRPr="00EA33DF" w:rsidRDefault="00EA33DF" w:rsidP="00D90ABE">
            <w:pPr>
              <w:rPr>
                <w:rStyle w:val="Refdenotaalpie"/>
              </w:rPr>
            </w:pPr>
            <w:r w:rsidRPr="00EA33DF">
              <w:rPr>
                <w:rStyle w:val="Refdenotaalpie"/>
              </w:rPr>
              <w:t>GESTIÓN DE TIC</w:t>
            </w:r>
          </w:p>
        </w:tc>
        <w:tc>
          <w:tcPr>
            <w:tcW w:w="742" w:type="dxa"/>
            <w:tcBorders>
              <w:top w:val="single" w:sz="8" w:space="0" w:color="auto"/>
              <w:left w:val="nil"/>
              <w:bottom w:val="single" w:sz="8" w:space="0" w:color="auto"/>
              <w:right w:val="single" w:sz="4" w:space="0" w:color="000000"/>
            </w:tcBorders>
            <w:shd w:val="clear" w:color="auto" w:fill="auto"/>
            <w:vAlign w:val="center"/>
            <w:hideMark/>
          </w:tcPr>
          <w:p w14:paraId="27C460FF" w14:textId="77777777" w:rsidR="00EA33DF" w:rsidRPr="00EA33DF" w:rsidRDefault="00EA33DF" w:rsidP="00D90ABE">
            <w:pPr>
              <w:jc w:val="center"/>
              <w:rPr>
                <w:rStyle w:val="Refdenotaalpie"/>
              </w:rPr>
            </w:pPr>
            <w:r w:rsidRPr="00EA33DF">
              <w:rPr>
                <w:rStyle w:val="Refdenotaalpie"/>
              </w:rPr>
              <w:t>14</w:t>
            </w:r>
          </w:p>
        </w:tc>
        <w:tc>
          <w:tcPr>
            <w:tcW w:w="1544" w:type="dxa"/>
            <w:tcBorders>
              <w:top w:val="single" w:sz="8" w:space="0" w:color="auto"/>
              <w:left w:val="nil"/>
              <w:bottom w:val="single" w:sz="8" w:space="0" w:color="auto"/>
              <w:right w:val="single" w:sz="4" w:space="0" w:color="000000"/>
            </w:tcBorders>
            <w:shd w:val="clear" w:color="auto" w:fill="auto"/>
            <w:vAlign w:val="center"/>
            <w:hideMark/>
          </w:tcPr>
          <w:p w14:paraId="33C9DC52" w14:textId="77777777" w:rsidR="00EA33DF" w:rsidRPr="00EA33DF" w:rsidRDefault="00EA33DF" w:rsidP="00D90ABE">
            <w:pPr>
              <w:jc w:val="center"/>
              <w:rPr>
                <w:rStyle w:val="Refdenotaalpie"/>
              </w:rPr>
            </w:pPr>
            <w:r w:rsidRPr="00EA33DF">
              <w:rPr>
                <w:rStyle w:val="Refdenotaalpie"/>
              </w:rPr>
              <w:t>2310200-PR-016</w:t>
            </w:r>
          </w:p>
        </w:tc>
        <w:tc>
          <w:tcPr>
            <w:tcW w:w="2646" w:type="dxa"/>
            <w:tcBorders>
              <w:top w:val="single" w:sz="8" w:space="0" w:color="auto"/>
              <w:left w:val="nil"/>
              <w:bottom w:val="single" w:sz="8" w:space="0" w:color="auto"/>
              <w:right w:val="nil"/>
            </w:tcBorders>
            <w:shd w:val="clear" w:color="auto" w:fill="auto"/>
            <w:vAlign w:val="center"/>
            <w:hideMark/>
          </w:tcPr>
          <w:p w14:paraId="62160CC7" w14:textId="77777777" w:rsidR="00EA33DF" w:rsidRPr="00EA33DF" w:rsidRDefault="00557542" w:rsidP="00D90ABE">
            <w:pPr>
              <w:rPr>
                <w:rStyle w:val="Refdenotaalpie"/>
              </w:rPr>
            </w:pPr>
            <w:hyperlink r:id="rId36" w:history="1">
              <w:r w:rsidR="00EA33DF" w:rsidRPr="00EA33DF">
                <w:rPr>
                  <w:rStyle w:val="Refdenotaalpie"/>
                </w:rPr>
                <w:t xml:space="preserve">Atención y Apoyo a Usuarios </w:t>
              </w:r>
            </w:hyperlink>
          </w:p>
        </w:tc>
        <w:tc>
          <w:tcPr>
            <w:tcW w:w="18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2F52A14" w14:textId="77777777" w:rsidR="00EA33DF" w:rsidRPr="00EA33DF" w:rsidRDefault="00EA33DF" w:rsidP="00D90ABE">
            <w:pPr>
              <w:jc w:val="center"/>
              <w:rPr>
                <w:rStyle w:val="Refdenotaalpie"/>
              </w:rPr>
            </w:pPr>
            <w:r w:rsidRPr="00EA33DF">
              <w:rPr>
                <w:rStyle w:val="Refdenotaalpie"/>
              </w:rPr>
              <w:t>SI</w:t>
            </w:r>
          </w:p>
        </w:tc>
      </w:tr>
      <w:tr w:rsidR="00EA33DF" w:rsidRPr="00EA33DF" w14:paraId="6C720488" w14:textId="77777777" w:rsidTr="0041069F">
        <w:trPr>
          <w:trHeight w:val="217"/>
          <w:jc w:val="center"/>
        </w:trPr>
        <w:tc>
          <w:tcPr>
            <w:tcW w:w="2213"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6D306A0A" w14:textId="77777777" w:rsidR="00EA33DF" w:rsidRPr="00EA33DF" w:rsidRDefault="00EA33DF" w:rsidP="00D90ABE">
            <w:pPr>
              <w:rPr>
                <w:rStyle w:val="Refdenotaalpie"/>
              </w:rPr>
            </w:pPr>
            <w:r w:rsidRPr="00EA33DF">
              <w:rPr>
                <w:rStyle w:val="Refdenotaalpie"/>
              </w:rPr>
              <w:t>GESTIÓN DE TIC</w:t>
            </w:r>
          </w:p>
        </w:tc>
        <w:tc>
          <w:tcPr>
            <w:tcW w:w="742" w:type="dxa"/>
            <w:tcBorders>
              <w:top w:val="single" w:sz="8" w:space="0" w:color="auto"/>
              <w:left w:val="nil"/>
              <w:bottom w:val="single" w:sz="8" w:space="0" w:color="auto"/>
              <w:right w:val="single" w:sz="4" w:space="0" w:color="000000"/>
            </w:tcBorders>
            <w:shd w:val="clear" w:color="auto" w:fill="auto"/>
            <w:vAlign w:val="center"/>
            <w:hideMark/>
          </w:tcPr>
          <w:p w14:paraId="7560F71E" w14:textId="77777777" w:rsidR="00EA33DF" w:rsidRPr="00EA33DF" w:rsidRDefault="00EA33DF" w:rsidP="00D90ABE">
            <w:pPr>
              <w:jc w:val="center"/>
              <w:rPr>
                <w:rStyle w:val="Refdenotaalpie"/>
              </w:rPr>
            </w:pPr>
            <w:r w:rsidRPr="00EA33DF">
              <w:rPr>
                <w:rStyle w:val="Refdenotaalpie"/>
              </w:rPr>
              <w:t>16</w:t>
            </w:r>
          </w:p>
        </w:tc>
        <w:tc>
          <w:tcPr>
            <w:tcW w:w="1544" w:type="dxa"/>
            <w:tcBorders>
              <w:top w:val="single" w:sz="8" w:space="0" w:color="auto"/>
              <w:left w:val="nil"/>
              <w:bottom w:val="single" w:sz="8" w:space="0" w:color="auto"/>
              <w:right w:val="single" w:sz="4" w:space="0" w:color="000000"/>
            </w:tcBorders>
            <w:shd w:val="clear" w:color="auto" w:fill="auto"/>
            <w:vAlign w:val="center"/>
            <w:hideMark/>
          </w:tcPr>
          <w:p w14:paraId="23F532E9" w14:textId="77777777" w:rsidR="00EA33DF" w:rsidRPr="00EA33DF" w:rsidRDefault="00EA33DF" w:rsidP="00D90ABE">
            <w:pPr>
              <w:jc w:val="center"/>
              <w:rPr>
                <w:rStyle w:val="Refdenotaalpie"/>
              </w:rPr>
            </w:pPr>
            <w:r w:rsidRPr="00EA33DF">
              <w:rPr>
                <w:rStyle w:val="Refdenotaalpie"/>
              </w:rPr>
              <w:t>2310200-PR-025</w:t>
            </w:r>
          </w:p>
        </w:tc>
        <w:tc>
          <w:tcPr>
            <w:tcW w:w="2646" w:type="dxa"/>
            <w:tcBorders>
              <w:top w:val="single" w:sz="8" w:space="0" w:color="auto"/>
              <w:left w:val="nil"/>
              <w:bottom w:val="single" w:sz="8" w:space="0" w:color="auto"/>
              <w:right w:val="nil"/>
            </w:tcBorders>
            <w:shd w:val="clear" w:color="auto" w:fill="auto"/>
            <w:vAlign w:val="center"/>
            <w:hideMark/>
          </w:tcPr>
          <w:p w14:paraId="10AED59C" w14:textId="77777777" w:rsidR="00EA33DF" w:rsidRPr="00EA33DF" w:rsidRDefault="00557542" w:rsidP="00D90ABE">
            <w:pPr>
              <w:rPr>
                <w:rStyle w:val="Refdenotaalpie"/>
              </w:rPr>
            </w:pPr>
            <w:hyperlink r:id="rId37" w:history="1">
              <w:r w:rsidR="00EA33DF" w:rsidRPr="00EA33DF">
                <w:rPr>
                  <w:rStyle w:val="Refdenotaalpie"/>
                </w:rPr>
                <w:t xml:space="preserve">Inventario de Activos de Información </w:t>
              </w:r>
            </w:hyperlink>
          </w:p>
        </w:tc>
        <w:tc>
          <w:tcPr>
            <w:tcW w:w="18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E4587A8" w14:textId="77777777" w:rsidR="00EA33DF" w:rsidRPr="00EA33DF" w:rsidRDefault="00EA33DF" w:rsidP="00D90ABE">
            <w:pPr>
              <w:jc w:val="center"/>
              <w:rPr>
                <w:rStyle w:val="Refdenotaalpie"/>
              </w:rPr>
            </w:pPr>
            <w:r w:rsidRPr="00EA33DF">
              <w:rPr>
                <w:rStyle w:val="Refdenotaalpie"/>
              </w:rPr>
              <w:t>SI</w:t>
            </w:r>
          </w:p>
        </w:tc>
      </w:tr>
      <w:tr w:rsidR="00EA33DF" w:rsidRPr="00EA33DF" w14:paraId="5D3B6B79" w14:textId="77777777" w:rsidTr="0041069F">
        <w:trPr>
          <w:trHeight w:val="148"/>
          <w:jc w:val="center"/>
        </w:trPr>
        <w:tc>
          <w:tcPr>
            <w:tcW w:w="2213" w:type="dxa"/>
            <w:tcBorders>
              <w:top w:val="single" w:sz="8" w:space="0" w:color="auto"/>
              <w:left w:val="single" w:sz="8" w:space="0" w:color="auto"/>
              <w:bottom w:val="single" w:sz="4" w:space="0" w:color="auto"/>
              <w:right w:val="single" w:sz="4" w:space="0" w:color="000000"/>
            </w:tcBorders>
            <w:shd w:val="clear" w:color="auto" w:fill="auto"/>
            <w:vAlign w:val="center"/>
            <w:hideMark/>
          </w:tcPr>
          <w:p w14:paraId="6D24C0B3" w14:textId="77777777" w:rsidR="00EA33DF" w:rsidRPr="00EA33DF" w:rsidRDefault="00EA33DF" w:rsidP="00D90ABE">
            <w:pPr>
              <w:rPr>
                <w:rStyle w:val="Refdenotaalpie"/>
              </w:rPr>
            </w:pPr>
            <w:r w:rsidRPr="00EA33DF">
              <w:rPr>
                <w:rStyle w:val="Refdenotaalpie"/>
              </w:rPr>
              <w:t>GESTIÓN DE TIC</w:t>
            </w:r>
          </w:p>
        </w:tc>
        <w:tc>
          <w:tcPr>
            <w:tcW w:w="742" w:type="dxa"/>
            <w:tcBorders>
              <w:top w:val="single" w:sz="8" w:space="0" w:color="auto"/>
              <w:left w:val="nil"/>
              <w:bottom w:val="single" w:sz="4" w:space="0" w:color="auto"/>
              <w:right w:val="single" w:sz="4" w:space="0" w:color="000000"/>
            </w:tcBorders>
            <w:shd w:val="clear" w:color="auto" w:fill="auto"/>
            <w:vAlign w:val="center"/>
            <w:hideMark/>
          </w:tcPr>
          <w:p w14:paraId="3601976D" w14:textId="77777777" w:rsidR="00EA33DF" w:rsidRPr="00EA33DF" w:rsidRDefault="00EA33DF" w:rsidP="00D90ABE">
            <w:pPr>
              <w:jc w:val="center"/>
              <w:rPr>
                <w:rStyle w:val="Refdenotaalpie"/>
              </w:rPr>
            </w:pPr>
            <w:r w:rsidRPr="00EA33DF">
              <w:rPr>
                <w:rStyle w:val="Refdenotaalpie"/>
              </w:rPr>
              <w:t>86</w:t>
            </w:r>
          </w:p>
        </w:tc>
        <w:tc>
          <w:tcPr>
            <w:tcW w:w="1544" w:type="dxa"/>
            <w:tcBorders>
              <w:top w:val="single" w:sz="8" w:space="0" w:color="auto"/>
              <w:left w:val="nil"/>
              <w:bottom w:val="single" w:sz="4" w:space="0" w:color="auto"/>
              <w:right w:val="single" w:sz="4" w:space="0" w:color="000000"/>
            </w:tcBorders>
            <w:shd w:val="clear" w:color="000000" w:fill="F9F9F9"/>
            <w:vAlign w:val="center"/>
            <w:hideMark/>
          </w:tcPr>
          <w:p w14:paraId="761B08EF" w14:textId="77777777" w:rsidR="00EA33DF" w:rsidRPr="00EA33DF" w:rsidRDefault="00EA33DF" w:rsidP="00D90ABE">
            <w:pPr>
              <w:jc w:val="center"/>
              <w:rPr>
                <w:rStyle w:val="Refdenotaalpie"/>
              </w:rPr>
            </w:pPr>
            <w:r w:rsidRPr="00EA33DF">
              <w:rPr>
                <w:rStyle w:val="Refdenotaalpie"/>
              </w:rPr>
              <w:t>2310200-PR-091</w:t>
            </w:r>
          </w:p>
        </w:tc>
        <w:tc>
          <w:tcPr>
            <w:tcW w:w="2646" w:type="dxa"/>
            <w:tcBorders>
              <w:top w:val="single" w:sz="8" w:space="0" w:color="auto"/>
              <w:left w:val="nil"/>
              <w:bottom w:val="single" w:sz="4" w:space="0" w:color="auto"/>
              <w:right w:val="nil"/>
            </w:tcBorders>
            <w:shd w:val="clear" w:color="auto" w:fill="auto"/>
            <w:noWrap/>
            <w:vAlign w:val="center"/>
            <w:hideMark/>
          </w:tcPr>
          <w:p w14:paraId="0632BEF3" w14:textId="77777777" w:rsidR="00EA33DF" w:rsidRPr="00EA33DF" w:rsidRDefault="00557542" w:rsidP="00D90ABE">
            <w:pPr>
              <w:rPr>
                <w:rStyle w:val="Refdenotaalpie"/>
              </w:rPr>
            </w:pPr>
            <w:hyperlink r:id="rId38" w:history="1">
              <w:r w:rsidR="00EA33DF" w:rsidRPr="00EA33DF">
                <w:rPr>
                  <w:rStyle w:val="Refdenotaalpie"/>
                </w:rPr>
                <w:t>Administración de Usuarios</w:t>
              </w:r>
            </w:hyperlink>
          </w:p>
        </w:tc>
        <w:tc>
          <w:tcPr>
            <w:tcW w:w="18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3D42925" w14:textId="77777777" w:rsidR="00EA33DF" w:rsidRPr="00EA33DF" w:rsidRDefault="00EA33DF" w:rsidP="00D90ABE">
            <w:pPr>
              <w:jc w:val="center"/>
              <w:rPr>
                <w:rStyle w:val="Refdenotaalpie"/>
              </w:rPr>
            </w:pPr>
            <w:r w:rsidRPr="00EA33DF">
              <w:rPr>
                <w:rStyle w:val="Refdenotaalpie"/>
              </w:rPr>
              <w:t>SI</w:t>
            </w:r>
          </w:p>
        </w:tc>
      </w:tr>
      <w:tr w:rsidR="00EA33DF" w:rsidRPr="00EA33DF" w14:paraId="558EB797" w14:textId="77777777" w:rsidTr="0041069F">
        <w:trPr>
          <w:trHeight w:val="431"/>
          <w:jc w:val="center"/>
        </w:trPr>
        <w:tc>
          <w:tcPr>
            <w:tcW w:w="2213" w:type="dxa"/>
            <w:tcBorders>
              <w:top w:val="nil"/>
              <w:left w:val="single" w:sz="8" w:space="0" w:color="auto"/>
              <w:bottom w:val="single" w:sz="8" w:space="0" w:color="auto"/>
              <w:right w:val="single" w:sz="4" w:space="0" w:color="000000"/>
            </w:tcBorders>
            <w:shd w:val="clear" w:color="auto" w:fill="auto"/>
            <w:vAlign w:val="center"/>
            <w:hideMark/>
          </w:tcPr>
          <w:p w14:paraId="4B96E489" w14:textId="77777777" w:rsidR="00EA33DF" w:rsidRPr="00EA33DF" w:rsidRDefault="00EA33DF" w:rsidP="00D90ABE">
            <w:pPr>
              <w:rPr>
                <w:rStyle w:val="Refdenotaalpie"/>
              </w:rPr>
            </w:pPr>
            <w:r w:rsidRPr="00EA33DF">
              <w:rPr>
                <w:rStyle w:val="Refdenotaalpie"/>
              </w:rPr>
              <w:t>ATENCIÓN A LA CIUDADANÍA</w:t>
            </w:r>
          </w:p>
        </w:tc>
        <w:tc>
          <w:tcPr>
            <w:tcW w:w="742" w:type="dxa"/>
            <w:tcBorders>
              <w:top w:val="nil"/>
              <w:left w:val="nil"/>
              <w:bottom w:val="single" w:sz="8" w:space="0" w:color="auto"/>
              <w:right w:val="single" w:sz="4" w:space="0" w:color="000000"/>
            </w:tcBorders>
            <w:shd w:val="clear" w:color="auto" w:fill="auto"/>
            <w:vAlign w:val="center"/>
            <w:hideMark/>
          </w:tcPr>
          <w:p w14:paraId="76CA44F7" w14:textId="77777777" w:rsidR="00EA33DF" w:rsidRPr="00EA33DF" w:rsidRDefault="00EA33DF" w:rsidP="00D90ABE">
            <w:pPr>
              <w:jc w:val="center"/>
              <w:rPr>
                <w:rStyle w:val="Refdenotaalpie"/>
              </w:rPr>
            </w:pPr>
            <w:r w:rsidRPr="00EA33DF">
              <w:rPr>
                <w:rStyle w:val="Refdenotaalpie"/>
              </w:rPr>
              <w:t>36</w:t>
            </w:r>
          </w:p>
        </w:tc>
        <w:tc>
          <w:tcPr>
            <w:tcW w:w="1544" w:type="dxa"/>
            <w:tcBorders>
              <w:top w:val="nil"/>
              <w:left w:val="nil"/>
              <w:bottom w:val="single" w:sz="8" w:space="0" w:color="auto"/>
              <w:right w:val="single" w:sz="4" w:space="0" w:color="000000"/>
            </w:tcBorders>
            <w:shd w:val="clear" w:color="auto" w:fill="auto"/>
            <w:vAlign w:val="center"/>
            <w:hideMark/>
          </w:tcPr>
          <w:p w14:paraId="48C4B8D5" w14:textId="77777777" w:rsidR="00EA33DF" w:rsidRPr="00EA33DF" w:rsidRDefault="00EA33DF" w:rsidP="00D90ABE">
            <w:pPr>
              <w:jc w:val="center"/>
              <w:rPr>
                <w:rStyle w:val="Refdenotaalpie"/>
              </w:rPr>
            </w:pPr>
            <w:r w:rsidRPr="00EA33DF">
              <w:rPr>
                <w:rStyle w:val="Refdenotaalpie"/>
              </w:rPr>
              <w:t>2311000-PR-014</w:t>
            </w:r>
          </w:p>
        </w:tc>
        <w:tc>
          <w:tcPr>
            <w:tcW w:w="2646" w:type="dxa"/>
            <w:tcBorders>
              <w:top w:val="nil"/>
              <w:left w:val="nil"/>
              <w:bottom w:val="single" w:sz="8" w:space="0" w:color="auto"/>
              <w:right w:val="nil"/>
            </w:tcBorders>
            <w:shd w:val="clear" w:color="auto" w:fill="auto"/>
            <w:vAlign w:val="center"/>
            <w:hideMark/>
          </w:tcPr>
          <w:p w14:paraId="3DF39C05" w14:textId="77777777" w:rsidR="00EA33DF" w:rsidRPr="00EA33DF" w:rsidRDefault="00557542" w:rsidP="00D90ABE">
            <w:pPr>
              <w:rPr>
                <w:rStyle w:val="Refdenotaalpie"/>
              </w:rPr>
            </w:pPr>
            <w:hyperlink r:id="rId39" w:history="1">
              <w:r w:rsidR="00EA33DF" w:rsidRPr="00EA33DF">
                <w:rPr>
                  <w:rStyle w:val="Refdenotaalpie"/>
                </w:rPr>
                <w:t xml:space="preserve">Gestión y Seguimiento a los Requerimientos Presentados por la Ciudadanía </w:t>
              </w:r>
            </w:hyperlink>
          </w:p>
        </w:tc>
        <w:tc>
          <w:tcPr>
            <w:tcW w:w="1860" w:type="dxa"/>
            <w:tcBorders>
              <w:top w:val="nil"/>
              <w:left w:val="single" w:sz="4" w:space="0" w:color="auto"/>
              <w:bottom w:val="single" w:sz="8" w:space="0" w:color="auto"/>
              <w:right w:val="single" w:sz="8" w:space="0" w:color="auto"/>
            </w:tcBorders>
            <w:shd w:val="clear" w:color="auto" w:fill="auto"/>
            <w:noWrap/>
            <w:vAlign w:val="center"/>
            <w:hideMark/>
          </w:tcPr>
          <w:p w14:paraId="45B54116" w14:textId="77777777" w:rsidR="00EA33DF" w:rsidRPr="00EA33DF" w:rsidRDefault="00EA33DF" w:rsidP="00D90ABE">
            <w:pPr>
              <w:jc w:val="center"/>
              <w:rPr>
                <w:rStyle w:val="Refdenotaalpie"/>
              </w:rPr>
            </w:pPr>
            <w:r w:rsidRPr="00EA33DF">
              <w:rPr>
                <w:rStyle w:val="Refdenotaalpie"/>
              </w:rPr>
              <w:t>SI</w:t>
            </w:r>
          </w:p>
        </w:tc>
      </w:tr>
      <w:tr w:rsidR="00EA33DF" w:rsidRPr="00EA33DF" w14:paraId="5B9187E0" w14:textId="77777777" w:rsidTr="0041069F">
        <w:trPr>
          <w:trHeight w:val="324"/>
          <w:jc w:val="center"/>
        </w:trPr>
        <w:tc>
          <w:tcPr>
            <w:tcW w:w="2213" w:type="dxa"/>
            <w:tcBorders>
              <w:top w:val="single" w:sz="8" w:space="0" w:color="auto"/>
              <w:left w:val="single" w:sz="8" w:space="0" w:color="auto"/>
              <w:bottom w:val="single" w:sz="8" w:space="0" w:color="auto"/>
              <w:right w:val="single" w:sz="4" w:space="0" w:color="000000"/>
            </w:tcBorders>
            <w:shd w:val="clear" w:color="000000" w:fill="F9F9F9"/>
            <w:vAlign w:val="center"/>
            <w:hideMark/>
          </w:tcPr>
          <w:p w14:paraId="5F260A73" w14:textId="77777777" w:rsidR="00EA33DF" w:rsidRPr="00EA33DF" w:rsidRDefault="00EA33DF" w:rsidP="00D90ABE">
            <w:pPr>
              <w:rPr>
                <w:rStyle w:val="Refdenotaalpie"/>
              </w:rPr>
            </w:pPr>
            <w:r w:rsidRPr="00EA33DF">
              <w:rPr>
                <w:rStyle w:val="Refdenotaalpie"/>
              </w:rPr>
              <w:t>GESTIÓN FINANCIERA</w:t>
            </w:r>
          </w:p>
        </w:tc>
        <w:tc>
          <w:tcPr>
            <w:tcW w:w="742" w:type="dxa"/>
            <w:tcBorders>
              <w:top w:val="single" w:sz="8" w:space="0" w:color="auto"/>
              <w:left w:val="nil"/>
              <w:bottom w:val="single" w:sz="8" w:space="0" w:color="auto"/>
              <w:right w:val="single" w:sz="4" w:space="0" w:color="000000"/>
            </w:tcBorders>
            <w:shd w:val="clear" w:color="000000" w:fill="F9F9F9"/>
            <w:vAlign w:val="center"/>
            <w:hideMark/>
          </w:tcPr>
          <w:p w14:paraId="516BBB83" w14:textId="77777777" w:rsidR="00EA33DF" w:rsidRPr="00EA33DF" w:rsidRDefault="00EA33DF" w:rsidP="00D90ABE">
            <w:pPr>
              <w:jc w:val="center"/>
              <w:rPr>
                <w:rStyle w:val="Refdenotaalpie"/>
              </w:rPr>
            </w:pPr>
            <w:r w:rsidRPr="00EA33DF">
              <w:rPr>
                <w:rStyle w:val="Refdenotaalpie"/>
              </w:rPr>
              <w:t>55</w:t>
            </w:r>
          </w:p>
        </w:tc>
        <w:tc>
          <w:tcPr>
            <w:tcW w:w="1544" w:type="dxa"/>
            <w:tcBorders>
              <w:top w:val="single" w:sz="8" w:space="0" w:color="auto"/>
              <w:left w:val="nil"/>
              <w:bottom w:val="single" w:sz="8" w:space="0" w:color="auto"/>
              <w:right w:val="single" w:sz="4" w:space="0" w:color="000000"/>
            </w:tcBorders>
            <w:shd w:val="clear" w:color="000000" w:fill="F9F9F9"/>
            <w:vAlign w:val="center"/>
            <w:hideMark/>
          </w:tcPr>
          <w:p w14:paraId="2D057359" w14:textId="77777777" w:rsidR="00EA33DF" w:rsidRPr="00EA33DF" w:rsidRDefault="00EA33DF" w:rsidP="00D90ABE">
            <w:pPr>
              <w:jc w:val="center"/>
              <w:rPr>
                <w:rStyle w:val="Refdenotaalpie"/>
              </w:rPr>
            </w:pPr>
            <w:r w:rsidRPr="00EA33DF">
              <w:rPr>
                <w:rStyle w:val="Refdenotaalpie"/>
              </w:rPr>
              <w:t>2311420-PR-063</w:t>
            </w:r>
          </w:p>
        </w:tc>
        <w:tc>
          <w:tcPr>
            <w:tcW w:w="2646" w:type="dxa"/>
            <w:tcBorders>
              <w:top w:val="single" w:sz="8" w:space="0" w:color="auto"/>
              <w:left w:val="nil"/>
              <w:bottom w:val="single" w:sz="8" w:space="0" w:color="auto"/>
              <w:right w:val="nil"/>
            </w:tcBorders>
            <w:shd w:val="clear" w:color="000000" w:fill="F9F9F9"/>
            <w:vAlign w:val="center"/>
            <w:hideMark/>
          </w:tcPr>
          <w:p w14:paraId="4526E03E" w14:textId="77777777" w:rsidR="00EA33DF" w:rsidRPr="00EA33DF" w:rsidRDefault="00557542" w:rsidP="00D90ABE">
            <w:pPr>
              <w:rPr>
                <w:rStyle w:val="Refdenotaalpie"/>
              </w:rPr>
            </w:pPr>
            <w:hyperlink r:id="rId40" w:history="1">
              <w:r w:rsidR="00EA33DF" w:rsidRPr="00EA33DF">
                <w:rPr>
                  <w:rStyle w:val="Refdenotaalpie"/>
                </w:rPr>
                <w:t xml:space="preserve">Creación de terceros de contratistas y proveedores </w:t>
              </w:r>
            </w:hyperlink>
          </w:p>
        </w:tc>
        <w:tc>
          <w:tcPr>
            <w:tcW w:w="1860" w:type="dxa"/>
            <w:tcBorders>
              <w:top w:val="single" w:sz="8" w:space="0" w:color="auto"/>
              <w:left w:val="single" w:sz="4" w:space="0" w:color="auto"/>
              <w:bottom w:val="single" w:sz="8" w:space="0" w:color="auto"/>
              <w:right w:val="single" w:sz="8" w:space="0" w:color="auto"/>
            </w:tcBorders>
            <w:shd w:val="clear" w:color="000000" w:fill="F9F9F9"/>
            <w:noWrap/>
            <w:vAlign w:val="center"/>
            <w:hideMark/>
          </w:tcPr>
          <w:p w14:paraId="7F758C3A" w14:textId="77777777" w:rsidR="00EA33DF" w:rsidRPr="00EA33DF" w:rsidRDefault="00EA33DF" w:rsidP="00D90ABE">
            <w:pPr>
              <w:jc w:val="center"/>
              <w:rPr>
                <w:rStyle w:val="Refdenotaalpie"/>
              </w:rPr>
            </w:pPr>
            <w:r w:rsidRPr="00EA33DF">
              <w:rPr>
                <w:rStyle w:val="Refdenotaalpie"/>
              </w:rPr>
              <w:t>SI</w:t>
            </w:r>
          </w:p>
        </w:tc>
      </w:tr>
      <w:tr w:rsidR="00EA33DF" w:rsidRPr="00EA33DF" w14:paraId="2C9FF651" w14:textId="77777777" w:rsidTr="0041069F">
        <w:trPr>
          <w:trHeight w:val="324"/>
          <w:jc w:val="center"/>
        </w:trPr>
        <w:tc>
          <w:tcPr>
            <w:tcW w:w="2213" w:type="dxa"/>
            <w:tcBorders>
              <w:top w:val="single" w:sz="8" w:space="0" w:color="auto"/>
              <w:left w:val="single" w:sz="8" w:space="0" w:color="auto"/>
              <w:bottom w:val="single" w:sz="8" w:space="0" w:color="auto"/>
              <w:right w:val="single" w:sz="4" w:space="0" w:color="000000"/>
            </w:tcBorders>
            <w:shd w:val="clear" w:color="000000" w:fill="F9F9F9"/>
            <w:vAlign w:val="center"/>
            <w:hideMark/>
          </w:tcPr>
          <w:p w14:paraId="7916917C" w14:textId="77777777" w:rsidR="00EA33DF" w:rsidRPr="00EA33DF" w:rsidRDefault="00EA33DF" w:rsidP="00D90ABE">
            <w:pPr>
              <w:rPr>
                <w:rStyle w:val="Refdenotaalpie"/>
              </w:rPr>
            </w:pPr>
            <w:r w:rsidRPr="00EA33DF">
              <w:rPr>
                <w:rStyle w:val="Refdenotaalpie"/>
              </w:rPr>
              <w:t>GESTIÓN FINANCIERA</w:t>
            </w:r>
          </w:p>
        </w:tc>
        <w:tc>
          <w:tcPr>
            <w:tcW w:w="742" w:type="dxa"/>
            <w:tcBorders>
              <w:top w:val="single" w:sz="8" w:space="0" w:color="auto"/>
              <w:left w:val="nil"/>
              <w:bottom w:val="single" w:sz="8" w:space="0" w:color="auto"/>
              <w:right w:val="single" w:sz="4" w:space="0" w:color="000000"/>
            </w:tcBorders>
            <w:shd w:val="clear" w:color="000000" w:fill="F9F9F9"/>
            <w:vAlign w:val="center"/>
            <w:hideMark/>
          </w:tcPr>
          <w:p w14:paraId="71D83E93" w14:textId="77777777" w:rsidR="00EA33DF" w:rsidRPr="00EA33DF" w:rsidRDefault="00EA33DF" w:rsidP="00D90ABE">
            <w:pPr>
              <w:jc w:val="center"/>
              <w:rPr>
                <w:rStyle w:val="Refdenotaalpie"/>
              </w:rPr>
            </w:pPr>
            <w:r w:rsidRPr="00EA33DF">
              <w:rPr>
                <w:rStyle w:val="Refdenotaalpie"/>
              </w:rPr>
              <w:t>57</w:t>
            </w:r>
          </w:p>
        </w:tc>
        <w:tc>
          <w:tcPr>
            <w:tcW w:w="1544" w:type="dxa"/>
            <w:tcBorders>
              <w:top w:val="single" w:sz="8" w:space="0" w:color="auto"/>
              <w:left w:val="nil"/>
              <w:bottom w:val="single" w:sz="8" w:space="0" w:color="auto"/>
              <w:right w:val="single" w:sz="4" w:space="0" w:color="000000"/>
            </w:tcBorders>
            <w:shd w:val="clear" w:color="000000" w:fill="F9F9F9"/>
            <w:vAlign w:val="center"/>
            <w:hideMark/>
          </w:tcPr>
          <w:p w14:paraId="0FE58969" w14:textId="77777777" w:rsidR="00EA33DF" w:rsidRPr="00EA33DF" w:rsidRDefault="00EA33DF" w:rsidP="00D90ABE">
            <w:pPr>
              <w:jc w:val="center"/>
              <w:rPr>
                <w:rStyle w:val="Refdenotaalpie"/>
              </w:rPr>
            </w:pPr>
            <w:r w:rsidRPr="00EA33DF">
              <w:rPr>
                <w:rStyle w:val="Refdenotaalpie"/>
              </w:rPr>
              <w:t>2311420-PR-065</w:t>
            </w:r>
          </w:p>
        </w:tc>
        <w:tc>
          <w:tcPr>
            <w:tcW w:w="2646" w:type="dxa"/>
            <w:tcBorders>
              <w:top w:val="single" w:sz="8" w:space="0" w:color="auto"/>
              <w:left w:val="nil"/>
              <w:bottom w:val="single" w:sz="8" w:space="0" w:color="auto"/>
              <w:right w:val="nil"/>
            </w:tcBorders>
            <w:shd w:val="clear" w:color="000000" w:fill="F9F9F9"/>
            <w:vAlign w:val="center"/>
            <w:hideMark/>
          </w:tcPr>
          <w:p w14:paraId="73D54C4B" w14:textId="77777777" w:rsidR="00EA33DF" w:rsidRPr="00EA33DF" w:rsidRDefault="00557542" w:rsidP="00D90ABE">
            <w:pPr>
              <w:rPr>
                <w:rStyle w:val="Refdenotaalpie"/>
              </w:rPr>
            </w:pPr>
            <w:hyperlink r:id="rId41" w:history="1">
              <w:r w:rsidR="00EA33DF" w:rsidRPr="00EA33DF">
                <w:rPr>
                  <w:rStyle w:val="Refdenotaalpie"/>
                </w:rPr>
                <w:t xml:space="preserve">Reportes de Información Tributaria a la Tesorería Distrital </w:t>
              </w:r>
            </w:hyperlink>
          </w:p>
        </w:tc>
        <w:tc>
          <w:tcPr>
            <w:tcW w:w="1860" w:type="dxa"/>
            <w:tcBorders>
              <w:top w:val="single" w:sz="8" w:space="0" w:color="auto"/>
              <w:left w:val="single" w:sz="4" w:space="0" w:color="auto"/>
              <w:bottom w:val="single" w:sz="8" w:space="0" w:color="auto"/>
              <w:right w:val="single" w:sz="8" w:space="0" w:color="auto"/>
            </w:tcBorders>
            <w:shd w:val="clear" w:color="000000" w:fill="F9F9F9"/>
            <w:noWrap/>
            <w:vAlign w:val="center"/>
            <w:hideMark/>
          </w:tcPr>
          <w:p w14:paraId="58DCE091" w14:textId="77777777" w:rsidR="00EA33DF" w:rsidRPr="00EA33DF" w:rsidRDefault="00EA33DF" w:rsidP="00D90ABE">
            <w:pPr>
              <w:jc w:val="center"/>
              <w:rPr>
                <w:rStyle w:val="Refdenotaalpie"/>
              </w:rPr>
            </w:pPr>
            <w:r w:rsidRPr="00EA33DF">
              <w:rPr>
                <w:rStyle w:val="Refdenotaalpie"/>
              </w:rPr>
              <w:t>SI</w:t>
            </w:r>
          </w:p>
        </w:tc>
      </w:tr>
      <w:tr w:rsidR="00EA33DF" w:rsidRPr="00EA33DF" w14:paraId="40A32CD8" w14:textId="77777777" w:rsidTr="0041069F">
        <w:trPr>
          <w:trHeight w:val="324"/>
          <w:jc w:val="center"/>
        </w:trPr>
        <w:tc>
          <w:tcPr>
            <w:tcW w:w="2213" w:type="dxa"/>
            <w:tcBorders>
              <w:top w:val="single" w:sz="8" w:space="0" w:color="auto"/>
              <w:left w:val="single" w:sz="8" w:space="0" w:color="auto"/>
              <w:bottom w:val="single" w:sz="8" w:space="0" w:color="auto"/>
              <w:right w:val="single" w:sz="4" w:space="0" w:color="000000"/>
            </w:tcBorders>
            <w:shd w:val="clear" w:color="000000" w:fill="F9F9F9"/>
            <w:vAlign w:val="center"/>
            <w:hideMark/>
          </w:tcPr>
          <w:p w14:paraId="0FB93A86" w14:textId="77777777" w:rsidR="00EA33DF" w:rsidRPr="00EA33DF" w:rsidRDefault="00EA33DF" w:rsidP="00D90ABE">
            <w:pPr>
              <w:rPr>
                <w:rStyle w:val="Refdenotaalpie"/>
              </w:rPr>
            </w:pPr>
            <w:r w:rsidRPr="00EA33DF">
              <w:rPr>
                <w:rStyle w:val="Refdenotaalpie"/>
              </w:rPr>
              <w:t>GESTIÓN ADMINISTRATIVA</w:t>
            </w:r>
          </w:p>
        </w:tc>
        <w:tc>
          <w:tcPr>
            <w:tcW w:w="742" w:type="dxa"/>
            <w:tcBorders>
              <w:top w:val="single" w:sz="8" w:space="0" w:color="auto"/>
              <w:left w:val="nil"/>
              <w:bottom w:val="single" w:sz="8" w:space="0" w:color="auto"/>
              <w:right w:val="single" w:sz="4" w:space="0" w:color="000000"/>
            </w:tcBorders>
            <w:shd w:val="clear" w:color="000000" w:fill="F9F9F9"/>
            <w:vAlign w:val="center"/>
            <w:hideMark/>
          </w:tcPr>
          <w:p w14:paraId="5006E9E4" w14:textId="77777777" w:rsidR="00EA33DF" w:rsidRPr="00EA33DF" w:rsidRDefault="00EA33DF" w:rsidP="00D90ABE">
            <w:pPr>
              <w:jc w:val="center"/>
              <w:rPr>
                <w:rStyle w:val="Refdenotaalpie"/>
              </w:rPr>
            </w:pPr>
            <w:r w:rsidRPr="00EA33DF">
              <w:rPr>
                <w:rStyle w:val="Refdenotaalpie"/>
              </w:rPr>
              <w:t>59</w:t>
            </w:r>
          </w:p>
        </w:tc>
        <w:tc>
          <w:tcPr>
            <w:tcW w:w="1544" w:type="dxa"/>
            <w:tcBorders>
              <w:top w:val="single" w:sz="8" w:space="0" w:color="auto"/>
              <w:left w:val="nil"/>
              <w:bottom w:val="single" w:sz="8" w:space="0" w:color="auto"/>
              <w:right w:val="single" w:sz="4" w:space="0" w:color="000000"/>
            </w:tcBorders>
            <w:shd w:val="clear" w:color="000000" w:fill="F9F9F9"/>
            <w:vAlign w:val="center"/>
            <w:hideMark/>
          </w:tcPr>
          <w:p w14:paraId="3447A70C" w14:textId="77777777" w:rsidR="00EA33DF" w:rsidRPr="00EA33DF" w:rsidRDefault="00EA33DF" w:rsidP="00D90ABE">
            <w:pPr>
              <w:jc w:val="center"/>
              <w:rPr>
                <w:rStyle w:val="Refdenotaalpie"/>
              </w:rPr>
            </w:pPr>
            <w:r w:rsidRPr="00EA33DF">
              <w:rPr>
                <w:rStyle w:val="Refdenotaalpie"/>
              </w:rPr>
              <w:t>2311500-PR-039</w:t>
            </w:r>
          </w:p>
        </w:tc>
        <w:tc>
          <w:tcPr>
            <w:tcW w:w="2646" w:type="dxa"/>
            <w:tcBorders>
              <w:top w:val="single" w:sz="8" w:space="0" w:color="auto"/>
              <w:left w:val="nil"/>
              <w:bottom w:val="single" w:sz="8" w:space="0" w:color="auto"/>
              <w:right w:val="nil"/>
            </w:tcBorders>
            <w:shd w:val="clear" w:color="000000" w:fill="F9F9F9"/>
            <w:vAlign w:val="center"/>
            <w:hideMark/>
          </w:tcPr>
          <w:p w14:paraId="3BE03B52" w14:textId="77777777" w:rsidR="00EA33DF" w:rsidRPr="00EA33DF" w:rsidRDefault="00557542" w:rsidP="00D90ABE">
            <w:pPr>
              <w:rPr>
                <w:rStyle w:val="Refdenotaalpie"/>
              </w:rPr>
            </w:pPr>
            <w:hyperlink r:id="rId42" w:history="1">
              <w:r w:rsidR="00EA33DF" w:rsidRPr="00EA33DF">
                <w:rPr>
                  <w:rStyle w:val="Refdenotaalpie"/>
                </w:rPr>
                <w:t xml:space="preserve">Identificación y actualización de la normatividad ambiental </w:t>
              </w:r>
            </w:hyperlink>
          </w:p>
        </w:tc>
        <w:tc>
          <w:tcPr>
            <w:tcW w:w="1860" w:type="dxa"/>
            <w:tcBorders>
              <w:top w:val="single" w:sz="8" w:space="0" w:color="auto"/>
              <w:left w:val="single" w:sz="4" w:space="0" w:color="auto"/>
              <w:bottom w:val="single" w:sz="8" w:space="0" w:color="auto"/>
              <w:right w:val="single" w:sz="8" w:space="0" w:color="auto"/>
            </w:tcBorders>
            <w:shd w:val="clear" w:color="000000" w:fill="F9F9F9"/>
            <w:noWrap/>
            <w:vAlign w:val="center"/>
            <w:hideMark/>
          </w:tcPr>
          <w:p w14:paraId="245088F7" w14:textId="77777777" w:rsidR="00EA33DF" w:rsidRPr="00EA33DF" w:rsidRDefault="00EA33DF" w:rsidP="00D90ABE">
            <w:pPr>
              <w:jc w:val="center"/>
              <w:rPr>
                <w:rStyle w:val="Refdenotaalpie"/>
              </w:rPr>
            </w:pPr>
            <w:r w:rsidRPr="00EA33DF">
              <w:rPr>
                <w:rStyle w:val="Refdenotaalpie"/>
              </w:rPr>
              <w:t>SI</w:t>
            </w:r>
          </w:p>
        </w:tc>
      </w:tr>
    </w:tbl>
    <w:p w14:paraId="25421E5D" w14:textId="39F0E705" w:rsidR="00120E57" w:rsidRDefault="00120E57" w:rsidP="00EA33DF">
      <w:pPr>
        <w:rPr>
          <w:rFonts w:ascii="Arial" w:eastAsia="Cambria" w:hAnsi="Arial" w:cs="Arial"/>
          <w:b/>
          <w:shd w:val="clear" w:color="auto" w:fill="FFFFFF"/>
          <w:lang w:eastAsia="es-CO"/>
        </w:rPr>
      </w:pPr>
    </w:p>
    <w:p w14:paraId="0D6DE4C5" w14:textId="6D45AE71" w:rsidR="00EA33DF" w:rsidRPr="00F13DA9" w:rsidRDefault="00EA33DF" w:rsidP="00EA33DF">
      <w:pPr>
        <w:rPr>
          <w:rFonts w:ascii="Arial" w:eastAsia="Cambria" w:hAnsi="Arial" w:cs="Arial"/>
          <w:b/>
          <w:shd w:val="clear" w:color="auto" w:fill="FFFFFF"/>
          <w:lang w:eastAsia="es-CO"/>
        </w:rPr>
      </w:pPr>
      <w:r w:rsidRPr="00F13DA9">
        <w:rPr>
          <w:rFonts w:ascii="Arial" w:eastAsia="Cambria" w:hAnsi="Arial" w:cs="Arial"/>
          <w:b/>
          <w:shd w:val="clear" w:color="auto" w:fill="FFFFFF"/>
          <w:lang w:eastAsia="es-CO"/>
        </w:rPr>
        <w:t xml:space="preserve">Procesos y procedimientos parcialmente Automatizados: </w:t>
      </w:r>
    </w:p>
    <w:tbl>
      <w:tblPr>
        <w:tblW w:w="9072" w:type="dxa"/>
        <w:jc w:val="center"/>
        <w:tblCellMar>
          <w:left w:w="70" w:type="dxa"/>
          <w:right w:w="70" w:type="dxa"/>
        </w:tblCellMar>
        <w:tblLook w:val="04A0" w:firstRow="1" w:lastRow="0" w:firstColumn="1" w:lastColumn="0" w:noHBand="0" w:noVBand="1"/>
      </w:tblPr>
      <w:tblGrid>
        <w:gridCol w:w="2100"/>
        <w:gridCol w:w="465"/>
        <w:gridCol w:w="1967"/>
        <w:gridCol w:w="2539"/>
        <w:gridCol w:w="2001"/>
      </w:tblGrid>
      <w:tr w:rsidR="00EA33DF" w:rsidRPr="00432409" w14:paraId="3463820A" w14:textId="77777777" w:rsidTr="0041069F">
        <w:trPr>
          <w:trHeight w:val="577"/>
          <w:jc w:val="center"/>
        </w:trPr>
        <w:tc>
          <w:tcPr>
            <w:tcW w:w="2100" w:type="dxa"/>
            <w:tcBorders>
              <w:top w:val="single" w:sz="4" w:space="0" w:color="000000"/>
              <w:left w:val="single" w:sz="4" w:space="0" w:color="000000"/>
              <w:bottom w:val="nil"/>
              <w:right w:val="single" w:sz="4" w:space="0" w:color="000000"/>
            </w:tcBorders>
            <w:shd w:val="clear" w:color="auto" w:fill="E7E6E6" w:themeFill="background2"/>
            <w:vAlign w:val="center"/>
            <w:hideMark/>
          </w:tcPr>
          <w:p w14:paraId="4B78E795" w14:textId="710EB3CA" w:rsidR="00EA33DF" w:rsidRPr="00EA33DF" w:rsidRDefault="00EA33DF" w:rsidP="00EA33DF">
            <w:pPr>
              <w:jc w:val="center"/>
              <w:rPr>
                <w:b/>
              </w:rPr>
            </w:pPr>
            <w:r w:rsidRPr="00EA33DF">
              <w:rPr>
                <w:b/>
              </w:rPr>
              <w:t>PROCESO</w:t>
            </w:r>
          </w:p>
        </w:tc>
        <w:tc>
          <w:tcPr>
            <w:tcW w:w="465" w:type="dxa"/>
            <w:tcBorders>
              <w:top w:val="single" w:sz="4" w:space="0" w:color="000000"/>
              <w:left w:val="nil"/>
              <w:bottom w:val="nil"/>
              <w:right w:val="single" w:sz="4" w:space="0" w:color="000000"/>
            </w:tcBorders>
            <w:shd w:val="clear" w:color="auto" w:fill="E7E6E6" w:themeFill="background2"/>
            <w:vAlign w:val="center"/>
            <w:hideMark/>
          </w:tcPr>
          <w:p w14:paraId="78591E0F" w14:textId="0D869963" w:rsidR="00EA33DF" w:rsidRPr="00EA33DF" w:rsidRDefault="00EA33DF" w:rsidP="00EA33DF">
            <w:pPr>
              <w:jc w:val="center"/>
              <w:rPr>
                <w:b/>
              </w:rPr>
            </w:pPr>
            <w:r w:rsidRPr="00EA33DF">
              <w:rPr>
                <w:b/>
              </w:rPr>
              <w:t>NO</w:t>
            </w:r>
          </w:p>
        </w:tc>
        <w:tc>
          <w:tcPr>
            <w:tcW w:w="1967" w:type="dxa"/>
            <w:tcBorders>
              <w:top w:val="single" w:sz="4" w:space="0" w:color="000000"/>
              <w:left w:val="nil"/>
              <w:bottom w:val="nil"/>
              <w:right w:val="single" w:sz="4" w:space="0" w:color="000000"/>
            </w:tcBorders>
            <w:shd w:val="clear" w:color="auto" w:fill="E7E6E6" w:themeFill="background2"/>
            <w:vAlign w:val="center"/>
            <w:hideMark/>
          </w:tcPr>
          <w:p w14:paraId="0DE32AFA" w14:textId="2F09475F" w:rsidR="00EA33DF" w:rsidRPr="00EA33DF" w:rsidRDefault="00EA33DF" w:rsidP="00EA33DF">
            <w:pPr>
              <w:jc w:val="center"/>
              <w:rPr>
                <w:b/>
              </w:rPr>
            </w:pPr>
            <w:r w:rsidRPr="00EA33DF">
              <w:rPr>
                <w:b/>
              </w:rPr>
              <w:t>CÓDIGO</w:t>
            </w:r>
          </w:p>
        </w:tc>
        <w:tc>
          <w:tcPr>
            <w:tcW w:w="2539" w:type="dxa"/>
            <w:tcBorders>
              <w:top w:val="single" w:sz="4" w:space="0" w:color="000000"/>
              <w:left w:val="nil"/>
              <w:bottom w:val="nil"/>
              <w:right w:val="nil"/>
            </w:tcBorders>
            <w:shd w:val="clear" w:color="auto" w:fill="E7E6E6" w:themeFill="background2"/>
            <w:vAlign w:val="center"/>
            <w:hideMark/>
          </w:tcPr>
          <w:p w14:paraId="5EF4604E" w14:textId="37316AAA" w:rsidR="00EA33DF" w:rsidRPr="00EA33DF" w:rsidRDefault="00EA33DF" w:rsidP="00EA33DF">
            <w:pPr>
              <w:jc w:val="center"/>
              <w:rPr>
                <w:b/>
              </w:rPr>
            </w:pPr>
            <w:r w:rsidRPr="00EA33DF">
              <w:rPr>
                <w:b/>
              </w:rPr>
              <w:t>DOCUMENTO</w:t>
            </w:r>
          </w:p>
        </w:tc>
        <w:tc>
          <w:tcPr>
            <w:tcW w:w="200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01F85F9" w14:textId="0F59214B" w:rsidR="00EA33DF" w:rsidRPr="00EA33DF" w:rsidRDefault="00EA33DF" w:rsidP="00EA33DF">
            <w:pPr>
              <w:jc w:val="center"/>
              <w:rPr>
                <w:b/>
              </w:rPr>
            </w:pPr>
            <w:r w:rsidRPr="00EA33DF">
              <w:rPr>
                <w:b/>
              </w:rPr>
              <w:t>AUTOMATIZACIÓN</w:t>
            </w:r>
          </w:p>
        </w:tc>
      </w:tr>
      <w:tr w:rsidR="00EA33DF" w:rsidRPr="00432409" w14:paraId="7CF1D38D" w14:textId="77777777" w:rsidTr="0041069F">
        <w:trPr>
          <w:trHeight w:val="577"/>
          <w:jc w:val="center"/>
        </w:trPr>
        <w:tc>
          <w:tcPr>
            <w:tcW w:w="2100" w:type="dxa"/>
            <w:tcBorders>
              <w:top w:val="single" w:sz="4" w:space="0" w:color="000000"/>
              <w:left w:val="single" w:sz="4" w:space="0" w:color="000000"/>
              <w:bottom w:val="single" w:sz="4" w:space="0" w:color="000000"/>
              <w:right w:val="single" w:sz="4" w:space="0" w:color="000000"/>
            </w:tcBorders>
            <w:shd w:val="clear" w:color="000000" w:fill="F9F9F9"/>
            <w:vAlign w:val="bottom"/>
            <w:hideMark/>
          </w:tcPr>
          <w:p w14:paraId="688098A4" w14:textId="77777777" w:rsidR="00EA33DF" w:rsidRPr="00EA33DF" w:rsidRDefault="00EA33DF" w:rsidP="00D90ABE">
            <w:pPr>
              <w:rPr>
                <w:rStyle w:val="Refdenotaalpie"/>
              </w:rPr>
            </w:pPr>
            <w:r w:rsidRPr="00EA33DF">
              <w:rPr>
                <w:rStyle w:val="Refdenotaalpie"/>
              </w:rPr>
              <w:t>GESTIÓN DE LAS COMUNICACIONES</w:t>
            </w:r>
          </w:p>
        </w:tc>
        <w:tc>
          <w:tcPr>
            <w:tcW w:w="465" w:type="dxa"/>
            <w:tcBorders>
              <w:top w:val="single" w:sz="4" w:space="0" w:color="000000"/>
              <w:left w:val="nil"/>
              <w:bottom w:val="single" w:sz="4" w:space="0" w:color="000000"/>
              <w:right w:val="single" w:sz="4" w:space="0" w:color="000000"/>
            </w:tcBorders>
            <w:shd w:val="clear" w:color="000000" w:fill="F9F9F9"/>
            <w:vAlign w:val="bottom"/>
            <w:hideMark/>
          </w:tcPr>
          <w:p w14:paraId="286CB1B5" w14:textId="77777777" w:rsidR="00EA33DF" w:rsidRPr="00EA33DF" w:rsidRDefault="00EA33DF" w:rsidP="00D90ABE">
            <w:pPr>
              <w:jc w:val="right"/>
              <w:rPr>
                <w:rStyle w:val="Refdenotaalpie"/>
              </w:rPr>
            </w:pPr>
            <w:r w:rsidRPr="00EA33DF">
              <w:rPr>
                <w:rStyle w:val="Refdenotaalpie"/>
              </w:rPr>
              <w:t>1</w:t>
            </w:r>
          </w:p>
        </w:tc>
        <w:tc>
          <w:tcPr>
            <w:tcW w:w="1967" w:type="dxa"/>
            <w:tcBorders>
              <w:top w:val="single" w:sz="4" w:space="0" w:color="000000"/>
              <w:left w:val="nil"/>
              <w:bottom w:val="single" w:sz="4" w:space="0" w:color="000000"/>
              <w:right w:val="single" w:sz="4" w:space="0" w:color="000000"/>
            </w:tcBorders>
            <w:shd w:val="clear" w:color="000000" w:fill="F9F9F9"/>
            <w:vAlign w:val="bottom"/>
            <w:hideMark/>
          </w:tcPr>
          <w:p w14:paraId="6CEA3655" w14:textId="77777777" w:rsidR="00EA33DF" w:rsidRPr="00EA33DF" w:rsidRDefault="00EA33DF" w:rsidP="00D90ABE">
            <w:pPr>
              <w:rPr>
                <w:rStyle w:val="Refdenotaalpie"/>
              </w:rPr>
            </w:pPr>
            <w:r w:rsidRPr="00EA33DF">
              <w:rPr>
                <w:rStyle w:val="Refdenotaalpie"/>
              </w:rPr>
              <w:t>2300100-PR-027</w:t>
            </w:r>
          </w:p>
        </w:tc>
        <w:tc>
          <w:tcPr>
            <w:tcW w:w="2539" w:type="dxa"/>
            <w:tcBorders>
              <w:top w:val="single" w:sz="4" w:space="0" w:color="000000"/>
              <w:left w:val="nil"/>
              <w:bottom w:val="single" w:sz="4" w:space="0" w:color="000000"/>
              <w:right w:val="nil"/>
            </w:tcBorders>
            <w:shd w:val="clear" w:color="000000" w:fill="F9F9F9"/>
            <w:vAlign w:val="bottom"/>
            <w:hideMark/>
          </w:tcPr>
          <w:p w14:paraId="703342F4" w14:textId="77777777" w:rsidR="00EA33DF" w:rsidRPr="00EA33DF" w:rsidRDefault="00557542" w:rsidP="00D90ABE">
            <w:pPr>
              <w:rPr>
                <w:rStyle w:val="Refdenotaalpie"/>
              </w:rPr>
            </w:pPr>
            <w:hyperlink r:id="rId43" w:history="1">
              <w:r w:rsidR="00EA33DF" w:rsidRPr="00EA33DF">
                <w:rPr>
                  <w:rStyle w:val="Refdenotaalpie"/>
                </w:rPr>
                <w:t xml:space="preserve">Comunicación Interna y Externa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799C7004" w14:textId="77777777" w:rsidR="00EA33DF" w:rsidRPr="00EA33DF" w:rsidRDefault="00EA33DF" w:rsidP="00D90ABE">
            <w:pPr>
              <w:jc w:val="center"/>
              <w:rPr>
                <w:rStyle w:val="Refdenotaalpie"/>
              </w:rPr>
            </w:pPr>
            <w:r w:rsidRPr="00EA33DF">
              <w:rPr>
                <w:rStyle w:val="Refdenotaalpie"/>
              </w:rPr>
              <w:t>PARCIAL</w:t>
            </w:r>
          </w:p>
          <w:p w14:paraId="01824085" w14:textId="77777777" w:rsidR="00EA33DF" w:rsidRPr="00EA33DF" w:rsidRDefault="00EA33DF" w:rsidP="00D90ABE">
            <w:pPr>
              <w:jc w:val="center"/>
              <w:rPr>
                <w:rStyle w:val="Refdenotaalpie"/>
              </w:rPr>
            </w:pPr>
          </w:p>
        </w:tc>
      </w:tr>
      <w:tr w:rsidR="00EA33DF" w:rsidRPr="00432409" w14:paraId="6D1DAA4C"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644DD2FD" w14:textId="77777777" w:rsidR="00EA33DF" w:rsidRPr="00EA33DF" w:rsidRDefault="00EA33DF" w:rsidP="00D90ABE">
            <w:pPr>
              <w:rPr>
                <w:rStyle w:val="Refdenotaalpie"/>
              </w:rPr>
            </w:pPr>
            <w:r w:rsidRPr="00EA33DF">
              <w:rPr>
                <w:rStyle w:val="Refdenotaalpie"/>
              </w:rPr>
              <w:t>PLANEACIÓN Y MEJORA CONTINUA</w:t>
            </w:r>
          </w:p>
        </w:tc>
        <w:tc>
          <w:tcPr>
            <w:tcW w:w="465" w:type="dxa"/>
            <w:tcBorders>
              <w:top w:val="nil"/>
              <w:left w:val="nil"/>
              <w:bottom w:val="single" w:sz="4" w:space="0" w:color="000000"/>
              <w:right w:val="single" w:sz="4" w:space="0" w:color="000000"/>
            </w:tcBorders>
            <w:shd w:val="clear" w:color="000000" w:fill="F9F9F9"/>
            <w:vAlign w:val="bottom"/>
            <w:hideMark/>
          </w:tcPr>
          <w:p w14:paraId="18A42894" w14:textId="77777777" w:rsidR="00EA33DF" w:rsidRPr="00EA33DF" w:rsidRDefault="00EA33DF" w:rsidP="00D90ABE">
            <w:pPr>
              <w:jc w:val="right"/>
              <w:rPr>
                <w:rStyle w:val="Refdenotaalpie"/>
              </w:rPr>
            </w:pPr>
            <w:r w:rsidRPr="00EA33DF">
              <w:rPr>
                <w:rStyle w:val="Refdenotaalpie"/>
              </w:rPr>
              <w:t>7</w:t>
            </w:r>
          </w:p>
        </w:tc>
        <w:tc>
          <w:tcPr>
            <w:tcW w:w="1967" w:type="dxa"/>
            <w:tcBorders>
              <w:top w:val="nil"/>
              <w:left w:val="nil"/>
              <w:bottom w:val="single" w:sz="4" w:space="0" w:color="000000"/>
              <w:right w:val="single" w:sz="4" w:space="0" w:color="000000"/>
            </w:tcBorders>
            <w:shd w:val="clear" w:color="000000" w:fill="F9F9F9"/>
            <w:vAlign w:val="bottom"/>
            <w:hideMark/>
          </w:tcPr>
          <w:p w14:paraId="6CB5621F" w14:textId="77777777" w:rsidR="00EA33DF" w:rsidRPr="00EA33DF" w:rsidRDefault="00EA33DF" w:rsidP="00D90ABE">
            <w:pPr>
              <w:rPr>
                <w:rStyle w:val="Refdenotaalpie"/>
              </w:rPr>
            </w:pPr>
            <w:r w:rsidRPr="00EA33DF">
              <w:rPr>
                <w:rStyle w:val="Refdenotaalpie"/>
              </w:rPr>
              <w:t>2310100-PR-007</w:t>
            </w:r>
          </w:p>
        </w:tc>
        <w:tc>
          <w:tcPr>
            <w:tcW w:w="2539" w:type="dxa"/>
            <w:tcBorders>
              <w:top w:val="nil"/>
              <w:left w:val="nil"/>
              <w:bottom w:val="single" w:sz="4" w:space="0" w:color="000000"/>
              <w:right w:val="nil"/>
            </w:tcBorders>
            <w:shd w:val="clear" w:color="000000" w:fill="F9F9F9"/>
            <w:vAlign w:val="bottom"/>
            <w:hideMark/>
          </w:tcPr>
          <w:p w14:paraId="05822D7C" w14:textId="77777777" w:rsidR="00EA33DF" w:rsidRPr="00EA33DF" w:rsidRDefault="00557542" w:rsidP="00D90ABE">
            <w:pPr>
              <w:rPr>
                <w:rStyle w:val="Refdenotaalpie"/>
              </w:rPr>
            </w:pPr>
            <w:hyperlink r:id="rId44" w:history="1">
              <w:r w:rsidR="00EA33DF" w:rsidRPr="00EA33DF">
                <w:rPr>
                  <w:rStyle w:val="Refdenotaalpie"/>
                </w:rPr>
                <w:t xml:space="preserve">Caracterización y Control de Productos y o Servicios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6E17A903" w14:textId="77777777" w:rsidR="00EA33DF" w:rsidRPr="00EA33DF" w:rsidRDefault="00EA33DF" w:rsidP="00D90ABE">
            <w:pPr>
              <w:jc w:val="center"/>
              <w:rPr>
                <w:rStyle w:val="Refdenotaalpie"/>
              </w:rPr>
            </w:pPr>
            <w:r w:rsidRPr="00EA33DF">
              <w:rPr>
                <w:rStyle w:val="Refdenotaalpie"/>
              </w:rPr>
              <w:t>PARCIAL</w:t>
            </w:r>
          </w:p>
          <w:p w14:paraId="1CBBD66C" w14:textId="77777777" w:rsidR="00EA33DF" w:rsidRPr="00EA33DF" w:rsidRDefault="00EA33DF" w:rsidP="00D90ABE">
            <w:pPr>
              <w:jc w:val="center"/>
              <w:rPr>
                <w:rStyle w:val="Refdenotaalpie"/>
              </w:rPr>
            </w:pPr>
          </w:p>
        </w:tc>
      </w:tr>
      <w:tr w:rsidR="00EA33DF" w:rsidRPr="00432409" w14:paraId="123222B7"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261B273D" w14:textId="77777777" w:rsidR="00EA33DF" w:rsidRPr="00EA33DF" w:rsidRDefault="00EA33DF" w:rsidP="00D90ABE">
            <w:pPr>
              <w:rPr>
                <w:rStyle w:val="Refdenotaalpie"/>
              </w:rPr>
            </w:pPr>
            <w:r w:rsidRPr="00EA33DF">
              <w:rPr>
                <w:rStyle w:val="Refdenotaalpie"/>
              </w:rPr>
              <w:t>PLANEACIÓN Y MEJORA CONTINUA</w:t>
            </w:r>
          </w:p>
        </w:tc>
        <w:tc>
          <w:tcPr>
            <w:tcW w:w="465" w:type="dxa"/>
            <w:tcBorders>
              <w:top w:val="nil"/>
              <w:left w:val="nil"/>
              <w:bottom w:val="single" w:sz="4" w:space="0" w:color="000000"/>
              <w:right w:val="single" w:sz="4" w:space="0" w:color="000000"/>
            </w:tcBorders>
            <w:shd w:val="clear" w:color="auto" w:fill="auto"/>
            <w:vAlign w:val="bottom"/>
            <w:hideMark/>
          </w:tcPr>
          <w:p w14:paraId="7ABD0BEC" w14:textId="77777777" w:rsidR="00EA33DF" w:rsidRPr="00EA33DF" w:rsidRDefault="00EA33DF" w:rsidP="00D90ABE">
            <w:pPr>
              <w:jc w:val="right"/>
              <w:rPr>
                <w:rStyle w:val="Refdenotaalpie"/>
              </w:rPr>
            </w:pPr>
            <w:r w:rsidRPr="00EA33DF">
              <w:rPr>
                <w:rStyle w:val="Refdenotaalpie"/>
              </w:rPr>
              <w:t>8</w:t>
            </w:r>
          </w:p>
        </w:tc>
        <w:tc>
          <w:tcPr>
            <w:tcW w:w="1967" w:type="dxa"/>
            <w:tcBorders>
              <w:top w:val="nil"/>
              <w:left w:val="nil"/>
              <w:bottom w:val="single" w:sz="4" w:space="0" w:color="000000"/>
              <w:right w:val="single" w:sz="4" w:space="0" w:color="000000"/>
            </w:tcBorders>
            <w:shd w:val="clear" w:color="auto" w:fill="auto"/>
            <w:vAlign w:val="bottom"/>
            <w:hideMark/>
          </w:tcPr>
          <w:p w14:paraId="417F68DA" w14:textId="77777777" w:rsidR="00EA33DF" w:rsidRPr="00EA33DF" w:rsidRDefault="00EA33DF" w:rsidP="00D90ABE">
            <w:pPr>
              <w:rPr>
                <w:rStyle w:val="Refdenotaalpie"/>
              </w:rPr>
            </w:pPr>
            <w:r w:rsidRPr="00EA33DF">
              <w:rPr>
                <w:rStyle w:val="Refdenotaalpie"/>
              </w:rPr>
              <w:t>2310100-PR-008</w:t>
            </w:r>
          </w:p>
        </w:tc>
        <w:tc>
          <w:tcPr>
            <w:tcW w:w="2539" w:type="dxa"/>
            <w:tcBorders>
              <w:top w:val="nil"/>
              <w:left w:val="nil"/>
              <w:bottom w:val="single" w:sz="4" w:space="0" w:color="000000"/>
              <w:right w:val="nil"/>
            </w:tcBorders>
            <w:shd w:val="clear" w:color="auto" w:fill="auto"/>
            <w:vAlign w:val="bottom"/>
            <w:hideMark/>
          </w:tcPr>
          <w:p w14:paraId="4FE64072" w14:textId="77777777" w:rsidR="00EA33DF" w:rsidRPr="00EA33DF" w:rsidRDefault="00557542" w:rsidP="00D90ABE">
            <w:pPr>
              <w:rPr>
                <w:rStyle w:val="Refdenotaalpie"/>
              </w:rPr>
            </w:pPr>
            <w:hyperlink r:id="rId45" w:history="1">
              <w:r w:rsidR="00EA33DF" w:rsidRPr="00EA33DF">
                <w:rPr>
                  <w:rStyle w:val="Refdenotaalpie"/>
                </w:rPr>
                <w:t xml:space="preserve">Acciones Correctivas Preventivas y de Mejora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4F4339AB" w14:textId="77777777" w:rsidR="00EA33DF" w:rsidRPr="00EA33DF" w:rsidRDefault="00EA33DF" w:rsidP="00D90ABE">
            <w:pPr>
              <w:jc w:val="center"/>
              <w:rPr>
                <w:rStyle w:val="Refdenotaalpie"/>
              </w:rPr>
            </w:pPr>
            <w:r w:rsidRPr="00EA33DF">
              <w:rPr>
                <w:rStyle w:val="Refdenotaalpie"/>
              </w:rPr>
              <w:t>PARCIAL</w:t>
            </w:r>
          </w:p>
          <w:p w14:paraId="6108304F" w14:textId="77777777" w:rsidR="00EA33DF" w:rsidRPr="00EA33DF" w:rsidRDefault="00EA33DF" w:rsidP="00D90ABE">
            <w:pPr>
              <w:jc w:val="center"/>
              <w:rPr>
                <w:rStyle w:val="Refdenotaalpie"/>
              </w:rPr>
            </w:pPr>
          </w:p>
        </w:tc>
      </w:tr>
      <w:tr w:rsidR="00EA33DF" w:rsidRPr="00432409" w14:paraId="2FDE057F"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286A7C0E" w14:textId="77777777" w:rsidR="00EA33DF" w:rsidRPr="00EA33DF" w:rsidRDefault="00EA33DF" w:rsidP="00D90ABE">
            <w:pPr>
              <w:rPr>
                <w:rStyle w:val="Refdenotaalpie"/>
              </w:rPr>
            </w:pPr>
            <w:r w:rsidRPr="00EA33DF">
              <w:rPr>
                <w:rStyle w:val="Refdenotaalpie"/>
              </w:rPr>
              <w:t>PLANEACIÓN Y MEJORA CONTINUA</w:t>
            </w:r>
          </w:p>
        </w:tc>
        <w:tc>
          <w:tcPr>
            <w:tcW w:w="465" w:type="dxa"/>
            <w:tcBorders>
              <w:top w:val="nil"/>
              <w:left w:val="nil"/>
              <w:bottom w:val="single" w:sz="4" w:space="0" w:color="000000"/>
              <w:right w:val="single" w:sz="4" w:space="0" w:color="000000"/>
            </w:tcBorders>
            <w:shd w:val="clear" w:color="auto" w:fill="auto"/>
            <w:vAlign w:val="bottom"/>
            <w:hideMark/>
          </w:tcPr>
          <w:p w14:paraId="1825FA0F" w14:textId="77777777" w:rsidR="00EA33DF" w:rsidRPr="00EA33DF" w:rsidRDefault="00EA33DF" w:rsidP="00D90ABE">
            <w:pPr>
              <w:jc w:val="right"/>
              <w:rPr>
                <w:rStyle w:val="Refdenotaalpie"/>
              </w:rPr>
            </w:pPr>
            <w:r w:rsidRPr="00EA33DF">
              <w:rPr>
                <w:rStyle w:val="Refdenotaalpie"/>
              </w:rPr>
              <w:t>10</w:t>
            </w:r>
          </w:p>
        </w:tc>
        <w:tc>
          <w:tcPr>
            <w:tcW w:w="1967" w:type="dxa"/>
            <w:tcBorders>
              <w:top w:val="nil"/>
              <w:left w:val="nil"/>
              <w:bottom w:val="single" w:sz="4" w:space="0" w:color="000000"/>
              <w:right w:val="single" w:sz="4" w:space="0" w:color="000000"/>
            </w:tcBorders>
            <w:shd w:val="clear" w:color="auto" w:fill="auto"/>
            <w:vAlign w:val="bottom"/>
            <w:hideMark/>
          </w:tcPr>
          <w:p w14:paraId="03F6C42E" w14:textId="77777777" w:rsidR="00EA33DF" w:rsidRPr="00EA33DF" w:rsidRDefault="00EA33DF" w:rsidP="00D90ABE">
            <w:pPr>
              <w:rPr>
                <w:rStyle w:val="Refdenotaalpie"/>
              </w:rPr>
            </w:pPr>
            <w:r w:rsidRPr="00EA33DF">
              <w:rPr>
                <w:rStyle w:val="Refdenotaalpie"/>
              </w:rPr>
              <w:t>2310100-PR-010</w:t>
            </w:r>
          </w:p>
        </w:tc>
        <w:tc>
          <w:tcPr>
            <w:tcW w:w="2539" w:type="dxa"/>
            <w:tcBorders>
              <w:top w:val="nil"/>
              <w:left w:val="nil"/>
              <w:bottom w:val="single" w:sz="4" w:space="0" w:color="000000"/>
              <w:right w:val="nil"/>
            </w:tcBorders>
            <w:shd w:val="clear" w:color="auto" w:fill="auto"/>
            <w:vAlign w:val="bottom"/>
            <w:hideMark/>
          </w:tcPr>
          <w:p w14:paraId="2CD0CB10" w14:textId="77777777" w:rsidR="00EA33DF" w:rsidRPr="00EA33DF" w:rsidRDefault="00557542" w:rsidP="00D90ABE">
            <w:pPr>
              <w:rPr>
                <w:rStyle w:val="Refdenotaalpie"/>
              </w:rPr>
            </w:pPr>
            <w:hyperlink r:id="rId46" w:history="1">
              <w:r w:rsidR="00EA33DF" w:rsidRPr="00EA33DF">
                <w:rPr>
                  <w:rStyle w:val="Refdenotaalpie"/>
                </w:rPr>
                <w:t xml:space="preserve">Elaboración del Plan Operativo Anual POA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610B010C" w14:textId="77777777" w:rsidR="00EA33DF" w:rsidRPr="00EA33DF" w:rsidRDefault="00EA33DF" w:rsidP="00D90ABE">
            <w:pPr>
              <w:jc w:val="center"/>
              <w:rPr>
                <w:rStyle w:val="Refdenotaalpie"/>
              </w:rPr>
            </w:pPr>
            <w:r w:rsidRPr="00EA33DF">
              <w:rPr>
                <w:rStyle w:val="Refdenotaalpie"/>
              </w:rPr>
              <w:t>PARCIAL</w:t>
            </w:r>
          </w:p>
          <w:p w14:paraId="7E341A33" w14:textId="77777777" w:rsidR="00EA33DF" w:rsidRPr="00EA33DF" w:rsidRDefault="00EA33DF" w:rsidP="00D90ABE">
            <w:pPr>
              <w:jc w:val="center"/>
              <w:rPr>
                <w:rStyle w:val="Refdenotaalpie"/>
              </w:rPr>
            </w:pPr>
          </w:p>
        </w:tc>
      </w:tr>
      <w:tr w:rsidR="00EA33DF" w:rsidRPr="00432409" w14:paraId="2EF773CA" w14:textId="77777777" w:rsidTr="0041069F">
        <w:trPr>
          <w:trHeight w:val="422"/>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7385B36C" w14:textId="77777777" w:rsidR="00EA33DF" w:rsidRPr="00EA33DF" w:rsidRDefault="00EA33DF" w:rsidP="00D90ABE">
            <w:pPr>
              <w:rPr>
                <w:rStyle w:val="Refdenotaalpie"/>
              </w:rPr>
            </w:pPr>
            <w:r w:rsidRPr="00EA33DF">
              <w:rPr>
                <w:rStyle w:val="Refdenotaalpie"/>
              </w:rPr>
              <w:t>GESTIÓN DE TIC</w:t>
            </w:r>
          </w:p>
        </w:tc>
        <w:tc>
          <w:tcPr>
            <w:tcW w:w="465" w:type="dxa"/>
            <w:tcBorders>
              <w:top w:val="nil"/>
              <w:left w:val="nil"/>
              <w:bottom w:val="single" w:sz="4" w:space="0" w:color="000000"/>
              <w:right w:val="single" w:sz="4" w:space="0" w:color="000000"/>
            </w:tcBorders>
            <w:shd w:val="clear" w:color="auto" w:fill="auto"/>
            <w:vAlign w:val="bottom"/>
            <w:hideMark/>
          </w:tcPr>
          <w:p w14:paraId="6B4131B7" w14:textId="77777777" w:rsidR="00EA33DF" w:rsidRPr="00EA33DF" w:rsidRDefault="00EA33DF" w:rsidP="00D90ABE">
            <w:pPr>
              <w:jc w:val="right"/>
              <w:rPr>
                <w:rStyle w:val="Refdenotaalpie"/>
              </w:rPr>
            </w:pPr>
            <w:r w:rsidRPr="00EA33DF">
              <w:rPr>
                <w:rStyle w:val="Refdenotaalpie"/>
              </w:rPr>
              <w:t>16</w:t>
            </w:r>
          </w:p>
        </w:tc>
        <w:tc>
          <w:tcPr>
            <w:tcW w:w="1967" w:type="dxa"/>
            <w:tcBorders>
              <w:top w:val="nil"/>
              <w:left w:val="nil"/>
              <w:bottom w:val="single" w:sz="4" w:space="0" w:color="000000"/>
              <w:right w:val="single" w:sz="4" w:space="0" w:color="000000"/>
            </w:tcBorders>
            <w:shd w:val="clear" w:color="auto" w:fill="auto"/>
            <w:vAlign w:val="bottom"/>
            <w:hideMark/>
          </w:tcPr>
          <w:p w14:paraId="3F1D2082" w14:textId="77777777" w:rsidR="00EA33DF" w:rsidRPr="00EA33DF" w:rsidRDefault="00EA33DF" w:rsidP="00D90ABE">
            <w:pPr>
              <w:rPr>
                <w:rStyle w:val="Refdenotaalpie"/>
              </w:rPr>
            </w:pPr>
            <w:r w:rsidRPr="00EA33DF">
              <w:rPr>
                <w:rStyle w:val="Refdenotaalpie"/>
              </w:rPr>
              <w:t>2310200-PR-025</w:t>
            </w:r>
          </w:p>
        </w:tc>
        <w:tc>
          <w:tcPr>
            <w:tcW w:w="2539" w:type="dxa"/>
            <w:tcBorders>
              <w:top w:val="nil"/>
              <w:left w:val="nil"/>
              <w:bottom w:val="single" w:sz="4" w:space="0" w:color="000000"/>
              <w:right w:val="nil"/>
            </w:tcBorders>
            <w:shd w:val="clear" w:color="auto" w:fill="auto"/>
            <w:vAlign w:val="bottom"/>
            <w:hideMark/>
          </w:tcPr>
          <w:p w14:paraId="5B74EBC6" w14:textId="77777777" w:rsidR="00EA33DF" w:rsidRPr="00EA33DF" w:rsidRDefault="00557542" w:rsidP="00D90ABE">
            <w:pPr>
              <w:rPr>
                <w:rStyle w:val="Refdenotaalpie"/>
              </w:rPr>
            </w:pPr>
            <w:hyperlink r:id="rId47" w:history="1">
              <w:r w:rsidR="00EA33DF" w:rsidRPr="00EA33DF">
                <w:rPr>
                  <w:rStyle w:val="Refdenotaalpie"/>
                </w:rPr>
                <w:t xml:space="preserve">Inventario de Activos de Información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2F85EEE3" w14:textId="77777777" w:rsidR="00EA33DF" w:rsidRPr="00EA33DF" w:rsidRDefault="00EA33DF" w:rsidP="00D90ABE">
            <w:pPr>
              <w:jc w:val="center"/>
              <w:rPr>
                <w:rStyle w:val="Refdenotaalpie"/>
              </w:rPr>
            </w:pPr>
            <w:r w:rsidRPr="00EA33DF">
              <w:rPr>
                <w:rStyle w:val="Refdenotaalpie"/>
              </w:rPr>
              <w:t>PARCIAL</w:t>
            </w:r>
          </w:p>
          <w:p w14:paraId="402A39C8" w14:textId="77777777" w:rsidR="00EA33DF" w:rsidRPr="00EA33DF" w:rsidRDefault="00EA33DF" w:rsidP="00D90ABE">
            <w:pPr>
              <w:jc w:val="center"/>
              <w:rPr>
                <w:rStyle w:val="Refdenotaalpie"/>
              </w:rPr>
            </w:pPr>
          </w:p>
        </w:tc>
      </w:tr>
      <w:tr w:rsidR="00EA33DF" w:rsidRPr="00432409" w14:paraId="1073D50D"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6621E6D2" w14:textId="77777777" w:rsidR="00EA33DF" w:rsidRPr="00EA33DF" w:rsidRDefault="00EA33DF" w:rsidP="00D90ABE">
            <w:pPr>
              <w:rPr>
                <w:rStyle w:val="Refdenotaalpie"/>
              </w:rPr>
            </w:pPr>
            <w:r w:rsidRPr="00EA33DF">
              <w:rPr>
                <w:rStyle w:val="Refdenotaalpie"/>
              </w:rPr>
              <w:t>CONTROL INTERNO DISCIPLINARIO</w:t>
            </w:r>
          </w:p>
        </w:tc>
        <w:tc>
          <w:tcPr>
            <w:tcW w:w="465" w:type="dxa"/>
            <w:tcBorders>
              <w:top w:val="nil"/>
              <w:left w:val="nil"/>
              <w:bottom w:val="single" w:sz="4" w:space="0" w:color="000000"/>
              <w:right w:val="single" w:sz="4" w:space="0" w:color="000000"/>
            </w:tcBorders>
            <w:shd w:val="clear" w:color="auto" w:fill="auto"/>
            <w:vAlign w:val="bottom"/>
            <w:hideMark/>
          </w:tcPr>
          <w:p w14:paraId="3DA0E958" w14:textId="77777777" w:rsidR="00EA33DF" w:rsidRPr="00EA33DF" w:rsidRDefault="00EA33DF" w:rsidP="00D90ABE">
            <w:pPr>
              <w:jc w:val="right"/>
              <w:rPr>
                <w:rStyle w:val="Refdenotaalpie"/>
              </w:rPr>
            </w:pPr>
            <w:r w:rsidRPr="00EA33DF">
              <w:rPr>
                <w:rStyle w:val="Refdenotaalpie"/>
              </w:rPr>
              <w:t>28</w:t>
            </w:r>
          </w:p>
        </w:tc>
        <w:tc>
          <w:tcPr>
            <w:tcW w:w="1967" w:type="dxa"/>
            <w:tcBorders>
              <w:top w:val="nil"/>
              <w:left w:val="nil"/>
              <w:bottom w:val="single" w:sz="4" w:space="0" w:color="000000"/>
              <w:right w:val="single" w:sz="4" w:space="0" w:color="000000"/>
            </w:tcBorders>
            <w:shd w:val="clear" w:color="auto" w:fill="auto"/>
            <w:vAlign w:val="bottom"/>
            <w:hideMark/>
          </w:tcPr>
          <w:p w14:paraId="6124B3C0" w14:textId="77777777" w:rsidR="00EA33DF" w:rsidRPr="00EA33DF" w:rsidRDefault="00EA33DF" w:rsidP="00D90ABE">
            <w:pPr>
              <w:rPr>
                <w:rStyle w:val="Refdenotaalpie"/>
              </w:rPr>
            </w:pPr>
            <w:r w:rsidRPr="00EA33DF">
              <w:rPr>
                <w:rStyle w:val="Refdenotaalpie"/>
              </w:rPr>
              <w:t>2310430-PR-079</w:t>
            </w:r>
          </w:p>
        </w:tc>
        <w:tc>
          <w:tcPr>
            <w:tcW w:w="2539" w:type="dxa"/>
            <w:tcBorders>
              <w:top w:val="nil"/>
              <w:left w:val="nil"/>
              <w:bottom w:val="single" w:sz="4" w:space="0" w:color="000000"/>
              <w:right w:val="nil"/>
            </w:tcBorders>
            <w:shd w:val="clear" w:color="auto" w:fill="auto"/>
            <w:vAlign w:val="bottom"/>
            <w:hideMark/>
          </w:tcPr>
          <w:p w14:paraId="5810C456" w14:textId="77777777" w:rsidR="00EA33DF" w:rsidRPr="00EA33DF" w:rsidRDefault="00557542" w:rsidP="00D90ABE">
            <w:pPr>
              <w:rPr>
                <w:rStyle w:val="Refdenotaalpie"/>
              </w:rPr>
            </w:pPr>
            <w:hyperlink r:id="rId48" w:history="1">
              <w:r w:rsidR="00EA33DF" w:rsidRPr="00EA33DF">
                <w:rPr>
                  <w:rStyle w:val="Refdenotaalpie"/>
                </w:rPr>
                <w:t xml:space="preserve">Segunda Instancia de Procesos Disciplinarios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1648ED30" w14:textId="77777777" w:rsidR="00EA33DF" w:rsidRPr="00EA33DF" w:rsidRDefault="00EA33DF" w:rsidP="00D90ABE">
            <w:pPr>
              <w:jc w:val="center"/>
              <w:rPr>
                <w:rStyle w:val="Refdenotaalpie"/>
              </w:rPr>
            </w:pPr>
            <w:r w:rsidRPr="00EA33DF">
              <w:rPr>
                <w:rStyle w:val="Refdenotaalpie"/>
              </w:rPr>
              <w:t>PARCIAL</w:t>
            </w:r>
          </w:p>
          <w:p w14:paraId="06C00B08" w14:textId="77777777" w:rsidR="00EA33DF" w:rsidRPr="00EA33DF" w:rsidRDefault="00EA33DF" w:rsidP="00D90ABE">
            <w:pPr>
              <w:jc w:val="center"/>
              <w:rPr>
                <w:rStyle w:val="Refdenotaalpie"/>
              </w:rPr>
            </w:pPr>
          </w:p>
        </w:tc>
      </w:tr>
      <w:tr w:rsidR="00EA33DF" w:rsidRPr="00432409" w14:paraId="757A9B9C"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46C10E77" w14:textId="77777777" w:rsidR="00EA33DF" w:rsidRPr="00EA33DF" w:rsidRDefault="00EA33DF" w:rsidP="00D90ABE">
            <w:pPr>
              <w:rPr>
                <w:rStyle w:val="Refdenotaalpie"/>
              </w:rPr>
            </w:pPr>
            <w:r w:rsidRPr="00EA33DF">
              <w:rPr>
                <w:rStyle w:val="Refdenotaalpie"/>
              </w:rPr>
              <w:t>GESTIÓN JUDICIAL Y EXTRAJUDICIAL DEL DISTRITO</w:t>
            </w:r>
          </w:p>
        </w:tc>
        <w:tc>
          <w:tcPr>
            <w:tcW w:w="465" w:type="dxa"/>
            <w:tcBorders>
              <w:top w:val="nil"/>
              <w:left w:val="nil"/>
              <w:bottom w:val="single" w:sz="4" w:space="0" w:color="000000"/>
              <w:right w:val="single" w:sz="4" w:space="0" w:color="000000"/>
            </w:tcBorders>
            <w:shd w:val="clear" w:color="000000" w:fill="F9F9F9"/>
            <w:vAlign w:val="bottom"/>
            <w:hideMark/>
          </w:tcPr>
          <w:p w14:paraId="7754D4A7" w14:textId="77777777" w:rsidR="00EA33DF" w:rsidRPr="00EA33DF" w:rsidRDefault="00EA33DF" w:rsidP="00D90ABE">
            <w:pPr>
              <w:jc w:val="right"/>
              <w:rPr>
                <w:rStyle w:val="Refdenotaalpie"/>
              </w:rPr>
            </w:pPr>
            <w:r w:rsidRPr="00EA33DF">
              <w:rPr>
                <w:rStyle w:val="Refdenotaalpie"/>
              </w:rPr>
              <w:t>29</w:t>
            </w:r>
          </w:p>
        </w:tc>
        <w:tc>
          <w:tcPr>
            <w:tcW w:w="1967" w:type="dxa"/>
            <w:tcBorders>
              <w:top w:val="nil"/>
              <w:left w:val="nil"/>
              <w:bottom w:val="single" w:sz="4" w:space="0" w:color="000000"/>
              <w:right w:val="single" w:sz="4" w:space="0" w:color="000000"/>
            </w:tcBorders>
            <w:shd w:val="clear" w:color="000000" w:fill="F9F9F9"/>
            <w:vAlign w:val="bottom"/>
            <w:hideMark/>
          </w:tcPr>
          <w:p w14:paraId="0C6EFA51" w14:textId="77777777" w:rsidR="00EA33DF" w:rsidRPr="00EA33DF" w:rsidRDefault="00EA33DF" w:rsidP="00D90ABE">
            <w:pPr>
              <w:rPr>
                <w:rStyle w:val="Refdenotaalpie"/>
              </w:rPr>
            </w:pPr>
            <w:r w:rsidRPr="00EA33DF">
              <w:rPr>
                <w:rStyle w:val="Refdenotaalpie"/>
              </w:rPr>
              <w:t>2310450-PR-020</w:t>
            </w:r>
          </w:p>
        </w:tc>
        <w:tc>
          <w:tcPr>
            <w:tcW w:w="2539" w:type="dxa"/>
            <w:tcBorders>
              <w:top w:val="nil"/>
              <w:left w:val="nil"/>
              <w:bottom w:val="single" w:sz="4" w:space="0" w:color="000000"/>
              <w:right w:val="nil"/>
            </w:tcBorders>
            <w:shd w:val="clear" w:color="000000" w:fill="F9F9F9"/>
            <w:vAlign w:val="bottom"/>
            <w:hideMark/>
          </w:tcPr>
          <w:p w14:paraId="18859B6B" w14:textId="7CA4B9F4" w:rsidR="00EA33DF" w:rsidRPr="00EA33DF" w:rsidRDefault="00557542" w:rsidP="00D90ABE">
            <w:pPr>
              <w:rPr>
                <w:rStyle w:val="Refdenotaalpie"/>
              </w:rPr>
            </w:pPr>
            <w:hyperlink r:id="rId49" w:history="1">
              <w:r w:rsidR="00EA33DF" w:rsidRPr="00EA33DF">
                <w:rPr>
                  <w:rStyle w:val="Refdenotaalpie"/>
                </w:rPr>
                <w:t xml:space="preserve">Representación Judicial y Extrajudicial de Bogotá Distrito Capital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58A80EDE" w14:textId="77777777" w:rsidR="00EA33DF" w:rsidRPr="00EA33DF" w:rsidRDefault="00EA33DF" w:rsidP="00D90ABE">
            <w:pPr>
              <w:jc w:val="center"/>
              <w:rPr>
                <w:rStyle w:val="Refdenotaalpie"/>
              </w:rPr>
            </w:pPr>
            <w:r w:rsidRPr="00EA33DF">
              <w:rPr>
                <w:rStyle w:val="Refdenotaalpie"/>
              </w:rPr>
              <w:t>PARCIAL</w:t>
            </w:r>
          </w:p>
          <w:p w14:paraId="424F40ED" w14:textId="77777777" w:rsidR="00EA33DF" w:rsidRPr="00EA33DF" w:rsidRDefault="00EA33DF" w:rsidP="00D90ABE">
            <w:pPr>
              <w:jc w:val="center"/>
              <w:rPr>
                <w:rStyle w:val="Refdenotaalpie"/>
              </w:rPr>
            </w:pPr>
          </w:p>
        </w:tc>
      </w:tr>
      <w:tr w:rsidR="00EA33DF" w:rsidRPr="00432409" w14:paraId="14AE6819"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7BB0B5DD" w14:textId="77777777" w:rsidR="00EA33DF" w:rsidRPr="00EA33DF" w:rsidRDefault="00EA33DF" w:rsidP="00D90ABE">
            <w:pPr>
              <w:rPr>
                <w:rStyle w:val="Refdenotaalpie"/>
              </w:rPr>
            </w:pPr>
            <w:r w:rsidRPr="00EA33DF">
              <w:rPr>
                <w:rStyle w:val="Refdenotaalpie"/>
              </w:rPr>
              <w:t>INSPECCIÓN VIGILANCIA Y CONTROL ESAL</w:t>
            </w:r>
          </w:p>
        </w:tc>
        <w:tc>
          <w:tcPr>
            <w:tcW w:w="465" w:type="dxa"/>
            <w:tcBorders>
              <w:top w:val="nil"/>
              <w:left w:val="nil"/>
              <w:bottom w:val="single" w:sz="4" w:space="0" w:color="000000"/>
              <w:right w:val="single" w:sz="4" w:space="0" w:color="000000"/>
            </w:tcBorders>
            <w:shd w:val="clear" w:color="000000" w:fill="F9F9F9"/>
            <w:vAlign w:val="bottom"/>
            <w:hideMark/>
          </w:tcPr>
          <w:p w14:paraId="453DEBC7" w14:textId="77777777" w:rsidR="00EA33DF" w:rsidRPr="00EA33DF" w:rsidRDefault="00EA33DF" w:rsidP="00D90ABE">
            <w:pPr>
              <w:jc w:val="right"/>
              <w:rPr>
                <w:rStyle w:val="Refdenotaalpie"/>
              </w:rPr>
            </w:pPr>
            <w:r w:rsidRPr="00EA33DF">
              <w:rPr>
                <w:rStyle w:val="Refdenotaalpie"/>
              </w:rPr>
              <w:t>33</w:t>
            </w:r>
          </w:p>
        </w:tc>
        <w:tc>
          <w:tcPr>
            <w:tcW w:w="1967" w:type="dxa"/>
            <w:tcBorders>
              <w:top w:val="nil"/>
              <w:left w:val="nil"/>
              <w:bottom w:val="single" w:sz="4" w:space="0" w:color="000000"/>
              <w:right w:val="single" w:sz="4" w:space="0" w:color="000000"/>
            </w:tcBorders>
            <w:shd w:val="clear" w:color="000000" w:fill="F9F9F9"/>
            <w:vAlign w:val="bottom"/>
            <w:hideMark/>
          </w:tcPr>
          <w:p w14:paraId="738AFAF2" w14:textId="77777777" w:rsidR="00EA33DF" w:rsidRPr="00EA33DF" w:rsidRDefault="00EA33DF" w:rsidP="00D90ABE">
            <w:pPr>
              <w:rPr>
                <w:rStyle w:val="Refdenotaalpie"/>
              </w:rPr>
            </w:pPr>
            <w:r w:rsidRPr="00EA33DF">
              <w:rPr>
                <w:rStyle w:val="Refdenotaalpie"/>
              </w:rPr>
              <w:t>2310470-PR-034</w:t>
            </w:r>
          </w:p>
        </w:tc>
        <w:tc>
          <w:tcPr>
            <w:tcW w:w="2539" w:type="dxa"/>
            <w:tcBorders>
              <w:top w:val="nil"/>
              <w:left w:val="nil"/>
              <w:bottom w:val="single" w:sz="4" w:space="0" w:color="000000"/>
              <w:right w:val="nil"/>
            </w:tcBorders>
            <w:shd w:val="clear" w:color="000000" w:fill="F9F9F9"/>
            <w:vAlign w:val="bottom"/>
            <w:hideMark/>
          </w:tcPr>
          <w:p w14:paraId="35CA04F5" w14:textId="77777777" w:rsidR="00EA33DF" w:rsidRPr="00EA33DF" w:rsidRDefault="00557542" w:rsidP="00D90ABE">
            <w:pPr>
              <w:rPr>
                <w:rStyle w:val="Refdenotaalpie"/>
              </w:rPr>
            </w:pPr>
            <w:hyperlink r:id="rId50" w:history="1">
              <w:r w:rsidR="00EA33DF" w:rsidRPr="00EA33DF">
                <w:rPr>
                  <w:rStyle w:val="Refdenotaalpie"/>
                </w:rPr>
                <w:t xml:space="preserve">Inspección, vigilancia y proceso administrativo sancionatorio a las entidades sin ánimo de lucro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222D0C57" w14:textId="77777777" w:rsidR="00EA33DF" w:rsidRPr="00EA33DF" w:rsidRDefault="00EA33DF" w:rsidP="00D90ABE">
            <w:pPr>
              <w:jc w:val="center"/>
              <w:rPr>
                <w:rStyle w:val="Refdenotaalpie"/>
              </w:rPr>
            </w:pPr>
            <w:r w:rsidRPr="00EA33DF">
              <w:rPr>
                <w:rStyle w:val="Refdenotaalpie"/>
              </w:rPr>
              <w:t>PARCIAL</w:t>
            </w:r>
          </w:p>
          <w:p w14:paraId="353F1736" w14:textId="77777777" w:rsidR="00EA33DF" w:rsidRPr="00EA33DF" w:rsidRDefault="00EA33DF" w:rsidP="00D90ABE">
            <w:pPr>
              <w:jc w:val="center"/>
              <w:rPr>
                <w:rStyle w:val="Refdenotaalpie"/>
              </w:rPr>
            </w:pPr>
          </w:p>
          <w:p w14:paraId="506A2F89" w14:textId="77777777" w:rsidR="00EA33DF" w:rsidRPr="00EA33DF" w:rsidRDefault="00EA33DF" w:rsidP="00D90ABE">
            <w:pPr>
              <w:jc w:val="center"/>
              <w:rPr>
                <w:rStyle w:val="Refdenotaalpie"/>
              </w:rPr>
            </w:pPr>
          </w:p>
        </w:tc>
      </w:tr>
      <w:tr w:rsidR="00EA33DF" w:rsidRPr="00432409" w14:paraId="2986424C"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01DC4BF2" w14:textId="77777777" w:rsidR="00EA33DF" w:rsidRPr="00EA33DF" w:rsidRDefault="00EA33DF" w:rsidP="00D90ABE">
            <w:pPr>
              <w:rPr>
                <w:rStyle w:val="Refdenotaalpie"/>
              </w:rPr>
            </w:pPr>
            <w:r w:rsidRPr="00EA33DF">
              <w:rPr>
                <w:rStyle w:val="Refdenotaalpie"/>
              </w:rPr>
              <w:t>INSPECCIÓN VIGILANCIA Y CONTROL ESAL</w:t>
            </w:r>
          </w:p>
        </w:tc>
        <w:tc>
          <w:tcPr>
            <w:tcW w:w="465" w:type="dxa"/>
            <w:tcBorders>
              <w:top w:val="nil"/>
              <w:left w:val="nil"/>
              <w:bottom w:val="single" w:sz="4" w:space="0" w:color="000000"/>
              <w:right w:val="single" w:sz="4" w:space="0" w:color="000000"/>
            </w:tcBorders>
            <w:shd w:val="clear" w:color="auto" w:fill="auto"/>
            <w:vAlign w:val="bottom"/>
            <w:hideMark/>
          </w:tcPr>
          <w:p w14:paraId="7B5A339D" w14:textId="77777777" w:rsidR="00EA33DF" w:rsidRPr="00EA33DF" w:rsidRDefault="00EA33DF" w:rsidP="00D90ABE">
            <w:pPr>
              <w:jc w:val="right"/>
              <w:rPr>
                <w:rStyle w:val="Refdenotaalpie"/>
              </w:rPr>
            </w:pPr>
            <w:r w:rsidRPr="00EA33DF">
              <w:rPr>
                <w:rStyle w:val="Refdenotaalpie"/>
              </w:rPr>
              <w:t>34</w:t>
            </w:r>
          </w:p>
        </w:tc>
        <w:tc>
          <w:tcPr>
            <w:tcW w:w="1967" w:type="dxa"/>
            <w:tcBorders>
              <w:top w:val="nil"/>
              <w:left w:val="nil"/>
              <w:bottom w:val="single" w:sz="4" w:space="0" w:color="000000"/>
              <w:right w:val="single" w:sz="4" w:space="0" w:color="000000"/>
            </w:tcBorders>
            <w:shd w:val="clear" w:color="auto" w:fill="auto"/>
            <w:vAlign w:val="bottom"/>
            <w:hideMark/>
          </w:tcPr>
          <w:p w14:paraId="4E7B10C9" w14:textId="77777777" w:rsidR="00EA33DF" w:rsidRPr="00EA33DF" w:rsidRDefault="00EA33DF" w:rsidP="00D90ABE">
            <w:pPr>
              <w:rPr>
                <w:rStyle w:val="Refdenotaalpie"/>
              </w:rPr>
            </w:pPr>
            <w:r w:rsidRPr="00EA33DF">
              <w:rPr>
                <w:rStyle w:val="Refdenotaalpie"/>
              </w:rPr>
              <w:t>2310470-PR-035</w:t>
            </w:r>
          </w:p>
        </w:tc>
        <w:tc>
          <w:tcPr>
            <w:tcW w:w="2539" w:type="dxa"/>
            <w:tcBorders>
              <w:top w:val="nil"/>
              <w:left w:val="nil"/>
              <w:bottom w:val="single" w:sz="4" w:space="0" w:color="000000"/>
              <w:right w:val="nil"/>
            </w:tcBorders>
            <w:shd w:val="clear" w:color="auto" w:fill="auto"/>
            <w:vAlign w:val="bottom"/>
            <w:hideMark/>
          </w:tcPr>
          <w:p w14:paraId="623FDE70" w14:textId="77777777" w:rsidR="00EA33DF" w:rsidRPr="00EA33DF" w:rsidRDefault="00557542" w:rsidP="00D90ABE">
            <w:pPr>
              <w:rPr>
                <w:rStyle w:val="Refdenotaalpie"/>
              </w:rPr>
            </w:pPr>
            <w:hyperlink r:id="rId51" w:history="1">
              <w:r w:rsidR="00EA33DF" w:rsidRPr="00EA33DF">
                <w:rPr>
                  <w:rStyle w:val="Refdenotaalpie"/>
                </w:rPr>
                <w:t xml:space="preserve">RECONOCIMIENTO INSCRIPCIÓN Y REGISTRO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47454C59" w14:textId="77777777" w:rsidR="00EA33DF" w:rsidRPr="00EA33DF" w:rsidRDefault="00EA33DF" w:rsidP="00D90ABE">
            <w:pPr>
              <w:jc w:val="center"/>
              <w:rPr>
                <w:rStyle w:val="Refdenotaalpie"/>
              </w:rPr>
            </w:pPr>
            <w:r w:rsidRPr="00EA33DF">
              <w:rPr>
                <w:rStyle w:val="Refdenotaalpie"/>
              </w:rPr>
              <w:t>PARCIAL</w:t>
            </w:r>
          </w:p>
          <w:p w14:paraId="488ECE1E" w14:textId="77777777" w:rsidR="00EA33DF" w:rsidRPr="00EA33DF" w:rsidRDefault="00EA33DF" w:rsidP="00D90ABE">
            <w:pPr>
              <w:jc w:val="center"/>
              <w:rPr>
                <w:rStyle w:val="Refdenotaalpie"/>
              </w:rPr>
            </w:pPr>
          </w:p>
        </w:tc>
      </w:tr>
      <w:tr w:rsidR="00EA33DF" w:rsidRPr="00432409" w14:paraId="5825F30B"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1EAA1895" w14:textId="77777777" w:rsidR="00EA33DF" w:rsidRPr="00EA33DF" w:rsidRDefault="00EA33DF" w:rsidP="00D90ABE">
            <w:pPr>
              <w:rPr>
                <w:rStyle w:val="Refdenotaalpie"/>
              </w:rPr>
            </w:pPr>
            <w:r w:rsidRPr="00EA33DF">
              <w:rPr>
                <w:rStyle w:val="Refdenotaalpie"/>
              </w:rPr>
              <w:t>GESTIÓN DEL TALENTO HUMANO</w:t>
            </w:r>
          </w:p>
        </w:tc>
        <w:tc>
          <w:tcPr>
            <w:tcW w:w="465" w:type="dxa"/>
            <w:tcBorders>
              <w:top w:val="nil"/>
              <w:left w:val="nil"/>
              <w:bottom w:val="single" w:sz="4" w:space="0" w:color="000000"/>
              <w:right w:val="single" w:sz="4" w:space="0" w:color="000000"/>
            </w:tcBorders>
            <w:shd w:val="clear" w:color="auto" w:fill="auto"/>
            <w:vAlign w:val="bottom"/>
            <w:hideMark/>
          </w:tcPr>
          <w:p w14:paraId="7E7DBDBA" w14:textId="77777777" w:rsidR="00EA33DF" w:rsidRPr="00EA33DF" w:rsidRDefault="00EA33DF" w:rsidP="00D90ABE">
            <w:pPr>
              <w:jc w:val="right"/>
              <w:rPr>
                <w:rStyle w:val="Refdenotaalpie"/>
              </w:rPr>
            </w:pPr>
            <w:r w:rsidRPr="00EA33DF">
              <w:rPr>
                <w:rStyle w:val="Refdenotaalpie"/>
              </w:rPr>
              <w:t>38</w:t>
            </w:r>
          </w:p>
        </w:tc>
        <w:tc>
          <w:tcPr>
            <w:tcW w:w="1967" w:type="dxa"/>
            <w:tcBorders>
              <w:top w:val="nil"/>
              <w:left w:val="nil"/>
              <w:bottom w:val="single" w:sz="4" w:space="0" w:color="000000"/>
              <w:right w:val="single" w:sz="4" w:space="0" w:color="000000"/>
            </w:tcBorders>
            <w:shd w:val="clear" w:color="auto" w:fill="auto"/>
            <w:vAlign w:val="bottom"/>
            <w:hideMark/>
          </w:tcPr>
          <w:p w14:paraId="38E49237" w14:textId="77777777" w:rsidR="00EA33DF" w:rsidRPr="00EA33DF" w:rsidRDefault="00EA33DF" w:rsidP="00D90ABE">
            <w:pPr>
              <w:rPr>
                <w:rStyle w:val="Refdenotaalpie"/>
              </w:rPr>
            </w:pPr>
            <w:r w:rsidRPr="00EA33DF">
              <w:rPr>
                <w:rStyle w:val="Refdenotaalpie"/>
              </w:rPr>
              <w:t>2311300-PR-026</w:t>
            </w:r>
          </w:p>
        </w:tc>
        <w:tc>
          <w:tcPr>
            <w:tcW w:w="2539" w:type="dxa"/>
            <w:tcBorders>
              <w:top w:val="nil"/>
              <w:left w:val="nil"/>
              <w:bottom w:val="single" w:sz="4" w:space="0" w:color="000000"/>
              <w:right w:val="nil"/>
            </w:tcBorders>
            <w:shd w:val="clear" w:color="auto" w:fill="auto"/>
            <w:vAlign w:val="bottom"/>
            <w:hideMark/>
          </w:tcPr>
          <w:p w14:paraId="33CA1562" w14:textId="77777777" w:rsidR="00EA33DF" w:rsidRPr="00EA33DF" w:rsidRDefault="00557542" w:rsidP="00D90ABE">
            <w:pPr>
              <w:rPr>
                <w:rStyle w:val="Refdenotaalpie"/>
              </w:rPr>
            </w:pPr>
            <w:hyperlink r:id="rId52" w:history="1">
              <w:r w:rsidR="00EA33DF" w:rsidRPr="00EA33DF">
                <w:rPr>
                  <w:rStyle w:val="Refdenotaalpie"/>
                </w:rPr>
                <w:t xml:space="preserve">Planeación anual del Sistema de seguridad y salud en el trabajo - SST.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6AA31C6D" w14:textId="77777777" w:rsidR="00EA33DF" w:rsidRPr="00EA33DF" w:rsidRDefault="00EA33DF" w:rsidP="00D90ABE">
            <w:pPr>
              <w:jc w:val="center"/>
              <w:rPr>
                <w:rStyle w:val="Refdenotaalpie"/>
              </w:rPr>
            </w:pPr>
            <w:r w:rsidRPr="00EA33DF">
              <w:rPr>
                <w:rStyle w:val="Refdenotaalpie"/>
              </w:rPr>
              <w:t>PARCIAL</w:t>
            </w:r>
          </w:p>
          <w:p w14:paraId="0E867AE9" w14:textId="77777777" w:rsidR="00EA33DF" w:rsidRPr="00EA33DF" w:rsidRDefault="00EA33DF" w:rsidP="00D90ABE">
            <w:pPr>
              <w:jc w:val="center"/>
              <w:rPr>
                <w:rStyle w:val="Refdenotaalpie"/>
              </w:rPr>
            </w:pPr>
          </w:p>
        </w:tc>
      </w:tr>
      <w:tr w:rsidR="00EA33DF" w:rsidRPr="00432409" w14:paraId="4009C8F3"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42E9C1E4" w14:textId="77777777" w:rsidR="00EA33DF" w:rsidRPr="00EA33DF" w:rsidRDefault="00EA33DF" w:rsidP="00D90ABE">
            <w:pPr>
              <w:rPr>
                <w:rStyle w:val="Refdenotaalpie"/>
              </w:rPr>
            </w:pPr>
            <w:r w:rsidRPr="00EA33DF">
              <w:rPr>
                <w:rStyle w:val="Refdenotaalpie"/>
              </w:rPr>
              <w:t>GESTIÓN DEL TALENTO HUMANO</w:t>
            </w:r>
          </w:p>
        </w:tc>
        <w:tc>
          <w:tcPr>
            <w:tcW w:w="465" w:type="dxa"/>
            <w:tcBorders>
              <w:top w:val="nil"/>
              <w:left w:val="nil"/>
              <w:bottom w:val="single" w:sz="4" w:space="0" w:color="000000"/>
              <w:right w:val="single" w:sz="4" w:space="0" w:color="000000"/>
            </w:tcBorders>
            <w:shd w:val="clear" w:color="000000" w:fill="F9F9F9"/>
            <w:vAlign w:val="bottom"/>
            <w:hideMark/>
          </w:tcPr>
          <w:p w14:paraId="1CC019F4" w14:textId="77777777" w:rsidR="00EA33DF" w:rsidRPr="00EA33DF" w:rsidRDefault="00EA33DF" w:rsidP="00D90ABE">
            <w:pPr>
              <w:jc w:val="right"/>
              <w:rPr>
                <w:rStyle w:val="Refdenotaalpie"/>
              </w:rPr>
            </w:pPr>
            <w:r w:rsidRPr="00EA33DF">
              <w:rPr>
                <w:rStyle w:val="Refdenotaalpie"/>
              </w:rPr>
              <w:t>39</w:t>
            </w:r>
          </w:p>
        </w:tc>
        <w:tc>
          <w:tcPr>
            <w:tcW w:w="1967" w:type="dxa"/>
            <w:tcBorders>
              <w:top w:val="nil"/>
              <w:left w:val="nil"/>
              <w:bottom w:val="single" w:sz="4" w:space="0" w:color="000000"/>
              <w:right w:val="single" w:sz="4" w:space="0" w:color="000000"/>
            </w:tcBorders>
            <w:shd w:val="clear" w:color="000000" w:fill="F9F9F9"/>
            <w:vAlign w:val="bottom"/>
            <w:hideMark/>
          </w:tcPr>
          <w:p w14:paraId="10B05C1E" w14:textId="77777777" w:rsidR="00EA33DF" w:rsidRPr="00EA33DF" w:rsidRDefault="00EA33DF" w:rsidP="00D90ABE">
            <w:pPr>
              <w:rPr>
                <w:rStyle w:val="Refdenotaalpie"/>
              </w:rPr>
            </w:pPr>
            <w:r w:rsidRPr="00EA33DF">
              <w:rPr>
                <w:rStyle w:val="Refdenotaalpie"/>
              </w:rPr>
              <w:t>2311300-PR-037</w:t>
            </w:r>
          </w:p>
        </w:tc>
        <w:tc>
          <w:tcPr>
            <w:tcW w:w="2539" w:type="dxa"/>
            <w:tcBorders>
              <w:top w:val="nil"/>
              <w:left w:val="nil"/>
              <w:bottom w:val="single" w:sz="4" w:space="0" w:color="000000"/>
              <w:right w:val="nil"/>
            </w:tcBorders>
            <w:shd w:val="clear" w:color="000000" w:fill="F9F9F9"/>
            <w:vAlign w:val="bottom"/>
            <w:hideMark/>
          </w:tcPr>
          <w:p w14:paraId="58CAA065" w14:textId="77777777" w:rsidR="00EA33DF" w:rsidRPr="00EA33DF" w:rsidRDefault="00557542" w:rsidP="00D90ABE">
            <w:pPr>
              <w:rPr>
                <w:rStyle w:val="Refdenotaalpie"/>
              </w:rPr>
            </w:pPr>
            <w:hyperlink r:id="rId53" w:history="1">
              <w:r w:rsidR="00EA33DF" w:rsidRPr="00EA33DF">
                <w:rPr>
                  <w:rStyle w:val="Refdenotaalpie"/>
                </w:rPr>
                <w:t xml:space="preserve">Nómina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7078370D" w14:textId="77777777" w:rsidR="00EA33DF" w:rsidRPr="00EA33DF" w:rsidRDefault="00EA33DF" w:rsidP="00D90ABE">
            <w:pPr>
              <w:jc w:val="center"/>
              <w:rPr>
                <w:rStyle w:val="Refdenotaalpie"/>
              </w:rPr>
            </w:pPr>
            <w:r w:rsidRPr="00EA33DF">
              <w:rPr>
                <w:rStyle w:val="Refdenotaalpie"/>
              </w:rPr>
              <w:t>PARCIAL</w:t>
            </w:r>
          </w:p>
          <w:p w14:paraId="4EE4F14C" w14:textId="77777777" w:rsidR="00EA33DF" w:rsidRPr="00EA33DF" w:rsidRDefault="00EA33DF" w:rsidP="00D90ABE">
            <w:pPr>
              <w:jc w:val="center"/>
              <w:rPr>
                <w:rStyle w:val="Refdenotaalpie"/>
              </w:rPr>
            </w:pPr>
          </w:p>
        </w:tc>
      </w:tr>
      <w:tr w:rsidR="00EA33DF" w:rsidRPr="00432409" w14:paraId="5EC00AA9"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526EF209" w14:textId="77777777" w:rsidR="00EA33DF" w:rsidRPr="00EA33DF" w:rsidRDefault="00EA33DF" w:rsidP="00D90ABE">
            <w:pPr>
              <w:rPr>
                <w:rStyle w:val="Refdenotaalpie"/>
              </w:rPr>
            </w:pPr>
            <w:r w:rsidRPr="00EA33DF">
              <w:rPr>
                <w:rStyle w:val="Refdenotaalpie"/>
              </w:rPr>
              <w:t>GESTIÓN DEL TALENTO HUMANO</w:t>
            </w:r>
          </w:p>
        </w:tc>
        <w:tc>
          <w:tcPr>
            <w:tcW w:w="465" w:type="dxa"/>
            <w:tcBorders>
              <w:top w:val="nil"/>
              <w:left w:val="nil"/>
              <w:bottom w:val="single" w:sz="4" w:space="0" w:color="000000"/>
              <w:right w:val="single" w:sz="4" w:space="0" w:color="000000"/>
            </w:tcBorders>
            <w:shd w:val="clear" w:color="auto" w:fill="auto"/>
            <w:vAlign w:val="bottom"/>
            <w:hideMark/>
          </w:tcPr>
          <w:p w14:paraId="0548225C" w14:textId="77777777" w:rsidR="00EA33DF" w:rsidRPr="00EA33DF" w:rsidRDefault="00EA33DF" w:rsidP="00D90ABE">
            <w:pPr>
              <w:jc w:val="right"/>
              <w:rPr>
                <w:rStyle w:val="Refdenotaalpie"/>
              </w:rPr>
            </w:pPr>
            <w:r w:rsidRPr="00EA33DF">
              <w:rPr>
                <w:rStyle w:val="Refdenotaalpie"/>
              </w:rPr>
              <w:t>40</w:t>
            </w:r>
          </w:p>
        </w:tc>
        <w:tc>
          <w:tcPr>
            <w:tcW w:w="1967" w:type="dxa"/>
            <w:tcBorders>
              <w:top w:val="nil"/>
              <w:left w:val="nil"/>
              <w:bottom w:val="single" w:sz="4" w:space="0" w:color="000000"/>
              <w:right w:val="single" w:sz="4" w:space="0" w:color="000000"/>
            </w:tcBorders>
            <w:shd w:val="clear" w:color="auto" w:fill="auto"/>
            <w:vAlign w:val="bottom"/>
            <w:hideMark/>
          </w:tcPr>
          <w:p w14:paraId="3B5AC3CB" w14:textId="77777777" w:rsidR="00EA33DF" w:rsidRPr="00EA33DF" w:rsidRDefault="00EA33DF" w:rsidP="00D90ABE">
            <w:pPr>
              <w:rPr>
                <w:rStyle w:val="Refdenotaalpie"/>
              </w:rPr>
            </w:pPr>
            <w:r w:rsidRPr="00EA33DF">
              <w:rPr>
                <w:rStyle w:val="Refdenotaalpie"/>
              </w:rPr>
              <w:t>2311300-PR-041</w:t>
            </w:r>
          </w:p>
        </w:tc>
        <w:tc>
          <w:tcPr>
            <w:tcW w:w="2539" w:type="dxa"/>
            <w:tcBorders>
              <w:top w:val="nil"/>
              <w:left w:val="nil"/>
              <w:bottom w:val="single" w:sz="4" w:space="0" w:color="000000"/>
              <w:right w:val="nil"/>
            </w:tcBorders>
            <w:shd w:val="clear" w:color="auto" w:fill="auto"/>
            <w:vAlign w:val="bottom"/>
            <w:hideMark/>
          </w:tcPr>
          <w:p w14:paraId="24160835" w14:textId="77777777" w:rsidR="00EA33DF" w:rsidRPr="00EA33DF" w:rsidRDefault="00557542" w:rsidP="00D90ABE">
            <w:pPr>
              <w:rPr>
                <w:rStyle w:val="Refdenotaalpie"/>
              </w:rPr>
            </w:pPr>
            <w:hyperlink r:id="rId54" w:history="1">
              <w:r w:rsidR="00EA33DF" w:rsidRPr="00EA33DF">
                <w:rPr>
                  <w:rStyle w:val="Refdenotaalpie"/>
                </w:rPr>
                <w:t xml:space="preserve">Reporte de investigación de incidentes y accidentes de trabajo - SST.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7C459B56" w14:textId="77777777" w:rsidR="00EA33DF" w:rsidRPr="00EA33DF" w:rsidRDefault="00EA33DF" w:rsidP="00D90ABE">
            <w:pPr>
              <w:jc w:val="center"/>
              <w:rPr>
                <w:rStyle w:val="Refdenotaalpie"/>
              </w:rPr>
            </w:pPr>
            <w:r w:rsidRPr="00EA33DF">
              <w:rPr>
                <w:rStyle w:val="Refdenotaalpie"/>
              </w:rPr>
              <w:t>PARCIAL</w:t>
            </w:r>
          </w:p>
          <w:p w14:paraId="15653A64" w14:textId="77777777" w:rsidR="00EA33DF" w:rsidRPr="00EA33DF" w:rsidRDefault="00EA33DF" w:rsidP="00D90ABE">
            <w:pPr>
              <w:jc w:val="center"/>
              <w:rPr>
                <w:rStyle w:val="Refdenotaalpie"/>
              </w:rPr>
            </w:pPr>
          </w:p>
          <w:p w14:paraId="677DC373" w14:textId="77777777" w:rsidR="00EA33DF" w:rsidRPr="00EA33DF" w:rsidRDefault="00EA33DF" w:rsidP="00D90ABE">
            <w:pPr>
              <w:jc w:val="center"/>
              <w:rPr>
                <w:rStyle w:val="Refdenotaalpie"/>
              </w:rPr>
            </w:pPr>
          </w:p>
        </w:tc>
      </w:tr>
      <w:tr w:rsidR="00EA33DF" w:rsidRPr="00432409" w14:paraId="0A413689"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0865E737" w14:textId="77777777" w:rsidR="00EA33DF" w:rsidRPr="00EA33DF" w:rsidRDefault="00EA33DF" w:rsidP="00D90ABE">
            <w:pPr>
              <w:rPr>
                <w:rStyle w:val="Refdenotaalpie"/>
              </w:rPr>
            </w:pPr>
            <w:r w:rsidRPr="00EA33DF">
              <w:rPr>
                <w:rStyle w:val="Refdenotaalpie"/>
              </w:rPr>
              <w:t>GESTIÓN DEL TALENTO HUMANO</w:t>
            </w:r>
          </w:p>
        </w:tc>
        <w:tc>
          <w:tcPr>
            <w:tcW w:w="465" w:type="dxa"/>
            <w:tcBorders>
              <w:top w:val="nil"/>
              <w:left w:val="nil"/>
              <w:bottom w:val="single" w:sz="4" w:space="0" w:color="000000"/>
              <w:right w:val="single" w:sz="4" w:space="0" w:color="000000"/>
            </w:tcBorders>
            <w:shd w:val="clear" w:color="000000" w:fill="F9F9F9"/>
            <w:vAlign w:val="bottom"/>
            <w:hideMark/>
          </w:tcPr>
          <w:p w14:paraId="4863D916" w14:textId="77777777" w:rsidR="00EA33DF" w:rsidRPr="00EA33DF" w:rsidRDefault="00EA33DF" w:rsidP="00D90ABE">
            <w:pPr>
              <w:jc w:val="right"/>
              <w:rPr>
                <w:rStyle w:val="Refdenotaalpie"/>
              </w:rPr>
            </w:pPr>
            <w:r w:rsidRPr="00EA33DF">
              <w:rPr>
                <w:rStyle w:val="Refdenotaalpie"/>
              </w:rPr>
              <w:t>43</w:t>
            </w:r>
          </w:p>
        </w:tc>
        <w:tc>
          <w:tcPr>
            <w:tcW w:w="1967" w:type="dxa"/>
            <w:tcBorders>
              <w:top w:val="nil"/>
              <w:left w:val="nil"/>
              <w:bottom w:val="single" w:sz="4" w:space="0" w:color="000000"/>
              <w:right w:val="single" w:sz="4" w:space="0" w:color="000000"/>
            </w:tcBorders>
            <w:shd w:val="clear" w:color="000000" w:fill="F9F9F9"/>
            <w:vAlign w:val="bottom"/>
            <w:hideMark/>
          </w:tcPr>
          <w:p w14:paraId="398BEBFF" w14:textId="77777777" w:rsidR="00EA33DF" w:rsidRPr="00EA33DF" w:rsidRDefault="00EA33DF" w:rsidP="00D90ABE">
            <w:pPr>
              <w:rPr>
                <w:rStyle w:val="Refdenotaalpie"/>
              </w:rPr>
            </w:pPr>
            <w:r w:rsidRPr="00EA33DF">
              <w:rPr>
                <w:rStyle w:val="Refdenotaalpie"/>
              </w:rPr>
              <w:t>2311300-PR-044</w:t>
            </w:r>
          </w:p>
        </w:tc>
        <w:tc>
          <w:tcPr>
            <w:tcW w:w="2539" w:type="dxa"/>
            <w:tcBorders>
              <w:top w:val="nil"/>
              <w:left w:val="nil"/>
              <w:bottom w:val="single" w:sz="4" w:space="0" w:color="000000"/>
              <w:right w:val="nil"/>
            </w:tcBorders>
            <w:shd w:val="clear" w:color="000000" w:fill="F9F9F9"/>
            <w:vAlign w:val="bottom"/>
            <w:hideMark/>
          </w:tcPr>
          <w:p w14:paraId="47E968A8" w14:textId="77777777" w:rsidR="00EA33DF" w:rsidRPr="00EA33DF" w:rsidRDefault="00557542" w:rsidP="00D90ABE">
            <w:pPr>
              <w:rPr>
                <w:rStyle w:val="Refdenotaalpie"/>
              </w:rPr>
            </w:pPr>
            <w:hyperlink r:id="rId55" w:history="1">
              <w:r w:rsidR="00EA33DF" w:rsidRPr="00EA33DF">
                <w:rPr>
                  <w:rStyle w:val="Refdenotaalpie"/>
                </w:rPr>
                <w:t xml:space="preserve">Actividades de medicina preventiva y del trabajo - SST.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6060D8C2" w14:textId="77777777" w:rsidR="00EA33DF" w:rsidRPr="00EA33DF" w:rsidRDefault="00EA33DF" w:rsidP="00D90ABE">
            <w:pPr>
              <w:jc w:val="center"/>
              <w:rPr>
                <w:rStyle w:val="Refdenotaalpie"/>
              </w:rPr>
            </w:pPr>
            <w:r w:rsidRPr="00EA33DF">
              <w:rPr>
                <w:rStyle w:val="Refdenotaalpie"/>
              </w:rPr>
              <w:t>PARCIAL</w:t>
            </w:r>
          </w:p>
          <w:p w14:paraId="7E68819C" w14:textId="77777777" w:rsidR="00EA33DF" w:rsidRPr="00EA33DF" w:rsidRDefault="00EA33DF" w:rsidP="00D90ABE">
            <w:pPr>
              <w:jc w:val="center"/>
              <w:rPr>
                <w:rStyle w:val="Refdenotaalpie"/>
              </w:rPr>
            </w:pPr>
          </w:p>
        </w:tc>
      </w:tr>
      <w:tr w:rsidR="00EA33DF" w:rsidRPr="00432409" w14:paraId="7A89A950"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02D5D8CD" w14:textId="77777777" w:rsidR="00EA33DF" w:rsidRPr="00EA33DF" w:rsidRDefault="00EA33DF" w:rsidP="00D90ABE">
            <w:pPr>
              <w:rPr>
                <w:rStyle w:val="Refdenotaalpie"/>
              </w:rPr>
            </w:pPr>
            <w:r w:rsidRPr="00EA33DF">
              <w:rPr>
                <w:rStyle w:val="Refdenotaalpie"/>
              </w:rPr>
              <w:t>GESTIÓN DEL TALENTO HUMANO</w:t>
            </w:r>
          </w:p>
        </w:tc>
        <w:tc>
          <w:tcPr>
            <w:tcW w:w="465" w:type="dxa"/>
            <w:tcBorders>
              <w:top w:val="nil"/>
              <w:left w:val="nil"/>
              <w:bottom w:val="single" w:sz="4" w:space="0" w:color="000000"/>
              <w:right w:val="single" w:sz="4" w:space="0" w:color="000000"/>
            </w:tcBorders>
            <w:shd w:val="clear" w:color="auto" w:fill="auto"/>
            <w:vAlign w:val="bottom"/>
            <w:hideMark/>
          </w:tcPr>
          <w:p w14:paraId="60EAD855" w14:textId="77777777" w:rsidR="00EA33DF" w:rsidRPr="00EA33DF" w:rsidRDefault="00EA33DF" w:rsidP="00D90ABE">
            <w:pPr>
              <w:jc w:val="right"/>
              <w:rPr>
                <w:rStyle w:val="Refdenotaalpie"/>
              </w:rPr>
            </w:pPr>
            <w:r w:rsidRPr="00EA33DF">
              <w:rPr>
                <w:rStyle w:val="Refdenotaalpie"/>
              </w:rPr>
              <w:t>44</w:t>
            </w:r>
          </w:p>
        </w:tc>
        <w:tc>
          <w:tcPr>
            <w:tcW w:w="1967" w:type="dxa"/>
            <w:tcBorders>
              <w:top w:val="nil"/>
              <w:left w:val="nil"/>
              <w:bottom w:val="single" w:sz="4" w:space="0" w:color="000000"/>
              <w:right w:val="single" w:sz="4" w:space="0" w:color="000000"/>
            </w:tcBorders>
            <w:shd w:val="clear" w:color="auto" w:fill="auto"/>
            <w:vAlign w:val="bottom"/>
            <w:hideMark/>
          </w:tcPr>
          <w:p w14:paraId="2C7A2700" w14:textId="77777777" w:rsidR="00EA33DF" w:rsidRPr="00EA33DF" w:rsidRDefault="00EA33DF" w:rsidP="00D90ABE">
            <w:pPr>
              <w:rPr>
                <w:rStyle w:val="Refdenotaalpie"/>
              </w:rPr>
            </w:pPr>
            <w:r w:rsidRPr="00EA33DF">
              <w:rPr>
                <w:rStyle w:val="Refdenotaalpie"/>
              </w:rPr>
              <w:t>2311300-PR-068</w:t>
            </w:r>
          </w:p>
        </w:tc>
        <w:tc>
          <w:tcPr>
            <w:tcW w:w="2539" w:type="dxa"/>
            <w:tcBorders>
              <w:top w:val="nil"/>
              <w:left w:val="nil"/>
              <w:bottom w:val="single" w:sz="4" w:space="0" w:color="000000"/>
              <w:right w:val="nil"/>
            </w:tcBorders>
            <w:shd w:val="clear" w:color="auto" w:fill="auto"/>
            <w:vAlign w:val="bottom"/>
            <w:hideMark/>
          </w:tcPr>
          <w:p w14:paraId="6536E79D" w14:textId="77777777" w:rsidR="00EA33DF" w:rsidRPr="00EA33DF" w:rsidRDefault="00557542" w:rsidP="00D90ABE">
            <w:pPr>
              <w:rPr>
                <w:rStyle w:val="Refdenotaalpie"/>
              </w:rPr>
            </w:pPr>
            <w:hyperlink r:id="rId56" w:history="1">
              <w:r w:rsidR="00EA33DF" w:rsidRPr="00EA33DF">
                <w:rPr>
                  <w:rStyle w:val="Refdenotaalpie"/>
                </w:rPr>
                <w:t xml:space="preserve">Identificación de Riesgos y Elaboración de Matriz de Peligros - SST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06607038" w14:textId="77777777" w:rsidR="00EA33DF" w:rsidRPr="00EA33DF" w:rsidRDefault="00EA33DF" w:rsidP="00D90ABE">
            <w:pPr>
              <w:jc w:val="center"/>
              <w:rPr>
                <w:rStyle w:val="Refdenotaalpie"/>
              </w:rPr>
            </w:pPr>
            <w:r w:rsidRPr="00EA33DF">
              <w:rPr>
                <w:rStyle w:val="Refdenotaalpie"/>
              </w:rPr>
              <w:t>PARCIAL</w:t>
            </w:r>
          </w:p>
          <w:p w14:paraId="3CBDC353" w14:textId="77777777" w:rsidR="00EA33DF" w:rsidRPr="00EA33DF" w:rsidRDefault="00EA33DF" w:rsidP="00D90ABE">
            <w:pPr>
              <w:jc w:val="center"/>
              <w:rPr>
                <w:rStyle w:val="Refdenotaalpie"/>
              </w:rPr>
            </w:pPr>
          </w:p>
          <w:p w14:paraId="56FB1CB8" w14:textId="77777777" w:rsidR="00EA33DF" w:rsidRPr="00EA33DF" w:rsidRDefault="00EA33DF" w:rsidP="00D90ABE">
            <w:pPr>
              <w:jc w:val="center"/>
              <w:rPr>
                <w:rStyle w:val="Refdenotaalpie"/>
              </w:rPr>
            </w:pPr>
          </w:p>
        </w:tc>
      </w:tr>
      <w:tr w:rsidR="00EA33DF" w:rsidRPr="00432409" w14:paraId="585BDB68"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0E31668A" w14:textId="77777777" w:rsidR="00EA33DF" w:rsidRPr="00EA33DF" w:rsidRDefault="00EA33DF" w:rsidP="00D90ABE">
            <w:pPr>
              <w:rPr>
                <w:rStyle w:val="Refdenotaalpie"/>
              </w:rPr>
            </w:pPr>
            <w:r w:rsidRPr="00EA33DF">
              <w:rPr>
                <w:rStyle w:val="Refdenotaalpie"/>
              </w:rPr>
              <w:t>GESTIÓN DEL TALENTO HUMANO</w:t>
            </w:r>
          </w:p>
        </w:tc>
        <w:tc>
          <w:tcPr>
            <w:tcW w:w="465" w:type="dxa"/>
            <w:tcBorders>
              <w:top w:val="nil"/>
              <w:left w:val="nil"/>
              <w:bottom w:val="single" w:sz="4" w:space="0" w:color="000000"/>
              <w:right w:val="single" w:sz="4" w:space="0" w:color="000000"/>
            </w:tcBorders>
            <w:shd w:val="clear" w:color="auto" w:fill="auto"/>
            <w:vAlign w:val="bottom"/>
            <w:hideMark/>
          </w:tcPr>
          <w:p w14:paraId="18377502" w14:textId="77777777" w:rsidR="00EA33DF" w:rsidRPr="00EA33DF" w:rsidRDefault="00EA33DF" w:rsidP="00D90ABE">
            <w:pPr>
              <w:jc w:val="right"/>
              <w:rPr>
                <w:rStyle w:val="Refdenotaalpie"/>
              </w:rPr>
            </w:pPr>
            <w:r w:rsidRPr="00EA33DF">
              <w:rPr>
                <w:rStyle w:val="Refdenotaalpie"/>
              </w:rPr>
              <w:t>46</w:t>
            </w:r>
          </w:p>
        </w:tc>
        <w:tc>
          <w:tcPr>
            <w:tcW w:w="1967" w:type="dxa"/>
            <w:tcBorders>
              <w:top w:val="nil"/>
              <w:left w:val="nil"/>
              <w:bottom w:val="single" w:sz="4" w:space="0" w:color="000000"/>
              <w:right w:val="single" w:sz="4" w:space="0" w:color="000000"/>
            </w:tcBorders>
            <w:shd w:val="clear" w:color="auto" w:fill="auto"/>
            <w:vAlign w:val="bottom"/>
            <w:hideMark/>
          </w:tcPr>
          <w:p w14:paraId="22907C09" w14:textId="77777777" w:rsidR="00EA33DF" w:rsidRPr="00EA33DF" w:rsidRDefault="00EA33DF" w:rsidP="00D90ABE">
            <w:pPr>
              <w:rPr>
                <w:rStyle w:val="Refdenotaalpie"/>
              </w:rPr>
            </w:pPr>
            <w:r w:rsidRPr="00EA33DF">
              <w:rPr>
                <w:rStyle w:val="Refdenotaalpie"/>
              </w:rPr>
              <w:t>2311300-PR-070</w:t>
            </w:r>
          </w:p>
        </w:tc>
        <w:tc>
          <w:tcPr>
            <w:tcW w:w="2539" w:type="dxa"/>
            <w:tcBorders>
              <w:top w:val="nil"/>
              <w:left w:val="nil"/>
              <w:bottom w:val="single" w:sz="4" w:space="0" w:color="000000"/>
              <w:right w:val="nil"/>
            </w:tcBorders>
            <w:shd w:val="clear" w:color="auto" w:fill="auto"/>
            <w:vAlign w:val="bottom"/>
            <w:hideMark/>
          </w:tcPr>
          <w:p w14:paraId="1BF3227D" w14:textId="77777777" w:rsidR="00EA33DF" w:rsidRPr="00EA33DF" w:rsidRDefault="00557542" w:rsidP="00D90ABE">
            <w:pPr>
              <w:rPr>
                <w:rStyle w:val="Refdenotaalpie"/>
              </w:rPr>
            </w:pPr>
            <w:hyperlink r:id="rId57" w:history="1">
              <w:r w:rsidR="00EA33DF" w:rsidRPr="00EA33DF">
                <w:rPr>
                  <w:rStyle w:val="Refdenotaalpie"/>
                </w:rPr>
                <w:t xml:space="preserve">Plan Institucional de Capacitación, Programa de bienestar Social y Plan de Incentivos para Servidores Públicos.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597ED83F" w14:textId="77777777" w:rsidR="00EA33DF" w:rsidRPr="00EA33DF" w:rsidRDefault="00EA33DF" w:rsidP="00D90ABE">
            <w:pPr>
              <w:jc w:val="center"/>
              <w:rPr>
                <w:rStyle w:val="Refdenotaalpie"/>
              </w:rPr>
            </w:pPr>
            <w:r w:rsidRPr="00EA33DF">
              <w:rPr>
                <w:rStyle w:val="Refdenotaalpie"/>
              </w:rPr>
              <w:t>PARCIAL</w:t>
            </w:r>
          </w:p>
          <w:p w14:paraId="723AC39F" w14:textId="77777777" w:rsidR="00EA33DF" w:rsidRPr="00EA33DF" w:rsidRDefault="00EA33DF" w:rsidP="00D90ABE">
            <w:pPr>
              <w:jc w:val="center"/>
              <w:rPr>
                <w:rStyle w:val="Refdenotaalpie"/>
              </w:rPr>
            </w:pPr>
          </w:p>
          <w:p w14:paraId="536FA9B0" w14:textId="77777777" w:rsidR="00EA33DF" w:rsidRPr="00EA33DF" w:rsidRDefault="00EA33DF" w:rsidP="00D90ABE">
            <w:pPr>
              <w:jc w:val="center"/>
              <w:rPr>
                <w:rStyle w:val="Refdenotaalpie"/>
              </w:rPr>
            </w:pPr>
          </w:p>
          <w:p w14:paraId="7DCDB9BF" w14:textId="77777777" w:rsidR="00EA33DF" w:rsidRPr="00EA33DF" w:rsidRDefault="00EA33DF" w:rsidP="00D90ABE">
            <w:pPr>
              <w:jc w:val="center"/>
              <w:rPr>
                <w:rStyle w:val="Refdenotaalpie"/>
              </w:rPr>
            </w:pPr>
          </w:p>
        </w:tc>
      </w:tr>
      <w:tr w:rsidR="00EA33DF" w:rsidRPr="00432409" w14:paraId="0F4F2F1B"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56FD0AE8"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auto" w:fill="auto"/>
            <w:vAlign w:val="bottom"/>
            <w:hideMark/>
          </w:tcPr>
          <w:p w14:paraId="44985639" w14:textId="77777777" w:rsidR="00EA33DF" w:rsidRPr="00EA33DF" w:rsidRDefault="00EA33DF" w:rsidP="00D90ABE">
            <w:pPr>
              <w:jc w:val="right"/>
              <w:rPr>
                <w:rStyle w:val="Refdenotaalpie"/>
              </w:rPr>
            </w:pPr>
            <w:r w:rsidRPr="00EA33DF">
              <w:rPr>
                <w:rStyle w:val="Refdenotaalpie"/>
              </w:rPr>
              <w:t>48</w:t>
            </w:r>
          </w:p>
        </w:tc>
        <w:tc>
          <w:tcPr>
            <w:tcW w:w="1967" w:type="dxa"/>
            <w:tcBorders>
              <w:top w:val="nil"/>
              <w:left w:val="nil"/>
              <w:bottom w:val="single" w:sz="4" w:space="0" w:color="000000"/>
              <w:right w:val="single" w:sz="4" w:space="0" w:color="000000"/>
            </w:tcBorders>
            <w:shd w:val="clear" w:color="auto" w:fill="auto"/>
            <w:vAlign w:val="bottom"/>
            <w:hideMark/>
          </w:tcPr>
          <w:p w14:paraId="2330B0C9" w14:textId="77777777" w:rsidR="00EA33DF" w:rsidRPr="00EA33DF" w:rsidRDefault="00EA33DF" w:rsidP="00D90ABE">
            <w:pPr>
              <w:rPr>
                <w:rStyle w:val="Refdenotaalpie"/>
              </w:rPr>
            </w:pPr>
            <w:r w:rsidRPr="00EA33DF">
              <w:rPr>
                <w:rStyle w:val="Refdenotaalpie"/>
              </w:rPr>
              <w:t>2311400-PR-019</w:t>
            </w:r>
          </w:p>
        </w:tc>
        <w:tc>
          <w:tcPr>
            <w:tcW w:w="2539" w:type="dxa"/>
            <w:tcBorders>
              <w:top w:val="nil"/>
              <w:left w:val="nil"/>
              <w:bottom w:val="single" w:sz="4" w:space="0" w:color="000000"/>
              <w:right w:val="nil"/>
            </w:tcBorders>
            <w:shd w:val="clear" w:color="auto" w:fill="auto"/>
            <w:vAlign w:val="bottom"/>
            <w:hideMark/>
          </w:tcPr>
          <w:p w14:paraId="1DFACDF6" w14:textId="77777777" w:rsidR="00EA33DF" w:rsidRPr="00EA33DF" w:rsidRDefault="00557542" w:rsidP="00D90ABE">
            <w:pPr>
              <w:rPr>
                <w:rStyle w:val="Refdenotaalpie"/>
              </w:rPr>
            </w:pPr>
            <w:hyperlink r:id="rId58" w:history="1">
              <w:r w:rsidR="00EA33DF" w:rsidRPr="00EA33DF">
                <w:rPr>
                  <w:rStyle w:val="Refdenotaalpie"/>
                </w:rPr>
                <w:t xml:space="preserve">Ejecución Presupuestal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39BC2006" w14:textId="77777777" w:rsidR="00EA33DF" w:rsidRPr="00EA33DF" w:rsidRDefault="00EA33DF" w:rsidP="00D90ABE">
            <w:pPr>
              <w:jc w:val="center"/>
              <w:rPr>
                <w:rStyle w:val="Refdenotaalpie"/>
              </w:rPr>
            </w:pPr>
            <w:r w:rsidRPr="00EA33DF">
              <w:rPr>
                <w:rStyle w:val="Refdenotaalpie"/>
              </w:rPr>
              <w:t>PARCIAL</w:t>
            </w:r>
          </w:p>
          <w:p w14:paraId="01254EDD" w14:textId="77777777" w:rsidR="00EA33DF" w:rsidRPr="00EA33DF" w:rsidRDefault="00EA33DF" w:rsidP="00D90ABE">
            <w:pPr>
              <w:jc w:val="center"/>
              <w:rPr>
                <w:rStyle w:val="Refdenotaalpie"/>
              </w:rPr>
            </w:pPr>
          </w:p>
        </w:tc>
      </w:tr>
      <w:tr w:rsidR="00EA33DF" w:rsidRPr="00432409" w14:paraId="57C28143"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6BCEE8D6"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000000" w:fill="F9F9F9"/>
            <w:vAlign w:val="bottom"/>
            <w:hideMark/>
          </w:tcPr>
          <w:p w14:paraId="7BC750C3" w14:textId="77777777" w:rsidR="00EA33DF" w:rsidRPr="00EA33DF" w:rsidRDefault="00EA33DF" w:rsidP="00D90ABE">
            <w:pPr>
              <w:jc w:val="right"/>
              <w:rPr>
                <w:rStyle w:val="Refdenotaalpie"/>
              </w:rPr>
            </w:pPr>
            <w:r w:rsidRPr="00EA33DF">
              <w:rPr>
                <w:rStyle w:val="Refdenotaalpie"/>
              </w:rPr>
              <w:t>49</w:t>
            </w:r>
          </w:p>
        </w:tc>
        <w:tc>
          <w:tcPr>
            <w:tcW w:w="1967" w:type="dxa"/>
            <w:tcBorders>
              <w:top w:val="nil"/>
              <w:left w:val="nil"/>
              <w:bottom w:val="single" w:sz="4" w:space="0" w:color="000000"/>
              <w:right w:val="single" w:sz="4" w:space="0" w:color="000000"/>
            </w:tcBorders>
            <w:shd w:val="clear" w:color="000000" w:fill="F9F9F9"/>
            <w:vAlign w:val="bottom"/>
            <w:hideMark/>
          </w:tcPr>
          <w:p w14:paraId="28724A8B" w14:textId="77777777" w:rsidR="00EA33DF" w:rsidRPr="00EA33DF" w:rsidRDefault="00EA33DF" w:rsidP="00D90ABE">
            <w:pPr>
              <w:rPr>
                <w:rStyle w:val="Refdenotaalpie"/>
              </w:rPr>
            </w:pPr>
            <w:r w:rsidRPr="00EA33DF">
              <w:rPr>
                <w:rStyle w:val="Refdenotaalpie"/>
              </w:rPr>
              <w:t>2311400-PR-040</w:t>
            </w:r>
          </w:p>
        </w:tc>
        <w:tc>
          <w:tcPr>
            <w:tcW w:w="2539" w:type="dxa"/>
            <w:tcBorders>
              <w:top w:val="nil"/>
              <w:left w:val="nil"/>
              <w:bottom w:val="single" w:sz="4" w:space="0" w:color="000000"/>
              <w:right w:val="nil"/>
            </w:tcBorders>
            <w:shd w:val="clear" w:color="000000" w:fill="F9F9F9"/>
            <w:vAlign w:val="bottom"/>
            <w:hideMark/>
          </w:tcPr>
          <w:p w14:paraId="43A27A28" w14:textId="77777777" w:rsidR="00EA33DF" w:rsidRPr="00EA33DF" w:rsidRDefault="00557542" w:rsidP="00D90ABE">
            <w:pPr>
              <w:rPr>
                <w:rStyle w:val="Refdenotaalpie"/>
              </w:rPr>
            </w:pPr>
            <w:hyperlink r:id="rId59" w:history="1">
              <w:r w:rsidR="00EA33DF" w:rsidRPr="00EA33DF">
                <w:rPr>
                  <w:rStyle w:val="Refdenotaalpie"/>
                </w:rPr>
                <w:t xml:space="preserve">Anteproyecto de Presupuesto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4B352B32" w14:textId="77777777" w:rsidR="00EA33DF" w:rsidRPr="00EA33DF" w:rsidRDefault="00EA33DF" w:rsidP="00D90ABE">
            <w:pPr>
              <w:jc w:val="center"/>
              <w:rPr>
                <w:rStyle w:val="Refdenotaalpie"/>
              </w:rPr>
            </w:pPr>
            <w:r w:rsidRPr="00EA33DF">
              <w:rPr>
                <w:rStyle w:val="Refdenotaalpie"/>
              </w:rPr>
              <w:t>PARCIAL</w:t>
            </w:r>
          </w:p>
          <w:p w14:paraId="51C6EEC3" w14:textId="77777777" w:rsidR="00EA33DF" w:rsidRPr="00EA33DF" w:rsidRDefault="00EA33DF" w:rsidP="00D90ABE">
            <w:pPr>
              <w:jc w:val="center"/>
              <w:rPr>
                <w:rStyle w:val="Refdenotaalpie"/>
              </w:rPr>
            </w:pPr>
          </w:p>
        </w:tc>
      </w:tr>
      <w:tr w:rsidR="00EA33DF" w:rsidRPr="00432409" w14:paraId="4303364B"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5BE5B9AF"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auto" w:fill="auto"/>
            <w:vAlign w:val="bottom"/>
            <w:hideMark/>
          </w:tcPr>
          <w:p w14:paraId="17116051" w14:textId="77777777" w:rsidR="00EA33DF" w:rsidRPr="00EA33DF" w:rsidRDefault="00EA33DF" w:rsidP="00D90ABE">
            <w:pPr>
              <w:jc w:val="right"/>
              <w:rPr>
                <w:rStyle w:val="Refdenotaalpie"/>
              </w:rPr>
            </w:pPr>
            <w:r w:rsidRPr="00EA33DF">
              <w:rPr>
                <w:rStyle w:val="Refdenotaalpie"/>
              </w:rPr>
              <w:t>50</w:t>
            </w:r>
          </w:p>
        </w:tc>
        <w:tc>
          <w:tcPr>
            <w:tcW w:w="1967" w:type="dxa"/>
            <w:tcBorders>
              <w:top w:val="nil"/>
              <w:left w:val="nil"/>
              <w:bottom w:val="single" w:sz="4" w:space="0" w:color="000000"/>
              <w:right w:val="single" w:sz="4" w:space="0" w:color="000000"/>
            </w:tcBorders>
            <w:shd w:val="clear" w:color="auto" w:fill="auto"/>
            <w:vAlign w:val="bottom"/>
            <w:hideMark/>
          </w:tcPr>
          <w:p w14:paraId="10A8D2EE" w14:textId="77777777" w:rsidR="00EA33DF" w:rsidRPr="00EA33DF" w:rsidRDefault="00EA33DF" w:rsidP="00D90ABE">
            <w:pPr>
              <w:rPr>
                <w:rStyle w:val="Refdenotaalpie"/>
              </w:rPr>
            </w:pPr>
            <w:r w:rsidRPr="00EA33DF">
              <w:rPr>
                <w:rStyle w:val="Refdenotaalpie"/>
              </w:rPr>
              <w:t>2311400-PR-066</w:t>
            </w:r>
          </w:p>
        </w:tc>
        <w:tc>
          <w:tcPr>
            <w:tcW w:w="2539" w:type="dxa"/>
            <w:tcBorders>
              <w:top w:val="nil"/>
              <w:left w:val="nil"/>
              <w:bottom w:val="single" w:sz="4" w:space="0" w:color="000000"/>
              <w:right w:val="nil"/>
            </w:tcBorders>
            <w:shd w:val="clear" w:color="auto" w:fill="auto"/>
            <w:vAlign w:val="bottom"/>
            <w:hideMark/>
          </w:tcPr>
          <w:p w14:paraId="37B09D39" w14:textId="77777777" w:rsidR="00EA33DF" w:rsidRPr="00EA33DF" w:rsidRDefault="00557542" w:rsidP="00D90ABE">
            <w:pPr>
              <w:rPr>
                <w:rStyle w:val="Refdenotaalpie"/>
              </w:rPr>
            </w:pPr>
            <w:hyperlink r:id="rId60" w:history="1">
              <w:r w:rsidR="00EA33DF" w:rsidRPr="00EA33DF">
                <w:rPr>
                  <w:rStyle w:val="Refdenotaalpie"/>
                </w:rPr>
                <w:t xml:space="preserve">Programa Anual Mensualizado de Caja - PAC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0D8C665B" w14:textId="77777777" w:rsidR="00EA33DF" w:rsidRPr="00EA33DF" w:rsidRDefault="00EA33DF" w:rsidP="00D90ABE">
            <w:pPr>
              <w:jc w:val="center"/>
              <w:rPr>
                <w:rStyle w:val="Refdenotaalpie"/>
              </w:rPr>
            </w:pPr>
            <w:r w:rsidRPr="00EA33DF">
              <w:rPr>
                <w:rStyle w:val="Refdenotaalpie"/>
              </w:rPr>
              <w:t>PARCIAL</w:t>
            </w:r>
          </w:p>
          <w:p w14:paraId="5E3F71F2" w14:textId="77777777" w:rsidR="00EA33DF" w:rsidRPr="00EA33DF" w:rsidRDefault="00EA33DF" w:rsidP="00D90ABE">
            <w:pPr>
              <w:jc w:val="center"/>
              <w:rPr>
                <w:rStyle w:val="Refdenotaalpie"/>
              </w:rPr>
            </w:pPr>
          </w:p>
        </w:tc>
      </w:tr>
      <w:tr w:rsidR="00EA33DF" w:rsidRPr="00432409" w14:paraId="4AF31BC4"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6D46ABDE"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000000" w:fill="F9F9F9"/>
            <w:vAlign w:val="bottom"/>
            <w:hideMark/>
          </w:tcPr>
          <w:p w14:paraId="4B3C4E92" w14:textId="77777777" w:rsidR="00EA33DF" w:rsidRPr="00EA33DF" w:rsidRDefault="00EA33DF" w:rsidP="00D90ABE">
            <w:pPr>
              <w:jc w:val="right"/>
              <w:rPr>
                <w:rStyle w:val="Refdenotaalpie"/>
              </w:rPr>
            </w:pPr>
            <w:r w:rsidRPr="00EA33DF">
              <w:rPr>
                <w:rStyle w:val="Refdenotaalpie"/>
              </w:rPr>
              <w:t>51</w:t>
            </w:r>
          </w:p>
        </w:tc>
        <w:tc>
          <w:tcPr>
            <w:tcW w:w="1967" w:type="dxa"/>
            <w:tcBorders>
              <w:top w:val="nil"/>
              <w:left w:val="nil"/>
              <w:bottom w:val="single" w:sz="4" w:space="0" w:color="000000"/>
              <w:right w:val="single" w:sz="4" w:space="0" w:color="000000"/>
            </w:tcBorders>
            <w:shd w:val="clear" w:color="000000" w:fill="F9F9F9"/>
            <w:vAlign w:val="bottom"/>
            <w:hideMark/>
          </w:tcPr>
          <w:p w14:paraId="639F18AB" w14:textId="77777777" w:rsidR="00EA33DF" w:rsidRPr="00EA33DF" w:rsidRDefault="00EA33DF" w:rsidP="00D90ABE">
            <w:pPr>
              <w:rPr>
                <w:rStyle w:val="Refdenotaalpie"/>
              </w:rPr>
            </w:pPr>
            <w:r w:rsidRPr="00EA33DF">
              <w:rPr>
                <w:rStyle w:val="Refdenotaalpie"/>
              </w:rPr>
              <w:t>2311400-PR-067</w:t>
            </w:r>
          </w:p>
        </w:tc>
        <w:tc>
          <w:tcPr>
            <w:tcW w:w="2539" w:type="dxa"/>
            <w:tcBorders>
              <w:top w:val="nil"/>
              <w:left w:val="nil"/>
              <w:bottom w:val="single" w:sz="4" w:space="0" w:color="000000"/>
              <w:right w:val="nil"/>
            </w:tcBorders>
            <w:shd w:val="clear" w:color="000000" w:fill="F9F9F9"/>
            <w:vAlign w:val="bottom"/>
            <w:hideMark/>
          </w:tcPr>
          <w:p w14:paraId="69824BF5" w14:textId="77777777" w:rsidR="00EA33DF" w:rsidRPr="00EA33DF" w:rsidRDefault="00557542" w:rsidP="00D90ABE">
            <w:pPr>
              <w:rPr>
                <w:rStyle w:val="Refdenotaalpie"/>
              </w:rPr>
            </w:pPr>
            <w:hyperlink r:id="rId61" w:history="1">
              <w:r w:rsidR="00EA33DF" w:rsidRPr="00EA33DF">
                <w:rPr>
                  <w:rStyle w:val="Refdenotaalpie"/>
                </w:rPr>
                <w:t xml:space="preserve">Evaluaciones Económicas y Verificación Financiera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46A8EF2A" w14:textId="77777777" w:rsidR="00EA33DF" w:rsidRPr="00EA33DF" w:rsidRDefault="00EA33DF" w:rsidP="00D90ABE">
            <w:pPr>
              <w:jc w:val="center"/>
              <w:rPr>
                <w:rStyle w:val="Refdenotaalpie"/>
              </w:rPr>
            </w:pPr>
            <w:r w:rsidRPr="00EA33DF">
              <w:rPr>
                <w:rStyle w:val="Refdenotaalpie"/>
              </w:rPr>
              <w:t>PARCIAL</w:t>
            </w:r>
          </w:p>
          <w:p w14:paraId="59EBED15" w14:textId="77777777" w:rsidR="00EA33DF" w:rsidRPr="00EA33DF" w:rsidRDefault="00EA33DF" w:rsidP="00D90ABE">
            <w:pPr>
              <w:jc w:val="center"/>
              <w:rPr>
                <w:rStyle w:val="Refdenotaalpie"/>
              </w:rPr>
            </w:pPr>
          </w:p>
        </w:tc>
      </w:tr>
      <w:tr w:rsidR="00EA33DF" w:rsidRPr="00432409" w14:paraId="2FA829E8"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6B7CFF93"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auto" w:fill="auto"/>
            <w:vAlign w:val="bottom"/>
            <w:hideMark/>
          </w:tcPr>
          <w:p w14:paraId="35658E48" w14:textId="77777777" w:rsidR="00EA33DF" w:rsidRPr="00EA33DF" w:rsidRDefault="00EA33DF" w:rsidP="00D90ABE">
            <w:pPr>
              <w:jc w:val="right"/>
              <w:rPr>
                <w:rStyle w:val="Refdenotaalpie"/>
              </w:rPr>
            </w:pPr>
            <w:r w:rsidRPr="00EA33DF">
              <w:rPr>
                <w:rStyle w:val="Refdenotaalpie"/>
              </w:rPr>
              <w:t>52</w:t>
            </w:r>
          </w:p>
        </w:tc>
        <w:tc>
          <w:tcPr>
            <w:tcW w:w="1967" w:type="dxa"/>
            <w:tcBorders>
              <w:top w:val="nil"/>
              <w:left w:val="nil"/>
              <w:bottom w:val="single" w:sz="4" w:space="0" w:color="000000"/>
              <w:right w:val="single" w:sz="4" w:space="0" w:color="000000"/>
            </w:tcBorders>
            <w:shd w:val="clear" w:color="auto" w:fill="auto"/>
            <w:vAlign w:val="bottom"/>
            <w:hideMark/>
          </w:tcPr>
          <w:p w14:paraId="14103EF2" w14:textId="77777777" w:rsidR="00EA33DF" w:rsidRPr="00EA33DF" w:rsidRDefault="00EA33DF" w:rsidP="00D90ABE">
            <w:pPr>
              <w:rPr>
                <w:rStyle w:val="Refdenotaalpie"/>
              </w:rPr>
            </w:pPr>
            <w:r w:rsidRPr="00EA33DF">
              <w:rPr>
                <w:rStyle w:val="Refdenotaalpie"/>
              </w:rPr>
              <w:t>2311420-PR-036</w:t>
            </w:r>
          </w:p>
        </w:tc>
        <w:tc>
          <w:tcPr>
            <w:tcW w:w="2539" w:type="dxa"/>
            <w:tcBorders>
              <w:top w:val="nil"/>
              <w:left w:val="nil"/>
              <w:bottom w:val="single" w:sz="4" w:space="0" w:color="000000"/>
              <w:right w:val="nil"/>
            </w:tcBorders>
            <w:shd w:val="clear" w:color="auto" w:fill="auto"/>
            <w:vAlign w:val="bottom"/>
            <w:hideMark/>
          </w:tcPr>
          <w:p w14:paraId="4E4B74C6" w14:textId="77777777" w:rsidR="00EA33DF" w:rsidRPr="00EA33DF" w:rsidRDefault="00557542" w:rsidP="00D90ABE">
            <w:pPr>
              <w:rPr>
                <w:rStyle w:val="Refdenotaalpie"/>
              </w:rPr>
            </w:pPr>
            <w:hyperlink r:id="rId62" w:history="1">
              <w:r w:rsidR="00EA33DF" w:rsidRPr="00EA33DF">
                <w:rPr>
                  <w:rStyle w:val="Refdenotaalpie"/>
                </w:rPr>
                <w:t xml:space="preserve">Recepción y registro de la información económica de la entidad y su verificación.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3FCBA5DF" w14:textId="77777777" w:rsidR="00EA33DF" w:rsidRPr="00EA33DF" w:rsidRDefault="00EA33DF" w:rsidP="00D90ABE">
            <w:pPr>
              <w:jc w:val="center"/>
              <w:rPr>
                <w:rStyle w:val="Refdenotaalpie"/>
              </w:rPr>
            </w:pPr>
            <w:r w:rsidRPr="00EA33DF">
              <w:rPr>
                <w:rStyle w:val="Refdenotaalpie"/>
              </w:rPr>
              <w:t>PARCIAL</w:t>
            </w:r>
          </w:p>
          <w:p w14:paraId="02A742F8" w14:textId="77777777" w:rsidR="00EA33DF" w:rsidRPr="00EA33DF" w:rsidRDefault="00EA33DF" w:rsidP="00D90ABE">
            <w:pPr>
              <w:jc w:val="center"/>
              <w:rPr>
                <w:rStyle w:val="Refdenotaalpie"/>
              </w:rPr>
            </w:pPr>
          </w:p>
          <w:p w14:paraId="65C0C73C" w14:textId="77777777" w:rsidR="00EA33DF" w:rsidRPr="00EA33DF" w:rsidRDefault="00EA33DF" w:rsidP="00D90ABE">
            <w:pPr>
              <w:jc w:val="center"/>
              <w:rPr>
                <w:rStyle w:val="Refdenotaalpie"/>
              </w:rPr>
            </w:pPr>
          </w:p>
        </w:tc>
      </w:tr>
      <w:tr w:rsidR="00EA33DF" w:rsidRPr="00432409" w14:paraId="57B91450"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615C8358"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000000" w:fill="F9F9F9"/>
            <w:vAlign w:val="bottom"/>
            <w:hideMark/>
          </w:tcPr>
          <w:p w14:paraId="3527AD8C" w14:textId="77777777" w:rsidR="00EA33DF" w:rsidRPr="00EA33DF" w:rsidRDefault="00EA33DF" w:rsidP="00D90ABE">
            <w:pPr>
              <w:jc w:val="right"/>
              <w:rPr>
                <w:rStyle w:val="Refdenotaalpie"/>
              </w:rPr>
            </w:pPr>
            <w:r w:rsidRPr="00EA33DF">
              <w:rPr>
                <w:rStyle w:val="Refdenotaalpie"/>
              </w:rPr>
              <w:t>53</w:t>
            </w:r>
          </w:p>
        </w:tc>
        <w:tc>
          <w:tcPr>
            <w:tcW w:w="1967" w:type="dxa"/>
            <w:tcBorders>
              <w:top w:val="nil"/>
              <w:left w:val="nil"/>
              <w:bottom w:val="single" w:sz="4" w:space="0" w:color="000000"/>
              <w:right w:val="single" w:sz="4" w:space="0" w:color="000000"/>
            </w:tcBorders>
            <w:shd w:val="clear" w:color="000000" w:fill="F9F9F9"/>
            <w:vAlign w:val="bottom"/>
            <w:hideMark/>
          </w:tcPr>
          <w:p w14:paraId="4E39A0E3" w14:textId="77777777" w:rsidR="00EA33DF" w:rsidRPr="00EA33DF" w:rsidRDefault="00EA33DF" w:rsidP="00D90ABE">
            <w:pPr>
              <w:rPr>
                <w:rStyle w:val="Refdenotaalpie"/>
              </w:rPr>
            </w:pPr>
            <w:r w:rsidRPr="00EA33DF">
              <w:rPr>
                <w:rStyle w:val="Refdenotaalpie"/>
              </w:rPr>
              <w:t>2311420-PR-061</w:t>
            </w:r>
          </w:p>
        </w:tc>
        <w:tc>
          <w:tcPr>
            <w:tcW w:w="2539" w:type="dxa"/>
            <w:tcBorders>
              <w:top w:val="nil"/>
              <w:left w:val="nil"/>
              <w:bottom w:val="single" w:sz="4" w:space="0" w:color="000000"/>
              <w:right w:val="nil"/>
            </w:tcBorders>
            <w:shd w:val="clear" w:color="000000" w:fill="F9F9F9"/>
            <w:vAlign w:val="bottom"/>
            <w:hideMark/>
          </w:tcPr>
          <w:p w14:paraId="13DDF3D1" w14:textId="77777777" w:rsidR="00EA33DF" w:rsidRPr="00EA33DF" w:rsidRDefault="00557542" w:rsidP="00D90ABE">
            <w:pPr>
              <w:rPr>
                <w:rStyle w:val="Refdenotaalpie"/>
              </w:rPr>
            </w:pPr>
            <w:hyperlink r:id="rId63" w:history="1">
              <w:r w:rsidR="00EA33DF" w:rsidRPr="00EA33DF">
                <w:rPr>
                  <w:rStyle w:val="Refdenotaalpie"/>
                </w:rPr>
                <w:t xml:space="preserve">Elaboración, validación y Presentación de Estados Contables y demás informes a Dirección Distrital de Contabilidad y otros entes.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44DF5A1D" w14:textId="77777777" w:rsidR="00EA33DF" w:rsidRPr="00EA33DF" w:rsidRDefault="00EA33DF" w:rsidP="00D90ABE">
            <w:pPr>
              <w:jc w:val="center"/>
              <w:rPr>
                <w:rStyle w:val="Refdenotaalpie"/>
              </w:rPr>
            </w:pPr>
            <w:r w:rsidRPr="00EA33DF">
              <w:rPr>
                <w:rStyle w:val="Refdenotaalpie"/>
              </w:rPr>
              <w:t>PARCIAL</w:t>
            </w:r>
          </w:p>
          <w:p w14:paraId="4790E56C" w14:textId="77777777" w:rsidR="00EA33DF" w:rsidRPr="00EA33DF" w:rsidRDefault="00EA33DF" w:rsidP="00D90ABE">
            <w:pPr>
              <w:jc w:val="center"/>
              <w:rPr>
                <w:rStyle w:val="Refdenotaalpie"/>
              </w:rPr>
            </w:pPr>
          </w:p>
          <w:p w14:paraId="1CBE46BD" w14:textId="77777777" w:rsidR="00EA33DF" w:rsidRPr="00EA33DF" w:rsidRDefault="00EA33DF" w:rsidP="00D90ABE">
            <w:pPr>
              <w:jc w:val="center"/>
              <w:rPr>
                <w:rStyle w:val="Refdenotaalpie"/>
              </w:rPr>
            </w:pPr>
          </w:p>
          <w:p w14:paraId="4AAC86B8" w14:textId="77777777" w:rsidR="00EA33DF" w:rsidRPr="00EA33DF" w:rsidRDefault="00EA33DF" w:rsidP="00D90ABE">
            <w:pPr>
              <w:jc w:val="center"/>
              <w:rPr>
                <w:rStyle w:val="Refdenotaalpie"/>
              </w:rPr>
            </w:pPr>
          </w:p>
        </w:tc>
      </w:tr>
      <w:tr w:rsidR="00EA33DF" w:rsidRPr="00432409" w14:paraId="1DA6F44D"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724D283C" w14:textId="77777777" w:rsidR="00EA33DF" w:rsidRPr="00EA33DF" w:rsidRDefault="00EA33DF" w:rsidP="00D90ABE">
            <w:pPr>
              <w:rPr>
                <w:rStyle w:val="Refdenotaalpie"/>
              </w:rPr>
            </w:pPr>
            <w:r w:rsidRPr="00EA33DF">
              <w:rPr>
                <w:rStyle w:val="Refdenotaalpie"/>
              </w:rPr>
              <w:t>GESTIÓN FINANCIERA</w:t>
            </w:r>
          </w:p>
        </w:tc>
        <w:tc>
          <w:tcPr>
            <w:tcW w:w="465" w:type="dxa"/>
            <w:tcBorders>
              <w:top w:val="nil"/>
              <w:left w:val="nil"/>
              <w:bottom w:val="single" w:sz="4" w:space="0" w:color="000000"/>
              <w:right w:val="single" w:sz="4" w:space="0" w:color="000000"/>
            </w:tcBorders>
            <w:shd w:val="clear" w:color="auto" w:fill="auto"/>
            <w:vAlign w:val="bottom"/>
            <w:hideMark/>
          </w:tcPr>
          <w:p w14:paraId="150D8A93" w14:textId="77777777" w:rsidR="00EA33DF" w:rsidRPr="00EA33DF" w:rsidRDefault="00EA33DF" w:rsidP="00D90ABE">
            <w:pPr>
              <w:jc w:val="right"/>
              <w:rPr>
                <w:rStyle w:val="Refdenotaalpie"/>
              </w:rPr>
            </w:pPr>
            <w:r w:rsidRPr="00EA33DF">
              <w:rPr>
                <w:rStyle w:val="Refdenotaalpie"/>
              </w:rPr>
              <w:t>54</w:t>
            </w:r>
          </w:p>
        </w:tc>
        <w:tc>
          <w:tcPr>
            <w:tcW w:w="1967" w:type="dxa"/>
            <w:tcBorders>
              <w:top w:val="nil"/>
              <w:left w:val="nil"/>
              <w:bottom w:val="single" w:sz="4" w:space="0" w:color="000000"/>
              <w:right w:val="single" w:sz="4" w:space="0" w:color="000000"/>
            </w:tcBorders>
            <w:shd w:val="clear" w:color="auto" w:fill="auto"/>
            <w:vAlign w:val="bottom"/>
            <w:hideMark/>
          </w:tcPr>
          <w:p w14:paraId="4389D7C8" w14:textId="77777777" w:rsidR="00EA33DF" w:rsidRPr="00EA33DF" w:rsidRDefault="00EA33DF" w:rsidP="00D90ABE">
            <w:pPr>
              <w:rPr>
                <w:rStyle w:val="Refdenotaalpie"/>
              </w:rPr>
            </w:pPr>
            <w:r w:rsidRPr="00EA33DF">
              <w:rPr>
                <w:rStyle w:val="Refdenotaalpie"/>
              </w:rPr>
              <w:t>2311420-PR-062</w:t>
            </w:r>
          </w:p>
        </w:tc>
        <w:tc>
          <w:tcPr>
            <w:tcW w:w="2539" w:type="dxa"/>
            <w:tcBorders>
              <w:top w:val="nil"/>
              <w:left w:val="nil"/>
              <w:bottom w:val="single" w:sz="4" w:space="0" w:color="000000"/>
              <w:right w:val="nil"/>
            </w:tcBorders>
            <w:shd w:val="clear" w:color="auto" w:fill="auto"/>
            <w:vAlign w:val="bottom"/>
            <w:hideMark/>
          </w:tcPr>
          <w:p w14:paraId="1A27FE35" w14:textId="77777777" w:rsidR="00EA33DF" w:rsidRPr="00EA33DF" w:rsidRDefault="00557542" w:rsidP="00D90ABE">
            <w:pPr>
              <w:rPr>
                <w:rStyle w:val="Refdenotaalpie"/>
              </w:rPr>
            </w:pPr>
            <w:hyperlink r:id="rId64" w:history="1">
              <w:r w:rsidR="00EA33DF" w:rsidRPr="00EA33DF">
                <w:rPr>
                  <w:rStyle w:val="Refdenotaalpie"/>
                </w:rPr>
                <w:t xml:space="preserve">Libros Oficiales Contables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0B4FF5F9" w14:textId="77777777" w:rsidR="00EA33DF" w:rsidRPr="00EA33DF" w:rsidRDefault="00EA33DF" w:rsidP="00D90ABE">
            <w:pPr>
              <w:jc w:val="center"/>
              <w:rPr>
                <w:rStyle w:val="Refdenotaalpie"/>
              </w:rPr>
            </w:pPr>
            <w:r w:rsidRPr="00EA33DF">
              <w:rPr>
                <w:rStyle w:val="Refdenotaalpie"/>
              </w:rPr>
              <w:t>PARCIAL</w:t>
            </w:r>
          </w:p>
          <w:p w14:paraId="159C0636" w14:textId="77777777" w:rsidR="00EA33DF" w:rsidRPr="00EA33DF" w:rsidRDefault="00EA33DF" w:rsidP="00D90ABE">
            <w:pPr>
              <w:jc w:val="center"/>
              <w:rPr>
                <w:rStyle w:val="Refdenotaalpie"/>
              </w:rPr>
            </w:pPr>
          </w:p>
        </w:tc>
      </w:tr>
      <w:tr w:rsidR="00EA33DF" w:rsidRPr="00432409" w14:paraId="5DDC332F"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28F6E7AB" w14:textId="77777777" w:rsidR="00EA33DF" w:rsidRPr="00EA33DF" w:rsidRDefault="00EA33DF" w:rsidP="00D90ABE">
            <w:pPr>
              <w:rPr>
                <w:rStyle w:val="Refdenotaalpie"/>
              </w:rPr>
            </w:pPr>
            <w:r w:rsidRPr="00EA33DF">
              <w:rPr>
                <w:rStyle w:val="Refdenotaalpie"/>
              </w:rPr>
              <w:t>GESTIÓN ADMINISTRATIVA</w:t>
            </w:r>
          </w:p>
        </w:tc>
        <w:tc>
          <w:tcPr>
            <w:tcW w:w="465" w:type="dxa"/>
            <w:tcBorders>
              <w:top w:val="nil"/>
              <w:left w:val="nil"/>
              <w:bottom w:val="single" w:sz="4" w:space="0" w:color="000000"/>
              <w:right w:val="single" w:sz="4" w:space="0" w:color="000000"/>
            </w:tcBorders>
            <w:shd w:val="clear" w:color="auto" w:fill="auto"/>
            <w:vAlign w:val="bottom"/>
            <w:hideMark/>
          </w:tcPr>
          <w:p w14:paraId="23225FB8" w14:textId="77777777" w:rsidR="00EA33DF" w:rsidRPr="00EA33DF" w:rsidRDefault="00EA33DF" w:rsidP="00D90ABE">
            <w:pPr>
              <w:jc w:val="right"/>
              <w:rPr>
                <w:rStyle w:val="Refdenotaalpie"/>
              </w:rPr>
            </w:pPr>
            <w:r w:rsidRPr="00EA33DF">
              <w:rPr>
                <w:rStyle w:val="Refdenotaalpie"/>
              </w:rPr>
              <w:t>58</w:t>
            </w:r>
          </w:p>
        </w:tc>
        <w:tc>
          <w:tcPr>
            <w:tcW w:w="1967" w:type="dxa"/>
            <w:tcBorders>
              <w:top w:val="nil"/>
              <w:left w:val="nil"/>
              <w:bottom w:val="single" w:sz="4" w:space="0" w:color="000000"/>
              <w:right w:val="single" w:sz="4" w:space="0" w:color="000000"/>
            </w:tcBorders>
            <w:shd w:val="clear" w:color="auto" w:fill="auto"/>
            <w:vAlign w:val="bottom"/>
            <w:hideMark/>
          </w:tcPr>
          <w:p w14:paraId="78BECC17" w14:textId="77777777" w:rsidR="00EA33DF" w:rsidRPr="00EA33DF" w:rsidRDefault="00EA33DF" w:rsidP="00D90ABE">
            <w:pPr>
              <w:rPr>
                <w:rStyle w:val="Refdenotaalpie"/>
              </w:rPr>
            </w:pPr>
            <w:r w:rsidRPr="00EA33DF">
              <w:rPr>
                <w:rStyle w:val="Refdenotaalpie"/>
              </w:rPr>
              <w:t>2311500-PR-038</w:t>
            </w:r>
          </w:p>
        </w:tc>
        <w:tc>
          <w:tcPr>
            <w:tcW w:w="2539" w:type="dxa"/>
            <w:tcBorders>
              <w:top w:val="nil"/>
              <w:left w:val="nil"/>
              <w:bottom w:val="single" w:sz="4" w:space="0" w:color="000000"/>
              <w:right w:val="nil"/>
            </w:tcBorders>
            <w:shd w:val="clear" w:color="auto" w:fill="auto"/>
            <w:vAlign w:val="bottom"/>
            <w:hideMark/>
          </w:tcPr>
          <w:p w14:paraId="4AA87BAD" w14:textId="77777777" w:rsidR="00EA33DF" w:rsidRPr="00EA33DF" w:rsidRDefault="00557542" w:rsidP="00D90ABE">
            <w:pPr>
              <w:rPr>
                <w:rStyle w:val="Refdenotaalpie"/>
              </w:rPr>
            </w:pPr>
            <w:hyperlink r:id="rId65" w:history="1">
              <w:r w:rsidR="00EA33DF" w:rsidRPr="00EA33DF">
                <w:rPr>
                  <w:rStyle w:val="Refdenotaalpie"/>
                </w:rPr>
                <w:t xml:space="preserve">Identificación de aspectos y valoración de impactos ambientales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3C9D7649" w14:textId="77777777" w:rsidR="00EA33DF" w:rsidRPr="00EA33DF" w:rsidRDefault="00EA33DF" w:rsidP="00D90ABE">
            <w:pPr>
              <w:jc w:val="center"/>
              <w:rPr>
                <w:rStyle w:val="Refdenotaalpie"/>
              </w:rPr>
            </w:pPr>
            <w:r w:rsidRPr="00EA33DF">
              <w:rPr>
                <w:rStyle w:val="Refdenotaalpie"/>
              </w:rPr>
              <w:t>PARCIAL</w:t>
            </w:r>
          </w:p>
          <w:p w14:paraId="7FCFB192" w14:textId="77777777" w:rsidR="00EA33DF" w:rsidRPr="00EA33DF" w:rsidRDefault="00EA33DF" w:rsidP="00D90ABE">
            <w:pPr>
              <w:jc w:val="center"/>
              <w:rPr>
                <w:rStyle w:val="Refdenotaalpie"/>
              </w:rPr>
            </w:pPr>
          </w:p>
        </w:tc>
      </w:tr>
      <w:tr w:rsidR="00EA33DF" w:rsidRPr="00432409" w14:paraId="3DF1435A"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63A489BC" w14:textId="77777777" w:rsidR="00EA33DF" w:rsidRPr="00EA33DF" w:rsidRDefault="00EA33DF" w:rsidP="00D90ABE">
            <w:pPr>
              <w:rPr>
                <w:rStyle w:val="Refdenotaalpie"/>
              </w:rPr>
            </w:pPr>
            <w:r w:rsidRPr="00EA33DF">
              <w:rPr>
                <w:rStyle w:val="Refdenotaalpie"/>
              </w:rPr>
              <w:t>GESTIÓN ADMINISTRATIVA</w:t>
            </w:r>
          </w:p>
        </w:tc>
        <w:tc>
          <w:tcPr>
            <w:tcW w:w="465" w:type="dxa"/>
            <w:tcBorders>
              <w:top w:val="nil"/>
              <w:left w:val="nil"/>
              <w:bottom w:val="single" w:sz="4" w:space="0" w:color="000000"/>
              <w:right w:val="single" w:sz="4" w:space="0" w:color="000000"/>
            </w:tcBorders>
            <w:shd w:val="clear" w:color="auto" w:fill="auto"/>
            <w:vAlign w:val="bottom"/>
            <w:hideMark/>
          </w:tcPr>
          <w:p w14:paraId="3A44CE35" w14:textId="77777777" w:rsidR="00EA33DF" w:rsidRPr="00EA33DF" w:rsidRDefault="00EA33DF" w:rsidP="00D90ABE">
            <w:pPr>
              <w:jc w:val="right"/>
              <w:rPr>
                <w:rStyle w:val="Refdenotaalpie"/>
              </w:rPr>
            </w:pPr>
            <w:r w:rsidRPr="00EA33DF">
              <w:rPr>
                <w:rStyle w:val="Refdenotaalpie"/>
              </w:rPr>
              <w:t>60</w:t>
            </w:r>
          </w:p>
        </w:tc>
        <w:tc>
          <w:tcPr>
            <w:tcW w:w="1967" w:type="dxa"/>
            <w:tcBorders>
              <w:top w:val="nil"/>
              <w:left w:val="nil"/>
              <w:bottom w:val="single" w:sz="4" w:space="0" w:color="000000"/>
              <w:right w:val="single" w:sz="4" w:space="0" w:color="000000"/>
            </w:tcBorders>
            <w:shd w:val="clear" w:color="auto" w:fill="auto"/>
            <w:vAlign w:val="bottom"/>
            <w:hideMark/>
          </w:tcPr>
          <w:p w14:paraId="7CA7AA15" w14:textId="77777777" w:rsidR="00EA33DF" w:rsidRPr="00EA33DF" w:rsidRDefault="00EA33DF" w:rsidP="00D90ABE">
            <w:pPr>
              <w:rPr>
                <w:rStyle w:val="Refdenotaalpie"/>
              </w:rPr>
            </w:pPr>
            <w:r w:rsidRPr="00EA33DF">
              <w:rPr>
                <w:rStyle w:val="Refdenotaalpie"/>
              </w:rPr>
              <w:t>2311500-PR-071</w:t>
            </w:r>
          </w:p>
        </w:tc>
        <w:tc>
          <w:tcPr>
            <w:tcW w:w="2539" w:type="dxa"/>
            <w:tcBorders>
              <w:top w:val="nil"/>
              <w:left w:val="nil"/>
              <w:bottom w:val="single" w:sz="4" w:space="0" w:color="000000"/>
              <w:right w:val="nil"/>
            </w:tcBorders>
            <w:shd w:val="clear" w:color="auto" w:fill="auto"/>
            <w:vAlign w:val="bottom"/>
            <w:hideMark/>
          </w:tcPr>
          <w:p w14:paraId="4734D7DF" w14:textId="77777777" w:rsidR="00EA33DF" w:rsidRPr="00EA33DF" w:rsidRDefault="00557542" w:rsidP="00D90ABE">
            <w:pPr>
              <w:rPr>
                <w:rStyle w:val="Refdenotaalpie"/>
              </w:rPr>
            </w:pPr>
            <w:hyperlink r:id="rId66" w:history="1">
              <w:r w:rsidR="00EA33DF" w:rsidRPr="00EA33DF">
                <w:rPr>
                  <w:rStyle w:val="Refdenotaalpie"/>
                </w:rPr>
                <w:t xml:space="preserve">Ingreso de bienes o entrada de bienes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514A63BF" w14:textId="77777777" w:rsidR="00EA33DF" w:rsidRPr="00EA33DF" w:rsidRDefault="00EA33DF" w:rsidP="00D90ABE">
            <w:pPr>
              <w:jc w:val="center"/>
              <w:rPr>
                <w:rStyle w:val="Refdenotaalpie"/>
              </w:rPr>
            </w:pPr>
            <w:r w:rsidRPr="00EA33DF">
              <w:rPr>
                <w:rStyle w:val="Refdenotaalpie"/>
              </w:rPr>
              <w:t>PARCIAL</w:t>
            </w:r>
          </w:p>
          <w:p w14:paraId="2DE17925" w14:textId="77777777" w:rsidR="00EA33DF" w:rsidRPr="00EA33DF" w:rsidRDefault="00EA33DF" w:rsidP="00D90ABE">
            <w:pPr>
              <w:jc w:val="center"/>
              <w:rPr>
                <w:rStyle w:val="Refdenotaalpie"/>
              </w:rPr>
            </w:pPr>
          </w:p>
        </w:tc>
      </w:tr>
      <w:tr w:rsidR="00EA33DF" w:rsidRPr="00432409" w14:paraId="4009C625"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6BB1B566" w14:textId="77777777" w:rsidR="00EA33DF" w:rsidRPr="00EA33DF" w:rsidRDefault="00EA33DF" w:rsidP="00D90ABE">
            <w:pPr>
              <w:rPr>
                <w:rStyle w:val="Refdenotaalpie"/>
              </w:rPr>
            </w:pPr>
            <w:r w:rsidRPr="00EA33DF">
              <w:rPr>
                <w:rStyle w:val="Refdenotaalpie"/>
              </w:rPr>
              <w:t>GESTIÓN ADMINISTRATIVA</w:t>
            </w:r>
          </w:p>
        </w:tc>
        <w:tc>
          <w:tcPr>
            <w:tcW w:w="465" w:type="dxa"/>
            <w:tcBorders>
              <w:top w:val="nil"/>
              <w:left w:val="nil"/>
              <w:bottom w:val="single" w:sz="4" w:space="0" w:color="000000"/>
              <w:right w:val="single" w:sz="4" w:space="0" w:color="000000"/>
            </w:tcBorders>
            <w:shd w:val="clear" w:color="000000" w:fill="F9F9F9"/>
            <w:vAlign w:val="bottom"/>
            <w:hideMark/>
          </w:tcPr>
          <w:p w14:paraId="1B8904DD" w14:textId="77777777" w:rsidR="00EA33DF" w:rsidRPr="00EA33DF" w:rsidRDefault="00EA33DF" w:rsidP="00D90ABE">
            <w:pPr>
              <w:jc w:val="right"/>
              <w:rPr>
                <w:rStyle w:val="Refdenotaalpie"/>
              </w:rPr>
            </w:pPr>
            <w:r w:rsidRPr="00EA33DF">
              <w:rPr>
                <w:rStyle w:val="Refdenotaalpie"/>
              </w:rPr>
              <w:t>61</w:t>
            </w:r>
          </w:p>
        </w:tc>
        <w:tc>
          <w:tcPr>
            <w:tcW w:w="1967" w:type="dxa"/>
            <w:tcBorders>
              <w:top w:val="nil"/>
              <w:left w:val="nil"/>
              <w:bottom w:val="single" w:sz="4" w:space="0" w:color="000000"/>
              <w:right w:val="single" w:sz="4" w:space="0" w:color="000000"/>
            </w:tcBorders>
            <w:shd w:val="clear" w:color="000000" w:fill="F9F9F9"/>
            <w:vAlign w:val="bottom"/>
            <w:hideMark/>
          </w:tcPr>
          <w:p w14:paraId="728C6108" w14:textId="77777777" w:rsidR="00EA33DF" w:rsidRPr="00EA33DF" w:rsidRDefault="00EA33DF" w:rsidP="00D90ABE">
            <w:pPr>
              <w:rPr>
                <w:rStyle w:val="Refdenotaalpie"/>
              </w:rPr>
            </w:pPr>
            <w:r w:rsidRPr="00EA33DF">
              <w:rPr>
                <w:rStyle w:val="Refdenotaalpie"/>
              </w:rPr>
              <w:t>2311500-PR-072</w:t>
            </w:r>
          </w:p>
        </w:tc>
        <w:tc>
          <w:tcPr>
            <w:tcW w:w="2539" w:type="dxa"/>
            <w:tcBorders>
              <w:top w:val="nil"/>
              <w:left w:val="nil"/>
              <w:bottom w:val="single" w:sz="4" w:space="0" w:color="000000"/>
              <w:right w:val="nil"/>
            </w:tcBorders>
            <w:shd w:val="clear" w:color="000000" w:fill="F9F9F9"/>
            <w:vAlign w:val="bottom"/>
            <w:hideMark/>
          </w:tcPr>
          <w:p w14:paraId="0E736C71" w14:textId="77777777" w:rsidR="00EA33DF" w:rsidRPr="00EA33DF" w:rsidRDefault="00557542" w:rsidP="00D90ABE">
            <w:pPr>
              <w:rPr>
                <w:rStyle w:val="Refdenotaalpie"/>
              </w:rPr>
            </w:pPr>
            <w:hyperlink r:id="rId67" w:history="1">
              <w:r w:rsidR="00EA33DF" w:rsidRPr="00EA33DF">
                <w:rPr>
                  <w:rStyle w:val="Refdenotaalpie"/>
                </w:rPr>
                <w:t xml:space="preserve">Cuenta mensual de almacén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7D13DA54" w14:textId="77777777" w:rsidR="00EA33DF" w:rsidRPr="00EA33DF" w:rsidRDefault="00EA33DF" w:rsidP="00D90ABE">
            <w:pPr>
              <w:jc w:val="center"/>
              <w:rPr>
                <w:rStyle w:val="Refdenotaalpie"/>
              </w:rPr>
            </w:pPr>
            <w:r w:rsidRPr="00EA33DF">
              <w:rPr>
                <w:rStyle w:val="Refdenotaalpie"/>
              </w:rPr>
              <w:t>PARCIAL</w:t>
            </w:r>
          </w:p>
          <w:p w14:paraId="7DABB9F4" w14:textId="77777777" w:rsidR="00EA33DF" w:rsidRPr="00EA33DF" w:rsidRDefault="00EA33DF" w:rsidP="00D90ABE">
            <w:pPr>
              <w:jc w:val="center"/>
              <w:rPr>
                <w:rStyle w:val="Refdenotaalpie"/>
              </w:rPr>
            </w:pPr>
          </w:p>
        </w:tc>
      </w:tr>
      <w:tr w:rsidR="00EA33DF" w:rsidRPr="00432409" w14:paraId="4A1E83F9"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520340B3" w14:textId="77777777" w:rsidR="00EA33DF" w:rsidRPr="00EA33DF" w:rsidRDefault="00EA33DF" w:rsidP="00D90ABE">
            <w:pPr>
              <w:rPr>
                <w:rStyle w:val="Refdenotaalpie"/>
              </w:rPr>
            </w:pPr>
            <w:r w:rsidRPr="00EA33DF">
              <w:rPr>
                <w:rStyle w:val="Refdenotaalpie"/>
              </w:rPr>
              <w:t>GESTIÓN ADMINISTRATIVA</w:t>
            </w:r>
          </w:p>
        </w:tc>
        <w:tc>
          <w:tcPr>
            <w:tcW w:w="465" w:type="dxa"/>
            <w:tcBorders>
              <w:top w:val="nil"/>
              <w:left w:val="nil"/>
              <w:bottom w:val="single" w:sz="4" w:space="0" w:color="000000"/>
              <w:right w:val="single" w:sz="4" w:space="0" w:color="000000"/>
            </w:tcBorders>
            <w:shd w:val="clear" w:color="auto" w:fill="auto"/>
            <w:vAlign w:val="bottom"/>
            <w:hideMark/>
          </w:tcPr>
          <w:p w14:paraId="61D5E2E6" w14:textId="77777777" w:rsidR="00EA33DF" w:rsidRPr="00EA33DF" w:rsidRDefault="00EA33DF" w:rsidP="00D90ABE">
            <w:pPr>
              <w:jc w:val="right"/>
              <w:rPr>
                <w:rStyle w:val="Refdenotaalpie"/>
              </w:rPr>
            </w:pPr>
            <w:r w:rsidRPr="00EA33DF">
              <w:rPr>
                <w:rStyle w:val="Refdenotaalpie"/>
              </w:rPr>
              <w:t>62</w:t>
            </w:r>
          </w:p>
        </w:tc>
        <w:tc>
          <w:tcPr>
            <w:tcW w:w="1967" w:type="dxa"/>
            <w:tcBorders>
              <w:top w:val="nil"/>
              <w:left w:val="nil"/>
              <w:bottom w:val="single" w:sz="4" w:space="0" w:color="000000"/>
              <w:right w:val="single" w:sz="4" w:space="0" w:color="000000"/>
            </w:tcBorders>
            <w:shd w:val="clear" w:color="auto" w:fill="auto"/>
            <w:vAlign w:val="bottom"/>
            <w:hideMark/>
          </w:tcPr>
          <w:p w14:paraId="656E8385" w14:textId="77777777" w:rsidR="00EA33DF" w:rsidRPr="00EA33DF" w:rsidRDefault="00EA33DF" w:rsidP="00D90ABE">
            <w:pPr>
              <w:rPr>
                <w:rStyle w:val="Refdenotaalpie"/>
              </w:rPr>
            </w:pPr>
            <w:r w:rsidRPr="00EA33DF">
              <w:rPr>
                <w:rStyle w:val="Refdenotaalpie"/>
              </w:rPr>
              <w:t>2311500-PR-075</w:t>
            </w:r>
          </w:p>
        </w:tc>
        <w:tc>
          <w:tcPr>
            <w:tcW w:w="2539" w:type="dxa"/>
            <w:tcBorders>
              <w:top w:val="nil"/>
              <w:left w:val="nil"/>
              <w:bottom w:val="single" w:sz="4" w:space="0" w:color="000000"/>
              <w:right w:val="nil"/>
            </w:tcBorders>
            <w:shd w:val="clear" w:color="auto" w:fill="auto"/>
            <w:vAlign w:val="bottom"/>
            <w:hideMark/>
          </w:tcPr>
          <w:p w14:paraId="5BB869B8" w14:textId="77777777" w:rsidR="00EA33DF" w:rsidRPr="00EA33DF" w:rsidRDefault="00557542" w:rsidP="00D90ABE">
            <w:pPr>
              <w:rPr>
                <w:rStyle w:val="Refdenotaalpie"/>
              </w:rPr>
            </w:pPr>
            <w:hyperlink r:id="rId68" w:history="1">
              <w:r w:rsidR="00EA33DF" w:rsidRPr="00EA33DF">
                <w:rPr>
                  <w:rStyle w:val="Refdenotaalpie"/>
                </w:rPr>
                <w:t xml:space="preserve">Seguimiento y Control de Bienes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4CBCA0F8" w14:textId="77777777" w:rsidR="00EA33DF" w:rsidRPr="00EA33DF" w:rsidRDefault="00EA33DF" w:rsidP="00D90ABE">
            <w:pPr>
              <w:jc w:val="center"/>
              <w:rPr>
                <w:rStyle w:val="Refdenotaalpie"/>
              </w:rPr>
            </w:pPr>
            <w:r w:rsidRPr="00EA33DF">
              <w:rPr>
                <w:rStyle w:val="Refdenotaalpie"/>
              </w:rPr>
              <w:t>PARCIAL</w:t>
            </w:r>
          </w:p>
          <w:p w14:paraId="7B781DDC" w14:textId="77777777" w:rsidR="00EA33DF" w:rsidRPr="00EA33DF" w:rsidRDefault="00EA33DF" w:rsidP="00D90ABE">
            <w:pPr>
              <w:jc w:val="center"/>
              <w:rPr>
                <w:rStyle w:val="Refdenotaalpie"/>
              </w:rPr>
            </w:pPr>
          </w:p>
        </w:tc>
      </w:tr>
      <w:tr w:rsidR="00EA33DF" w:rsidRPr="00432409" w14:paraId="043EE40C"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0FB9B576" w14:textId="77777777" w:rsidR="00EA33DF" w:rsidRPr="00EA33DF" w:rsidRDefault="00EA33DF" w:rsidP="00D90ABE">
            <w:pPr>
              <w:rPr>
                <w:rStyle w:val="Refdenotaalpie"/>
              </w:rPr>
            </w:pPr>
            <w:r w:rsidRPr="00EA33DF">
              <w:rPr>
                <w:rStyle w:val="Refdenotaalpie"/>
              </w:rPr>
              <w:t>GESTIÓN ADMINISTRATIVA</w:t>
            </w:r>
          </w:p>
        </w:tc>
        <w:tc>
          <w:tcPr>
            <w:tcW w:w="465" w:type="dxa"/>
            <w:tcBorders>
              <w:top w:val="nil"/>
              <w:left w:val="nil"/>
              <w:bottom w:val="single" w:sz="4" w:space="0" w:color="000000"/>
              <w:right w:val="single" w:sz="4" w:space="0" w:color="000000"/>
            </w:tcBorders>
            <w:shd w:val="clear" w:color="000000" w:fill="F9F9F9"/>
            <w:vAlign w:val="bottom"/>
            <w:hideMark/>
          </w:tcPr>
          <w:p w14:paraId="627326B7" w14:textId="77777777" w:rsidR="00EA33DF" w:rsidRPr="00EA33DF" w:rsidRDefault="00EA33DF" w:rsidP="00D90ABE">
            <w:pPr>
              <w:jc w:val="right"/>
              <w:rPr>
                <w:rStyle w:val="Refdenotaalpie"/>
              </w:rPr>
            </w:pPr>
            <w:r w:rsidRPr="00EA33DF">
              <w:rPr>
                <w:rStyle w:val="Refdenotaalpie"/>
              </w:rPr>
              <w:t>63</w:t>
            </w:r>
          </w:p>
        </w:tc>
        <w:tc>
          <w:tcPr>
            <w:tcW w:w="1967" w:type="dxa"/>
            <w:tcBorders>
              <w:top w:val="nil"/>
              <w:left w:val="nil"/>
              <w:bottom w:val="single" w:sz="4" w:space="0" w:color="000000"/>
              <w:right w:val="single" w:sz="4" w:space="0" w:color="000000"/>
            </w:tcBorders>
            <w:shd w:val="clear" w:color="000000" w:fill="F9F9F9"/>
            <w:vAlign w:val="bottom"/>
            <w:hideMark/>
          </w:tcPr>
          <w:p w14:paraId="76A112D1" w14:textId="77777777" w:rsidR="00EA33DF" w:rsidRPr="00EA33DF" w:rsidRDefault="00EA33DF" w:rsidP="00D90ABE">
            <w:pPr>
              <w:rPr>
                <w:rStyle w:val="Refdenotaalpie"/>
              </w:rPr>
            </w:pPr>
            <w:r w:rsidRPr="00EA33DF">
              <w:rPr>
                <w:rStyle w:val="Refdenotaalpie"/>
              </w:rPr>
              <w:t>2311500-PR-076</w:t>
            </w:r>
          </w:p>
        </w:tc>
        <w:tc>
          <w:tcPr>
            <w:tcW w:w="2539" w:type="dxa"/>
            <w:tcBorders>
              <w:top w:val="nil"/>
              <w:left w:val="nil"/>
              <w:bottom w:val="single" w:sz="4" w:space="0" w:color="000000"/>
              <w:right w:val="nil"/>
            </w:tcBorders>
            <w:shd w:val="clear" w:color="000000" w:fill="F9F9F9"/>
            <w:vAlign w:val="bottom"/>
            <w:hideMark/>
          </w:tcPr>
          <w:p w14:paraId="1C5BE20D" w14:textId="77777777" w:rsidR="00EA33DF" w:rsidRPr="00EA33DF" w:rsidRDefault="00557542" w:rsidP="00D90ABE">
            <w:pPr>
              <w:rPr>
                <w:rStyle w:val="Refdenotaalpie"/>
              </w:rPr>
            </w:pPr>
            <w:hyperlink r:id="rId69" w:history="1">
              <w:r w:rsidR="00EA33DF" w:rsidRPr="00EA33DF">
                <w:rPr>
                  <w:rStyle w:val="Refdenotaalpie"/>
                </w:rPr>
                <w:t xml:space="preserve">Egreso o salida definitiva de bienes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0BFBC599" w14:textId="77777777" w:rsidR="00EA33DF" w:rsidRPr="00EA33DF" w:rsidRDefault="00EA33DF" w:rsidP="00D90ABE">
            <w:pPr>
              <w:jc w:val="center"/>
              <w:rPr>
                <w:rStyle w:val="Refdenotaalpie"/>
              </w:rPr>
            </w:pPr>
            <w:r w:rsidRPr="00EA33DF">
              <w:rPr>
                <w:rStyle w:val="Refdenotaalpie"/>
              </w:rPr>
              <w:t>PARCIAL</w:t>
            </w:r>
          </w:p>
          <w:p w14:paraId="54D82CE3" w14:textId="77777777" w:rsidR="00EA33DF" w:rsidRPr="00EA33DF" w:rsidRDefault="00EA33DF" w:rsidP="00D90ABE">
            <w:pPr>
              <w:jc w:val="center"/>
              <w:rPr>
                <w:rStyle w:val="Refdenotaalpie"/>
              </w:rPr>
            </w:pPr>
          </w:p>
        </w:tc>
      </w:tr>
      <w:tr w:rsidR="00EA33DF" w:rsidRPr="00432409" w14:paraId="655EDF1E"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7BBF6331" w14:textId="77777777" w:rsidR="00EA33DF" w:rsidRPr="00EA33DF" w:rsidRDefault="00EA33DF" w:rsidP="00D90ABE">
            <w:pPr>
              <w:rPr>
                <w:rStyle w:val="Refdenotaalpie"/>
              </w:rPr>
            </w:pPr>
            <w:r w:rsidRPr="00EA33DF">
              <w:rPr>
                <w:rStyle w:val="Refdenotaalpie"/>
              </w:rPr>
              <w:t>GESTIÓN DOCUMENTAL</w:t>
            </w:r>
          </w:p>
        </w:tc>
        <w:tc>
          <w:tcPr>
            <w:tcW w:w="465" w:type="dxa"/>
            <w:tcBorders>
              <w:top w:val="nil"/>
              <w:left w:val="nil"/>
              <w:bottom w:val="single" w:sz="4" w:space="0" w:color="000000"/>
              <w:right w:val="single" w:sz="4" w:space="0" w:color="000000"/>
            </w:tcBorders>
            <w:shd w:val="clear" w:color="000000" w:fill="F9F9F9"/>
            <w:vAlign w:val="bottom"/>
            <w:hideMark/>
          </w:tcPr>
          <w:p w14:paraId="784D4FE6" w14:textId="77777777" w:rsidR="00EA33DF" w:rsidRPr="00EA33DF" w:rsidRDefault="00EA33DF" w:rsidP="00D90ABE">
            <w:pPr>
              <w:jc w:val="right"/>
              <w:rPr>
                <w:rStyle w:val="Refdenotaalpie"/>
              </w:rPr>
            </w:pPr>
            <w:r w:rsidRPr="00EA33DF">
              <w:rPr>
                <w:rStyle w:val="Refdenotaalpie"/>
              </w:rPr>
              <w:t>69</w:t>
            </w:r>
          </w:p>
        </w:tc>
        <w:tc>
          <w:tcPr>
            <w:tcW w:w="1967" w:type="dxa"/>
            <w:tcBorders>
              <w:top w:val="nil"/>
              <w:left w:val="nil"/>
              <w:bottom w:val="single" w:sz="4" w:space="0" w:color="000000"/>
              <w:right w:val="single" w:sz="4" w:space="0" w:color="000000"/>
            </w:tcBorders>
            <w:shd w:val="clear" w:color="000000" w:fill="F9F9F9"/>
            <w:vAlign w:val="bottom"/>
            <w:hideMark/>
          </w:tcPr>
          <w:p w14:paraId="48FF298F" w14:textId="77777777" w:rsidR="00EA33DF" w:rsidRPr="00EA33DF" w:rsidRDefault="00EA33DF" w:rsidP="00D90ABE">
            <w:pPr>
              <w:rPr>
                <w:rStyle w:val="Refdenotaalpie"/>
              </w:rPr>
            </w:pPr>
            <w:r w:rsidRPr="00EA33DF">
              <w:rPr>
                <w:rStyle w:val="Refdenotaalpie"/>
              </w:rPr>
              <w:t>2311520-PR-024</w:t>
            </w:r>
          </w:p>
        </w:tc>
        <w:tc>
          <w:tcPr>
            <w:tcW w:w="2539" w:type="dxa"/>
            <w:tcBorders>
              <w:top w:val="nil"/>
              <w:left w:val="nil"/>
              <w:bottom w:val="single" w:sz="4" w:space="0" w:color="000000"/>
              <w:right w:val="nil"/>
            </w:tcBorders>
            <w:shd w:val="clear" w:color="000000" w:fill="F9F9F9"/>
            <w:vAlign w:val="bottom"/>
            <w:hideMark/>
          </w:tcPr>
          <w:p w14:paraId="7FEA284A" w14:textId="77777777" w:rsidR="00EA33DF" w:rsidRPr="00EA33DF" w:rsidRDefault="00557542" w:rsidP="00D90ABE">
            <w:pPr>
              <w:rPr>
                <w:rStyle w:val="Refdenotaalpie"/>
              </w:rPr>
            </w:pPr>
            <w:hyperlink r:id="rId70" w:history="1">
              <w:r w:rsidR="00EA33DF" w:rsidRPr="00EA33DF">
                <w:rPr>
                  <w:rStyle w:val="Refdenotaalpie"/>
                </w:rPr>
                <w:t xml:space="preserve">Comunicaciones Oficiales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55189AD0" w14:textId="77777777" w:rsidR="00EA33DF" w:rsidRPr="00EA33DF" w:rsidRDefault="00EA33DF" w:rsidP="00D90ABE">
            <w:pPr>
              <w:jc w:val="center"/>
              <w:rPr>
                <w:rStyle w:val="Refdenotaalpie"/>
              </w:rPr>
            </w:pPr>
            <w:r w:rsidRPr="00EA33DF">
              <w:rPr>
                <w:rStyle w:val="Refdenotaalpie"/>
              </w:rPr>
              <w:t>PARCIAL</w:t>
            </w:r>
          </w:p>
          <w:p w14:paraId="2BF80830" w14:textId="77777777" w:rsidR="00EA33DF" w:rsidRPr="00EA33DF" w:rsidRDefault="00EA33DF" w:rsidP="00D90ABE">
            <w:pPr>
              <w:jc w:val="center"/>
              <w:rPr>
                <w:rStyle w:val="Refdenotaalpie"/>
              </w:rPr>
            </w:pPr>
          </w:p>
        </w:tc>
      </w:tr>
      <w:tr w:rsidR="00EA33DF" w:rsidRPr="00432409" w14:paraId="1AD456EB"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03A27F42" w14:textId="77777777" w:rsidR="00EA33DF" w:rsidRPr="00EA33DF" w:rsidRDefault="00EA33DF" w:rsidP="00D90ABE">
            <w:pPr>
              <w:rPr>
                <w:rStyle w:val="Refdenotaalpie"/>
              </w:rPr>
            </w:pPr>
            <w:r w:rsidRPr="00EA33DF">
              <w:rPr>
                <w:rStyle w:val="Refdenotaalpie"/>
              </w:rPr>
              <w:t>GESTIÓN DOCUMENTAL</w:t>
            </w:r>
          </w:p>
        </w:tc>
        <w:tc>
          <w:tcPr>
            <w:tcW w:w="465" w:type="dxa"/>
            <w:tcBorders>
              <w:top w:val="nil"/>
              <w:left w:val="nil"/>
              <w:bottom w:val="single" w:sz="4" w:space="0" w:color="000000"/>
              <w:right w:val="single" w:sz="4" w:space="0" w:color="000000"/>
            </w:tcBorders>
            <w:shd w:val="clear" w:color="auto" w:fill="auto"/>
            <w:vAlign w:val="bottom"/>
            <w:hideMark/>
          </w:tcPr>
          <w:p w14:paraId="0BF8B609" w14:textId="77777777" w:rsidR="00EA33DF" w:rsidRPr="00EA33DF" w:rsidRDefault="00EA33DF" w:rsidP="00D90ABE">
            <w:pPr>
              <w:jc w:val="right"/>
              <w:rPr>
                <w:rStyle w:val="Refdenotaalpie"/>
              </w:rPr>
            </w:pPr>
            <w:r w:rsidRPr="00EA33DF">
              <w:rPr>
                <w:rStyle w:val="Refdenotaalpie"/>
              </w:rPr>
              <w:t>70</w:t>
            </w:r>
          </w:p>
        </w:tc>
        <w:tc>
          <w:tcPr>
            <w:tcW w:w="1967" w:type="dxa"/>
            <w:tcBorders>
              <w:top w:val="nil"/>
              <w:left w:val="nil"/>
              <w:bottom w:val="single" w:sz="4" w:space="0" w:color="000000"/>
              <w:right w:val="single" w:sz="4" w:space="0" w:color="000000"/>
            </w:tcBorders>
            <w:shd w:val="clear" w:color="auto" w:fill="auto"/>
            <w:vAlign w:val="bottom"/>
            <w:hideMark/>
          </w:tcPr>
          <w:p w14:paraId="5F6C2D71" w14:textId="77777777" w:rsidR="00EA33DF" w:rsidRPr="00EA33DF" w:rsidRDefault="00EA33DF" w:rsidP="00D90ABE">
            <w:pPr>
              <w:rPr>
                <w:rStyle w:val="Refdenotaalpie"/>
              </w:rPr>
            </w:pPr>
            <w:r w:rsidRPr="00EA33DF">
              <w:rPr>
                <w:rStyle w:val="Refdenotaalpie"/>
              </w:rPr>
              <w:t>2311520-PR-073</w:t>
            </w:r>
          </w:p>
        </w:tc>
        <w:tc>
          <w:tcPr>
            <w:tcW w:w="2539" w:type="dxa"/>
            <w:tcBorders>
              <w:top w:val="nil"/>
              <w:left w:val="nil"/>
              <w:bottom w:val="single" w:sz="4" w:space="0" w:color="000000"/>
              <w:right w:val="nil"/>
            </w:tcBorders>
            <w:shd w:val="clear" w:color="auto" w:fill="auto"/>
            <w:vAlign w:val="bottom"/>
            <w:hideMark/>
          </w:tcPr>
          <w:p w14:paraId="54182E67" w14:textId="77777777" w:rsidR="00EA33DF" w:rsidRPr="00EA33DF" w:rsidRDefault="00557542" w:rsidP="00D90ABE">
            <w:pPr>
              <w:rPr>
                <w:rStyle w:val="Refdenotaalpie"/>
              </w:rPr>
            </w:pPr>
            <w:hyperlink r:id="rId71" w:history="1">
              <w:r w:rsidR="00EA33DF" w:rsidRPr="00EA33DF">
                <w:rPr>
                  <w:rStyle w:val="Refdenotaalpie"/>
                </w:rPr>
                <w:t xml:space="preserve">Reproducción copias de comunicaciones oficiales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3EB903E7" w14:textId="77777777" w:rsidR="00EA33DF" w:rsidRPr="00EA33DF" w:rsidRDefault="00EA33DF" w:rsidP="00D90ABE">
            <w:pPr>
              <w:jc w:val="center"/>
              <w:rPr>
                <w:rStyle w:val="Refdenotaalpie"/>
              </w:rPr>
            </w:pPr>
            <w:r w:rsidRPr="00EA33DF">
              <w:rPr>
                <w:rStyle w:val="Refdenotaalpie"/>
              </w:rPr>
              <w:t>PARCIAL</w:t>
            </w:r>
          </w:p>
          <w:p w14:paraId="5AD790A1" w14:textId="77777777" w:rsidR="00EA33DF" w:rsidRPr="00EA33DF" w:rsidRDefault="00EA33DF" w:rsidP="00D90ABE">
            <w:pPr>
              <w:jc w:val="center"/>
              <w:rPr>
                <w:rStyle w:val="Refdenotaalpie"/>
              </w:rPr>
            </w:pPr>
          </w:p>
        </w:tc>
      </w:tr>
      <w:tr w:rsidR="00EA33DF" w:rsidRPr="00432409" w14:paraId="7093AD73"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5F173476" w14:textId="77777777" w:rsidR="00EA33DF" w:rsidRPr="00EA33DF" w:rsidRDefault="00EA33DF" w:rsidP="00D90ABE">
            <w:pPr>
              <w:rPr>
                <w:rStyle w:val="Refdenotaalpie"/>
              </w:rPr>
            </w:pPr>
            <w:r w:rsidRPr="00EA33DF">
              <w:rPr>
                <w:rStyle w:val="Refdenotaalpie"/>
              </w:rPr>
              <w:t>GESTIÓN CONTRACTUAL</w:t>
            </w:r>
          </w:p>
        </w:tc>
        <w:tc>
          <w:tcPr>
            <w:tcW w:w="465" w:type="dxa"/>
            <w:tcBorders>
              <w:top w:val="nil"/>
              <w:left w:val="nil"/>
              <w:bottom w:val="single" w:sz="4" w:space="0" w:color="000000"/>
              <w:right w:val="single" w:sz="4" w:space="0" w:color="000000"/>
            </w:tcBorders>
            <w:shd w:val="clear" w:color="auto" w:fill="auto"/>
            <w:vAlign w:val="bottom"/>
            <w:hideMark/>
          </w:tcPr>
          <w:p w14:paraId="18446A76" w14:textId="77777777" w:rsidR="00EA33DF" w:rsidRPr="00EA33DF" w:rsidRDefault="00EA33DF" w:rsidP="00D90ABE">
            <w:pPr>
              <w:jc w:val="right"/>
              <w:rPr>
                <w:rStyle w:val="Refdenotaalpie"/>
              </w:rPr>
            </w:pPr>
            <w:r w:rsidRPr="00EA33DF">
              <w:rPr>
                <w:rStyle w:val="Refdenotaalpie"/>
              </w:rPr>
              <w:t>78</w:t>
            </w:r>
          </w:p>
        </w:tc>
        <w:tc>
          <w:tcPr>
            <w:tcW w:w="1967" w:type="dxa"/>
            <w:tcBorders>
              <w:top w:val="nil"/>
              <w:left w:val="nil"/>
              <w:bottom w:val="single" w:sz="4" w:space="0" w:color="000000"/>
              <w:right w:val="single" w:sz="4" w:space="0" w:color="000000"/>
            </w:tcBorders>
            <w:shd w:val="clear" w:color="auto" w:fill="auto"/>
            <w:vAlign w:val="bottom"/>
            <w:hideMark/>
          </w:tcPr>
          <w:p w14:paraId="13B4F14F" w14:textId="77777777" w:rsidR="00EA33DF" w:rsidRPr="00EA33DF" w:rsidRDefault="00EA33DF" w:rsidP="00D90ABE">
            <w:pPr>
              <w:rPr>
                <w:rStyle w:val="Refdenotaalpie"/>
              </w:rPr>
            </w:pPr>
            <w:r w:rsidRPr="00EA33DF">
              <w:rPr>
                <w:rStyle w:val="Refdenotaalpie"/>
              </w:rPr>
              <w:t>2311600-PR-055</w:t>
            </w:r>
          </w:p>
        </w:tc>
        <w:tc>
          <w:tcPr>
            <w:tcW w:w="2539" w:type="dxa"/>
            <w:tcBorders>
              <w:top w:val="nil"/>
              <w:left w:val="nil"/>
              <w:bottom w:val="single" w:sz="4" w:space="0" w:color="000000"/>
              <w:right w:val="nil"/>
            </w:tcBorders>
            <w:shd w:val="clear" w:color="auto" w:fill="auto"/>
            <w:vAlign w:val="bottom"/>
            <w:hideMark/>
          </w:tcPr>
          <w:p w14:paraId="1F9A1F45" w14:textId="77777777" w:rsidR="00EA33DF" w:rsidRPr="00EA33DF" w:rsidRDefault="00557542" w:rsidP="00D90ABE">
            <w:pPr>
              <w:rPr>
                <w:rStyle w:val="Refdenotaalpie"/>
              </w:rPr>
            </w:pPr>
            <w:hyperlink r:id="rId72" w:history="1">
              <w:r w:rsidR="00EA33DF" w:rsidRPr="00EA33DF">
                <w:rPr>
                  <w:rStyle w:val="Refdenotaalpie"/>
                </w:rPr>
                <w:t xml:space="preserve">Selección abreviada de Subasta Inversa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76AE5D0D" w14:textId="77777777" w:rsidR="00EA33DF" w:rsidRPr="00EA33DF" w:rsidRDefault="00EA33DF" w:rsidP="00D90ABE">
            <w:pPr>
              <w:jc w:val="center"/>
              <w:rPr>
                <w:rStyle w:val="Refdenotaalpie"/>
              </w:rPr>
            </w:pPr>
            <w:r w:rsidRPr="00EA33DF">
              <w:rPr>
                <w:rStyle w:val="Refdenotaalpie"/>
              </w:rPr>
              <w:t>PARCIAL</w:t>
            </w:r>
          </w:p>
          <w:p w14:paraId="1A34A466" w14:textId="77777777" w:rsidR="00EA33DF" w:rsidRPr="00EA33DF" w:rsidRDefault="00EA33DF" w:rsidP="00D90ABE">
            <w:pPr>
              <w:jc w:val="center"/>
              <w:rPr>
                <w:rStyle w:val="Refdenotaalpie"/>
              </w:rPr>
            </w:pPr>
          </w:p>
        </w:tc>
      </w:tr>
      <w:tr w:rsidR="00EA33DF" w:rsidRPr="00432409" w14:paraId="633AA431"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6C721128" w14:textId="77777777" w:rsidR="00EA33DF" w:rsidRPr="00EA33DF" w:rsidRDefault="00EA33DF" w:rsidP="00D90ABE">
            <w:pPr>
              <w:rPr>
                <w:rStyle w:val="Refdenotaalpie"/>
              </w:rPr>
            </w:pPr>
            <w:r w:rsidRPr="00EA33DF">
              <w:rPr>
                <w:rStyle w:val="Refdenotaalpie"/>
              </w:rPr>
              <w:t>GESTIÓN CONTRACTUAL</w:t>
            </w:r>
          </w:p>
        </w:tc>
        <w:tc>
          <w:tcPr>
            <w:tcW w:w="465" w:type="dxa"/>
            <w:tcBorders>
              <w:top w:val="nil"/>
              <w:left w:val="nil"/>
              <w:bottom w:val="single" w:sz="4" w:space="0" w:color="000000"/>
              <w:right w:val="single" w:sz="4" w:space="0" w:color="000000"/>
            </w:tcBorders>
            <w:shd w:val="clear" w:color="auto" w:fill="auto"/>
            <w:vAlign w:val="bottom"/>
            <w:hideMark/>
          </w:tcPr>
          <w:p w14:paraId="6F091973" w14:textId="77777777" w:rsidR="00EA33DF" w:rsidRPr="00EA33DF" w:rsidRDefault="00EA33DF" w:rsidP="00D90ABE">
            <w:pPr>
              <w:jc w:val="right"/>
              <w:rPr>
                <w:rStyle w:val="Refdenotaalpie"/>
              </w:rPr>
            </w:pPr>
            <w:r w:rsidRPr="00EA33DF">
              <w:rPr>
                <w:rStyle w:val="Refdenotaalpie"/>
              </w:rPr>
              <w:t>82</w:t>
            </w:r>
          </w:p>
        </w:tc>
        <w:tc>
          <w:tcPr>
            <w:tcW w:w="1967" w:type="dxa"/>
            <w:tcBorders>
              <w:top w:val="nil"/>
              <w:left w:val="nil"/>
              <w:bottom w:val="single" w:sz="4" w:space="0" w:color="000000"/>
              <w:right w:val="single" w:sz="4" w:space="0" w:color="000000"/>
            </w:tcBorders>
            <w:shd w:val="clear" w:color="auto" w:fill="auto"/>
            <w:vAlign w:val="bottom"/>
            <w:hideMark/>
          </w:tcPr>
          <w:p w14:paraId="4B223C99" w14:textId="77777777" w:rsidR="00EA33DF" w:rsidRPr="00EA33DF" w:rsidRDefault="00EA33DF" w:rsidP="00D90ABE">
            <w:pPr>
              <w:rPr>
                <w:rStyle w:val="Refdenotaalpie"/>
              </w:rPr>
            </w:pPr>
            <w:r w:rsidRPr="00EA33DF">
              <w:rPr>
                <w:rStyle w:val="Refdenotaalpie"/>
              </w:rPr>
              <w:t>2311600-PR-059</w:t>
            </w:r>
          </w:p>
        </w:tc>
        <w:tc>
          <w:tcPr>
            <w:tcW w:w="2539" w:type="dxa"/>
            <w:tcBorders>
              <w:top w:val="nil"/>
              <w:left w:val="nil"/>
              <w:bottom w:val="single" w:sz="4" w:space="0" w:color="000000"/>
              <w:right w:val="nil"/>
            </w:tcBorders>
            <w:shd w:val="clear" w:color="auto" w:fill="auto"/>
            <w:vAlign w:val="bottom"/>
            <w:hideMark/>
          </w:tcPr>
          <w:p w14:paraId="7B7BA21B" w14:textId="77777777" w:rsidR="00EA33DF" w:rsidRPr="00EA33DF" w:rsidRDefault="00557542" w:rsidP="00D90ABE">
            <w:pPr>
              <w:rPr>
                <w:rStyle w:val="Refdenotaalpie"/>
              </w:rPr>
            </w:pPr>
            <w:hyperlink r:id="rId73" w:history="1">
              <w:r w:rsidR="00EA33DF" w:rsidRPr="00EA33DF">
                <w:rPr>
                  <w:rStyle w:val="Refdenotaalpie"/>
                </w:rPr>
                <w:t xml:space="preserve">Supervisión e Interventoría de Contratos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5106CE8F" w14:textId="77777777" w:rsidR="00EA33DF" w:rsidRPr="00EA33DF" w:rsidRDefault="00EA33DF" w:rsidP="00D90ABE">
            <w:pPr>
              <w:jc w:val="center"/>
              <w:rPr>
                <w:rStyle w:val="Refdenotaalpie"/>
              </w:rPr>
            </w:pPr>
            <w:r w:rsidRPr="00EA33DF">
              <w:rPr>
                <w:rStyle w:val="Refdenotaalpie"/>
              </w:rPr>
              <w:t>PARCIAL</w:t>
            </w:r>
          </w:p>
          <w:p w14:paraId="0D2F1B65" w14:textId="77777777" w:rsidR="00EA33DF" w:rsidRPr="00EA33DF" w:rsidRDefault="00EA33DF" w:rsidP="00D90ABE">
            <w:pPr>
              <w:jc w:val="center"/>
              <w:rPr>
                <w:rStyle w:val="Refdenotaalpie"/>
              </w:rPr>
            </w:pPr>
          </w:p>
        </w:tc>
      </w:tr>
      <w:tr w:rsidR="00EA33DF" w:rsidRPr="00432409" w14:paraId="7DDD335D"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000000" w:fill="F9F9F9"/>
            <w:vAlign w:val="bottom"/>
            <w:hideMark/>
          </w:tcPr>
          <w:p w14:paraId="5BB9D5F9" w14:textId="77777777" w:rsidR="00EA33DF" w:rsidRPr="00EA33DF" w:rsidRDefault="00EA33DF" w:rsidP="00D90ABE">
            <w:pPr>
              <w:rPr>
                <w:rStyle w:val="Refdenotaalpie"/>
              </w:rPr>
            </w:pPr>
            <w:r w:rsidRPr="00EA33DF">
              <w:rPr>
                <w:rStyle w:val="Refdenotaalpie"/>
              </w:rPr>
              <w:t>GESTIÓN CONTRACTUAL</w:t>
            </w:r>
          </w:p>
        </w:tc>
        <w:tc>
          <w:tcPr>
            <w:tcW w:w="465" w:type="dxa"/>
            <w:tcBorders>
              <w:top w:val="nil"/>
              <w:left w:val="nil"/>
              <w:bottom w:val="single" w:sz="4" w:space="0" w:color="000000"/>
              <w:right w:val="single" w:sz="4" w:space="0" w:color="000000"/>
            </w:tcBorders>
            <w:shd w:val="clear" w:color="000000" w:fill="F9F9F9"/>
            <w:vAlign w:val="bottom"/>
            <w:hideMark/>
          </w:tcPr>
          <w:p w14:paraId="03529A10" w14:textId="77777777" w:rsidR="00EA33DF" w:rsidRPr="00EA33DF" w:rsidRDefault="00EA33DF" w:rsidP="00D90ABE">
            <w:pPr>
              <w:jc w:val="right"/>
              <w:rPr>
                <w:rStyle w:val="Refdenotaalpie"/>
              </w:rPr>
            </w:pPr>
            <w:r w:rsidRPr="00EA33DF">
              <w:rPr>
                <w:rStyle w:val="Refdenotaalpie"/>
              </w:rPr>
              <w:t>83</w:t>
            </w:r>
          </w:p>
        </w:tc>
        <w:tc>
          <w:tcPr>
            <w:tcW w:w="1967" w:type="dxa"/>
            <w:tcBorders>
              <w:top w:val="nil"/>
              <w:left w:val="nil"/>
              <w:bottom w:val="single" w:sz="4" w:space="0" w:color="000000"/>
              <w:right w:val="single" w:sz="4" w:space="0" w:color="000000"/>
            </w:tcBorders>
            <w:shd w:val="clear" w:color="000000" w:fill="F9F9F9"/>
            <w:vAlign w:val="bottom"/>
            <w:hideMark/>
          </w:tcPr>
          <w:p w14:paraId="12ECFACF" w14:textId="77777777" w:rsidR="00EA33DF" w:rsidRPr="00EA33DF" w:rsidRDefault="00EA33DF" w:rsidP="00D90ABE">
            <w:pPr>
              <w:rPr>
                <w:rStyle w:val="Refdenotaalpie"/>
              </w:rPr>
            </w:pPr>
            <w:r w:rsidRPr="00EA33DF">
              <w:rPr>
                <w:rStyle w:val="Refdenotaalpie"/>
              </w:rPr>
              <w:t>2311600-PR-060</w:t>
            </w:r>
          </w:p>
        </w:tc>
        <w:tc>
          <w:tcPr>
            <w:tcW w:w="2539" w:type="dxa"/>
            <w:tcBorders>
              <w:top w:val="nil"/>
              <w:left w:val="nil"/>
              <w:bottom w:val="single" w:sz="4" w:space="0" w:color="000000"/>
              <w:right w:val="nil"/>
            </w:tcBorders>
            <w:shd w:val="clear" w:color="000000" w:fill="F9F9F9"/>
            <w:vAlign w:val="bottom"/>
            <w:hideMark/>
          </w:tcPr>
          <w:p w14:paraId="285E8403" w14:textId="77777777" w:rsidR="00EA33DF" w:rsidRPr="00EA33DF" w:rsidRDefault="00557542" w:rsidP="00D90ABE">
            <w:pPr>
              <w:rPr>
                <w:rStyle w:val="Refdenotaalpie"/>
              </w:rPr>
            </w:pPr>
            <w:hyperlink r:id="rId74" w:history="1">
              <w:r w:rsidR="00EA33DF" w:rsidRPr="00EA33DF">
                <w:rPr>
                  <w:rStyle w:val="Refdenotaalpie"/>
                </w:rPr>
                <w:t xml:space="preserve">Selección Abreviada por Acuerdo Marco de Precios </w:t>
              </w:r>
            </w:hyperlink>
          </w:p>
        </w:tc>
        <w:tc>
          <w:tcPr>
            <w:tcW w:w="2001" w:type="dxa"/>
            <w:tcBorders>
              <w:top w:val="nil"/>
              <w:left w:val="single" w:sz="4" w:space="0" w:color="auto"/>
              <w:bottom w:val="single" w:sz="4" w:space="0" w:color="auto"/>
              <w:right w:val="single" w:sz="4" w:space="0" w:color="auto"/>
            </w:tcBorders>
            <w:shd w:val="clear" w:color="000000" w:fill="F9F9F9"/>
            <w:noWrap/>
            <w:vAlign w:val="bottom"/>
            <w:hideMark/>
          </w:tcPr>
          <w:p w14:paraId="4CFB2308" w14:textId="77777777" w:rsidR="00EA33DF" w:rsidRPr="00EA33DF" w:rsidRDefault="00EA33DF" w:rsidP="00D90ABE">
            <w:pPr>
              <w:jc w:val="center"/>
              <w:rPr>
                <w:rStyle w:val="Refdenotaalpie"/>
              </w:rPr>
            </w:pPr>
            <w:r w:rsidRPr="00EA33DF">
              <w:rPr>
                <w:rStyle w:val="Refdenotaalpie"/>
              </w:rPr>
              <w:t>PARCIAL</w:t>
            </w:r>
          </w:p>
          <w:p w14:paraId="597BCFBC" w14:textId="77777777" w:rsidR="00EA33DF" w:rsidRPr="00EA33DF" w:rsidRDefault="00EA33DF" w:rsidP="00D90ABE">
            <w:pPr>
              <w:jc w:val="center"/>
              <w:rPr>
                <w:rStyle w:val="Refdenotaalpie"/>
              </w:rPr>
            </w:pPr>
          </w:p>
        </w:tc>
      </w:tr>
      <w:tr w:rsidR="00EA33DF" w:rsidRPr="00432409" w14:paraId="52E6EA1B" w14:textId="77777777" w:rsidTr="0041069F">
        <w:trPr>
          <w:trHeight w:val="577"/>
          <w:jc w:val="center"/>
        </w:trPr>
        <w:tc>
          <w:tcPr>
            <w:tcW w:w="2100" w:type="dxa"/>
            <w:tcBorders>
              <w:top w:val="nil"/>
              <w:left w:val="single" w:sz="4" w:space="0" w:color="000000"/>
              <w:bottom w:val="single" w:sz="4" w:space="0" w:color="000000"/>
              <w:right w:val="single" w:sz="4" w:space="0" w:color="000000"/>
            </w:tcBorders>
            <w:shd w:val="clear" w:color="auto" w:fill="auto"/>
            <w:vAlign w:val="bottom"/>
            <w:hideMark/>
          </w:tcPr>
          <w:p w14:paraId="2A086F59" w14:textId="77777777" w:rsidR="00EA33DF" w:rsidRPr="00EA33DF" w:rsidRDefault="00EA33DF" w:rsidP="00D90ABE">
            <w:pPr>
              <w:rPr>
                <w:rStyle w:val="Refdenotaalpie"/>
              </w:rPr>
            </w:pPr>
            <w:r w:rsidRPr="00EA33DF">
              <w:rPr>
                <w:rStyle w:val="Refdenotaalpie"/>
              </w:rPr>
              <w:t>GESTIÓN CONTRACTUAL</w:t>
            </w:r>
          </w:p>
        </w:tc>
        <w:tc>
          <w:tcPr>
            <w:tcW w:w="465" w:type="dxa"/>
            <w:tcBorders>
              <w:top w:val="nil"/>
              <w:left w:val="nil"/>
              <w:bottom w:val="single" w:sz="4" w:space="0" w:color="000000"/>
              <w:right w:val="single" w:sz="4" w:space="0" w:color="000000"/>
            </w:tcBorders>
            <w:shd w:val="clear" w:color="auto" w:fill="auto"/>
            <w:vAlign w:val="bottom"/>
            <w:hideMark/>
          </w:tcPr>
          <w:p w14:paraId="20A466DA" w14:textId="77777777" w:rsidR="00EA33DF" w:rsidRPr="00EA33DF" w:rsidRDefault="00EA33DF" w:rsidP="00D90ABE">
            <w:pPr>
              <w:jc w:val="right"/>
              <w:rPr>
                <w:rStyle w:val="Refdenotaalpie"/>
              </w:rPr>
            </w:pPr>
            <w:r w:rsidRPr="00EA33DF">
              <w:rPr>
                <w:rStyle w:val="Refdenotaalpie"/>
              </w:rPr>
              <w:t>84</w:t>
            </w:r>
          </w:p>
        </w:tc>
        <w:tc>
          <w:tcPr>
            <w:tcW w:w="1967" w:type="dxa"/>
            <w:tcBorders>
              <w:top w:val="nil"/>
              <w:left w:val="nil"/>
              <w:bottom w:val="single" w:sz="4" w:space="0" w:color="000000"/>
              <w:right w:val="single" w:sz="4" w:space="0" w:color="000000"/>
            </w:tcBorders>
            <w:shd w:val="clear" w:color="auto" w:fill="auto"/>
            <w:vAlign w:val="bottom"/>
            <w:hideMark/>
          </w:tcPr>
          <w:p w14:paraId="5E0A718A" w14:textId="77777777" w:rsidR="00EA33DF" w:rsidRPr="00EA33DF" w:rsidRDefault="00EA33DF" w:rsidP="00D90ABE">
            <w:pPr>
              <w:rPr>
                <w:rStyle w:val="Refdenotaalpie"/>
              </w:rPr>
            </w:pPr>
            <w:r w:rsidRPr="00EA33DF">
              <w:rPr>
                <w:rStyle w:val="Refdenotaalpie"/>
              </w:rPr>
              <w:t>2311600-PR-48</w:t>
            </w:r>
          </w:p>
        </w:tc>
        <w:tc>
          <w:tcPr>
            <w:tcW w:w="2539" w:type="dxa"/>
            <w:tcBorders>
              <w:top w:val="nil"/>
              <w:left w:val="nil"/>
              <w:bottom w:val="single" w:sz="4" w:space="0" w:color="000000"/>
              <w:right w:val="nil"/>
            </w:tcBorders>
            <w:shd w:val="clear" w:color="auto" w:fill="auto"/>
            <w:vAlign w:val="bottom"/>
            <w:hideMark/>
          </w:tcPr>
          <w:p w14:paraId="51B2ABC0" w14:textId="77777777" w:rsidR="00EA33DF" w:rsidRPr="00EA33DF" w:rsidRDefault="00557542" w:rsidP="00D90ABE">
            <w:pPr>
              <w:rPr>
                <w:rStyle w:val="Refdenotaalpie"/>
              </w:rPr>
            </w:pPr>
            <w:hyperlink r:id="rId75" w:history="1">
              <w:r w:rsidR="00EA33DF" w:rsidRPr="00EA33DF">
                <w:rPr>
                  <w:rStyle w:val="Refdenotaalpie"/>
                </w:rPr>
                <w:t xml:space="preserve">Elaboración y actualización del Plan Anual de Adquisiciones </w:t>
              </w:r>
            </w:hyperlink>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4E73BED0" w14:textId="77777777" w:rsidR="00EA33DF" w:rsidRPr="00EA33DF" w:rsidRDefault="00EA33DF" w:rsidP="00D90ABE">
            <w:pPr>
              <w:jc w:val="center"/>
              <w:rPr>
                <w:rStyle w:val="Refdenotaalpie"/>
              </w:rPr>
            </w:pPr>
            <w:r w:rsidRPr="00EA33DF">
              <w:rPr>
                <w:rStyle w:val="Refdenotaalpie"/>
              </w:rPr>
              <w:t>PARCIAL</w:t>
            </w:r>
          </w:p>
          <w:p w14:paraId="496C1824" w14:textId="77777777" w:rsidR="00EA33DF" w:rsidRPr="00EA33DF" w:rsidRDefault="00EA33DF" w:rsidP="00D90ABE">
            <w:pPr>
              <w:jc w:val="center"/>
              <w:rPr>
                <w:rStyle w:val="Refdenotaalpie"/>
              </w:rPr>
            </w:pPr>
          </w:p>
        </w:tc>
      </w:tr>
    </w:tbl>
    <w:p w14:paraId="4D211C3A" w14:textId="77777777" w:rsidR="006B3541" w:rsidRDefault="006B3541" w:rsidP="00D37D8B">
      <w:pPr>
        <w:suppressAutoHyphens/>
        <w:spacing w:after="240" w:line="100" w:lineRule="atLeast"/>
        <w:jc w:val="both"/>
        <w:rPr>
          <w:rFonts w:ascii="Arial" w:hAnsi="Arial" w:cs="Arial"/>
        </w:rPr>
      </w:pPr>
    </w:p>
    <w:p w14:paraId="722E160A" w14:textId="77777777" w:rsidR="006B3541" w:rsidRDefault="00D37D8B" w:rsidP="006B3541">
      <w:pPr>
        <w:suppressAutoHyphens/>
        <w:spacing w:after="240" w:line="100" w:lineRule="atLeast"/>
        <w:ind w:left="-426"/>
        <w:jc w:val="both"/>
        <w:rPr>
          <w:rFonts w:ascii="Arial" w:hAnsi="Arial" w:cs="Arial"/>
        </w:rPr>
      </w:pPr>
      <w:r w:rsidRPr="006B3541">
        <w:rPr>
          <w:rFonts w:ascii="Arial" w:hAnsi="Arial" w:cs="Arial"/>
        </w:rPr>
        <w:t xml:space="preserve">2. </w:t>
      </w:r>
      <w:r w:rsidR="001D3C51" w:rsidRPr="006B3541">
        <w:rPr>
          <w:rFonts w:ascii="Arial" w:hAnsi="Arial" w:cs="Arial"/>
        </w:rPr>
        <w:t>Documento del Plan de Diagnóstico y Estrategia de Transición de IPv4 a IPv6 (Protocolo de Internet Versión 6), aprobado y divulgado por el Comité Institucional de Desempeño</w:t>
      </w:r>
      <w:r w:rsidRPr="006B3541">
        <w:rPr>
          <w:rFonts w:ascii="Arial" w:hAnsi="Arial" w:cs="Arial"/>
        </w:rPr>
        <w:t xml:space="preserve">:  </w:t>
      </w:r>
    </w:p>
    <w:p w14:paraId="630B8705" w14:textId="77777777" w:rsidR="006B3541" w:rsidRDefault="001D3C51" w:rsidP="006B3541">
      <w:pPr>
        <w:suppressAutoHyphens/>
        <w:spacing w:after="240" w:line="100" w:lineRule="atLeast"/>
        <w:ind w:left="-426"/>
        <w:jc w:val="both"/>
        <w:rPr>
          <w:rFonts w:ascii="Arial" w:hAnsi="Arial" w:cs="Arial"/>
        </w:rPr>
      </w:pPr>
      <w:r w:rsidRPr="00D37D8B">
        <w:rPr>
          <w:rFonts w:ascii="Arial" w:hAnsi="Arial" w:cs="Arial"/>
        </w:rPr>
        <w:t>IPv6 es la nueva versión del Protocolo de Internet está destinada a sustituir al estándar IPv4, la misma cuenta con un límite de direcciones de red, lo cual impide el crecimiento de la red.</w:t>
      </w:r>
      <w:r w:rsidR="00D37D8B" w:rsidRPr="00D37D8B">
        <w:rPr>
          <w:rFonts w:ascii="Arial" w:hAnsi="Arial" w:cs="Arial"/>
        </w:rPr>
        <w:t xml:space="preserve"> </w:t>
      </w:r>
      <w:r w:rsidRPr="00D37D8B">
        <w:rPr>
          <w:rFonts w:ascii="Arial" w:hAnsi="Arial" w:cs="Arial"/>
        </w:rPr>
        <w:t>En el Informe de Infraestructura Adopción del Protocolo IPv6 se diagnosticó la situación actual de la Secretaria Jurídica Distrital identificando que se tenía habilitada una red de datos cableada e inalámbrica al interior de la manaza Liévano, distribuida en cuatro (4) Edificios, desde donde sus funcionarios, contratistas y visitantes están conectados para llevar a cabo las actividades propias</w:t>
      </w:r>
      <w:r w:rsidRPr="00D37D8B">
        <w:rPr>
          <w:rFonts w:ascii="Arial" w:hAnsi="Arial" w:cs="Arial"/>
          <w:sz w:val="24"/>
          <w:szCs w:val="24"/>
        </w:rPr>
        <w:t xml:space="preserve"> </w:t>
      </w:r>
      <w:r w:rsidRPr="00D37D8B">
        <w:rPr>
          <w:rFonts w:ascii="Arial" w:hAnsi="Arial" w:cs="Arial"/>
        </w:rPr>
        <w:t>de la entidad y se tiene contratado un canal de acceso a internet con el proveedor ETB, en una configuración de alta disponibilidad de dos canales en configuración activo pasivo con un ancho de banda de 128 Mbps.</w:t>
      </w:r>
    </w:p>
    <w:p w14:paraId="64BB5B87" w14:textId="036F0170" w:rsidR="006B3541" w:rsidRDefault="001D3C51" w:rsidP="006B3541">
      <w:pPr>
        <w:suppressAutoHyphens/>
        <w:spacing w:after="240" w:line="100" w:lineRule="atLeast"/>
        <w:ind w:left="-426"/>
        <w:jc w:val="both"/>
        <w:rPr>
          <w:rFonts w:ascii="Arial" w:hAnsi="Arial" w:cs="Arial"/>
        </w:rPr>
      </w:pPr>
      <w:r w:rsidRPr="00D37D8B">
        <w:rPr>
          <w:rFonts w:ascii="Arial" w:hAnsi="Arial" w:cs="Arial"/>
        </w:rPr>
        <w:t xml:space="preserve">Se </w:t>
      </w:r>
      <w:r w:rsidR="00E20CB0" w:rsidRPr="00D37D8B">
        <w:rPr>
          <w:rFonts w:ascii="Arial" w:hAnsi="Arial" w:cs="Arial"/>
        </w:rPr>
        <w:t>levantó</w:t>
      </w:r>
      <w:r w:rsidRPr="00D37D8B">
        <w:rPr>
          <w:rFonts w:ascii="Arial" w:hAnsi="Arial" w:cs="Arial"/>
        </w:rPr>
        <w:t xml:space="preserve"> un inventario de hardware y software para identificar los elementos que se</w:t>
      </w:r>
      <w:r w:rsidR="00D37D8B">
        <w:rPr>
          <w:rFonts w:ascii="Arial" w:hAnsi="Arial" w:cs="Arial"/>
        </w:rPr>
        <w:t xml:space="preserve">         </w:t>
      </w:r>
      <w:r w:rsidRPr="00D37D8B">
        <w:rPr>
          <w:rFonts w:ascii="Arial" w:hAnsi="Arial" w:cs="Arial"/>
        </w:rPr>
        <w:t xml:space="preserve"> </w:t>
      </w:r>
      <w:r w:rsidR="00D37D8B">
        <w:rPr>
          <w:rFonts w:ascii="Arial" w:hAnsi="Arial" w:cs="Arial"/>
        </w:rPr>
        <w:t xml:space="preserve">   </w:t>
      </w:r>
      <w:r w:rsidRPr="00D37D8B">
        <w:rPr>
          <w:rFonts w:ascii="Arial" w:hAnsi="Arial" w:cs="Arial"/>
        </w:rPr>
        <w:t>deberían configurar al momento de la transición de IPv4 a IPv6, así mismo se realizó un análisis premilitar revisando la ficha técnica de cada dispositivo (Switch, controladora Wifi, Acces point, servidores Windows), identificando que tiene la capacidad de soportar la configuración del protocolo IPv6.</w:t>
      </w:r>
    </w:p>
    <w:p w14:paraId="323297F4" w14:textId="77777777" w:rsidR="006B3541" w:rsidRDefault="001D3C51" w:rsidP="006B3541">
      <w:pPr>
        <w:suppressAutoHyphens/>
        <w:spacing w:after="240" w:line="100" w:lineRule="atLeast"/>
        <w:ind w:left="-426"/>
        <w:jc w:val="both"/>
        <w:rPr>
          <w:rFonts w:ascii="Arial" w:hAnsi="Arial" w:cs="Arial"/>
        </w:rPr>
      </w:pPr>
      <w:r w:rsidRPr="00D37D8B">
        <w:rPr>
          <w:rFonts w:ascii="Arial" w:hAnsi="Arial" w:cs="Arial"/>
        </w:rPr>
        <w:t>Para mantener la operatividad de la red, es necesario hacer configuración del dual stack, es decir al actual protocolo IPv4 adicionar el protocolo IPv6, para que trabajen en conjunto, esto debido a que en internet el tráfico de Ipv6 tiene prioridad en su red, sin embargo, muchos sitios continúan aun trabajando sobre IPv4.</w:t>
      </w:r>
    </w:p>
    <w:p w14:paraId="59264FEF" w14:textId="77777777" w:rsidR="006B3541" w:rsidRDefault="001D3C51" w:rsidP="006B3541">
      <w:pPr>
        <w:suppressAutoHyphens/>
        <w:spacing w:after="240" w:line="100" w:lineRule="atLeast"/>
        <w:ind w:left="-426"/>
        <w:jc w:val="both"/>
        <w:rPr>
          <w:rFonts w:ascii="Arial" w:hAnsi="Arial" w:cs="Arial"/>
        </w:rPr>
      </w:pPr>
      <w:r w:rsidRPr="00975AAF">
        <w:rPr>
          <w:rFonts w:ascii="Arial" w:hAnsi="Arial" w:cs="Arial"/>
        </w:rPr>
        <w:t>Para ejecutar la migración, no se necesita modificar la topología física de la red de datos, se hace es configuración lógica adicionando el nuevo protocolo.</w:t>
      </w:r>
    </w:p>
    <w:p w14:paraId="56EC9CCF" w14:textId="77777777" w:rsidR="006B3541" w:rsidRDefault="001D3C51" w:rsidP="006B3541">
      <w:pPr>
        <w:suppressAutoHyphens/>
        <w:spacing w:after="240" w:line="100" w:lineRule="atLeast"/>
        <w:ind w:left="-426"/>
        <w:jc w:val="both"/>
        <w:rPr>
          <w:rFonts w:ascii="Arial" w:hAnsi="Arial" w:cs="Arial"/>
        </w:rPr>
      </w:pPr>
      <w:r w:rsidRPr="00975AAF">
        <w:rPr>
          <w:rFonts w:ascii="Arial" w:hAnsi="Arial" w:cs="Arial"/>
        </w:rPr>
        <w:t>Se presentaron las pruebas de IPv6 con el proveedor de internet ETB, se configuró las VLAN internas, Vlan de conexión entre el firewall y el Sw core, Vlan de gestión de los Sw y controladora Wifi, Vlan de servidores, configuración de los servidos DNS en los controladores de dominio y el firewall, equipos de cómputo y sistemas de información. Falta la aprobación y divulgación por el Comité Institucional de Desempeño del Plan de Diagnóstico y Estrategia de Transición de IPv4 a IPv6.</w:t>
      </w:r>
    </w:p>
    <w:p w14:paraId="49E619BA" w14:textId="77777777" w:rsidR="006B3541" w:rsidRDefault="001D3C51" w:rsidP="006B3541">
      <w:pPr>
        <w:suppressAutoHyphens/>
        <w:spacing w:after="240" w:line="100" w:lineRule="atLeast"/>
        <w:ind w:left="-426"/>
        <w:jc w:val="both"/>
        <w:rPr>
          <w:rFonts w:ascii="Arial" w:hAnsi="Arial" w:cs="Arial"/>
        </w:rPr>
      </w:pPr>
      <w:r w:rsidRPr="00975AAF">
        <w:rPr>
          <w:rFonts w:ascii="Arial" w:hAnsi="Arial" w:cs="Arial"/>
        </w:rPr>
        <w:t xml:space="preserve">Finalmente se presentó ante los Directivos de la entidad, el Proyecto de Transición de IPv4 a IPv6, siendo aprobado y documentado en el acta de Comité de Desempeño Institucional - MIPG, esta acta hace parte del Documento Final de la Transición de IPv4 a IPv6, además se registró el progreso hasta el cumplimiento del 100% de la implementación de IPv6 en el aplicativo de MinTIC. </w:t>
      </w:r>
    </w:p>
    <w:p w14:paraId="276C0544" w14:textId="7A397F24" w:rsidR="006B3541" w:rsidRDefault="00D37D8B" w:rsidP="006B3541">
      <w:pPr>
        <w:suppressAutoHyphens/>
        <w:spacing w:after="240" w:line="100" w:lineRule="atLeast"/>
        <w:ind w:left="-426"/>
        <w:jc w:val="both"/>
        <w:rPr>
          <w:rFonts w:ascii="Arial" w:hAnsi="Arial" w:cs="Arial"/>
        </w:rPr>
      </w:pPr>
      <w:r w:rsidRPr="006B3541">
        <w:rPr>
          <w:rFonts w:ascii="Arial" w:hAnsi="Arial" w:cs="Arial"/>
        </w:rPr>
        <w:t xml:space="preserve">3. </w:t>
      </w:r>
      <w:r w:rsidR="001D3C51" w:rsidRPr="006B3541">
        <w:rPr>
          <w:rFonts w:ascii="Arial" w:hAnsi="Arial" w:cs="Arial"/>
        </w:rPr>
        <w:t xml:space="preserve">Metodologías para la evaluación de alternativas de solución y/o tendencias tecnológicas para la adquisición de servicios y/o soluciones de </w:t>
      </w:r>
      <w:r w:rsidR="00E20CB0" w:rsidRPr="006B3541">
        <w:rPr>
          <w:rFonts w:ascii="Arial" w:hAnsi="Arial" w:cs="Arial"/>
        </w:rPr>
        <w:t>TI:</w:t>
      </w:r>
      <w:r w:rsidRPr="006B3541">
        <w:rPr>
          <w:rFonts w:ascii="Arial" w:hAnsi="Arial" w:cs="Arial"/>
        </w:rPr>
        <w:t xml:space="preserve"> </w:t>
      </w:r>
    </w:p>
    <w:p w14:paraId="6B74A5B6" w14:textId="77777777" w:rsidR="006B3541" w:rsidRDefault="001D3C51" w:rsidP="006B3541">
      <w:pPr>
        <w:suppressAutoHyphens/>
        <w:spacing w:after="240" w:line="100" w:lineRule="atLeast"/>
        <w:ind w:left="-426"/>
        <w:jc w:val="both"/>
        <w:rPr>
          <w:rFonts w:ascii="Arial" w:hAnsi="Arial" w:cs="Arial"/>
        </w:rPr>
      </w:pPr>
      <w:r w:rsidRPr="00975AAF">
        <w:rPr>
          <w:rFonts w:ascii="Arial" w:hAnsi="Arial" w:cs="Arial"/>
        </w:rPr>
        <w:t xml:space="preserve">Con el proyecto de Desarrollo e Implementación del Sistema Integrado de Información de la SJD con el Contrato 060 de 2019, se elaboró un documento con el propósito de presentar la selección, evaluación y toma de decisiones de los componentes COTS, el cual tiene como base el análisis y diseño del sistema realizado por la Secretaría Jurídica Distrital, la validación de los estudios de mercado de las herramientas seleccionadas y los hallazgos en la configuración e integración de las herramientas en el ambiente de desarrollo. Este documento está construido para el entendimiento de arquitectos de software, diseñadores, desarrolladores y analistas funcionales. </w:t>
      </w:r>
    </w:p>
    <w:p w14:paraId="5291C99D" w14:textId="77777777" w:rsidR="006B3541" w:rsidRDefault="00D37D8B" w:rsidP="006B3541">
      <w:pPr>
        <w:suppressAutoHyphens/>
        <w:spacing w:after="240" w:line="100" w:lineRule="atLeast"/>
        <w:ind w:left="-426"/>
        <w:jc w:val="both"/>
        <w:rPr>
          <w:rFonts w:ascii="Arial" w:hAnsi="Arial" w:cs="Arial"/>
        </w:rPr>
      </w:pPr>
      <w:r w:rsidRPr="006B3541">
        <w:rPr>
          <w:rFonts w:ascii="Arial" w:hAnsi="Arial" w:cs="Arial"/>
        </w:rPr>
        <w:t>4.</w:t>
      </w:r>
      <w:r w:rsidR="001D3C51" w:rsidRPr="006B3541">
        <w:rPr>
          <w:rFonts w:ascii="Arial" w:hAnsi="Arial" w:cs="Arial"/>
        </w:rPr>
        <w:t>Avance en la implementación de las herramientas de gestión de monitoreo y generación de alarmas tempranas sobre la continuidad y disponibilidad de los servicios tecnológicos</w:t>
      </w:r>
      <w:r w:rsidR="00975AAF" w:rsidRPr="006B3541">
        <w:rPr>
          <w:rFonts w:ascii="Arial" w:hAnsi="Arial" w:cs="Arial"/>
        </w:rPr>
        <w:t>:</w:t>
      </w:r>
    </w:p>
    <w:p w14:paraId="0A55E64B" w14:textId="77777777" w:rsidR="006B3541" w:rsidRDefault="001D3C51" w:rsidP="006B3541">
      <w:pPr>
        <w:suppressAutoHyphens/>
        <w:spacing w:after="240" w:line="100" w:lineRule="atLeast"/>
        <w:ind w:left="-426"/>
        <w:jc w:val="both"/>
        <w:rPr>
          <w:rFonts w:ascii="Arial" w:hAnsi="Arial" w:cs="Arial"/>
        </w:rPr>
      </w:pPr>
      <w:r w:rsidRPr="00975AAF">
        <w:rPr>
          <w:rFonts w:ascii="Arial" w:hAnsi="Arial" w:cs="Arial"/>
        </w:rPr>
        <w:t xml:space="preserve">Se elaboró el documento de Métricas de Servicios de TI, el cual incluye la definición de cada servicio tecnológico con su respectivo informe. Se anexa documento. </w:t>
      </w:r>
    </w:p>
    <w:p w14:paraId="65062376" w14:textId="366EB7E8" w:rsidR="006B3541" w:rsidRDefault="00D37D8B" w:rsidP="006B3541">
      <w:pPr>
        <w:suppressAutoHyphens/>
        <w:spacing w:after="240" w:line="100" w:lineRule="atLeast"/>
        <w:ind w:left="-426"/>
        <w:jc w:val="both"/>
        <w:rPr>
          <w:rFonts w:ascii="Arial" w:hAnsi="Arial" w:cs="Arial"/>
        </w:rPr>
      </w:pPr>
      <w:r w:rsidRPr="006B3541">
        <w:rPr>
          <w:rFonts w:ascii="Arial" w:hAnsi="Arial" w:cs="Arial"/>
        </w:rPr>
        <w:t>5.</w:t>
      </w:r>
      <w:r w:rsidR="001D3C51" w:rsidRPr="006B3541">
        <w:rPr>
          <w:rFonts w:ascii="Arial" w:hAnsi="Arial" w:cs="Arial"/>
        </w:rPr>
        <w:t>Avance en la actualización de la arquitectura de servicios tecnológicos</w:t>
      </w:r>
      <w:r w:rsidR="00975AAF" w:rsidRPr="006B3541">
        <w:rPr>
          <w:rFonts w:ascii="Arial" w:hAnsi="Arial" w:cs="Arial"/>
        </w:rPr>
        <w:t>:</w:t>
      </w:r>
      <w:r w:rsidR="006B3541">
        <w:rPr>
          <w:rFonts w:ascii="Arial" w:hAnsi="Arial" w:cs="Arial"/>
        </w:rPr>
        <w:t xml:space="preserve"> </w:t>
      </w:r>
      <w:r w:rsidR="001D3C51" w:rsidRPr="00975AAF">
        <w:rPr>
          <w:rFonts w:ascii="Arial" w:hAnsi="Arial" w:cs="Arial"/>
        </w:rPr>
        <w:t xml:space="preserve">Se elaboró el documento denominado Guía Sistemas de Información en su página 26 se encuentra el avance realizado en la </w:t>
      </w:r>
      <w:r w:rsidR="001D3C51" w:rsidRPr="006B3541">
        <w:rPr>
          <w:rFonts w:ascii="Arial" w:hAnsi="Arial" w:cs="Arial"/>
          <w:bCs/>
        </w:rPr>
        <w:t xml:space="preserve">Arquitecturas de solución de sistemas de </w:t>
      </w:r>
      <w:r w:rsidR="00E20CB0" w:rsidRPr="006B3541">
        <w:rPr>
          <w:rFonts w:ascii="Arial" w:hAnsi="Arial" w:cs="Arial"/>
          <w:bCs/>
        </w:rPr>
        <w:t>información</w:t>
      </w:r>
      <w:r w:rsidRPr="00975AAF">
        <w:rPr>
          <w:rFonts w:ascii="Arial" w:hAnsi="Arial" w:cs="Arial"/>
          <w:b/>
        </w:rPr>
        <w:t>.</w:t>
      </w:r>
    </w:p>
    <w:p w14:paraId="7077F5AC" w14:textId="77777777" w:rsidR="006B3541" w:rsidRDefault="00D37D8B" w:rsidP="006B3541">
      <w:pPr>
        <w:suppressAutoHyphens/>
        <w:spacing w:after="240" w:line="100" w:lineRule="atLeast"/>
        <w:ind w:left="-426"/>
        <w:jc w:val="both"/>
        <w:rPr>
          <w:rFonts w:ascii="Arial" w:hAnsi="Arial" w:cs="Arial"/>
        </w:rPr>
      </w:pPr>
      <w:r w:rsidRPr="006B3541">
        <w:rPr>
          <w:rFonts w:ascii="Arial" w:hAnsi="Arial" w:cs="Arial"/>
        </w:rPr>
        <w:t>6.</w:t>
      </w:r>
      <w:r w:rsidR="001D3C51" w:rsidRPr="006B3541">
        <w:rPr>
          <w:rFonts w:ascii="Arial" w:hAnsi="Arial" w:cs="Arial"/>
        </w:rPr>
        <w:t>Diagramas de interacción e interoperabilidad si aplica a los sistemas de información misionales y administrativos</w:t>
      </w:r>
      <w:r w:rsidR="00975AAF" w:rsidRPr="006B3541">
        <w:rPr>
          <w:rFonts w:ascii="Arial" w:hAnsi="Arial" w:cs="Arial"/>
        </w:rPr>
        <w:t>:</w:t>
      </w:r>
      <w:r w:rsidR="001D3C51" w:rsidRPr="006B3541">
        <w:rPr>
          <w:rFonts w:ascii="Arial" w:hAnsi="Arial" w:cs="Arial"/>
        </w:rPr>
        <w:t xml:space="preserve">  </w:t>
      </w:r>
      <w:r w:rsidR="001D3C51" w:rsidRPr="00975AAF">
        <w:rPr>
          <w:rFonts w:ascii="Arial" w:hAnsi="Arial" w:cs="Arial"/>
        </w:rPr>
        <w:t>En este caso el único sistema de información que tiene interoperabilidad y está certificado por el MinTIC con el nivel 1 es el Sistema de Gestión Documental SIGA ya que este interopera con el SDQS Bogotá Te Escucha, en el documento Guía Sistemas de Información en su página 50 encontraran los Diagramas de interoperabilidad</w:t>
      </w:r>
      <w:r w:rsidRPr="00975AAF">
        <w:rPr>
          <w:rFonts w:ascii="Arial" w:hAnsi="Arial" w:cs="Arial"/>
        </w:rPr>
        <w:t>.</w:t>
      </w:r>
    </w:p>
    <w:p w14:paraId="7DA78BC3" w14:textId="77777777" w:rsidR="006B3541" w:rsidRDefault="00D37D8B" w:rsidP="006B3541">
      <w:pPr>
        <w:suppressAutoHyphens/>
        <w:spacing w:after="240" w:line="100" w:lineRule="atLeast"/>
        <w:ind w:left="-426"/>
        <w:jc w:val="both"/>
        <w:rPr>
          <w:rFonts w:ascii="Arial" w:hAnsi="Arial" w:cs="Arial"/>
        </w:rPr>
      </w:pPr>
      <w:r w:rsidRPr="006B3541">
        <w:rPr>
          <w:rFonts w:ascii="Arial" w:hAnsi="Arial" w:cs="Arial"/>
        </w:rPr>
        <w:t>7.</w:t>
      </w:r>
      <w:r w:rsidR="001D3C51" w:rsidRPr="006B3541">
        <w:rPr>
          <w:rFonts w:ascii="Arial" w:hAnsi="Arial" w:cs="Arial"/>
        </w:rPr>
        <w:t>Documentación de las arquitecturas de solución de los sistemas de información misionales y administrativos</w:t>
      </w:r>
      <w:r w:rsidR="00975AAF" w:rsidRPr="006B3541">
        <w:rPr>
          <w:rFonts w:ascii="Arial" w:hAnsi="Arial" w:cs="Arial"/>
        </w:rPr>
        <w:t>:</w:t>
      </w:r>
      <w:r w:rsidR="006B3541">
        <w:rPr>
          <w:rFonts w:ascii="Arial" w:hAnsi="Arial" w:cs="Arial"/>
        </w:rPr>
        <w:t xml:space="preserve"> </w:t>
      </w:r>
      <w:r w:rsidR="001D3C51" w:rsidRPr="00975AAF">
        <w:rPr>
          <w:rFonts w:ascii="Arial" w:hAnsi="Arial" w:cs="Arial"/>
        </w:rPr>
        <w:t xml:space="preserve">Se elaboró el documento denominado Guía Sistemas de Información en su página 26 se encuentra un avance de la Arquitecturas de solución de sistemas de información. </w:t>
      </w:r>
    </w:p>
    <w:p w14:paraId="1BA4511C" w14:textId="77777777" w:rsidR="006B3541" w:rsidRDefault="00720EBE" w:rsidP="006B3541">
      <w:pPr>
        <w:suppressAutoHyphens/>
        <w:spacing w:after="240" w:line="100" w:lineRule="atLeast"/>
        <w:ind w:left="-426"/>
        <w:jc w:val="both"/>
        <w:rPr>
          <w:rFonts w:ascii="Arial" w:hAnsi="Arial" w:cs="Arial"/>
        </w:rPr>
      </w:pPr>
      <w:r w:rsidRPr="006B3541">
        <w:rPr>
          <w:rFonts w:ascii="Arial" w:hAnsi="Arial" w:cs="Arial"/>
        </w:rPr>
        <w:t>8.</w:t>
      </w:r>
      <w:r w:rsidR="001D3C51" w:rsidRPr="006B3541">
        <w:rPr>
          <w:rFonts w:ascii="Arial" w:hAnsi="Arial" w:cs="Arial"/>
        </w:rPr>
        <w:t>Implementar y documentar las herramientas de gestión para el monitoreo y generación de alarmas tempranas sobre la continuidad y disponibilidad de los servicios</w:t>
      </w:r>
      <w:r w:rsidR="00975AAF" w:rsidRPr="006B3541">
        <w:rPr>
          <w:rFonts w:ascii="Arial" w:hAnsi="Arial" w:cs="Arial"/>
        </w:rPr>
        <w:t>:</w:t>
      </w:r>
      <w:r w:rsidR="001D3C51" w:rsidRPr="006B3541">
        <w:rPr>
          <w:rFonts w:ascii="Arial" w:hAnsi="Arial" w:cs="Arial"/>
        </w:rPr>
        <w:t xml:space="preserve">  </w:t>
      </w:r>
      <w:r w:rsidR="001D3C51" w:rsidRPr="00975AAF">
        <w:rPr>
          <w:rFonts w:ascii="Arial" w:hAnsi="Arial" w:cs="Arial"/>
        </w:rPr>
        <w:t xml:space="preserve">Se elaboró el documento de Métricas de Servicios de TI, el cual incluye la definición de cada servicio tecnológico con su respectivo informe. Se anexa documento. </w:t>
      </w:r>
    </w:p>
    <w:p w14:paraId="0BA7BFD8" w14:textId="77777777" w:rsidR="006B3541" w:rsidRDefault="00720EBE" w:rsidP="006B3541">
      <w:pPr>
        <w:suppressAutoHyphens/>
        <w:spacing w:after="240" w:line="100" w:lineRule="atLeast"/>
        <w:ind w:left="-426"/>
        <w:jc w:val="both"/>
        <w:rPr>
          <w:rFonts w:ascii="Arial" w:hAnsi="Arial" w:cs="Arial"/>
        </w:rPr>
      </w:pPr>
      <w:r w:rsidRPr="006B3541">
        <w:rPr>
          <w:rFonts w:ascii="Arial" w:hAnsi="Arial" w:cs="Arial"/>
        </w:rPr>
        <w:t>9.</w:t>
      </w:r>
      <w:r w:rsidR="001D3C51" w:rsidRPr="006B3541">
        <w:rPr>
          <w:rFonts w:ascii="Arial" w:hAnsi="Arial" w:cs="Arial"/>
        </w:rPr>
        <w:t>Realizar la proyección de la capacidad de los servicios tecnológicos</w:t>
      </w:r>
      <w:r w:rsidR="00975AAF" w:rsidRPr="006B3541">
        <w:rPr>
          <w:rFonts w:ascii="Arial" w:hAnsi="Arial" w:cs="Arial"/>
        </w:rPr>
        <w:t>:</w:t>
      </w:r>
      <w:r w:rsidR="006B3541">
        <w:rPr>
          <w:rFonts w:ascii="Arial" w:hAnsi="Arial" w:cs="Arial"/>
        </w:rPr>
        <w:t xml:space="preserve"> </w:t>
      </w:r>
      <w:r w:rsidR="001D3C51" w:rsidRPr="00975AAF">
        <w:rPr>
          <w:rFonts w:ascii="Arial" w:hAnsi="Arial" w:cs="Arial"/>
        </w:rPr>
        <w:t>Se elaboró el Inventario de la infraestructura de la Secretaría Jurídica Distrital y su proyección de capacidad y crecimiento de los servicios tecnológicos.</w:t>
      </w:r>
    </w:p>
    <w:p w14:paraId="37191195" w14:textId="77777777" w:rsidR="006B3541" w:rsidRDefault="00720EBE" w:rsidP="006B3541">
      <w:pPr>
        <w:suppressAutoHyphens/>
        <w:spacing w:after="240" w:line="100" w:lineRule="atLeast"/>
        <w:ind w:left="-426"/>
        <w:jc w:val="both"/>
        <w:rPr>
          <w:rFonts w:ascii="Arial" w:hAnsi="Arial" w:cs="Arial"/>
        </w:rPr>
      </w:pPr>
      <w:r w:rsidRPr="006B3541">
        <w:rPr>
          <w:rFonts w:ascii="Arial" w:hAnsi="Arial" w:cs="Arial"/>
        </w:rPr>
        <w:t>10.</w:t>
      </w:r>
      <w:r w:rsidR="001D3C51" w:rsidRPr="006B3541">
        <w:rPr>
          <w:rFonts w:ascii="Arial" w:hAnsi="Arial" w:cs="Arial"/>
        </w:rPr>
        <w:t>Actualización del PETI con un nuevo alcance y objetivos para cumplir el 100% de las metas de la Oficina de TIC</w:t>
      </w:r>
      <w:r w:rsidR="00975AAF" w:rsidRPr="006B3541">
        <w:rPr>
          <w:rFonts w:ascii="Arial" w:hAnsi="Arial" w:cs="Arial"/>
        </w:rPr>
        <w:t>:</w:t>
      </w:r>
      <w:r w:rsidR="006B3541">
        <w:rPr>
          <w:rFonts w:ascii="Arial" w:hAnsi="Arial" w:cs="Arial"/>
        </w:rPr>
        <w:t xml:space="preserve"> </w:t>
      </w:r>
      <w:r w:rsidR="001D3C51" w:rsidRPr="00975AAF">
        <w:rPr>
          <w:rFonts w:ascii="Arial" w:hAnsi="Arial" w:cs="Arial"/>
        </w:rPr>
        <w:t xml:space="preserve">Se finalizó la actualización del Plan Estratégico de Tecnologías de Información – PETI, incluyendo temas como indicadores, mapa de ruta de los proyectos, proyección del presupuesto, entendimiento estratégico, análisis de la situación actual, plan de comunicaciones y dominios del Marco de Referencia. </w:t>
      </w:r>
    </w:p>
    <w:p w14:paraId="6D11F47C" w14:textId="77777777" w:rsidR="006B3541" w:rsidRDefault="001D3C51" w:rsidP="006B3541">
      <w:pPr>
        <w:suppressAutoHyphens/>
        <w:spacing w:after="240" w:line="100" w:lineRule="atLeast"/>
        <w:ind w:left="-426"/>
        <w:jc w:val="both"/>
        <w:rPr>
          <w:rFonts w:ascii="Arial" w:hAnsi="Arial" w:cs="Arial"/>
        </w:rPr>
      </w:pPr>
      <w:r w:rsidRPr="00975AAF">
        <w:rPr>
          <w:rFonts w:ascii="Arial" w:hAnsi="Arial" w:cs="Arial"/>
        </w:rPr>
        <w:t xml:space="preserve">Se planteó un Riesgo y Plan de mejoramiento a partir de los indicadores de seguimiento del PETI el cual es Fuente del Análisis de riesgos de gestión la cual es el Incumplimiento en la ejecución de las actividades enmarcadas en el Proyecto de Inversión y de Gestión. - Incumplimiento en la ejecución de las actividades enmarcadas en el Proyecto de Inversión y de Gestión, la actividad es “Realizar la revisión del plan de trabajo y cronogramas de actividades que permitan verificar la ejecución de las actividades que componen la meta del Plan de Inversión y gestión”, donde se reflejan los indicadores de seguimiento y evaluación del PETI. </w:t>
      </w:r>
    </w:p>
    <w:p w14:paraId="2BBB4A7E" w14:textId="77777777" w:rsidR="006B3541" w:rsidRDefault="00975AAF" w:rsidP="006B3541">
      <w:pPr>
        <w:suppressAutoHyphens/>
        <w:spacing w:after="240" w:line="100" w:lineRule="atLeast"/>
        <w:ind w:left="-426"/>
        <w:jc w:val="both"/>
        <w:rPr>
          <w:rFonts w:ascii="Arial" w:hAnsi="Arial" w:cs="Arial"/>
        </w:rPr>
      </w:pPr>
      <w:r w:rsidRPr="006B3541">
        <w:rPr>
          <w:rFonts w:ascii="Arial" w:hAnsi="Arial" w:cs="Arial"/>
        </w:rPr>
        <w:t>11.</w:t>
      </w:r>
      <w:r w:rsidR="001D3C51" w:rsidRPr="006B3541">
        <w:rPr>
          <w:rFonts w:ascii="Arial" w:hAnsi="Arial" w:cs="Arial"/>
        </w:rPr>
        <w:t>El plan de control operacional, en el cual se indica la metodología para implementar las medidas de seguridad definidas en el plan de tratamiento de riesgos</w:t>
      </w:r>
      <w:r w:rsidRPr="006B3541">
        <w:rPr>
          <w:rFonts w:ascii="Arial" w:hAnsi="Arial" w:cs="Arial"/>
        </w:rPr>
        <w:t>:</w:t>
      </w:r>
      <w:r w:rsidR="006B3541">
        <w:rPr>
          <w:rFonts w:ascii="Arial" w:hAnsi="Arial" w:cs="Arial"/>
        </w:rPr>
        <w:t xml:space="preserve"> </w:t>
      </w:r>
      <w:r w:rsidR="001D3C51" w:rsidRPr="00975AAF">
        <w:rPr>
          <w:rFonts w:ascii="Arial" w:hAnsi="Arial" w:cs="Arial"/>
        </w:rPr>
        <w:t>Se elaboró el documento de Gestión de Riesgos de Seguridad Digital, donde se identificó los riesgos inherentes, amenazas, vulnerabilidades, la valoración y evaluación de los controles.</w:t>
      </w:r>
    </w:p>
    <w:p w14:paraId="4453B93A" w14:textId="77777777" w:rsidR="006B3541" w:rsidRDefault="00975AAF" w:rsidP="006B3541">
      <w:pPr>
        <w:suppressAutoHyphens/>
        <w:spacing w:after="240" w:line="100" w:lineRule="atLeast"/>
        <w:ind w:left="-426"/>
        <w:jc w:val="both"/>
        <w:rPr>
          <w:rFonts w:ascii="Arial" w:hAnsi="Arial" w:cs="Arial"/>
        </w:rPr>
      </w:pPr>
      <w:r w:rsidRPr="006B3541">
        <w:rPr>
          <w:rFonts w:ascii="Arial" w:hAnsi="Arial" w:cs="Arial"/>
        </w:rPr>
        <w:t>12.</w:t>
      </w:r>
      <w:r w:rsidR="001D3C51" w:rsidRPr="006B3541">
        <w:rPr>
          <w:rFonts w:ascii="Arial" w:hAnsi="Arial" w:cs="Arial"/>
        </w:rPr>
        <w:t>Los informes relacionados con la implementación de los controles de seguridad y privacidad de la información</w:t>
      </w:r>
      <w:r w:rsidRPr="006B3541">
        <w:rPr>
          <w:rFonts w:ascii="Arial" w:hAnsi="Arial" w:cs="Arial"/>
        </w:rPr>
        <w:t>:</w:t>
      </w:r>
      <w:r w:rsidR="006B3541">
        <w:rPr>
          <w:rFonts w:ascii="Arial" w:hAnsi="Arial" w:cs="Arial"/>
        </w:rPr>
        <w:t xml:space="preserve"> </w:t>
      </w:r>
      <w:r w:rsidR="001D3C51" w:rsidRPr="00975AAF">
        <w:rPr>
          <w:rFonts w:ascii="Arial" w:hAnsi="Arial" w:cs="Arial"/>
        </w:rPr>
        <w:t xml:space="preserve">Se elaboró el documento de Gestión de Riesgos de Seguridad Digital, donde se identificó los riesgos inherentes, amenazas, vulnerabilidades, la valoración y evaluación de los controles. </w:t>
      </w:r>
    </w:p>
    <w:p w14:paraId="6BF55C75" w14:textId="77777777" w:rsidR="006B3541" w:rsidRDefault="00975AAF" w:rsidP="006B3541">
      <w:pPr>
        <w:suppressAutoHyphens/>
        <w:spacing w:after="240" w:line="100" w:lineRule="atLeast"/>
        <w:ind w:left="-426"/>
        <w:jc w:val="both"/>
        <w:rPr>
          <w:rFonts w:ascii="Arial" w:hAnsi="Arial" w:cs="Arial"/>
        </w:rPr>
      </w:pPr>
      <w:r w:rsidRPr="006B3541">
        <w:rPr>
          <w:rFonts w:ascii="Arial" w:hAnsi="Arial" w:cs="Arial"/>
        </w:rPr>
        <w:t>13.</w:t>
      </w:r>
      <w:r w:rsidR="001D3C51" w:rsidRPr="006B3541">
        <w:rPr>
          <w:rFonts w:ascii="Arial" w:hAnsi="Arial" w:cs="Arial"/>
        </w:rPr>
        <w:t>Los indicadores de gestión y cumplimiento que permitan identificar si la implementación del MSPI es eficiente, eficaz y efectiva</w:t>
      </w:r>
      <w:r w:rsidRPr="006B3541">
        <w:rPr>
          <w:rFonts w:ascii="Arial" w:hAnsi="Arial" w:cs="Arial"/>
        </w:rPr>
        <w:t>:</w:t>
      </w:r>
      <w:r w:rsidR="006B3541">
        <w:rPr>
          <w:rFonts w:ascii="Arial" w:hAnsi="Arial" w:cs="Arial"/>
        </w:rPr>
        <w:t xml:space="preserve"> </w:t>
      </w:r>
      <w:r w:rsidR="001D3C51" w:rsidRPr="00975AAF">
        <w:rPr>
          <w:rFonts w:ascii="Arial" w:hAnsi="Arial" w:cs="Arial"/>
        </w:rPr>
        <w:t>Se elaboró el documento de Indicadores seguridad de la información, donde se identificó los riesgos inherentes, amenazas, vulnerabilidades, la valoración y evaluación de los controles</w:t>
      </w:r>
      <w:r w:rsidRPr="00975AAF">
        <w:rPr>
          <w:rFonts w:ascii="Arial" w:hAnsi="Arial" w:cs="Arial"/>
        </w:rPr>
        <w:t>.</w:t>
      </w:r>
    </w:p>
    <w:p w14:paraId="5C2AA5F2" w14:textId="77777777" w:rsidR="006B3541" w:rsidRDefault="00975AAF" w:rsidP="006B3541">
      <w:pPr>
        <w:suppressAutoHyphens/>
        <w:spacing w:after="240" w:line="100" w:lineRule="atLeast"/>
        <w:ind w:left="-426"/>
        <w:jc w:val="both"/>
        <w:rPr>
          <w:rFonts w:ascii="Arial" w:hAnsi="Arial" w:cs="Arial"/>
        </w:rPr>
      </w:pPr>
      <w:r w:rsidRPr="006B3541">
        <w:rPr>
          <w:rFonts w:ascii="Arial" w:hAnsi="Arial" w:cs="Arial"/>
        </w:rPr>
        <w:t>14. Arquitectura de servicios tecnológicos actualizada</w:t>
      </w:r>
      <w:r w:rsidRPr="00975AAF">
        <w:rPr>
          <w:rFonts w:ascii="Arial" w:hAnsi="Arial" w:cs="Arial"/>
          <w:b/>
          <w:bCs/>
        </w:rPr>
        <w:t xml:space="preserve">: </w:t>
      </w:r>
      <w:r w:rsidR="001D3C51" w:rsidRPr="00975AAF">
        <w:rPr>
          <w:rFonts w:ascii="Arial" w:hAnsi="Arial" w:cs="Arial"/>
        </w:rPr>
        <w:t xml:space="preserve">Se encuentra actualizada la arquitectura de servicios tecnológicos. </w:t>
      </w:r>
    </w:p>
    <w:p w14:paraId="4BD9D991" w14:textId="7C32CAE9" w:rsidR="006B3541" w:rsidRDefault="001D3C51" w:rsidP="006B3541">
      <w:pPr>
        <w:suppressAutoHyphens/>
        <w:spacing w:after="240" w:line="100" w:lineRule="atLeast"/>
        <w:ind w:left="-426"/>
        <w:jc w:val="both"/>
        <w:rPr>
          <w:rFonts w:ascii="Arial" w:hAnsi="Arial" w:cs="Arial"/>
        </w:rPr>
      </w:pPr>
      <w:r w:rsidRPr="006B3541">
        <w:rPr>
          <w:rFonts w:ascii="Arial" w:hAnsi="Arial" w:cs="Arial"/>
          <w:bCs/>
        </w:rPr>
        <w:t>15</w:t>
      </w:r>
      <w:r w:rsidR="00975AAF" w:rsidRPr="006B3541">
        <w:rPr>
          <w:rFonts w:ascii="Arial" w:hAnsi="Arial" w:cs="Arial"/>
          <w:bCs/>
        </w:rPr>
        <w:t>.</w:t>
      </w:r>
      <w:r w:rsidRPr="006B3541">
        <w:rPr>
          <w:rFonts w:ascii="Arial" w:hAnsi="Arial" w:cs="Arial"/>
          <w:bCs/>
        </w:rPr>
        <w:t xml:space="preserve"> </w:t>
      </w:r>
      <w:r w:rsidR="00975AAF" w:rsidRPr="006B3541">
        <w:rPr>
          <w:rFonts w:ascii="Arial" w:hAnsi="Arial" w:cs="Arial"/>
          <w:bCs/>
        </w:rPr>
        <w:t>Catálogos o directorio de datos (abiertos y georreferenciados) :</w:t>
      </w:r>
      <w:r w:rsidR="00975AAF">
        <w:rPr>
          <w:rFonts w:ascii="Arial" w:hAnsi="Arial" w:cs="Arial"/>
          <w:b/>
        </w:rPr>
        <w:t xml:space="preserve"> </w:t>
      </w:r>
      <w:r w:rsidR="00975AAF" w:rsidRPr="00975AAF">
        <w:rPr>
          <w:rFonts w:ascii="Arial" w:hAnsi="Arial" w:cs="Arial"/>
        </w:rPr>
        <w:t xml:space="preserve">Se elaboró el directorio de datos abiertos, en cuanto a los </w:t>
      </w:r>
      <w:r w:rsidR="00E20CB0" w:rsidRPr="00975AAF">
        <w:rPr>
          <w:rFonts w:ascii="Arial" w:hAnsi="Arial" w:cs="Arial"/>
        </w:rPr>
        <w:t>georreferenciados</w:t>
      </w:r>
      <w:r w:rsidR="00975AAF" w:rsidRPr="00975AAF">
        <w:rPr>
          <w:rFonts w:ascii="Arial" w:hAnsi="Arial" w:cs="Arial"/>
        </w:rPr>
        <w:t xml:space="preserve"> la entidad no maneja este tipo de datos.</w:t>
      </w:r>
    </w:p>
    <w:p w14:paraId="4A341E1B" w14:textId="1C032E19" w:rsidR="00BF356F" w:rsidRDefault="00975AAF" w:rsidP="00BF356F">
      <w:pPr>
        <w:suppressAutoHyphens/>
        <w:spacing w:after="240" w:line="100" w:lineRule="atLeast"/>
        <w:ind w:left="-426"/>
        <w:jc w:val="both"/>
        <w:rPr>
          <w:rFonts w:ascii="Arial" w:hAnsi="Arial" w:cs="Arial"/>
        </w:rPr>
      </w:pPr>
      <w:r w:rsidRPr="006B3541">
        <w:rPr>
          <w:rFonts w:ascii="Arial" w:hAnsi="Arial" w:cs="Arial"/>
        </w:rPr>
        <w:t>16.</w:t>
      </w:r>
      <w:r w:rsidR="001D3C51" w:rsidRPr="006B3541">
        <w:rPr>
          <w:rFonts w:ascii="Arial" w:hAnsi="Arial" w:cs="Arial"/>
        </w:rPr>
        <w:t>Catálogo de Flujos de información</w:t>
      </w:r>
      <w:r w:rsidRPr="006B3541">
        <w:rPr>
          <w:rFonts w:ascii="Arial" w:hAnsi="Arial" w:cs="Arial"/>
        </w:rPr>
        <w:t xml:space="preserve">: </w:t>
      </w:r>
      <w:r w:rsidR="001D3C51" w:rsidRPr="006B3541">
        <w:rPr>
          <w:rFonts w:ascii="Arial" w:hAnsi="Arial" w:cs="Arial"/>
        </w:rPr>
        <w:t>Se</w:t>
      </w:r>
      <w:r w:rsidR="001D3C51" w:rsidRPr="00975AAF">
        <w:rPr>
          <w:rFonts w:ascii="Arial" w:hAnsi="Arial" w:cs="Arial"/>
        </w:rPr>
        <w:t xml:space="preserve"> elaboró el Catálogo de Flujos de información, en cuanto a los </w:t>
      </w:r>
      <w:r w:rsidR="00E20CB0" w:rsidRPr="00975AAF">
        <w:rPr>
          <w:rFonts w:ascii="Arial" w:hAnsi="Arial" w:cs="Arial"/>
        </w:rPr>
        <w:t>georreferenciados</w:t>
      </w:r>
      <w:r w:rsidR="001D3C51" w:rsidRPr="00975AAF">
        <w:rPr>
          <w:rFonts w:ascii="Arial" w:hAnsi="Arial" w:cs="Arial"/>
        </w:rPr>
        <w:t xml:space="preserve"> la entidad no maneja este tipo de datos.</w:t>
      </w:r>
    </w:p>
    <w:p w14:paraId="1DA32B03" w14:textId="36F98F73" w:rsidR="00BF356F" w:rsidRDefault="00AF4047" w:rsidP="00BF356F">
      <w:pPr>
        <w:suppressAutoHyphens/>
        <w:spacing w:after="240" w:line="100" w:lineRule="atLeast"/>
        <w:ind w:left="-426"/>
        <w:jc w:val="both"/>
        <w:rPr>
          <w:rFonts w:ascii="Arial" w:hAnsi="Arial" w:cs="Arial"/>
        </w:rPr>
      </w:pPr>
      <w:r w:rsidRPr="00BF356F">
        <w:rPr>
          <w:rFonts w:ascii="Arial" w:hAnsi="Arial" w:cs="Arial"/>
        </w:rPr>
        <w:t>17.</w:t>
      </w:r>
      <w:r w:rsidR="001D3C51" w:rsidRPr="00BF356F">
        <w:rPr>
          <w:rFonts w:ascii="Arial" w:hAnsi="Arial" w:cs="Arial"/>
        </w:rPr>
        <w:t>Esquema de gobierno de los componentes de información</w:t>
      </w:r>
      <w:r w:rsidRPr="00BF356F">
        <w:rPr>
          <w:rFonts w:ascii="Arial" w:hAnsi="Arial" w:cs="Arial"/>
        </w:rPr>
        <w:t>:</w:t>
      </w:r>
      <w:r w:rsidR="001D3C51" w:rsidRPr="00BF356F">
        <w:rPr>
          <w:rFonts w:ascii="Arial" w:hAnsi="Arial" w:cs="Arial"/>
        </w:rPr>
        <w:t xml:space="preserve"> </w:t>
      </w:r>
      <w:r w:rsidR="00BF356F">
        <w:rPr>
          <w:rFonts w:ascii="Arial" w:hAnsi="Arial" w:cs="Arial"/>
        </w:rPr>
        <w:t xml:space="preserve"> </w:t>
      </w:r>
      <w:r w:rsidR="001D3C51" w:rsidRPr="00AF4047">
        <w:rPr>
          <w:rFonts w:ascii="Arial" w:hAnsi="Arial" w:cs="Arial"/>
        </w:rPr>
        <w:t>Se cumplió con el lineamiento G.INF.07 Guía Cómo construir el catálogo de Componentes de Información impartido por MinTIC, en el cual indica la metodología y diseño del catálogo de componentes de información los cuales están compuestos por el catálogo de datos abiertos , y el catálogo de Flujos de información representa el punto de partida para la construcción de la arquitectura de información y la base para iniciar procesos de calidad de información de la entidad e interoperabilidad entre entidade</w:t>
      </w:r>
      <w:r w:rsidR="001D3C51" w:rsidRPr="00AF4047">
        <w:rPr>
          <w:rFonts w:ascii="Arial" w:hAnsi="Arial" w:cs="Arial"/>
          <w:color w:val="5A6C7A"/>
        </w:rPr>
        <w:t>s</w:t>
      </w:r>
      <w:r w:rsidR="001D3C51" w:rsidRPr="00AF4047">
        <w:rPr>
          <w:rFonts w:ascii="Arial" w:hAnsi="Arial" w:cs="Arial"/>
        </w:rPr>
        <w:t xml:space="preserve">   el directorio de datos abiertos, en cuanto a los </w:t>
      </w:r>
      <w:r w:rsidR="00E20CB0" w:rsidRPr="00AF4047">
        <w:rPr>
          <w:rFonts w:ascii="Arial" w:hAnsi="Arial" w:cs="Arial"/>
        </w:rPr>
        <w:t>georreferenciados</w:t>
      </w:r>
      <w:r w:rsidR="001D3C51" w:rsidRPr="00AF4047">
        <w:rPr>
          <w:rFonts w:ascii="Arial" w:hAnsi="Arial" w:cs="Arial"/>
        </w:rPr>
        <w:t xml:space="preserve"> la entidad no maneja este tipo de datos. </w:t>
      </w:r>
    </w:p>
    <w:p w14:paraId="2E768D66" w14:textId="52F185AF" w:rsidR="00BF356F" w:rsidRDefault="00AF4047" w:rsidP="00BF356F">
      <w:pPr>
        <w:suppressAutoHyphens/>
        <w:spacing w:after="240" w:line="100" w:lineRule="atLeast"/>
        <w:ind w:left="-426"/>
        <w:jc w:val="both"/>
        <w:rPr>
          <w:rFonts w:ascii="Arial" w:hAnsi="Arial" w:cs="Arial"/>
          <w:b/>
        </w:rPr>
      </w:pPr>
      <w:r w:rsidRPr="00BF356F">
        <w:rPr>
          <w:rFonts w:ascii="Arial" w:hAnsi="Arial" w:cs="Arial"/>
        </w:rPr>
        <w:t>18.</w:t>
      </w:r>
      <w:r w:rsidR="001D3C51" w:rsidRPr="00BF356F">
        <w:rPr>
          <w:rFonts w:ascii="Arial" w:hAnsi="Arial" w:cs="Arial"/>
        </w:rPr>
        <w:t>Metodología para el diseño y el esquema para el análisis y aprovechamiento de los componentes de información</w:t>
      </w:r>
      <w:r w:rsidRPr="00BF356F">
        <w:rPr>
          <w:rFonts w:ascii="Arial" w:hAnsi="Arial" w:cs="Arial"/>
        </w:rPr>
        <w:t>:</w:t>
      </w:r>
      <w:r w:rsidR="00BF356F">
        <w:rPr>
          <w:rFonts w:ascii="Arial" w:hAnsi="Arial" w:cs="Arial"/>
        </w:rPr>
        <w:t xml:space="preserve"> </w:t>
      </w:r>
      <w:r w:rsidR="001D3C51" w:rsidRPr="00AF4047">
        <w:rPr>
          <w:rFonts w:ascii="Arial" w:hAnsi="Arial" w:cs="Arial"/>
        </w:rPr>
        <w:t>Se cumplió con el lineamiento G.INF.07 Guía Cómo construir el catálogo de Componentes de Información impartido por MinTIC, en el cual indica la metodología y diseño del catálogo de componentes de información los cuales están compuestos por el catálogo de datos abiertos , y el catálogo de Flujos de información representa el punto de partida para la construcción de la arquitectura de información y la base para iniciar procesos de calidad de información de la entidad e interoperabilidad entre entidade</w:t>
      </w:r>
      <w:r w:rsidR="001D3C51" w:rsidRPr="00AF4047">
        <w:rPr>
          <w:rFonts w:ascii="Arial" w:hAnsi="Arial" w:cs="Arial"/>
          <w:color w:val="5A6C7A"/>
        </w:rPr>
        <w:t>s</w:t>
      </w:r>
      <w:r w:rsidR="001D3C51" w:rsidRPr="00AF4047">
        <w:rPr>
          <w:rFonts w:ascii="Arial" w:hAnsi="Arial" w:cs="Arial"/>
        </w:rPr>
        <w:t xml:space="preserve">   el directorio de datos abiertos, en cuanto a los </w:t>
      </w:r>
      <w:r w:rsidR="00E20CB0" w:rsidRPr="00AF4047">
        <w:rPr>
          <w:rFonts w:ascii="Arial" w:hAnsi="Arial" w:cs="Arial"/>
        </w:rPr>
        <w:t>georreferenciados</w:t>
      </w:r>
      <w:r w:rsidR="001D3C51" w:rsidRPr="00AF4047">
        <w:rPr>
          <w:rFonts w:ascii="Arial" w:hAnsi="Arial" w:cs="Arial"/>
        </w:rPr>
        <w:t xml:space="preserve"> la entidad no maneja este tipo de datos</w:t>
      </w:r>
      <w:r w:rsidR="001D3C51" w:rsidRPr="00AF4047">
        <w:rPr>
          <w:rFonts w:ascii="Arial" w:hAnsi="Arial" w:cs="Arial"/>
          <w:b/>
        </w:rPr>
        <w:t xml:space="preserve">. </w:t>
      </w:r>
    </w:p>
    <w:p w14:paraId="1095530A" w14:textId="04BF002E" w:rsidR="00BF356F" w:rsidRDefault="001D3C51" w:rsidP="00BF356F">
      <w:pPr>
        <w:suppressAutoHyphens/>
        <w:spacing w:after="240" w:line="100" w:lineRule="atLeast"/>
        <w:ind w:left="-426"/>
        <w:jc w:val="both"/>
        <w:rPr>
          <w:rFonts w:ascii="Arial" w:hAnsi="Arial" w:cs="Arial"/>
        </w:rPr>
      </w:pPr>
      <w:r w:rsidRPr="00AF4047">
        <w:rPr>
          <w:rFonts w:ascii="Arial" w:hAnsi="Arial" w:cs="Arial"/>
        </w:rPr>
        <w:t xml:space="preserve">Se elaboró el Plan de calidad de los componentes de información donde se encuentra la estrategia, los controles, indicadores y metodología para medir la calidad de los componentes de información., en este momento nos encontramos realizando un ejercicio de diagnóstico y perfilamiento de calidad de datos para la migración de la información al Sistema Integrado de Información la documentación se entregará a final de diciembre. </w:t>
      </w:r>
    </w:p>
    <w:p w14:paraId="3A069757" w14:textId="77777777" w:rsidR="00BF356F" w:rsidRDefault="00AF4047" w:rsidP="00BF356F">
      <w:pPr>
        <w:suppressAutoHyphens/>
        <w:spacing w:after="240" w:line="100" w:lineRule="atLeast"/>
        <w:ind w:left="-426"/>
        <w:jc w:val="both"/>
        <w:rPr>
          <w:rFonts w:ascii="Arial" w:hAnsi="Arial" w:cs="Arial"/>
        </w:rPr>
      </w:pPr>
      <w:r w:rsidRPr="00BF356F">
        <w:rPr>
          <w:rFonts w:ascii="Arial" w:hAnsi="Arial" w:cs="Arial"/>
        </w:rPr>
        <w:t>19.</w:t>
      </w:r>
      <w:r w:rsidR="001D3C51" w:rsidRPr="00BF356F">
        <w:rPr>
          <w:rFonts w:ascii="Arial" w:hAnsi="Arial" w:cs="Arial"/>
        </w:rPr>
        <w:t>Implementación de la Guía de estilo y las especificaciones técnicas de usabilidad definidas por la Entidad y el Ministerio de TIC en los Sistemas de información de soporte y Sistemas de información estratégicos</w:t>
      </w:r>
      <w:r w:rsidRPr="00BF356F">
        <w:rPr>
          <w:rFonts w:ascii="Arial" w:hAnsi="Arial" w:cs="Arial"/>
        </w:rPr>
        <w:t>:</w:t>
      </w:r>
      <w:r>
        <w:rPr>
          <w:rFonts w:ascii="Arial" w:hAnsi="Arial" w:cs="Arial"/>
          <w:b/>
          <w:bCs/>
        </w:rPr>
        <w:t xml:space="preserve"> </w:t>
      </w:r>
      <w:r w:rsidR="001D3C51" w:rsidRPr="00AF4047">
        <w:rPr>
          <w:rFonts w:ascii="Arial" w:hAnsi="Arial" w:cs="Arial"/>
        </w:rPr>
        <w:t xml:space="preserve">Se elaboró el documento denominado Guía Estilo y Usabilidad para Sistemas de Información. </w:t>
      </w:r>
    </w:p>
    <w:p w14:paraId="2652CEB1" w14:textId="77777777" w:rsidR="00BF356F" w:rsidRDefault="00AF4047" w:rsidP="00BF356F">
      <w:pPr>
        <w:suppressAutoHyphens/>
        <w:spacing w:after="240" w:line="100" w:lineRule="atLeast"/>
        <w:ind w:left="-426"/>
        <w:jc w:val="both"/>
        <w:rPr>
          <w:rFonts w:ascii="Arial" w:hAnsi="Arial" w:cs="Arial"/>
        </w:rPr>
      </w:pPr>
      <w:r w:rsidRPr="00BF356F">
        <w:t>20.</w:t>
      </w:r>
      <w:r w:rsidR="001D3C51" w:rsidRPr="00BF356F">
        <w:rPr>
          <w:rFonts w:ascii="Arial" w:hAnsi="Arial" w:cs="Arial"/>
        </w:rPr>
        <w:t>Se elaboró el documento denominado “Estrategia de Uso y Apropiación de las Tecnologías de Información”</w:t>
      </w:r>
      <w:r w:rsidRPr="00BF356F">
        <w:t>,</w:t>
      </w:r>
      <w:r w:rsidR="001D3C51" w:rsidRPr="00D37D8B">
        <w:rPr>
          <w:rFonts w:ascii="Arial" w:hAnsi="Arial" w:cs="Arial"/>
        </w:rPr>
        <w:t xml:space="preserve"> en el cual se encuentra el diagnóstico del uso y apropiación de TI, la caracterización de los grupos de interés internos y externos, la implementación de la/las estrategias de gestión del cambio para los proyectos de TI, los indicadores para la medición del impacto del uso y apropiación de TI en la entidad</w:t>
      </w:r>
      <w:r>
        <w:t>.</w:t>
      </w:r>
    </w:p>
    <w:p w14:paraId="7AD01FA7" w14:textId="77777777" w:rsidR="00BF356F" w:rsidRDefault="00AF4047" w:rsidP="00BF356F">
      <w:pPr>
        <w:suppressAutoHyphens/>
        <w:spacing w:after="240" w:line="100" w:lineRule="atLeast"/>
        <w:ind w:left="-426"/>
        <w:jc w:val="both"/>
        <w:rPr>
          <w:rFonts w:ascii="Arial" w:hAnsi="Arial" w:cs="Arial"/>
        </w:rPr>
      </w:pPr>
      <w:r w:rsidRPr="00BF356F">
        <w:rPr>
          <w:rFonts w:ascii="Arial" w:hAnsi="Arial" w:cs="Arial"/>
        </w:rPr>
        <w:t>21.</w:t>
      </w:r>
      <w:r w:rsidR="001D3C51" w:rsidRPr="00BF356F">
        <w:rPr>
          <w:rFonts w:ascii="Arial" w:hAnsi="Arial" w:cs="Arial"/>
        </w:rPr>
        <w:t>Capacitación a todos los grupos de interés con relación a los temas de TI</w:t>
      </w:r>
      <w:r w:rsidRPr="00BF356F">
        <w:rPr>
          <w:rFonts w:ascii="Arial" w:hAnsi="Arial" w:cs="Arial"/>
        </w:rPr>
        <w:t xml:space="preserve">: </w:t>
      </w:r>
      <w:r w:rsidR="001D3C51" w:rsidRPr="00BF356F">
        <w:rPr>
          <w:rFonts w:ascii="Arial" w:hAnsi="Arial" w:cs="Arial"/>
        </w:rPr>
        <w:t>Se han realizado diferentes capaciones con los grupos de interés sobre el proyecto del</w:t>
      </w:r>
      <w:r w:rsidR="001D3C51" w:rsidRPr="00AF4047">
        <w:rPr>
          <w:rFonts w:ascii="Arial" w:hAnsi="Arial" w:cs="Arial"/>
        </w:rPr>
        <w:t xml:space="preserve"> Sistema Integrado de Información por ser misional para la entidad, toda vez que se planificó la modernización de los siete sistemas de información, para lo cual se han realizado diferentes reuniones donde han participado Directivos, funcionarios internos y externos.</w:t>
      </w:r>
    </w:p>
    <w:p w14:paraId="68977C8F" w14:textId="77777777" w:rsidR="00BF356F" w:rsidRDefault="00AF4047" w:rsidP="00BF356F">
      <w:pPr>
        <w:suppressAutoHyphens/>
        <w:spacing w:after="240" w:line="100" w:lineRule="atLeast"/>
        <w:ind w:left="-426"/>
        <w:jc w:val="both"/>
        <w:rPr>
          <w:rFonts w:ascii="Arial" w:hAnsi="Arial" w:cs="Arial"/>
        </w:rPr>
      </w:pPr>
      <w:r w:rsidRPr="00BF356F">
        <w:rPr>
          <w:rFonts w:ascii="Arial" w:hAnsi="Arial" w:cs="Arial"/>
        </w:rPr>
        <w:t>22.</w:t>
      </w:r>
      <w:r w:rsidR="001D3C51" w:rsidRPr="00BF356F">
        <w:rPr>
          <w:rFonts w:ascii="Arial" w:hAnsi="Arial" w:cs="Arial"/>
        </w:rPr>
        <w:t>Divulgación y comunicación interna de los proyectos de TI</w:t>
      </w:r>
      <w:r w:rsidRPr="00BF356F">
        <w:rPr>
          <w:rFonts w:ascii="Arial" w:hAnsi="Arial" w:cs="Arial"/>
        </w:rPr>
        <w:t>:</w:t>
      </w:r>
      <w:r w:rsidR="00BF356F" w:rsidRPr="00BF356F">
        <w:rPr>
          <w:rFonts w:ascii="Arial" w:hAnsi="Arial" w:cs="Arial"/>
        </w:rPr>
        <w:t xml:space="preserve"> </w:t>
      </w:r>
      <w:r w:rsidR="001D3C51" w:rsidRPr="00BF356F">
        <w:rPr>
          <w:rFonts w:ascii="Arial" w:hAnsi="Arial" w:cs="Arial"/>
        </w:rPr>
        <w:t>Se ha conformado un grupo</w:t>
      </w:r>
      <w:r w:rsidR="001D3C51" w:rsidRPr="00AF4047">
        <w:rPr>
          <w:rFonts w:ascii="Arial" w:hAnsi="Arial" w:cs="Arial"/>
        </w:rPr>
        <w:t xml:space="preserve"> de gestión del cambio con el objetivo de dar a conocer el Sistema de Información Integrado a los diferentes grupos de interés que hacen parte del proyecto. </w:t>
      </w:r>
    </w:p>
    <w:p w14:paraId="154ADBAC" w14:textId="2D1FE46C" w:rsidR="006C448B" w:rsidRDefault="00AF4047" w:rsidP="006C448B">
      <w:pPr>
        <w:suppressAutoHyphens/>
        <w:spacing w:after="240" w:line="100" w:lineRule="atLeast"/>
        <w:ind w:left="-426"/>
        <w:jc w:val="both"/>
        <w:rPr>
          <w:rFonts w:ascii="Arial" w:hAnsi="Arial" w:cs="Arial"/>
          <w:i/>
          <w:iCs/>
          <w:sz w:val="24"/>
          <w:szCs w:val="24"/>
        </w:rPr>
      </w:pPr>
      <w:r>
        <w:rPr>
          <w:rFonts w:ascii="Arial" w:hAnsi="Arial" w:cs="Arial"/>
          <w:i/>
          <w:iCs/>
          <w:sz w:val="24"/>
          <w:szCs w:val="24"/>
        </w:rPr>
        <w:t xml:space="preserve">Impacto: </w:t>
      </w:r>
      <w:r w:rsidRPr="00AF4047">
        <w:rPr>
          <w:rFonts w:ascii="Arial" w:hAnsi="Arial" w:cs="Arial"/>
          <w:i/>
          <w:iCs/>
          <w:sz w:val="24"/>
          <w:szCs w:val="24"/>
        </w:rPr>
        <w:t>Con la implantación de la Pol</w:t>
      </w:r>
      <w:r w:rsidR="00BF356F">
        <w:rPr>
          <w:rFonts w:ascii="Arial" w:hAnsi="Arial" w:cs="Arial"/>
          <w:i/>
          <w:iCs/>
          <w:sz w:val="24"/>
          <w:szCs w:val="24"/>
        </w:rPr>
        <w:t>í</w:t>
      </w:r>
      <w:r w:rsidRPr="00AF4047">
        <w:rPr>
          <w:rFonts w:ascii="Arial" w:hAnsi="Arial" w:cs="Arial"/>
          <w:i/>
          <w:iCs/>
          <w:sz w:val="24"/>
          <w:szCs w:val="24"/>
        </w:rPr>
        <w:t>tica de Gobierno Digital se fortaleció a la Secretaría Jurídica Distrital en temas innovadores que se anticipan a la prestación de servicios, es previsiva, se apropian de la tecnología, mitiga riesgos y se realiza seguimiento a las nuevas tecnologías o tecnologías emergentes para satisfacer las necesidades de los funcionarios y contratistas resolviendo problemáticas.</w:t>
      </w:r>
    </w:p>
    <w:p w14:paraId="1DDCB4FC" w14:textId="6DB16A90" w:rsidR="00643516" w:rsidRDefault="00AA10EA" w:rsidP="00643516">
      <w:pPr>
        <w:jc w:val="both"/>
        <w:rPr>
          <w:sz w:val="20"/>
          <w:szCs w:val="20"/>
          <w:u w:val="single"/>
        </w:rPr>
      </w:pPr>
      <w:r w:rsidRPr="00FF39A2">
        <w:rPr>
          <w:b/>
          <w:sz w:val="20"/>
          <w:szCs w:val="20"/>
          <w:u w:val="single"/>
        </w:rPr>
        <w:t>Fuente de información:</w:t>
      </w:r>
      <w:r w:rsidRPr="00FF39A2">
        <w:rPr>
          <w:sz w:val="20"/>
          <w:szCs w:val="20"/>
          <w:u w:val="single"/>
        </w:rPr>
        <w:t xml:space="preserve"> Lo anterior obedece a la información </w:t>
      </w:r>
      <w:r>
        <w:rPr>
          <w:sz w:val="20"/>
          <w:szCs w:val="20"/>
          <w:u w:val="single"/>
        </w:rPr>
        <w:t xml:space="preserve">reportada por el proceso Gestión de TIC. </w:t>
      </w:r>
      <w:bookmarkStart w:id="71" w:name="_Toc31288544"/>
    </w:p>
    <w:p w14:paraId="4A52122B" w14:textId="77777777" w:rsidR="00643516" w:rsidRPr="00643516" w:rsidRDefault="00643516" w:rsidP="00643516">
      <w:pPr>
        <w:jc w:val="both"/>
        <w:rPr>
          <w:sz w:val="20"/>
          <w:szCs w:val="20"/>
          <w:u w:val="single"/>
        </w:rPr>
      </w:pPr>
    </w:p>
    <w:p w14:paraId="5116F393" w14:textId="4E408FE2" w:rsidR="0041069F" w:rsidRPr="00B9752E" w:rsidRDefault="0041069F" w:rsidP="002E557B">
      <w:pPr>
        <w:pStyle w:val="Ttulo3"/>
        <w:jc w:val="both"/>
        <w:rPr>
          <w:lang w:val="es-CO"/>
        </w:rPr>
      </w:pPr>
      <w:r w:rsidRPr="00153E96">
        <w:t>M</w:t>
      </w:r>
      <w:r w:rsidR="00162356">
        <w:t>eta Plan de</w:t>
      </w:r>
      <w:r w:rsidR="00162356" w:rsidRPr="00E20CB0">
        <w:rPr>
          <w:lang w:val="es-CO"/>
        </w:rPr>
        <w:t xml:space="preserve"> Acción</w:t>
      </w:r>
      <w:r w:rsidRPr="00153E96">
        <w:t>:</w:t>
      </w:r>
      <w:r w:rsidRPr="00B9752E">
        <w:rPr>
          <w:lang w:val="es-CO"/>
        </w:rPr>
        <w:t xml:space="preserve"> Fortalecer</w:t>
      </w:r>
      <w:r w:rsidRPr="00153E96">
        <w:t xml:space="preserve"> el 40 % de</w:t>
      </w:r>
      <w:r w:rsidRPr="00B9752E">
        <w:rPr>
          <w:lang w:val="es-CO"/>
        </w:rPr>
        <w:t xml:space="preserve"> los Sistemas</w:t>
      </w:r>
      <w:r w:rsidRPr="00153E96">
        <w:t xml:space="preserve"> de</w:t>
      </w:r>
      <w:r w:rsidRPr="00B9752E">
        <w:rPr>
          <w:lang w:val="es-CO"/>
        </w:rPr>
        <w:t xml:space="preserve"> Información Jurídicos</w:t>
      </w:r>
      <w:bookmarkEnd w:id="71"/>
      <w:r w:rsidRPr="00153E96">
        <w:t xml:space="preserve"> </w:t>
      </w:r>
    </w:p>
    <w:p w14:paraId="3891EBA6" w14:textId="0FDD581C" w:rsidR="0041069F" w:rsidRPr="0041069F" w:rsidRDefault="0041069F" w:rsidP="00643516">
      <w:pPr>
        <w:pStyle w:val="Ttulo4"/>
        <w:jc w:val="both"/>
      </w:pPr>
      <w:r w:rsidRPr="00B9752E">
        <w:rPr>
          <w:lang w:val="es-CO"/>
        </w:rPr>
        <w:t>Actividad</w:t>
      </w:r>
      <w:r w:rsidRPr="00153E96">
        <w:t>:</w:t>
      </w:r>
      <w:r w:rsidRPr="00B9752E">
        <w:rPr>
          <w:lang w:val="es-CO"/>
        </w:rPr>
        <w:t xml:space="preserve"> Mantener</w:t>
      </w:r>
      <w:r w:rsidRPr="00153E96">
        <w:t xml:space="preserve"> e</w:t>
      </w:r>
      <w:r w:rsidRPr="00B9752E">
        <w:rPr>
          <w:lang w:val="es-CO"/>
        </w:rPr>
        <w:t xml:space="preserve"> implementar</w:t>
      </w:r>
      <w:r w:rsidRPr="00153E96">
        <w:t xml:space="preserve"> la</w:t>
      </w:r>
      <w:r w:rsidRPr="00B9752E">
        <w:rPr>
          <w:lang w:val="es-CO"/>
        </w:rPr>
        <w:t xml:space="preserve"> infraestructura</w:t>
      </w:r>
      <w:r w:rsidRPr="00153E96">
        <w:t xml:space="preserve"> TIC.</w:t>
      </w:r>
    </w:p>
    <w:p w14:paraId="4439AD25" w14:textId="289A4F06" w:rsidR="0063591D" w:rsidRPr="002E557B" w:rsidRDefault="0063591D" w:rsidP="002E557B">
      <w:pPr>
        <w:rPr>
          <w:rFonts w:ascii="Arial" w:hAnsi="Arial" w:cs="Arial"/>
        </w:rPr>
      </w:pPr>
      <w:r w:rsidRPr="002E557B">
        <w:rPr>
          <w:rFonts w:ascii="Arial" w:hAnsi="Arial" w:cs="Arial"/>
        </w:rPr>
        <w:t>Mantenimiento y soporte a las bases de datos de la Secretaria Jurídica Distrital</w:t>
      </w:r>
      <w:r w:rsidR="006C448B" w:rsidRPr="002E557B">
        <w:rPr>
          <w:rFonts w:ascii="Arial" w:hAnsi="Arial" w:cs="Arial"/>
        </w:rPr>
        <w:t>:</w:t>
      </w:r>
    </w:p>
    <w:p w14:paraId="73B44ADE" w14:textId="77777777" w:rsidR="0063591D" w:rsidRPr="00540B2E" w:rsidRDefault="0063591D" w:rsidP="00606AFE">
      <w:pPr>
        <w:pStyle w:val="Prrafodelista"/>
        <w:numPr>
          <w:ilvl w:val="0"/>
          <w:numId w:val="29"/>
        </w:numPr>
        <w:spacing w:line="256" w:lineRule="auto"/>
        <w:ind w:left="284" w:hanging="284"/>
        <w:jc w:val="both"/>
        <w:rPr>
          <w:rFonts w:ascii="Arial" w:hAnsi="Arial" w:cs="Arial"/>
          <w:color w:val="000000"/>
          <w:shd w:val="clear" w:color="auto" w:fill="FFFFFF"/>
        </w:rPr>
      </w:pPr>
      <w:r w:rsidRPr="00540B2E">
        <w:rPr>
          <w:rFonts w:ascii="Arial" w:hAnsi="Arial" w:cs="Arial"/>
          <w:color w:val="000000"/>
          <w:shd w:val="clear" w:color="auto" w:fill="FFFFFF"/>
        </w:rPr>
        <w:t>Se</w:t>
      </w:r>
      <w:r w:rsidRPr="00B9752E">
        <w:rPr>
          <w:rFonts w:ascii="Arial" w:hAnsi="Arial" w:cs="Arial"/>
          <w:color w:val="000000"/>
          <w:shd w:val="clear" w:color="auto" w:fill="FFFFFF"/>
          <w:lang w:val="es-CO"/>
        </w:rPr>
        <w:t xml:space="preserve"> adquirió</w:t>
      </w:r>
      <w:r w:rsidRPr="00540B2E">
        <w:rPr>
          <w:rFonts w:ascii="Arial" w:hAnsi="Arial" w:cs="Arial"/>
          <w:color w:val="000000"/>
          <w:shd w:val="clear" w:color="auto" w:fill="FFFFFF"/>
        </w:rPr>
        <w:t xml:space="preserve"> el</w:t>
      </w:r>
      <w:r w:rsidRPr="00B9752E">
        <w:rPr>
          <w:rFonts w:ascii="Arial" w:hAnsi="Arial" w:cs="Arial"/>
          <w:color w:val="000000"/>
          <w:shd w:val="clear" w:color="auto" w:fill="FFFFFF"/>
          <w:lang w:val="es-CO"/>
        </w:rPr>
        <w:t xml:space="preserve"> servicio</w:t>
      </w:r>
      <w:r w:rsidRPr="00540B2E">
        <w:rPr>
          <w:rFonts w:ascii="Arial" w:hAnsi="Arial" w:cs="Arial"/>
          <w:color w:val="000000"/>
          <w:shd w:val="clear" w:color="auto" w:fill="FFFFFF"/>
        </w:rPr>
        <w:t xml:space="preserve"> de</w:t>
      </w:r>
      <w:r w:rsidRPr="00B9752E">
        <w:rPr>
          <w:rFonts w:ascii="Arial" w:hAnsi="Arial" w:cs="Arial"/>
          <w:color w:val="000000"/>
          <w:shd w:val="clear" w:color="auto" w:fill="FFFFFF"/>
          <w:lang w:val="es-CR"/>
        </w:rPr>
        <w:t xml:space="preserve"> correo</w:t>
      </w:r>
      <w:r w:rsidRPr="00B9752E">
        <w:rPr>
          <w:rFonts w:ascii="Arial" w:hAnsi="Arial" w:cs="Arial"/>
          <w:color w:val="000000"/>
          <w:shd w:val="clear" w:color="auto" w:fill="FFFFFF"/>
          <w:lang w:val="es-CO"/>
        </w:rPr>
        <w:t xml:space="preserve"> electrónico</w:t>
      </w:r>
      <w:r w:rsidRPr="00540B2E">
        <w:rPr>
          <w:rFonts w:ascii="Arial" w:hAnsi="Arial" w:cs="Arial"/>
          <w:color w:val="000000"/>
          <w:shd w:val="clear" w:color="auto" w:fill="FFFFFF"/>
        </w:rPr>
        <w:t xml:space="preserve"> y hosting para la</w:t>
      </w:r>
      <w:r w:rsidRPr="00B9752E">
        <w:rPr>
          <w:rFonts w:ascii="Arial" w:hAnsi="Arial" w:cs="Arial"/>
          <w:color w:val="000000"/>
          <w:shd w:val="clear" w:color="auto" w:fill="FFFFFF"/>
          <w:lang w:val="es-CO"/>
        </w:rPr>
        <w:t xml:space="preserve"> Secretaría Jurídica Distrital</w:t>
      </w:r>
      <w:r w:rsidRPr="00540B2E">
        <w:rPr>
          <w:rFonts w:ascii="Arial" w:hAnsi="Arial" w:cs="Arial"/>
          <w:color w:val="000000"/>
          <w:shd w:val="clear" w:color="auto" w:fill="FFFFFF"/>
        </w:rPr>
        <w:t xml:space="preserve"> con</w:t>
      </w:r>
      <w:r w:rsidRPr="00B9752E">
        <w:rPr>
          <w:rFonts w:ascii="Arial" w:hAnsi="Arial" w:cs="Arial"/>
          <w:color w:val="000000"/>
          <w:shd w:val="clear" w:color="auto" w:fill="FFFFFF"/>
          <w:lang w:val="es-CO"/>
        </w:rPr>
        <w:t xml:space="preserve"> Eforcers</w:t>
      </w:r>
      <w:r w:rsidRPr="00540B2E">
        <w:rPr>
          <w:rFonts w:ascii="Arial" w:hAnsi="Arial" w:cs="Arial"/>
          <w:color w:val="000000"/>
          <w:shd w:val="clear" w:color="auto" w:fill="FFFFFF"/>
        </w:rPr>
        <w:t xml:space="preserve"> S.A.</w:t>
      </w:r>
    </w:p>
    <w:p w14:paraId="66A90C19" w14:textId="77777777" w:rsidR="0063591D" w:rsidRPr="00540B2E" w:rsidRDefault="0063591D" w:rsidP="00606AFE">
      <w:pPr>
        <w:pStyle w:val="Prrafodelista"/>
        <w:numPr>
          <w:ilvl w:val="0"/>
          <w:numId w:val="29"/>
        </w:numPr>
        <w:ind w:left="284" w:hanging="284"/>
        <w:jc w:val="both"/>
        <w:rPr>
          <w:rFonts w:ascii="Arial" w:hAnsi="Arial" w:cs="Arial"/>
          <w:color w:val="000000"/>
          <w:shd w:val="clear" w:color="auto" w:fill="FFFFFF"/>
        </w:rPr>
      </w:pPr>
      <w:r w:rsidRPr="00540B2E">
        <w:rPr>
          <w:rFonts w:ascii="Arial" w:hAnsi="Arial" w:cs="Arial"/>
          <w:color w:val="000000"/>
          <w:shd w:val="clear" w:color="auto" w:fill="FFFFFF"/>
        </w:rPr>
        <w:t>Se</w:t>
      </w:r>
      <w:r w:rsidRPr="00B9752E">
        <w:rPr>
          <w:rFonts w:ascii="Arial" w:hAnsi="Arial" w:cs="Arial"/>
          <w:color w:val="000000"/>
          <w:shd w:val="clear" w:color="auto" w:fill="FFFFFF"/>
          <w:lang w:val="es-CO"/>
        </w:rPr>
        <w:t xml:space="preserve"> contrató</w:t>
      </w:r>
      <w:r w:rsidRPr="00540B2E">
        <w:rPr>
          <w:rFonts w:ascii="Arial" w:hAnsi="Arial" w:cs="Arial"/>
          <w:color w:val="000000"/>
          <w:shd w:val="clear" w:color="auto" w:fill="FFFFFF"/>
        </w:rPr>
        <w:t xml:space="preserve"> el</w:t>
      </w:r>
      <w:r w:rsidRPr="00B9752E">
        <w:rPr>
          <w:rFonts w:ascii="Arial" w:hAnsi="Arial" w:cs="Arial"/>
          <w:color w:val="000000"/>
          <w:shd w:val="clear" w:color="auto" w:fill="FFFFFF"/>
          <w:lang w:val="es-CO"/>
        </w:rPr>
        <w:t xml:space="preserve"> servicio</w:t>
      </w:r>
      <w:r w:rsidRPr="00540B2E">
        <w:rPr>
          <w:rFonts w:ascii="Arial" w:hAnsi="Arial" w:cs="Arial"/>
          <w:color w:val="000000"/>
          <w:shd w:val="clear" w:color="auto" w:fill="FFFFFF"/>
        </w:rPr>
        <w:t xml:space="preserve"> de</w:t>
      </w:r>
      <w:r w:rsidRPr="00B9752E">
        <w:rPr>
          <w:rFonts w:ascii="Arial" w:hAnsi="Arial" w:cs="Arial"/>
          <w:color w:val="000000"/>
          <w:shd w:val="clear" w:color="auto" w:fill="FFFFFF"/>
          <w:lang w:val="es-CO"/>
        </w:rPr>
        <w:t xml:space="preserve"> acceso</w:t>
      </w:r>
      <w:r w:rsidRPr="00540B2E">
        <w:rPr>
          <w:rFonts w:ascii="Arial" w:hAnsi="Arial" w:cs="Arial"/>
          <w:color w:val="000000"/>
          <w:shd w:val="clear" w:color="auto" w:fill="FFFFFF"/>
        </w:rPr>
        <w:t xml:space="preserve"> internet para el</w:t>
      </w:r>
      <w:r w:rsidRPr="00B9752E">
        <w:rPr>
          <w:rFonts w:ascii="Arial" w:hAnsi="Arial" w:cs="Arial"/>
          <w:color w:val="000000"/>
          <w:shd w:val="clear" w:color="auto" w:fill="FFFFFF"/>
          <w:lang w:val="es-CO"/>
        </w:rPr>
        <w:t xml:space="preserve"> desarrollo</w:t>
      </w:r>
      <w:r w:rsidRPr="00540B2E">
        <w:rPr>
          <w:rFonts w:ascii="Arial" w:hAnsi="Arial" w:cs="Arial"/>
          <w:color w:val="000000"/>
          <w:shd w:val="clear" w:color="auto" w:fill="FFFFFF"/>
        </w:rPr>
        <w:t xml:space="preserve"> de las</w:t>
      </w:r>
      <w:r w:rsidRPr="00B9752E">
        <w:rPr>
          <w:rFonts w:ascii="Arial" w:hAnsi="Arial" w:cs="Arial"/>
          <w:color w:val="000000"/>
          <w:shd w:val="clear" w:color="auto" w:fill="FFFFFF"/>
          <w:lang w:val="es-CO"/>
        </w:rPr>
        <w:t xml:space="preserve"> funciones</w:t>
      </w:r>
      <w:r w:rsidRPr="00540B2E">
        <w:rPr>
          <w:rFonts w:ascii="Arial" w:hAnsi="Arial" w:cs="Arial"/>
          <w:color w:val="000000"/>
          <w:shd w:val="clear" w:color="auto" w:fill="FFFFFF"/>
        </w:rPr>
        <w:t xml:space="preserve"> de la</w:t>
      </w:r>
      <w:r w:rsidRPr="00B9752E">
        <w:rPr>
          <w:rFonts w:ascii="Arial" w:hAnsi="Arial" w:cs="Arial"/>
          <w:color w:val="000000"/>
          <w:shd w:val="clear" w:color="auto" w:fill="FFFFFF"/>
          <w:lang w:val="es-CO"/>
        </w:rPr>
        <w:t xml:space="preserve"> Secretaría Jurídica Distrital</w:t>
      </w:r>
      <w:r w:rsidRPr="00540B2E">
        <w:rPr>
          <w:rFonts w:ascii="Arial" w:hAnsi="Arial" w:cs="Arial"/>
          <w:color w:val="000000"/>
          <w:shd w:val="clear" w:color="auto" w:fill="FFFFFF"/>
        </w:rPr>
        <w:t>, con</w:t>
      </w:r>
      <w:r w:rsidRPr="00540B2E">
        <w:rPr>
          <w:rFonts w:ascii="Arial" w:hAnsi="Arial" w:cs="Arial"/>
        </w:rPr>
        <w:t xml:space="preserve"> </w:t>
      </w:r>
      <w:r w:rsidRPr="00540B2E">
        <w:rPr>
          <w:rFonts w:ascii="Arial" w:hAnsi="Arial" w:cs="Arial"/>
          <w:color w:val="000000"/>
          <w:shd w:val="clear" w:color="auto" w:fill="FFFFFF"/>
        </w:rPr>
        <w:t>ETB con un</w:t>
      </w:r>
      <w:r w:rsidRPr="00B9752E">
        <w:rPr>
          <w:rFonts w:ascii="Arial" w:hAnsi="Arial" w:cs="Arial"/>
          <w:color w:val="000000"/>
          <w:shd w:val="clear" w:color="auto" w:fill="FFFFFF"/>
          <w:lang w:val="es-CO"/>
        </w:rPr>
        <w:t xml:space="preserve"> Convenio Interadministrativo</w:t>
      </w:r>
      <w:r w:rsidRPr="00540B2E">
        <w:rPr>
          <w:rFonts w:ascii="Arial" w:hAnsi="Arial" w:cs="Arial"/>
          <w:color w:val="000000"/>
          <w:shd w:val="clear" w:color="auto" w:fill="FFFFFF"/>
        </w:rPr>
        <w:t>.</w:t>
      </w:r>
    </w:p>
    <w:p w14:paraId="5B46711A" w14:textId="64D37601" w:rsidR="0063591D" w:rsidRPr="00540B2E" w:rsidRDefault="0063591D" w:rsidP="00606AFE">
      <w:pPr>
        <w:numPr>
          <w:ilvl w:val="0"/>
          <w:numId w:val="29"/>
        </w:numPr>
        <w:tabs>
          <w:tab w:val="left" w:pos="0"/>
        </w:tabs>
        <w:suppressAutoHyphens/>
        <w:spacing w:after="0" w:line="276" w:lineRule="auto"/>
        <w:ind w:left="282" w:hanging="282"/>
        <w:jc w:val="both"/>
        <w:rPr>
          <w:rFonts w:ascii="Arial" w:hAnsi="Arial" w:cs="Arial"/>
        </w:rPr>
      </w:pPr>
      <w:r w:rsidRPr="00540B2E">
        <w:rPr>
          <w:rFonts w:ascii="Arial" w:hAnsi="Arial" w:cs="Arial"/>
        </w:rPr>
        <w:t>Bases de Datos Seguimiento de Backups</w:t>
      </w:r>
    </w:p>
    <w:p w14:paraId="2892C9B1" w14:textId="0CA70447" w:rsidR="0063591D" w:rsidRDefault="0063591D" w:rsidP="0063591D">
      <w:pPr>
        <w:tabs>
          <w:tab w:val="left" w:pos="0"/>
        </w:tabs>
        <w:suppressAutoHyphens/>
        <w:spacing w:after="0" w:line="276" w:lineRule="auto"/>
        <w:jc w:val="both"/>
        <w:rPr>
          <w:rFonts w:ascii="Arial" w:hAnsi="Arial" w:cs="Arial"/>
          <w:sz w:val="24"/>
          <w:szCs w:val="24"/>
        </w:rPr>
      </w:pPr>
    </w:p>
    <w:p w14:paraId="3767EBD3" w14:textId="77777777" w:rsidR="00ED3D1D" w:rsidRDefault="00ED3D1D" w:rsidP="00ED3D1D">
      <w:pPr>
        <w:tabs>
          <w:tab w:val="left" w:pos="282"/>
        </w:tabs>
        <w:spacing w:line="276" w:lineRule="auto"/>
        <w:jc w:val="both"/>
        <w:rPr>
          <w:rFonts w:ascii="Arial" w:hAnsi="Arial" w:cs="Arial"/>
          <w:b/>
          <w:sz w:val="24"/>
          <w:szCs w:val="24"/>
        </w:rPr>
      </w:pPr>
      <w:r w:rsidRPr="00153E96">
        <w:rPr>
          <w:rFonts w:ascii="Arial" w:hAnsi="Arial" w:cs="Arial"/>
          <w:b/>
          <w:sz w:val="24"/>
          <w:szCs w:val="24"/>
        </w:rPr>
        <w:t>CAPACIDAD OVM</w:t>
      </w:r>
    </w:p>
    <w:p w14:paraId="5ED887CE" w14:textId="550F1E83" w:rsidR="00ED3D1D" w:rsidRPr="00CA26A6" w:rsidRDefault="00ED3D1D" w:rsidP="00ED3D1D">
      <w:pPr>
        <w:spacing w:line="276" w:lineRule="auto"/>
        <w:jc w:val="both"/>
        <w:rPr>
          <w:rFonts w:ascii="Arial" w:hAnsi="Arial" w:cs="Arial"/>
          <w:b/>
          <w:sz w:val="24"/>
          <w:szCs w:val="24"/>
        </w:rPr>
      </w:pPr>
      <w:r w:rsidRPr="00CA26A6">
        <w:rPr>
          <w:rFonts w:ascii="Arial" w:hAnsi="Arial" w:cs="Arial"/>
          <w:b/>
          <w:sz w:val="24"/>
          <w:szCs w:val="24"/>
        </w:rPr>
        <w:t>Reporte de Capacidad</w:t>
      </w:r>
    </w:p>
    <w:p w14:paraId="33DECCBE" w14:textId="77777777" w:rsidR="00ED3D1D" w:rsidRPr="00540B2E" w:rsidRDefault="00ED3D1D" w:rsidP="00ED3D1D">
      <w:pPr>
        <w:spacing w:line="276" w:lineRule="auto"/>
        <w:jc w:val="both"/>
        <w:rPr>
          <w:rFonts w:ascii="Arial" w:hAnsi="Arial" w:cs="Arial"/>
        </w:rPr>
      </w:pPr>
      <w:r w:rsidRPr="00540B2E">
        <w:rPr>
          <w:rFonts w:ascii="Arial" w:hAnsi="Arial" w:cs="Arial"/>
        </w:rPr>
        <w:t>La capacidad actual en la secretaría Jurídica distrital la medimos desde los datastores de OVM y desde el Storage SAN así:</w:t>
      </w:r>
    </w:p>
    <w:p w14:paraId="7C87DE52" w14:textId="4AFB9DDE" w:rsidR="0063591D" w:rsidRPr="0063591D" w:rsidRDefault="00ED3D1D" w:rsidP="0063591D">
      <w:pPr>
        <w:tabs>
          <w:tab w:val="left" w:pos="0"/>
        </w:tabs>
        <w:suppressAutoHyphens/>
        <w:spacing w:after="0" w:line="276" w:lineRule="auto"/>
        <w:jc w:val="both"/>
        <w:rPr>
          <w:rFonts w:ascii="Arial" w:hAnsi="Arial" w:cs="Arial"/>
          <w:sz w:val="24"/>
          <w:szCs w:val="24"/>
        </w:rPr>
      </w:pPr>
      <w:r w:rsidRPr="00CA26A6">
        <w:rPr>
          <w:rFonts w:ascii="Arial" w:hAnsi="Arial" w:cs="Arial"/>
          <w:b/>
          <w:noProof/>
          <w:sz w:val="24"/>
          <w:szCs w:val="24"/>
          <w:lang w:eastAsia="es-CO"/>
        </w:rPr>
        <w:drawing>
          <wp:inline distT="0" distB="0" distL="0" distR="0" wp14:anchorId="0F7310C3" wp14:editId="36BEA639">
            <wp:extent cx="5417820" cy="1554480"/>
            <wp:effectExtent l="0" t="0" r="0" b="7620"/>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17820" cy="1554480"/>
                    </a:xfrm>
                    <a:prstGeom prst="rect">
                      <a:avLst/>
                    </a:prstGeom>
                    <a:noFill/>
                    <a:ln>
                      <a:noFill/>
                    </a:ln>
                  </pic:spPr>
                </pic:pic>
              </a:graphicData>
            </a:graphic>
          </wp:inline>
        </w:drawing>
      </w:r>
    </w:p>
    <w:p w14:paraId="5D1D349B" w14:textId="77777777" w:rsidR="0052554A" w:rsidRPr="004839FC" w:rsidRDefault="0052554A" w:rsidP="00FE04BC">
      <w:pPr>
        <w:pStyle w:val="Prrafodelista"/>
        <w:spacing w:line="276" w:lineRule="auto"/>
        <w:ind w:left="0"/>
        <w:jc w:val="both"/>
        <w:rPr>
          <w:rFonts w:ascii="Arial" w:hAnsi="Arial" w:cs="Arial"/>
        </w:rPr>
      </w:pPr>
    </w:p>
    <w:p w14:paraId="0216516F" w14:textId="7D6D38A5" w:rsidR="00ED3D1D" w:rsidRPr="00AA10EA" w:rsidRDefault="00ED3D1D" w:rsidP="00ED3D1D">
      <w:pPr>
        <w:autoSpaceDE w:val="0"/>
        <w:autoSpaceDN w:val="0"/>
        <w:adjustRightInd w:val="0"/>
        <w:spacing w:line="276" w:lineRule="auto"/>
        <w:ind w:left="-2"/>
        <w:jc w:val="both"/>
        <w:rPr>
          <w:rFonts w:ascii="Arial" w:hAnsi="Arial" w:cs="Arial"/>
          <w:lang w:eastAsia="es-CO"/>
        </w:rPr>
      </w:pPr>
      <w:r w:rsidRPr="00AA10EA">
        <w:rPr>
          <w:rFonts w:ascii="Arial" w:hAnsi="Arial" w:cs="Arial"/>
          <w:lang w:eastAsia="es-CO"/>
        </w:rPr>
        <w:t>En este corto periodo del presente informe no se tuvo variaciones en cuanto a tamaños de uso.</w:t>
      </w:r>
    </w:p>
    <w:p w14:paraId="5B3A0A5A" w14:textId="62230721" w:rsidR="00ED3D1D" w:rsidRPr="00AA10EA" w:rsidRDefault="00ED3D1D" w:rsidP="00ED3D1D">
      <w:pPr>
        <w:autoSpaceDE w:val="0"/>
        <w:autoSpaceDN w:val="0"/>
        <w:adjustRightInd w:val="0"/>
        <w:spacing w:line="276" w:lineRule="auto"/>
        <w:ind w:left="-2"/>
        <w:jc w:val="both"/>
        <w:rPr>
          <w:rFonts w:ascii="Arial" w:hAnsi="Arial" w:cs="Arial"/>
          <w:lang w:eastAsia="es-CO"/>
        </w:rPr>
      </w:pPr>
      <w:r w:rsidRPr="00AA10EA">
        <w:rPr>
          <w:rFonts w:ascii="Arial" w:hAnsi="Arial" w:cs="Arial"/>
          <w:lang w:eastAsia="es-CO"/>
        </w:rPr>
        <w:t>En el momento las máquinas virtuales nuevas se están ubicando en el Datastore04 el cual está al 74.2% de su capacidad.</w:t>
      </w:r>
    </w:p>
    <w:p w14:paraId="50B1A02B" w14:textId="74D55A1F" w:rsidR="00ED3D1D" w:rsidRPr="00AA10EA" w:rsidRDefault="00ED3D1D" w:rsidP="00ED3D1D">
      <w:pPr>
        <w:autoSpaceDE w:val="0"/>
        <w:autoSpaceDN w:val="0"/>
        <w:adjustRightInd w:val="0"/>
        <w:spacing w:line="276" w:lineRule="auto"/>
        <w:ind w:left="-2"/>
        <w:jc w:val="both"/>
        <w:rPr>
          <w:rFonts w:ascii="Arial" w:hAnsi="Arial" w:cs="Arial"/>
          <w:lang w:eastAsia="es-CO"/>
        </w:rPr>
      </w:pPr>
      <w:r w:rsidRPr="00AA10EA">
        <w:rPr>
          <w:rFonts w:ascii="Arial" w:hAnsi="Arial" w:cs="Arial"/>
          <w:lang w:eastAsia="es-CO"/>
        </w:rPr>
        <w:t>El datastore03 se observa que está al 88.3% de su capacidad y no se está utilizando para crear más máquinas virtuales.</w:t>
      </w:r>
    </w:p>
    <w:p w14:paraId="2D327B88" w14:textId="37EF4EFF" w:rsidR="00ED3D1D" w:rsidRPr="00AA10EA" w:rsidRDefault="00ED3D1D" w:rsidP="00ED3D1D">
      <w:pPr>
        <w:autoSpaceDE w:val="0"/>
        <w:autoSpaceDN w:val="0"/>
        <w:adjustRightInd w:val="0"/>
        <w:spacing w:line="276" w:lineRule="auto"/>
        <w:ind w:left="-2"/>
        <w:jc w:val="both"/>
        <w:rPr>
          <w:rFonts w:ascii="Arial" w:hAnsi="Arial" w:cs="Arial"/>
          <w:lang w:eastAsia="es-CO"/>
        </w:rPr>
      </w:pPr>
      <w:r w:rsidRPr="00AA10EA">
        <w:rPr>
          <w:rFonts w:ascii="Arial" w:hAnsi="Arial" w:cs="Arial"/>
          <w:lang w:eastAsia="es-CO"/>
        </w:rPr>
        <w:t>El datastore SIIJ_Datastore01 soporta el proyecto del nuevo sistema SIIJ en pruebas, este es de 5TB y tiene un uso aparente del 282% pero en realidad está ocupando menos de 400GB.</w:t>
      </w:r>
    </w:p>
    <w:p w14:paraId="69653B30" w14:textId="72B670AA" w:rsidR="00ED3D1D" w:rsidRPr="00AA10EA" w:rsidRDefault="00ED3D1D" w:rsidP="00ED3D1D">
      <w:pPr>
        <w:autoSpaceDE w:val="0"/>
        <w:autoSpaceDN w:val="0"/>
        <w:adjustRightInd w:val="0"/>
        <w:spacing w:line="276" w:lineRule="auto"/>
        <w:ind w:left="-2"/>
        <w:jc w:val="both"/>
        <w:rPr>
          <w:rFonts w:ascii="Arial" w:hAnsi="Arial" w:cs="Arial"/>
          <w:lang w:eastAsia="es-CO"/>
        </w:rPr>
      </w:pPr>
      <w:r w:rsidRPr="00AA10EA">
        <w:rPr>
          <w:rFonts w:ascii="Arial" w:hAnsi="Arial" w:cs="Arial"/>
          <w:lang w:eastAsia="es-CO"/>
        </w:rPr>
        <w:t>El datastore SIIJ_Datastore-Prod1 soporta el proyecto del nuevo sistema SIIJ en producción, este es de 6.5TB y tiene un uso aparente del 74.5% pero en datos ocupados solo tiene 242GB.</w:t>
      </w:r>
    </w:p>
    <w:p w14:paraId="4EB15B7F" w14:textId="67634FC8" w:rsidR="00ED3D1D" w:rsidRPr="00AA10EA" w:rsidRDefault="00ED3D1D" w:rsidP="00ED3D1D">
      <w:pPr>
        <w:autoSpaceDE w:val="0"/>
        <w:autoSpaceDN w:val="0"/>
        <w:adjustRightInd w:val="0"/>
        <w:spacing w:line="276" w:lineRule="auto"/>
        <w:ind w:left="-2"/>
        <w:jc w:val="both"/>
        <w:rPr>
          <w:rFonts w:ascii="Arial" w:hAnsi="Arial" w:cs="Arial"/>
          <w:lang w:eastAsia="es-CO"/>
        </w:rPr>
      </w:pPr>
      <w:r w:rsidRPr="00AA10EA">
        <w:rPr>
          <w:rFonts w:ascii="Arial" w:hAnsi="Arial" w:cs="Arial"/>
          <w:lang w:eastAsia="es-CO"/>
        </w:rPr>
        <w:t>El datastore Rack1-Repository y el datastore Rack1_Repository02_LUN contienes las instalaciones iniciales de Oracle DB, las cuales son máquinas virtuales que se tienen apagadas, por lo tanto, sus capacidades de 131% y 128% respectivamente</w:t>
      </w:r>
      <w:r w:rsidRPr="00AA10EA">
        <w:rPr>
          <w:rFonts w:ascii="Arial" w:hAnsi="Arial" w:cs="Arial"/>
        </w:rPr>
        <w:t xml:space="preserve"> </w:t>
      </w:r>
      <w:r w:rsidRPr="00AA10EA">
        <w:rPr>
          <w:rFonts w:ascii="Arial" w:hAnsi="Arial" w:cs="Arial"/>
          <w:lang w:eastAsia="es-CO"/>
        </w:rPr>
        <w:t>no suponen ningún problema.</w:t>
      </w:r>
    </w:p>
    <w:p w14:paraId="790859A5" w14:textId="77777777" w:rsidR="00ED3D1D" w:rsidRPr="00AA10EA" w:rsidRDefault="00ED3D1D" w:rsidP="00ED3D1D">
      <w:pPr>
        <w:autoSpaceDE w:val="0"/>
        <w:autoSpaceDN w:val="0"/>
        <w:adjustRightInd w:val="0"/>
        <w:spacing w:line="276" w:lineRule="auto"/>
        <w:jc w:val="both"/>
        <w:rPr>
          <w:rFonts w:ascii="Arial" w:hAnsi="Arial" w:cs="Arial"/>
          <w:b/>
          <w:lang w:eastAsia="es-CO"/>
        </w:rPr>
      </w:pPr>
      <w:r w:rsidRPr="00AA10EA">
        <w:rPr>
          <w:rFonts w:ascii="Arial" w:hAnsi="Arial" w:cs="Arial"/>
          <w:b/>
          <w:lang w:eastAsia="es-CO"/>
        </w:rPr>
        <w:t>Capacidad SAN</w:t>
      </w:r>
    </w:p>
    <w:p w14:paraId="28B17B42" w14:textId="6346A9CE" w:rsidR="00ED3D1D" w:rsidRPr="00AA10EA" w:rsidRDefault="00ED3D1D" w:rsidP="00ED3D1D">
      <w:pPr>
        <w:autoSpaceDE w:val="0"/>
        <w:autoSpaceDN w:val="0"/>
        <w:adjustRightInd w:val="0"/>
        <w:spacing w:line="276" w:lineRule="auto"/>
        <w:jc w:val="both"/>
        <w:rPr>
          <w:rFonts w:ascii="Arial" w:hAnsi="Arial" w:cs="Arial"/>
          <w:lang w:eastAsia="es-CO"/>
        </w:rPr>
      </w:pPr>
      <w:r w:rsidRPr="00AA10EA">
        <w:rPr>
          <w:rFonts w:ascii="Arial" w:hAnsi="Arial" w:cs="Arial"/>
          <w:lang w:eastAsia="es-CO"/>
        </w:rPr>
        <w:t>La Entidad cuenta con una solución SAN de Oracle llamada Oracle ZFS Storage ZS5-2, la cual tiene 3 Pool en distintos niveles de raid y velocidad así:</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5"/>
        <w:gridCol w:w="2613"/>
        <w:gridCol w:w="3180"/>
      </w:tblGrid>
      <w:tr w:rsidR="00ED3D1D" w:rsidRPr="006817F4" w14:paraId="18742FCE" w14:textId="77777777" w:rsidTr="00ED3D1D">
        <w:trPr>
          <w:trHeight w:val="1915"/>
          <w:jc w:val="center"/>
        </w:trPr>
        <w:tc>
          <w:tcPr>
            <w:tcW w:w="3305" w:type="dxa"/>
            <w:shd w:val="clear" w:color="auto" w:fill="auto"/>
          </w:tcPr>
          <w:p w14:paraId="2804BD93" w14:textId="77777777" w:rsidR="00ED3D1D" w:rsidRPr="00AA10EA" w:rsidRDefault="00ED3D1D" w:rsidP="00681D9C">
            <w:pPr>
              <w:autoSpaceDE w:val="0"/>
              <w:autoSpaceDN w:val="0"/>
              <w:adjustRightInd w:val="0"/>
              <w:jc w:val="both"/>
              <w:rPr>
                <w:rFonts w:ascii="LiberationSerif" w:hAnsi="LiberationSerif" w:cs="LiberationSerif"/>
                <w:lang w:eastAsia="es-CO"/>
              </w:rPr>
            </w:pPr>
            <w:r w:rsidRPr="00AA10EA">
              <w:rPr>
                <w:rFonts w:ascii="LiberationSerif" w:hAnsi="LiberationSerif" w:cs="LiberationSerif"/>
                <w:lang w:eastAsia="es-CO"/>
              </w:rPr>
              <w:t>OVM_Performance01</w:t>
            </w:r>
          </w:p>
          <w:p w14:paraId="58E986B8" w14:textId="77777777" w:rsidR="00ED3D1D" w:rsidRPr="00AA10EA" w:rsidRDefault="00ED3D1D" w:rsidP="00681D9C">
            <w:pPr>
              <w:autoSpaceDE w:val="0"/>
              <w:autoSpaceDN w:val="0"/>
              <w:adjustRightInd w:val="0"/>
              <w:jc w:val="both"/>
              <w:rPr>
                <w:rFonts w:ascii="LiberationSerif" w:hAnsi="LiberationSerif" w:cs="LiberationSerif"/>
                <w:lang w:eastAsia="es-CO"/>
              </w:rPr>
            </w:pPr>
            <w:r w:rsidRPr="00AA10EA">
              <w:rPr>
                <w:rFonts w:ascii="LiberationSerif" w:hAnsi="LiberationSerif" w:cs="LiberationSerif"/>
                <w:lang w:eastAsia="es-CO"/>
              </w:rPr>
              <w:t>Este Pool está conformado por discos en RAID 10, lo cual le da alta velocidad y en el momento tiene una ocupación del 82.2% de un total de 9.62TB.</w:t>
            </w:r>
          </w:p>
        </w:tc>
        <w:tc>
          <w:tcPr>
            <w:tcW w:w="2613" w:type="dxa"/>
            <w:shd w:val="clear" w:color="auto" w:fill="auto"/>
          </w:tcPr>
          <w:p w14:paraId="11E22447" w14:textId="77777777" w:rsidR="00ED3D1D" w:rsidRPr="00AA10EA" w:rsidRDefault="00ED3D1D" w:rsidP="00681D9C">
            <w:pPr>
              <w:autoSpaceDE w:val="0"/>
              <w:autoSpaceDN w:val="0"/>
              <w:adjustRightInd w:val="0"/>
              <w:jc w:val="both"/>
              <w:rPr>
                <w:rFonts w:ascii="LiberationSerif" w:hAnsi="LiberationSerif" w:cs="LiberationSerif"/>
                <w:lang w:val="en-US" w:eastAsia="es-CO"/>
              </w:rPr>
            </w:pPr>
            <w:r w:rsidRPr="00AA10EA">
              <w:rPr>
                <w:rFonts w:ascii="LiberationSerif" w:hAnsi="LiberationSerif" w:cs="LiberationSerif"/>
                <w:lang w:val="en-US" w:eastAsia="es-CO"/>
              </w:rPr>
              <w:t>Usage80.2% of 9.62T</w:t>
            </w:r>
          </w:p>
          <w:p w14:paraId="2B966CB2" w14:textId="77777777" w:rsidR="00ED3D1D" w:rsidRPr="00AA10EA" w:rsidRDefault="00ED3D1D" w:rsidP="00681D9C">
            <w:pPr>
              <w:autoSpaceDE w:val="0"/>
              <w:autoSpaceDN w:val="0"/>
              <w:adjustRightInd w:val="0"/>
              <w:jc w:val="both"/>
              <w:rPr>
                <w:rFonts w:ascii="LiberationSerif" w:hAnsi="LiberationSerif" w:cs="LiberationSerif"/>
                <w:lang w:val="en-US" w:eastAsia="es-CO"/>
              </w:rPr>
            </w:pPr>
            <w:r w:rsidRPr="00AA10EA">
              <w:rPr>
                <w:rFonts w:ascii="LiberationSerif" w:hAnsi="LiberationSerif" w:cs="LiberationSerif"/>
                <w:lang w:val="en-US" w:eastAsia="es-CO"/>
              </w:rPr>
              <w:t>Referenced data 7.71T</w:t>
            </w:r>
          </w:p>
          <w:p w14:paraId="44D4A548" w14:textId="77777777" w:rsidR="00ED3D1D" w:rsidRPr="00AA10EA" w:rsidRDefault="00ED3D1D" w:rsidP="00681D9C">
            <w:pPr>
              <w:autoSpaceDE w:val="0"/>
              <w:autoSpaceDN w:val="0"/>
              <w:adjustRightInd w:val="0"/>
              <w:spacing w:line="276" w:lineRule="auto"/>
              <w:jc w:val="both"/>
              <w:rPr>
                <w:rFonts w:ascii="Arial" w:hAnsi="Arial" w:cs="Arial"/>
                <w:lang w:eastAsia="es-CO"/>
              </w:rPr>
            </w:pPr>
            <w:r w:rsidRPr="00AA10EA">
              <w:rPr>
                <w:rFonts w:ascii="LiberationSerif" w:hAnsi="LiberationSerif" w:cs="LiberationSerif"/>
                <w:lang w:eastAsia="es-CO"/>
              </w:rPr>
              <w:t>Total space 7.71T</w:t>
            </w:r>
          </w:p>
        </w:tc>
        <w:tc>
          <w:tcPr>
            <w:tcW w:w="3180" w:type="dxa"/>
            <w:shd w:val="clear" w:color="auto" w:fill="auto"/>
          </w:tcPr>
          <w:p w14:paraId="2CD592F9" w14:textId="1552ECD3" w:rsidR="00ED3D1D" w:rsidRPr="00AA10EA" w:rsidRDefault="00ED3D1D" w:rsidP="00681D9C">
            <w:pPr>
              <w:autoSpaceDE w:val="0"/>
              <w:autoSpaceDN w:val="0"/>
              <w:adjustRightInd w:val="0"/>
              <w:spacing w:line="276" w:lineRule="auto"/>
              <w:jc w:val="center"/>
              <w:rPr>
                <w:rFonts w:ascii="Arial" w:hAnsi="Arial" w:cs="Arial"/>
                <w:lang w:eastAsia="es-CO"/>
              </w:rPr>
            </w:pPr>
            <w:r w:rsidRPr="00AA10EA">
              <w:rPr>
                <w:rFonts w:ascii="Arial" w:hAnsi="Arial" w:cs="Arial"/>
                <w:noProof/>
                <w:lang w:eastAsia="es-CO"/>
              </w:rPr>
              <w:drawing>
                <wp:inline distT="0" distB="0" distL="0" distR="0" wp14:anchorId="6176D517" wp14:editId="047EF392">
                  <wp:extent cx="1767840" cy="1402080"/>
                  <wp:effectExtent l="0" t="0" r="3810" b="762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67840" cy="1402080"/>
                          </a:xfrm>
                          <a:prstGeom prst="rect">
                            <a:avLst/>
                          </a:prstGeom>
                          <a:noFill/>
                          <a:ln>
                            <a:noFill/>
                          </a:ln>
                        </pic:spPr>
                      </pic:pic>
                    </a:graphicData>
                  </a:graphic>
                </wp:inline>
              </w:drawing>
            </w:r>
          </w:p>
        </w:tc>
      </w:tr>
      <w:tr w:rsidR="00ED3D1D" w:rsidRPr="006817F4" w14:paraId="5C4BBA45" w14:textId="77777777" w:rsidTr="00ED3D1D">
        <w:trPr>
          <w:trHeight w:val="1842"/>
          <w:jc w:val="center"/>
        </w:trPr>
        <w:tc>
          <w:tcPr>
            <w:tcW w:w="3305" w:type="dxa"/>
            <w:shd w:val="clear" w:color="auto" w:fill="auto"/>
          </w:tcPr>
          <w:p w14:paraId="3C5AA10B" w14:textId="77777777" w:rsidR="00ED3D1D" w:rsidRPr="00AA10EA" w:rsidRDefault="00ED3D1D" w:rsidP="00681D9C">
            <w:pPr>
              <w:autoSpaceDE w:val="0"/>
              <w:autoSpaceDN w:val="0"/>
              <w:adjustRightInd w:val="0"/>
              <w:jc w:val="both"/>
              <w:rPr>
                <w:rFonts w:ascii="LiberationSerif" w:hAnsi="LiberationSerif" w:cs="LiberationSerif"/>
                <w:lang w:eastAsia="es-CO"/>
              </w:rPr>
            </w:pPr>
            <w:r w:rsidRPr="00AA10EA">
              <w:rPr>
                <w:rFonts w:ascii="LiberationSerif" w:hAnsi="LiberationSerif" w:cs="LiberationSerif"/>
                <w:lang w:eastAsia="es-CO"/>
              </w:rPr>
              <w:t>OVM_Capacity01 Este Pool está conformado por discos en RAID 6, se tiene de un total de 38.8TB el uso del 27.6% de capacidad usada.</w:t>
            </w:r>
          </w:p>
        </w:tc>
        <w:tc>
          <w:tcPr>
            <w:tcW w:w="2613" w:type="dxa"/>
            <w:shd w:val="clear" w:color="auto" w:fill="auto"/>
          </w:tcPr>
          <w:p w14:paraId="7BE0E71A" w14:textId="77777777" w:rsidR="00ED3D1D" w:rsidRPr="00AA10EA" w:rsidRDefault="00ED3D1D" w:rsidP="00681D9C">
            <w:pPr>
              <w:autoSpaceDE w:val="0"/>
              <w:autoSpaceDN w:val="0"/>
              <w:adjustRightInd w:val="0"/>
              <w:jc w:val="both"/>
              <w:rPr>
                <w:rFonts w:ascii="LiberationSerif" w:hAnsi="LiberationSerif" w:cs="LiberationSerif"/>
                <w:lang w:val="en-US" w:eastAsia="es-CO"/>
              </w:rPr>
            </w:pPr>
            <w:r w:rsidRPr="00AA10EA">
              <w:rPr>
                <w:rFonts w:ascii="LiberationSerif" w:hAnsi="LiberationSerif" w:cs="LiberationSerif"/>
                <w:lang w:val="en-US" w:eastAsia="es-CO"/>
              </w:rPr>
              <w:t>Usage27.6% of 38.8T</w:t>
            </w:r>
          </w:p>
          <w:p w14:paraId="7E0ED4EA" w14:textId="77777777" w:rsidR="00ED3D1D" w:rsidRPr="00AA10EA" w:rsidRDefault="00ED3D1D" w:rsidP="00681D9C">
            <w:pPr>
              <w:autoSpaceDE w:val="0"/>
              <w:autoSpaceDN w:val="0"/>
              <w:adjustRightInd w:val="0"/>
              <w:jc w:val="both"/>
              <w:rPr>
                <w:rFonts w:ascii="LiberationSerif" w:hAnsi="LiberationSerif" w:cs="LiberationSerif"/>
                <w:lang w:val="en-US" w:eastAsia="es-CO"/>
              </w:rPr>
            </w:pPr>
            <w:r w:rsidRPr="00AA10EA">
              <w:rPr>
                <w:rFonts w:ascii="LiberationSerif" w:hAnsi="LiberationSerif" w:cs="LiberationSerif"/>
                <w:lang w:val="en-US" w:eastAsia="es-CO"/>
              </w:rPr>
              <w:t>Referenced data 10.7T</w:t>
            </w:r>
          </w:p>
          <w:p w14:paraId="1A0B1A9C" w14:textId="77777777" w:rsidR="00ED3D1D" w:rsidRPr="00AA10EA" w:rsidRDefault="00ED3D1D" w:rsidP="00681D9C">
            <w:pPr>
              <w:autoSpaceDE w:val="0"/>
              <w:autoSpaceDN w:val="0"/>
              <w:adjustRightInd w:val="0"/>
              <w:spacing w:line="276" w:lineRule="auto"/>
              <w:jc w:val="both"/>
              <w:rPr>
                <w:rFonts w:ascii="Arial" w:hAnsi="Arial" w:cs="Arial"/>
                <w:lang w:eastAsia="es-CO"/>
              </w:rPr>
            </w:pPr>
            <w:r w:rsidRPr="00AA10EA">
              <w:rPr>
                <w:rFonts w:ascii="LiberationSerif" w:hAnsi="LiberationSerif" w:cs="LiberationSerif"/>
                <w:lang w:eastAsia="es-CO"/>
              </w:rPr>
              <w:t>Total space 10.7T</w:t>
            </w:r>
          </w:p>
        </w:tc>
        <w:tc>
          <w:tcPr>
            <w:tcW w:w="3180" w:type="dxa"/>
            <w:shd w:val="clear" w:color="auto" w:fill="auto"/>
          </w:tcPr>
          <w:p w14:paraId="3708810E" w14:textId="47C07E76" w:rsidR="00ED3D1D" w:rsidRPr="00AA10EA" w:rsidRDefault="00ED3D1D" w:rsidP="00681D9C">
            <w:pPr>
              <w:autoSpaceDE w:val="0"/>
              <w:autoSpaceDN w:val="0"/>
              <w:adjustRightInd w:val="0"/>
              <w:spacing w:line="276" w:lineRule="auto"/>
              <w:jc w:val="both"/>
              <w:rPr>
                <w:rFonts w:ascii="Arial" w:hAnsi="Arial" w:cs="Arial"/>
                <w:lang w:eastAsia="es-CO"/>
              </w:rPr>
            </w:pPr>
            <w:r w:rsidRPr="00AA10EA">
              <w:rPr>
                <w:rFonts w:ascii="Arial" w:hAnsi="Arial" w:cs="Arial"/>
                <w:noProof/>
                <w:lang w:eastAsia="es-CO"/>
              </w:rPr>
              <w:drawing>
                <wp:inline distT="0" distB="0" distL="0" distR="0" wp14:anchorId="26D9B67D" wp14:editId="6A0E758C">
                  <wp:extent cx="1767840" cy="1417320"/>
                  <wp:effectExtent l="0" t="0" r="3810" b="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7840" cy="1417320"/>
                          </a:xfrm>
                          <a:prstGeom prst="rect">
                            <a:avLst/>
                          </a:prstGeom>
                          <a:noFill/>
                          <a:ln>
                            <a:noFill/>
                          </a:ln>
                        </pic:spPr>
                      </pic:pic>
                    </a:graphicData>
                  </a:graphic>
                </wp:inline>
              </w:drawing>
            </w:r>
          </w:p>
        </w:tc>
      </w:tr>
      <w:tr w:rsidR="00ED3D1D" w:rsidRPr="006817F4" w14:paraId="37DEF9C1" w14:textId="77777777" w:rsidTr="00ED3D1D">
        <w:trPr>
          <w:trHeight w:val="1470"/>
          <w:jc w:val="center"/>
        </w:trPr>
        <w:tc>
          <w:tcPr>
            <w:tcW w:w="3305" w:type="dxa"/>
            <w:shd w:val="clear" w:color="auto" w:fill="auto"/>
          </w:tcPr>
          <w:p w14:paraId="6035CE25" w14:textId="77777777" w:rsidR="00ED3D1D" w:rsidRPr="00AA10EA" w:rsidRDefault="00ED3D1D" w:rsidP="00681D9C">
            <w:pPr>
              <w:autoSpaceDE w:val="0"/>
              <w:autoSpaceDN w:val="0"/>
              <w:adjustRightInd w:val="0"/>
              <w:jc w:val="both"/>
              <w:rPr>
                <w:rFonts w:ascii="LiberationSerif" w:hAnsi="LiberationSerif" w:cs="LiberationSerif"/>
                <w:lang w:eastAsia="es-CO"/>
              </w:rPr>
            </w:pPr>
            <w:r w:rsidRPr="00AA10EA">
              <w:rPr>
                <w:rFonts w:ascii="LiberationSerif" w:hAnsi="LiberationSerif" w:cs="LiberationSerif"/>
                <w:lang w:eastAsia="es-CO"/>
              </w:rPr>
              <w:t>CapacityPool01 Este Pool está conformado por discos en RAID 5, se tiene de un total de 48TB el uso del 90% utilizado.</w:t>
            </w:r>
          </w:p>
        </w:tc>
        <w:tc>
          <w:tcPr>
            <w:tcW w:w="2613" w:type="dxa"/>
            <w:shd w:val="clear" w:color="auto" w:fill="auto"/>
          </w:tcPr>
          <w:p w14:paraId="0B323C8F" w14:textId="77777777" w:rsidR="00ED3D1D" w:rsidRPr="00AA10EA" w:rsidRDefault="00ED3D1D" w:rsidP="00681D9C">
            <w:pPr>
              <w:autoSpaceDE w:val="0"/>
              <w:autoSpaceDN w:val="0"/>
              <w:adjustRightInd w:val="0"/>
              <w:jc w:val="both"/>
              <w:rPr>
                <w:rFonts w:ascii="LiberationSerif" w:hAnsi="LiberationSerif" w:cs="LiberationSerif"/>
                <w:lang w:val="en-US" w:eastAsia="es-CO"/>
              </w:rPr>
            </w:pPr>
            <w:r w:rsidRPr="00AA10EA">
              <w:rPr>
                <w:rFonts w:ascii="LiberationSerif" w:hAnsi="LiberationSerif" w:cs="LiberationSerif"/>
                <w:lang w:val="en-US" w:eastAsia="es-CO"/>
              </w:rPr>
              <w:t>Usage90% of 48.0T</w:t>
            </w:r>
          </w:p>
          <w:p w14:paraId="2149E8A2" w14:textId="77777777" w:rsidR="00ED3D1D" w:rsidRPr="00AA10EA" w:rsidRDefault="00ED3D1D" w:rsidP="00681D9C">
            <w:pPr>
              <w:autoSpaceDE w:val="0"/>
              <w:autoSpaceDN w:val="0"/>
              <w:adjustRightInd w:val="0"/>
              <w:jc w:val="both"/>
              <w:rPr>
                <w:rFonts w:ascii="LiberationSerif" w:hAnsi="LiberationSerif" w:cs="LiberationSerif"/>
                <w:lang w:val="en-US" w:eastAsia="es-CO"/>
              </w:rPr>
            </w:pPr>
            <w:r w:rsidRPr="00AA10EA">
              <w:rPr>
                <w:rFonts w:ascii="LiberationSerif" w:hAnsi="LiberationSerif" w:cs="LiberationSerif"/>
                <w:lang w:val="en-US" w:eastAsia="es-CO"/>
              </w:rPr>
              <w:t>Referenced data 43.2T</w:t>
            </w:r>
          </w:p>
          <w:p w14:paraId="2B6E488C" w14:textId="77777777" w:rsidR="00ED3D1D" w:rsidRPr="00AA10EA" w:rsidRDefault="00ED3D1D" w:rsidP="00681D9C">
            <w:pPr>
              <w:autoSpaceDE w:val="0"/>
              <w:autoSpaceDN w:val="0"/>
              <w:adjustRightInd w:val="0"/>
              <w:spacing w:line="276" w:lineRule="auto"/>
              <w:jc w:val="both"/>
              <w:rPr>
                <w:rFonts w:ascii="Arial" w:hAnsi="Arial" w:cs="Arial"/>
                <w:lang w:eastAsia="es-CO"/>
              </w:rPr>
            </w:pPr>
            <w:r w:rsidRPr="00AA10EA">
              <w:rPr>
                <w:rFonts w:ascii="LiberationSerif" w:hAnsi="LiberationSerif" w:cs="LiberationSerif"/>
                <w:lang w:eastAsia="es-CO"/>
              </w:rPr>
              <w:t>Total space 43.2T</w:t>
            </w:r>
          </w:p>
        </w:tc>
        <w:tc>
          <w:tcPr>
            <w:tcW w:w="3180" w:type="dxa"/>
            <w:shd w:val="clear" w:color="auto" w:fill="auto"/>
          </w:tcPr>
          <w:p w14:paraId="40E1F774" w14:textId="3204C42D" w:rsidR="00ED3D1D" w:rsidRPr="00AA10EA" w:rsidRDefault="00ED3D1D" w:rsidP="00681D9C">
            <w:pPr>
              <w:autoSpaceDE w:val="0"/>
              <w:autoSpaceDN w:val="0"/>
              <w:adjustRightInd w:val="0"/>
              <w:spacing w:line="276" w:lineRule="auto"/>
              <w:jc w:val="both"/>
              <w:rPr>
                <w:rFonts w:ascii="Arial" w:hAnsi="Arial" w:cs="Arial"/>
                <w:lang w:eastAsia="es-CO"/>
              </w:rPr>
            </w:pPr>
            <w:r w:rsidRPr="00AA10EA">
              <w:rPr>
                <w:rFonts w:ascii="Arial" w:hAnsi="Arial" w:cs="Arial"/>
                <w:noProof/>
                <w:lang w:eastAsia="es-CO"/>
              </w:rPr>
              <w:drawing>
                <wp:inline distT="0" distB="0" distL="0" distR="0" wp14:anchorId="093A98CE" wp14:editId="0AC4913F">
                  <wp:extent cx="1767840" cy="1112520"/>
                  <wp:effectExtent l="0" t="0" r="381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67840" cy="1112520"/>
                          </a:xfrm>
                          <a:prstGeom prst="rect">
                            <a:avLst/>
                          </a:prstGeom>
                          <a:noFill/>
                          <a:ln>
                            <a:noFill/>
                          </a:ln>
                        </pic:spPr>
                      </pic:pic>
                    </a:graphicData>
                  </a:graphic>
                </wp:inline>
              </w:drawing>
            </w:r>
          </w:p>
        </w:tc>
      </w:tr>
    </w:tbl>
    <w:p w14:paraId="5C91B1CE" w14:textId="77777777" w:rsidR="00AA10EA" w:rsidRDefault="00AA10EA" w:rsidP="00AA10EA">
      <w:pPr>
        <w:autoSpaceDE w:val="0"/>
        <w:autoSpaceDN w:val="0"/>
        <w:adjustRightInd w:val="0"/>
        <w:spacing w:line="276" w:lineRule="auto"/>
        <w:jc w:val="both"/>
        <w:rPr>
          <w:rFonts w:ascii="Arial" w:hAnsi="Arial" w:cs="Arial"/>
          <w:sz w:val="24"/>
          <w:szCs w:val="24"/>
          <w:lang w:eastAsia="es-CO"/>
        </w:rPr>
      </w:pPr>
    </w:p>
    <w:p w14:paraId="553F0A1A" w14:textId="7A02E82B" w:rsidR="00D805EA" w:rsidRPr="00AA10EA" w:rsidRDefault="00ED3D1D" w:rsidP="00AA10EA">
      <w:pPr>
        <w:autoSpaceDE w:val="0"/>
        <w:autoSpaceDN w:val="0"/>
        <w:adjustRightInd w:val="0"/>
        <w:spacing w:line="276" w:lineRule="auto"/>
        <w:jc w:val="both"/>
        <w:rPr>
          <w:rFonts w:ascii="Arial" w:hAnsi="Arial" w:cs="Arial"/>
          <w:lang w:eastAsia="es-CO"/>
        </w:rPr>
      </w:pPr>
      <w:r w:rsidRPr="00540B2E">
        <w:rPr>
          <w:rFonts w:ascii="Arial" w:eastAsia="Times New Roman" w:hAnsi="Arial" w:cs="Arial"/>
          <w:lang w:eastAsia="es-ES"/>
        </w:rPr>
        <w:t xml:space="preserve">Se instalaron los COTS para el proyecto del Sistema Integrado de Información Drupal, MARIA DB, Certificados Digitales, Creangel Ifindit en ambiente de calidad y producción. </w:t>
      </w:r>
      <w:r w:rsidRPr="00540B2E">
        <w:rPr>
          <w:rFonts w:ascii="Arial" w:hAnsi="Arial" w:cs="Arial"/>
          <w:lang w:eastAsia="es-CO"/>
        </w:rPr>
        <w:t>Debido a que en el tercer trimestre no se realizaron las respectivas adquisiciones de licencias y hardware quedando pendiente el reporte de un 3% de ejecución, estas compras se realizaron en el cuarto trimestre con el proceso de adquisición de software antivirus para los servidores de Red del datacenter y las Licencias</w:t>
      </w:r>
      <w:r w:rsidRPr="00540B2E">
        <w:rPr>
          <w:rFonts w:ascii="Arial" w:hAnsi="Arial" w:cs="Arial"/>
        </w:rPr>
        <w:t xml:space="preserve"> </w:t>
      </w:r>
      <w:r w:rsidRPr="00540B2E">
        <w:rPr>
          <w:rFonts w:ascii="Arial" w:hAnsi="Arial" w:cs="Arial"/>
          <w:lang w:eastAsia="es-CO"/>
        </w:rPr>
        <w:t>Microsoft que se encuentra en trámite, por otra parte, se adquirió el hardware, software, licencias de ORACLE para el data</w:t>
      </w:r>
      <w:r w:rsidR="00AA10EA">
        <w:rPr>
          <w:rFonts w:ascii="Arial" w:hAnsi="Arial" w:cs="Arial"/>
          <w:lang w:eastAsia="es-CO"/>
        </w:rPr>
        <w:t>center de la SJD compuesto por:</w:t>
      </w:r>
    </w:p>
    <w:p w14:paraId="6B4544F8" w14:textId="54E0F5B5" w:rsidR="00ED3D1D" w:rsidRPr="005D4174" w:rsidRDefault="00ED3D1D" w:rsidP="00ED3D1D">
      <w:pPr>
        <w:autoSpaceDE w:val="0"/>
        <w:autoSpaceDN w:val="0"/>
        <w:adjustRightInd w:val="0"/>
        <w:spacing w:line="276" w:lineRule="auto"/>
        <w:ind w:left="-142"/>
        <w:jc w:val="both"/>
        <w:rPr>
          <w:rFonts w:ascii="Arial" w:hAnsi="Arial" w:cs="Arial"/>
          <w:sz w:val="24"/>
          <w:szCs w:val="24"/>
          <w:lang w:eastAsia="es-CO"/>
        </w:rPr>
      </w:pPr>
      <w:r w:rsidRPr="00153E96">
        <w:rPr>
          <w:rFonts w:ascii="Arial" w:hAnsi="Arial" w:cs="Arial"/>
          <w:b/>
          <w:sz w:val="24"/>
          <w:szCs w:val="24"/>
          <w:lang w:eastAsia="es-CO"/>
        </w:rPr>
        <w:t xml:space="preserve">Software: </w:t>
      </w:r>
    </w:p>
    <w:p w14:paraId="047A9A16" w14:textId="76E507E1" w:rsidR="00ED3D1D" w:rsidRDefault="00ED3D1D" w:rsidP="00540B2E">
      <w:pPr>
        <w:autoSpaceDE w:val="0"/>
        <w:autoSpaceDN w:val="0"/>
        <w:adjustRightInd w:val="0"/>
        <w:spacing w:line="276" w:lineRule="auto"/>
        <w:jc w:val="center"/>
        <w:rPr>
          <w:rFonts w:ascii="Arial" w:hAnsi="Arial" w:cs="Arial"/>
          <w:noProof/>
          <w:sz w:val="24"/>
          <w:szCs w:val="24"/>
          <w:lang w:eastAsia="es-CO"/>
        </w:rPr>
      </w:pPr>
      <w:r w:rsidRPr="00153E96">
        <w:rPr>
          <w:rFonts w:ascii="Arial" w:hAnsi="Arial" w:cs="Arial"/>
          <w:noProof/>
          <w:sz w:val="24"/>
          <w:szCs w:val="24"/>
          <w:lang w:eastAsia="es-CO"/>
        </w:rPr>
        <w:drawing>
          <wp:inline distT="0" distB="0" distL="0" distR="0" wp14:anchorId="35F6F1BD" wp14:editId="229E6BCF">
            <wp:extent cx="3291840" cy="1028700"/>
            <wp:effectExtent l="0" t="0" r="3810"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91840" cy="1028700"/>
                    </a:xfrm>
                    <a:prstGeom prst="rect">
                      <a:avLst/>
                    </a:prstGeom>
                    <a:noFill/>
                    <a:ln>
                      <a:noFill/>
                    </a:ln>
                  </pic:spPr>
                </pic:pic>
              </a:graphicData>
            </a:graphic>
          </wp:inline>
        </w:drawing>
      </w:r>
    </w:p>
    <w:p w14:paraId="6E75EA33" w14:textId="24F1A8F8" w:rsidR="00ED3D1D" w:rsidRPr="00540B2E" w:rsidRDefault="00ED3D1D" w:rsidP="00ED3D1D">
      <w:pPr>
        <w:autoSpaceDE w:val="0"/>
        <w:autoSpaceDN w:val="0"/>
        <w:adjustRightInd w:val="0"/>
        <w:spacing w:line="276" w:lineRule="auto"/>
        <w:jc w:val="both"/>
        <w:rPr>
          <w:rFonts w:ascii="Arial" w:hAnsi="Arial" w:cs="Arial"/>
          <w:lang w:eastAsia="es-CO"/>
        </w:rPr>
      </w:pPr>
      <w:r w:rsidRPr="00540B2E">
        <w:rPr>
          <w:rFonts w:ascii="Arial" w:hAnsi="Arial" w:cs="Arial"/>
          <w:lang w:eastAsia="es-CO"/>
        </w:rPr>
        <w:t>Con soporte técnico estándar, para la atención de soporte y actualización por un (1) año.</w:t>
      </w:r>
    </w:p>
    <w:p w14:paraId="6544EA42" w14:textId="14C49245" w:rsidR="00ED3D1D" w:rsidRPr="00540B2E" w:rsidRDefault="00ED3D1D" w:rsidP="00ED3D1D">
      <w:pPr>
        <w:autoSpaceDE w:val="0"/>
        <w:autoSpaceDN w:val="0"/>
        <w:adjustRightInd w:val="0"/>
        <w:spacing w:line="276" w:lineRule="auto"/>
        <w:jc w:val="both"/>
        <w:rPr>
          <w:rFonts w:ascii="Arial" w:hAnsi="Arial" w:cs="Arial"/>
          <w:b/>
          <w:lang w:eastAsia="es-CO"/>
        </w:rPr>
      </w:pPr>
      <w:r w:rsidRPr="00540B2E">
        <w:rPr>
          <w:rFonts w:ascii="Arial" w:hAnsi="Arial" w:cs="Arial"/>
          <w:b/>
          <w:lang w:eastAsia="es-CO"/>
        </w:rPr>
        <w:t>Hardware para incremento de la capacidad de procesamiento:</w:t>
      </w:r>
    </w:p>
    <w:p w14:paraId="1FDBDE2A" w14:textId="77777777" w:rsidR="00ED3D1D" w:rsidRPr="00540B2E" w:rsidRDefault="00ED3D1D" w:rsidP="00606AFE">
      <w:pPr>
        <w:numPr>
          <w:ilvl w:val="0"/>
          <w:numId w:val="30"/>
        </w:numPr>
        <w:autoSpaceDE w:val="0"/>
        <w:autoSpaceDN w:val="0"/>
        <w:adjustRightInd w:val="0"/>
        <w:spacing w:after="0" w:line="276" w:lineRule="auto"/>
        <w:ind w:left="426" w:hanging="284"/>
        <w:jc w:val="both"/>
        <w:rPr>
          <w:rFonts w:ascii="Arial" w:hAnsi="Arial" w:cs="Arial"/>
          <w:lang w:eastAsia="es-CO"/>
        </w:rPr>
      </w:pPr>
      <w:r w:rsidRPr="00540B2E">
        <w:rPr>
          <w:rFonts w:ascii="Arial" w:hAnsi="Arial" w:cs="Arial"/>
          <w:lang w:eastAsia="es-CO"/>
        </w:rPr>
        <w:t>DOS (2) nodos X7-2 para PCA X5</w:t>
      </w:r>
    </w:p>
    <w:p w14:paraId="50E6B238" w14:textId="77777777" w:rsidR="00ED3D1D" w:rsidRPr="00540B2E" w:rsidRDefault="00ED3D1D" w:rsidP="00606AFE">
      <w:pPr>
        <w:numPr>
          <w:ilvl w:val="0"/>
          <w:numId w:val="30"/>
        </w:numPr>
        <w:autoSpaceDE w:val="0"/>
        <w:autoSpaceDN w:val="0"/>
        <w:adjustRightInd w:val="0"/>
        <w:spacing w:after="0" w:line="276" w:lineRule="auto"/>
        <w:ind w:left="426" w:hanging="284"/>
        <w:jc w:val="both"/>
        <w:rPr>
          <w:rFonts w:ascii="Arial" w:hAnsi="Arial" w:cs="Arial"/>
          <w:lang w:eastAsia="es-CO"/>
        </w:rPr>
      </w:pPr>
      <w:r w:rsidRPr="00540B2E">
        <w:rPr>
          <w:rFonts w:ascii="Arial" w:hAnsi="Arial" w:cs="Arial"/>
          <w:lang w:eastAsia="es-CO"/>
        </w:rPr>
        <w:t xml:space="preserve">Un (1) Enclosure de discos DE3 SAS-3, con capacidad de veinte (20) discos de 7,68 TB de estado sólido cada uno. </w:t>
      </w:r>
    </w:p>
    <w:p w14:paraId="3D4FFAB1" w14:textId="77777777" w:rsidR="00ED3D1D" w:rsidRPr="00540B2E" w:rsidRDefault="00ED3D1D" w:rsidP="00606AFE">
      <w:pPr>
        <w:numPr>
          <w:ilvl w:val="0"/>
          <w:numId w:val="30"/>
        </w:numPr>
        <w:autoSpaceDE w:val="0"/>
        <w:autoSpaceDN w:val="0"/>
        <w:adjustRightInd w:val="0"/>
        <w:spacing w:after="0" w:line="276" w:lineRule="auto"/>
        <w:ind w:left="426" w:hanging="284"/>
        <w:jc w:val="both"/>
        <w:rPr>
          <w:rFonts w:ascii="Arial" w:hAnsi="Arial" w:cs="Arial"/>
          <w:lang w:eastAsia="es-CO"/>
        </w:rPr>
      </w:pPr>
      <w:r w:rsidRPr="00540B2E">
        <w:rPr>
          <w:rFonts w:ascii="Arial" w:hAnsi="Arial" w:cs="Arial"/>
          <w:lang w:eastAsia="es-CO"/>
        </w:rPr>
        <w:t>Veinte (20) cintas LT07</w:t>
      </w:r>
    </w:p>
    <w:p w14:paraId="54077C70" w14:textId="3E3DB259" w:rsidR="00ED3D1D" w:rsidRPr="00540B2E" w:rsidRDefault="00ED3D1D" w:rsidP="00606AFE">
      <w:pPr>
        <w:numPr>
          <w:ilvl w:val="0"/>
          <w:numId w:val="30"/>
        </w:numPr>
        <w:autoSpaceDE w:val="0"/>
        <w:autoSpaceDN w:val="0"/>
        <w:adjustRightInd w:val="0"/>
        <w:spacing w:after="0" w:line="276" w:lineRule="auto"/>
        <w:ind w:left="426" w:hanging="284"/>
        <w:jc w:val="both"/>
        <w:rPr>
          <w:rFonts w:ascii="Arial" w:hAnsi="Arial" w:cs="Arial"/>
          <w:lang w:eastAsia="es-CO"/>
        </w:rPr>
      </w:pPr>
      <w:r w:rsidRPr="00540B2E">
        <w:rPr>
          <w:rFonts w:ascii="Arial" w:hAnsi="Arial" w:cs="Arial"/>
          <w:lang w:eastAsia="es-CO"/>
        </w:rPr>
        <w:t>Servicios de soporte técnico estándar y avanzado para la implementación o instalación en la PCA de la entidad, para la atención de soporte y actualización por un (1) año.</w:t>
      </w:r>
    </w:p>
    <w:p w14:paraId="7E658EDE" w14:textId="50991782" w:rsidR="006B3541" w:rsidRPr="00540B2E" w:rsidRDefault="006B3541" w:rsidP="00ED3D1D">
      <w:pPr>
        <w:autoSpaceDE w:val="0"/>
        <w:autoSpaceDN w:val="0"/>
        <w:adjustRightInd w:val="0"/>
        <w:spacing w:after="0" w:line="276" w:lineRule="auto"/>
        <w:ind w:left="142"/>
        <w:jc w:val="both"/>
        <w:rPr>
          <w:rFonts w:ascii="Arial" w:hAnsi="Arial" w:cs="Arial"/>
          <w:b/>
          <w:i/>
          <w:iCs/>
        </w:rPr>
      </w:pPr>
    </w:p>
    <w:p w14:paraId="65D31DC9" w14:textId="345D10E5" w:rsidR="007620E4" w:rsidRPr="0047729B" w:rsidRDefault="006C448B" w:rsidP="00540B2E">
      <w:pPr>
        <w:spacing w:line="276" w:lineRule="auto"/>
        <w:jc w:val="both"/>
        <w:rPr>
          <w:rFonts w:ascii="Arial" w:hAnsi="Arial" w:cs="Arial"/>
        </w:rPr>
      </w:pPr>
      <w:bookmarkStart w:id="72" w:name="_Hlk30945579"/>
      <w:r w:rsidRPr="0047729B">
        <w:rPr>
          <w:rFonts w:ascii="Arial" w:hAnsi="Arial" w:cs="Arial"/>
        </w:rPr>
        <w:t>Al mantener e implementar la infraestructura TIC en la entidad, ha permitido que se fortalezca la parte de hardware y software del Datacenter para hacerlo más robusto para la implementación de nuevas tecnologías como es el Sistema de Información Integrado LegalBog y permitir que se siga optimizando los servicios tecnológicos.</w:t>
      </w:r>
      <w:bookmarkEnd w:id="72"/>
    </w:p>
    <w:p w14:paraId="2B1FA188" w14:textId="301AEAED" w:rsidR="00162356" w:rsidRPr="00B9752E" w:rsidRDefault="00540B2E" w:rsidP="00540B2E">
      <w:pPr>
        <w:spacing w:line="276" w:lineRule="auto"/>
        <w:jc w:val="both"/>
        <w:rPr>
          <w:rFonts w:ascii="Arial" w:hAnsi="Arial" w:cs="Arial"/>
          <w:sz w:val="24"/>
          <w:szCs w:val="24"/>
        </w:rPr>
      </w:pPr>
      <w:r w:rsidRPr="0047729B">
        <w:rPr>
          <w:rFonts w:ascii="Arial" w:hAnsi="Arial" w:cs="Arial"/>
          <w:bCs/>
        </w:rPr>
        <w:t>Se ejecutó el 100% para la vigencia, cumpliendo con el mantenimiento de los servicios tecnológicos de la entidad, la adquisición de hardware</w:t>
      </w:r>
      <w:r w:rsidRPr="0047729B">
        <w:rPr>
          <w:rFonts w:ascii="Arial" w:hAnsi="Arial" w:cs="Arial"/>
          <w:bCs/>
          <w:lang w:eastAsia="es-CO"/>
        </w:rPr>
        <w:t xml:space="preserve">, software, licencias de ORACLE para el datacenter y las </w:t>
      </w:r>
      <w:r w:rsidRPr="0047729B">
        <w:rPr>
          <w:rFonts w:ascii="Arial" w:hAnsi="Arial" w:cs="Arial"/>
          <w:bCs/>
        </w:rPr>
        <w:t xml:space="preserve">Licencias Microsoft para la SJD. </w:t>
      </w:r>
      <w:r w:rsidRPr="0047729B">
        <w:rPr>
          <w:rFonts w:ascii="Arial" w:hAnsi="Arial" w:cs="Arial"/>
        </w:rPr>
        <w:t>Al mantener e implementar la infraestructura TIC en la entidad, ha permitido que se fortalezca la parte de hardware y software del Datacenter para hacerlo más robusto para la implementación de nuevas tecnologías como es el Sistema de Información Integrado LegalBog y permitir que se siga optimizando los servicios tecnológicos</w:t>
      </w:r>
      <w:r w:rsidR="00AA10EA">
        <w:rPr>
          <w:rFonts w:ascii="Arial" w:hAnsi="Arial" w:cs="Arial"/>
          <w:sz w:val="24"/>
          <w:szCs w:val="24"/>
        </w:rPr>
        <w:t>.</w:t>
      </w:r>
    </w:p>
    <w:p w14:paraId="208FCDF1" w14:textId="4C841BD1" w:rsidR="00120E57" w:rsidRDefault="006C448B" w:rsidP="00AA10EA">
      <w:pPr>
        <w:pStyle w:val="Ttulo4"/>
      </w:pPr>
      <w:r w:rsidRPr="00B9752E">
        <w:rPr>
          <w:lang w:val="es-CO"/>
        </w:rPr>
        <w:t>Actividad</w:t>
      </w:r>
      <w:r w:rsidRPr="00162356">
        <w:t>:</w:t>
      </w:r>
      <w:r w:rsidR="00B9752E">
        <w:rPr>
          <w:lang w:val="es-CO"/>
        </w:rPr>
        <w:t xml:space="preserve"> Modernizar los S</w:t>
      </w:r>
      <w:r w:rsidRPr="00B9752E">
        <w:rPr>
          <w:lang w:val="es-CO"/>
        </w:rPr>
        <w:t>istemas</w:t>
      </w:r>
      <w:r w:rsidR="00B9752E">
        <w:t xml:space="preserve"> de</w:t>
      </w:r>
      <w:r w:rsidR="00B9752E" w:rsidRPr="00B9752E">
        <w:rPr>
          <w:lang w:val="es-CL"/>
        </w:rPr>
        <w:t xml:space="preserve"> I</w:t>
      </w:r>
      <w:r w:rsidRPr="00B9752E">
        <w:rPr>
          <w:lang w:val="es-CL"/>
        </w:rPr>
        <w:t>nformación</w:t>
      </w:r>
      <w:r w:rsidRPr="00B9752E">
        <w:rPr>
          <w:lang w:val="es-CO"/>
        </w:rPr>
        <w:t xml:space="preserve"> misionales</w:t>
      </w:r>
      <w:r w:rsidRPr="00162356">
        <w:t xml:space="preserve"> y</w:t>
      </w:r>
      <w:r w:rsidRPr="00B9752E">
        <w:rPr>
          <w:lang w:val="es-CO"/>
        </w:rPr>
        <w:t xml:space="preserve"> administrativos</w:t>
      </w:r>
      <w:r w:rsidRPr="00162356">
        <w:t xml:space="preserve"> de la SJD </w:t>
      </w:r>
    </w:p>
    <w:p w14:paraId="032BF30D" w14:textId="77777777" w:rsidR="00AA10EA" w:rsidRPr="00AA10EA" w:rsidRDefault="00AA10EA" w:rsidP="00AA10EA">
      <w:pPr>
        <w:rPr>
          <w:lang w:val="en" w:eastAsia="es-CO"/>
        </w:rPr>
      </w:pPr>
    </w:p>
    <w:p w14:paraId="688E1542" w14:textId="77777777" w:rsidR="00540B2E" w:rsidRPr="00153E96" w:rsidRDefault="00540B2E" w:rsidP="00606AFE">
      <w:pPr>
        <w:pStyle w:val="Prrafodelista"/>
        <w:numPr>
          <w:ilvl w:val="0"/>
          <w:numId w:val="29"/>
        </w:numPr>
        <w:spacing w:after="0" w:line="276" w:lineRule="auto"/>
        <w:ind w:left="284" w:hanging="284"/>
        <w:jc w:val="both"/>
        <w:rPr>
          <w:rFonts w:ascii="Arial" w:hAnsi="Arial" w:cs="Arial"/>
          <w:b/>
          <w:sz w:val="24"/>
          <w:szCs w:val="24"/>
        </w:rPr>
      </w:pPr>
      <w:r w:rsidRPr="00153E96">
        <w:rPr>
          <w:rFonts w:ascii="Arial" w:hAnsi="Arial" w:cs="Arial"/>
          <w:b/>
          <w:sz w:val="24"/>
          <w:szCs w:val="24"/>
        </w:rPr>
        <w:t>Sistema</w:t>
      </w:r>
      <w:r w:rsidRPr="00B9752E">
        <w:rPr>
          <w:rFonts w:ascii="Arial" w:hAnsi="Arial" w:cs="Arial"/>
          <w:b/>
          <w:sz w:val="24"/>
          <w:szCs w:val="24"/>
          <w:lang w:val="es-CO"/>
        </w:rPr>
        <w:t xml:space="preserve"> Información Integrado</w:t>
      </w:r>
      <w:r>
        <w:rPr>
          <w:rFonts w:ascii="Arial" w:hAnsi="Arial" w:cs="Arial"/>
          <w:b/>
          <w:sz w:val="24"/>
          <w:szCs w:val="24"/>
        </w:rPr>
        <w:t xml:space="preserve"> </w:t>
      </w:r>
    </w:p>
    <w:p w14:paraId="2DD27871" w14:textId="77777777" w:rsidR="00540B2E" w:rsidRPr="00B9752E" w:rsidRDefault="00540B2E" w:rsidP="00540B2E">
      <w:pPr>
        <w:pStyle w:val="Prrafodelista"/>
        <w:spacing w:line="276" w:lineRule="auto"/>
        <w:ind w:left="0" w:hanging="284"/>
        <w:jc w:val="both"/>
        <w:rPr>
          <w:rFonts w:ascii="Arial" w:hAnsi="Arial" w:cs="Arial"/>
          <w:sz w:val="24"/>
          <w:szCs w:val="24"/>
          <w:lang w:val="es-CO"/>
        </w:rPr>
      </w:pPr>
    </w:p>
    <w:p w14:paraId="7E635D5D" w14:textId="77777777" w:rsidR="00540B2E" w:rsidRPr="00925FAE" w:rsidRDefault="00540B2E" w:rsidP="00540B2E">
      <w:pPr>
        <w:pStyle w:val="Prrafodelista"/>
        <w:spacing w:line="276" w:lineRule="auto"/>
        <w:ind w:left="0"/>
        <w:jc w:val="both"/>
        <w:rPr>
          <w:rFonts w:ascii="Arial" w:hAnsi="Arial" w:cs="Arial"/>
          <w:b/>
          <w:sz w:val="24"/>
          <w:szCs w:val="24"/>
        </w:rPr>
      </w:pPr>
      <w:r w:rsidRPr="00B9752E">
        <w:rPr>
          <w:rFonts w:ascii="Arial" w:hAnsi="Arial" w:cs="Arial"/>
          <w:b/>
          <w:sz w:val="24"/>
          <w:szCs w:val="24"/>
          <w:lang w:val="es-CO"/>
        </w:rPr>
        <w:t>Fase</w:t>
      </w:r>
      <w:r w:rsidRPr="00925FAE">
        <w:rPr>
          <w:rFonts w:ascii="Arial" w:hAnsi="Arial" w:cs="Arial"/>
          <w:b/>
          <w:sz w:val="24"/>
          <w:szCs w:val="24"/>
        </w:rPr>
        <w:t xml:space="preserve"> de</w:t>
      </w:r>
      <w:r w:rsidRPr="00B9752E">
        <w:rPr>
          <w:rFonts w:ascii="Arial" w:hAnsi="Arial" w:cs="Arial"/>
          <w:b/>
          <w:sz w:val="24"/>
          <w:szCs w:val="24"/>
          <w:lang w:val="es-CO"/>
        </w:rPr>
        <w:t xml:space="preserve"> Implementación</w:t>
      </w:r>
    </w:p>
    <w:p w14:paraId="4501C294" w14:textId="4D67930E" w:rsidR="00540B2E" w:rsidRPr="00B9752E" w:rsidRDefault="00540B2E" w:rsidP="00540B2E">
      <w:pPr>
        <w:pStyle w:val="Prrafodelista"/>
        <w:spacing w:line="276" w:lineRule="auto"/>
        <w:ind w:left="0"/>
        <w:jc w:val="both"/>
        <w:rPr>
          <w:rFonts w:ascii="Arial" w:hAnsi="Arial" w:cs="Arial"/>
          <w:lang w:val="es-CO"/>
        </w:rPr>
      </w:pPr>
      <w:r w:rsidRPr="00540B2E">
        <w:rPr>
          <w:rFonts w:ascii="Arial" w:hAnsi="Arial" w:cs="Arial"/>
        </w:rPr>
        <w:t>Se</w:t>
      </w:r>
      <w:r w:rsidRPr="00B9752E">
        <w:rPr>
          <w:rFonts w:ascii="Arial" w:hAnsi="Arial" w:cs="Arial"/>
          <w:lang w:val="es-CO"/>
        </w:rPr>
        <w:t xml:space="preserve"> realiza</w:t>
      </w:r>
      <w:r w:rsidRPr="00540B2E">
        <w:rPr>
          <w:rFonts w:ascii="Arial" w:hAnsi="Arial" w:cs="Arial"/>
        </w:rPr>
        <w:t xml:space="preserve"> la</w:t>
      </w:r>
      <w:r w:rsidRPr="00B9752E">
        <w:rPr>
          <w:rFonts w:ascii="Arial" w:hAnsi="Arial" w:cs="Arial"/>
          <w:lang w:val="es-CO"/>
        </w:rPr>
        <w:t xml:space="preserve"> entrega</w:t>
      </w:r>
      <w:r w:rsidRPr="00540B2E">
        <w:rPr>
          <w:rFonts w:ascii="Arial" w:hAnsi="Arial" w:cs="Arial"/>
        </w:rPr>
        <w:t xml:space="preserve"> de</w:t>
      </w:r>
      <w:r w:rsidRPr="00B9752E">
        <w:rPr>
          <w:rFonts w:ascii="Arial" w:hAnsi="Arial" w:cs="Arial"/>
          <w:lang w:val="es-CO"/>
        </w:rPr>
        <w:t xml:space="preserve"> los documentos</w:t>
      </w:r>
      <w:r w:rsidRPr="00540B2E">
        <w:rPr>
          <w:rFonts w:ascii="Arial" w:hAnsi="Arial" w:cs="Arial"/>
        </w:rPr>
        <w:t xml:space="preserve"> del plan de</w:t>
      </w:r>
      <w:r w:rsidRPr="00B9752E">
        <w:rPr>
          <w:rFonts w:ascii="Arial" w:hAnsi="Arial" w:cs="Arial"/>
          <w:lang w:val="es-CO"/>
        </w:rPr>
        <w:t xml:space="preserve"> trabajo</w:t>
      </w:r>
      <w:r w:rsidRPr="00540B2E">
        <w:rPr>
          <w:rFonts w:ascii="Arial" w:hAnsi="Arial" w:cs="Arial"/>
        </w:rPr>
        <w:t xml:space="preserve"> para el</w:t>
      </w:r>
      <w:r w:rsidRPr="00B9752E">
        <w:rPr>
          <w:rFonts w:ascii="Arial" w:hAnsi="Arial" w:cs="Arial"/>
          <w:lang w:val="es-CO"/>
        </w:rPr>
        <w:t xml:space="preserve"> Desarrollo</w:t>
      </w:r>
      <w:r w:rsidRPr="00540B2E">
        <w:rPr>
          <w:rFonts w:ascii="Arial" w:hAnsi="Arial" w:cs="Arial"/>
        </w:rPr>
        <w:t xml:space="preserve"> e</w:t>
      </w:r>
      <w:r w:rsidRPr="00B9752E">
        <w:rPr>
          <w:rFonts w:ascii="Arial" w:hAnsi="Arial" w:cs="Arial"/>
          <w:lang w:val="es-CO"/>
        </w:rPr>
        <w:t xml:space="preserve"> Implementación</w:t>
      </w:r>
      <w:r w:rsidRPr="00540B2E">
        <w:rPr>
          <w:rFonts w:ascii="Arial" w:hAnsi="Arial" w:cs="Arial"/>
        </w:rPr>
        <w:t xml:space="preserve"> del Sistema</w:t>
      </w:r>
      <w:r w:rsidRPr="00B9752E">
        <w:rPr>
          <w:rFonts w:ascii="Arial" w:hAnsi="Arial" w:cs="Arial"/>
          <w:lang w:val="es-CO"/>
        </w:rPr>
        <w:t xml:space="preserve"> Integrado</w:t>
      </w:r>
      <w:r w:rsidRPr="00540B2E">
        <w:rPr>
          <w:rFonts w:ascii="Arial" w:hAnsi="Arial" w:cs="Arial"/>
        </w:rPr>
        <w:t xml:space="preserve"> de la SJD.</w:t>
      </w:r>
      <w:r w:rsidRPr="00B9752E">
        <w:rPr>
          <w:rFonts w:ascii="Arial" w:hAnsi="Arial" w:cs="Arial"/>
          <w:lang w:val="es-CO"/>
        </w:rPr>
        <w:t xml:space="preserve"> Una vez</w:t>
      </w:r>
      <w:r w:rsidRPr="00540B2E">
        <w:rPr>
          <w:rFonts w:ascii="Arial" w:hAnsi="Arial" w:cs="Arial"/>
        </w:rPr>
        <w:t xml:space="preserve"> se</w:t>
      </w:r>
      <w:r w:rsidRPr="00B9752E">
        <w:rPr>
          <w:rFonts w:ascii="Arial" w:hAnsi="Arial" w:cs="Arial"/>
          <w:lang w:val="es-CO"/>
        </w:rPr>
        <w:t xml:space="preserve"> seleccionó</w:t>
      </w:r>
      <w:r w:rsidRPr="00540B2E">
        <w:rPr>
          <w:rFonts w:ascii="Arial" w:hAnsi="Arial" w:cs="Arial"/>
        </w:rPr>
        <w:t xml:space="preserve"> a la firma UT SoftManagement y Supportical</w:t>
      </w:r>
      <w:r w:rsidRPr="00B9752E">
        <w:rPr>
          <w:rFonts w:ascii="Arial" w:hAnsi="Arial" w:cs="Arial"/>
          <w:lang w:val="es-CO"/>
        </w:rPr>
        <w:t xml:space="preserve"> quienes serán los encargados</w:t>
      </w:r>
      <w:r w:rsidRPr="00540B2E">
        <w:rPr>
          <w:rFonts w:ascii="Arial" w:hAnsi="Arial" w:cs="Arial"/>
        </w:rPr>
        <w:t xml:space="preserve"> de</w:t>
      </w:r>
      <w:r w:rsidRPr="00B9752E">
        <w:rPr>
          <w:rFonts w:ascii="Arial" w:hAnsi="Arial" w:cs="Arial"/>
          <w:lang w:val="es-CO"/>
        </w:rPr>
        <w:t xml:space="preserve"> desarrollar</w:t>
      </w:r>
      <w:r w:rsidRPr="00540B2E">
        <w:rPr>
          <w:rFonts w:ascii="Arial" w:hAnsi="Arial" w:cs="Arial"/>
        </w:rPr>
        <w:t xml:space="preserve"> e</w:t>
      </w:r>
      <w:r w:rsidRPr="00B9752E">
        <w:rPr>
          <w:rFonts w:ascii="Arial" w:hAnsi="Arial" w:cs="Arial"/>
          <w:lang w:val="es-CO"/>
        </w:rPr>
        <w:t xml:space="preserve"> implementar</w:t>
      </w:r>
      <w:r w:rsidRPr="00540B2E">
        <w:rPr>
          <w:rFonts w:ascii="Arial" w:hAnsi="Arial" w:cs="Arial"/>
        </w:rPr>
        <w:t xml:space="preserve"> </w:t>
      </w:r>
      <w:r w:rsidRPr="00B9752E">
        <w:rPr>
          <w:rFonts w:ascii="Arial" w:hAnsi="Arial" w:cs="Arial"/>
          <w:lang w:val="es-CO"/>
        </w:rPr>
        <w:t xml:space="preserve">el </w:t>
      </w:r>
      <w:r w:rsidR="00B9752E" w:rsidRPr="00B9752E">
        <w:rPr>
          <w:rFonts w:ascii="Arial" w:hAnsi="Arial" w:cs="Arial"/>
          <w:lang w:val="es-CO"/>
        </w:rPr>
        <w:t>Sistema</w:t>
      </w:r>
      <w:r w:rsidRPr="00B9752E">
        <w:rPr>
          <w:rFonts w:ascii="Arial" w:hAnsi="Arial" w:cs="Arial"/>
          <w:lang w:val="es-CO"/>
        </w:rPr>
        <w:t>, una vez firmada el acta de inicio, se generaron sesiones entre la UT implementadora y los usuarios funcionales de la dirección de Política, Doctrina, Defensa Judicial y Disciplinarios, así mismo se generaron sesiones técnicas entre la UT implementadora, el equipo técnico de la SJD y otros proveedores de servicios de la SJD.</w:t>
      </w:r>
    </w:p>
    <w:p w14:paraId="6F92831A" w14:textId="77777777" w:rsidR="00540B2E" w:rsidRPr="00B9752E" w:rsidRDefault="00540B2E" w:rsidP="00540B2E">
      <w:pPr>
        <w:pStyle w:val="Prrafodelista"/>
        <w:spacing w:line="276" w:lineRule="auto"/>
        <w:ind w:left="0"/>
        <w:jc w:val="both"/>
        <w:rPr>
          <w:rFonts w:ascii="Arial" w:hAnsi="Arial" w:cs="Arial"/>
          <w:lang w:val="es-CO"/>
        </w:rPr>
      </w:pPr>
    </w:p>
    <w:p w14:paraId="62BC6664"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generó una sesión entre la UT implementadora y el jefe de la Oficina Asesora de Planeación para revisar los procesos y procedimientos que aplican a este sistema de información.</w:t>
      </w:r>
    </w:p>
    <w:p w14:paraId="70B10489" w14:textId="77777777" w:rsidR="00540B2E" w:rsidRPr="00540B2E" w:rsidRDefault="00540B2E" w:rsidP="00540B2E">
      <w:pPr>
        <w:pStyle w:val="Prrafodelista"/>
        <w:spacing w:line="276" w:lineRule="auto"/>
        <w:ind w:left="0"/>
        <w:jc w:val="both"/>
        <w:rPr>
          <w:rFonts w:ascii="Arial" w:hAnsi="Arial" w:cs="Arial"/>
        </w:rPr>
      </w:pPr>
    </w:p>
    <w:p w14:paraId="5207DF6C"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 xml:space="preserve">Se creó un repositorio de información en el cual se lleva un control de las actas de las sesiones que se realizan a nivel funcional, técnico con los líderes del proyecto, directivos, jefes de área de la entidad y otros intervinientes del proyecto.                      </w:t>
      </w:r>
      <w:r w:rsidRPr="00B9752E">
        <w:rPr>
          <w:rFonts w:ascii="Arial" w:hAnsi="Arial" w:cs="Arial"/>
          <w:lang w:val="es-CO"/>
        </w:rPr>
        <w:tab/>
      </w:r>
    </w:p>
    <w:p w14:paraId="1313228E"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generó información sobre los documentos del análisis, diseño del sistema integrado de información, para los nuevos integrantes del equipo de apoyo a la supervisión como el doctor Mauricio Gracia, la doctora Neifis Isabel Araujo, los Ingenieros Alexander Buitrago y Milena Pulido para  que logre obtener el entendimiento del diseño del SIISJD, ya que son nuevos actores que integran a nivel funcional el proceso de implementación del SIISJD (Sistema Integrado de Información de la Secretaría Jurídica Distrital).</w:t>
      </w:r>
    </w:p>
    <w:p w14:paraId="60215FC6" w14:textId="77777777" w:rsidR="00540B2E" w:rsidRPr="00B9752E" w:rsidRDefault="00540B2E" w:rsidP="00540B2E">
      <w:pPr>
        <w:pStyle w:val="Prrafodelista"/>
        <w:spacing w:line="276" w:lineRule="auto"/>
        <w:ind w:left="0"/>
        <w:jc w:val="both"/>
        <w:rPr>
          <w:rFonts w:ascii="Arial" w:hAnsi="Arial" w:cs="Arial"/>
          <w:lang w:val="es-CO"/>
        </w:rPr>
      </w:pPr>
    </w:p>
    <w:p w14:paraId="7B6425FD"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Otras actividades que se han realizado dentro del proyecto es la generación de sesiones técnicas entre la UT implementadora, el equipo técnico de la SJD y otros proveedores de servicios de la SJD, para las definiciones técnicas del diseño y las herramientas COTS, se han generado mail y mensajes en los que se solicita a la UT para la obtención de los criterios de calidad de los entregables y la generación de los informes mensuales, además se remitió a la UT los formatos establecidos por el sistema de gestión de calidad, para las actas, la lista de asistencia y presentaciones, por otra parte se  tienen unos criterios mínimos de aceptación de los entregables pero no se cuenta con la relación final de los criterios de calidad y aceptación de los entregables.</w:t>
      </w:r>
    </w:p>
    <w:p w14:paraId="4C124CCD" w14:textId="77777777" w:rsidR="00540B2E" w:rsidRPr="00540B2E" w:rsidRDefault="00540B2E" w:rsidP="00540B2E">
      <w:pPr>
        <w:pStyle w:val="Prrafodelista"/>
        <w:spacing w:line="276" w:lineRule="auto"/>
        <w:ind w:left="0"/>
        <w:jc w:val="both"/>
        <w:rPr>
          <w:rFonts w:ascii="Arial" w:hAnsi="Arial" w:cs="Arial"/>
        </w:rPr>
      </w:pPr>
    </w:p>
    <w:p w14:paraId="751931E8"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encuentra en ejecución las pruebas de la primera fase de implementación enfocada en el módulo de Política, el cual tiene 4 sprint que se ejecutan en paralelo, al mismo tiempo por parte de los ingenieros de pruebas de la entidad se están realizando la validación de los documentos técnicos, los casos de uso y los casos de pruebas del módulo de política, realizando los respectivos ajustes a la documentación y la segunda fase de implementación enfocada en el módulo de Defensa y Disciplinario, además se encuentra en ejecución la tercera fase de implementación la cual está enfocada en el módulo de IVC y Doctrina.</w:t>
      </w:r>
    </w:p>
    <w:p w14:paraId="629C7E86" w14:textId="77777777" w:rsidR="00540B2E" w:rsidRPr="00B9752E" w:rsidRDefault="00540B2E" w:rsidP="00540B2E">
      <w:pPr>
        <w:pStyle w:val="Prrafodelista"/>
        <w:spacing w:line="276" w:lineRule="auto"/>
        <w:ind w:left="0"/>
        <w:jc w:val="both"/>
        <w:rPr>
          <w:rFonts w:ascii="Arial" w:hAnsi="Arial" w:cs="Arial"/>
          <w:lang w:val="es-CO"/>
        </w:rPr>
      </w:pPr>
    </w:p>
    <w:p w14:paraId="28AED497"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han generado los anexos de los casos de uso del módulo de política y el módulo de defensa, debido a precisiones y detalles que se han requerido realizar sobre los mismos.</w:t>
      </w:r>
    </w:p>
    <w:p w14:paraId="561E6CA3" w14:textId="77777777" w:rsidR="00540B2E" w:rsidRPr="00B9752E" w:rsidRDefault="00540B2E" w:rsidP="00540B2E">
      <w:pPr>
        <w:pStyle w:val="Prrafodelista"/>
        <w:spacing w:line="276" w:lineRule="auto"/>
        <w:ind w:left="0"/>
        <w:jc w:val="both"/>
        <w:rPr>
          <w:rFonts w:ascii="Arial" w:hAnsi="Arial" w:cs="Arial"/>
          <w:lang w:val="es-CO"/>
        </w:rPr>
      </w:pPr>
    </w:p>
    <w:p w14:paraId="683A8380"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generaron sesiones entre la UT implementadora y los usuarios funcionales de las Direcciones de Política, Doctrina, Defensa Judicial y Disciplinarios, así mismo se generaron sesiones técnicas entre la UT implementadora, el equipo técnico de la SJD.</w:t>
      </w:r>
    </w:p>
    <w:p w14:paraId="27D3C0FC" w14:textId="77777777" w:rsidR="00540B2E" w:rsidRPr="00B9752E" w:rsidRDefault="00540B2E" w:rsidP="00540B2E">
      <w:pPr>
        <w:pStyle w:val="Prrafodelista"/>
        <w:spacing w:line="276" w:lineRule="auto"/>
        <w:ind w:left="0"/>
        <w:jc w:val="both"/>
        <w:rPr>
          <w:rFonts w:ascii="Arial" w:hAnsi="Arial" w:cs="Arial"/>
          <w:lang w:val="es-CO"/>
        </w:rPr>
      </w:pPr>
    </w:p>
    <w:p w14:paraId="019F4437"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ha venido trabajando en la revisión del documento de validación funcional y técnica del diseño del SIISJD y de los COTS propuestos por la UT Softmanagement - Supporticla.</w:t>
      </w:r>
    </w:p>
    <w:p w14:paraId="56089C17" w14:textId="77777777" w:rsidR="00540B2E" w:rsidRPr="00B9752E" w:rsidRDefault="00540B2E" w:rsidP="00540B2E">
      <w:pPr>
        <w:pStyle w:val="Prrafodelista"/>
        <w:spacing w:line="276" w:lineRule="auto"/>
        <w:ind w:left="0"/>
        <w:jc w:val="both"/>
        <w:rPr>
          <w:rFonts w:ascii="Arial" w:hAnsi="Arial" w:cs="Arial"/>
          <w:lang w:val="es-CO"/>
        </w:rPr>
      </w:pPr>
    </w:p>
    <w:p w14:paraId="2358FB58"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Para la evaluación de los COTS se basaron en la información disponible de los productos revisados en sus páginas oficiales, informes publicados por consultoras especializadas y experiencia de uso de la fábrica acerca de las herramientas, teniendo en cuanto lo anterior, se han seleccionado los siguientes COTS (Software): BIZAGI, como la herramienta bpms del sistema, Liferay, como la herramienta de experiencia digital y gestión de contenido del sistema, WSO2 API Manager, como la herramienta API Gateway, Oracle Business Intelligence, como la herramienta de BI, Alfresco Enterprise Edition, como la herramienta de ECM, WSO2 Identity Server, como la herramienta de IDM, IONIC, como la herramienta de Mobile App Development, ElasticSearch, como la herramienta de búsquedas inteligentes, ALIENVAULT OSSIM, como la herramienta SIEM y Leaflet, como la herramienta para visualizar mapas web en el sistema, de acuerdo a las características seleccionadas de evaluación son las herramientas que cumple con la mayor cantidad de criterios y suma mayor calificación.</w:t>
      </w:r>
    </w:p>
    <w:p w14:paraId="27AF2DDF" w14:textId="77777777" w:rsidR="00540B2E" w:rsidRPr="00540B2E" w:rsidRDefault="00540B2E" w:rsidP="00540B2E">
      <w:pPr>
        <w:pStyle w:val="Prrafodelista"/>
        <w:spacing w:line="276" w:lineRule="auto"/>
        <w:ind w:left="0"/>
        <w:jc w:val="both"/>
        <w:rPr>
          <w:rFonts w:ascii="Arial" w:hAnsi="Arial" w:cs="Arial"/>
        </w:rPr>
      </w:pPr>
    </w:p>
    <w:p w14:paraId="067F81C2" w14:textId="1B409781" w:rsidR="00540B2E" w:rsidRPr="00540B2E" w:rsidRDefault="00540B2E" w:rsidP="00540B2E">
      <w:pPr>
        <w:pStyle w:val="Prrafodelista"/>
        <w:spacing w:line="276" w:lineRule="auto"/>
        <w:ind w:left="0"/>
        <w:jc w:val="both"/>
        <w:rPr>
          <w:rFonts w:ascii="Arial" w:hAnsi="Arial" w:cs="Arial"/>
        </w:rPr>
      </w:pPr>
      <w:r w:rsidRPr="00540B2E">
        <w:rPr>
          <w:rFonts w:ascii="Arial" w:hAnsi="Arial" w:cs="Arial"/>
        </w:rPr>
        <w:t>La</w:t>
      </w:r>
      <w:r w:rsidRPr="00AA10EA">
        <w:rPr>
          <w:rFonts w:ascii="Arial" w:hAnsi="Arial" w:cs="Arial"/>
          <w:lang w:val="es-CO"/>
        </w:rPr>
        <w:t xml:space="preserve"> generación</w:t>
      </w:r>
      <w:r w:rsidRPr="00540B2E">
        <w:rPr>
          <w:rFonts w:ascii="Arial" w:hAnsi="Arial" w:cs="Arial"/>
        </w:rPr>
        <w:t xml:space="preserve"> de un</w:t>
      </w:r>
      <w:r w:rsidRPr="00AA10EA">
        <w:rPr>
          <w:rFonts w:ascii="Arial" w:hAnsi="Arial" w:cs="Arial"/>
          <w:lang w:val="es-CO"/>
        </w:rPr>
        <w:t xml:space="preserve"> modelo</w:t>
      </w:r>
      <w:r w:rsidRPr="00540B2E">
        <w:rPr>
          <w:rFonts w:ascii="Arial" w:hAnsi="Arial" w:cs="Arial"/>
        </w:rPr>
        <w:t xml:space="preserve"> de</w:t>
      </w:r>
      <w:r w:rsidRPr="00AA10EA">
        <w:rPr>
          <w:rFonts w:ascii="Arial" w:hAnsi="Arial" w:cs="Arial"/>
          <w:lang w:val="es-CO"/>
        </w:rPr>
        <w:t xml:space="preserve"> datos</w:t>
      </w:r>
      <w:r w:rsidRPr="00540B2E">
        <w:rPr>
          <w:rFonts w:ascii="Arial" w:hAnsi="Arial" w:cs="Arial"/>
        </w:rPr>
        <w:t xml:space="preserve"> y la</w:t>
      </w:r>
      <w:r w:rsidRPr="00AA10EA">
        <w:rPr>
          <w:rFonts w:ascii="Arial" w:hAnsi="Arial" w:cs="Arial"/>
          <w:lang w:val="es-CO"/>
        </w:rPr>
        <w:t xml:space="preserve"> selección</w:t>
      </w:r>
      <w:r w:rsidRPr="00540B2E">
        <w:rPr>
          <w:rFonts w:ascii="Arial" w:hAnsi="Arial" w:cs="Arial"/>
        </w:rPr>
        <w:t xml:space="preserve"> de</w:t>
      </w:r>
      <w:r w:rsidRPr="00AA10EA">
        <w:rPr>
          <w:rFonts w:ascii="Arial" w:hAnsi="Arial" w:cs="Arial"/>
          <w:lang w:val="es-CO"/>
        </w:rPr>
        <w:t xml:space="preserve"> los</w:t>
      </w:r>
      <w:r w:rsidRPr="00540B2E">
        <w:rPr>
          <w:rFonts w:ascii="Arial" w:hAnsi="Arial" w:cs="Arial"/>
        </w:rPr>
        <w:t xml:space="preserve"> COTS para la implementación del Sistema</w:t>
      </w:r>
      <w:r w:rsidRPr="00AA10EA">
        <w:rPr>
          <w:rFonts w:ascii="Arial" w:hAnsi="Arial" w:cs="Arial"/>
          <w:lang w:val="es-CO"/>
        </w:rPr>
        <w:t xml:space="preserve"> Integrado</w:t>
      </w:r>
      <w:r w:rsidRPr="00540B2E">
        <w:rPr>
          <w:rFonts w:ascii="Arial" w:hAnsi="Arial" w:cs="Arial"/>
        </w:rPr>
        <w:t xml:space="preserve"> de</w:t>
      </w:r>
      <w:r w:rsidRPr="00AA10EA">
        <w:rPr>
          <w:rFonts w:ascii="Arial" w:hAnsi="Arial" w:cs="Arial"/>
          <w:lang w:val="es-CO"/>
        </w:rPr>
        <w:t xml:space="preserve"> Información</w:t>
      </w:r>
      <w:r w:rsidRPr="00540B2E">
        <w:rPr>
          <w:rFonts w:ascii="Arial" w:hAnsi="Arial" w:cs="Arial"/>
        </w:rPr>
        <w:t>,</w:t>
      </w:r>
      <w:r w:rsidRPr="00AA10EA">
        <w:rPr>
          <w:rFonts w:ascii="Arial" w:hAnsi="Arial" w:cs="Arial"/>
          <w:lang w:val="es-CO"/>
        </w:rPr>
        <w:t xml:space="preserve"> permite iniciar</w:t>
      </w:r>
      <w:r w:rsidRPr="00540B2E">
        <w:rPr>
          <w:rFonts w:ascii="Arial" w:hAnsi="Arial" w:cs="Arial"/>
        </w:rPr>
        <w:t xml:space="preserve"> con el</w:t>
      </w:r>
      <w:r w:rsidRPr="00AA10EA">
        <w:rPr>
          <w:rFonts w:ascii="Arial" w:hAnsi="Arial" w:cs="Arial"/>
          <w:lang w:val="es-CO"/>
        </w:rPr>
        <w:t xml:space="preserve"> desarrollo</w:t>
      </w:r>
      <w:r w:rsidRPr="00540B2E">
        <w:rPr>
          <w:rFonts w:ascii="Arial" w:hAnsi="Arial" w:cs="Arial"/>
        </w:rPr>
        <w:t xml:space="preserve"> de</w:t>
      </w:r>
      <w:r w:rsidRPr="00AA10EA">
        <w:rPr>
          <w:rFonts w:ascii="Arial" w:hAnsi="Arial" w:cs="Arial"/>
          <w:lang w:val="es-CO"/>
        </w:rPr>
        <w:t xml:space="preserve"> los</w:t>
      </w:r>
      <w:r w:rsidRPr="00540B2E">
        <w:rPr>
          <w:rFonts w:ascii="Arial" w:hAnsi="Arial" w:cs="Arial"/>
        </w:rPr>
        <w:t xml:space="preserve"> primeros</w:t>
      </w:r>
      <w:r w:rsidRPr="00AA10EA">
        <w:rPr>
          <w:rFonts w:ascii="Arial" w:hAnsi="Arial" w:cs="Arial"/>
          <w:lang w:val="es-CO"/>
        </w:rPr>
        <w:t xml:space="preserve"> módulos</w:t>
      </w:r>
      <w:r w:rsidRPr="00540B2E">
        <w:rPr>
          <w:rFonts w:ascii="Arial" w:hAnsi="Arial" w:cs="Arial"/>
        </w:rPr>
        <w:t xml:space="preserve"> que</w:t>
      </w:r>
      <w:r w:rsidRPr="00AA10EA">
        <w:rPr>
          <w:rFonts w:ascii="Arial" w:hAnsi="Arial" w:cs="Arial"/>
          <w:lang w:val="es-CO"/>
        </w:rPr>
        <w:t xml:space="preserve"> conforman</w:t>
      </w:r>
      <w:r w:rsidRPr="00540B2E">
        <w:rPr>
          <w:rFonts w:ascii="Arial" w:hAnsi="Arial" w:cs="Arial"/>
        </w:rPr>
        <w:t xml:space="preserve"> el</w:t>
      </w:r>
      <w:r w:rsidR="00AA10EA">
        <w:rPr>
          <w:rFonts w:ascii="Arial" w:hAnsi="Arial" w:cs="Arial"/>
          <w:lang w:val="es-CO"/>
        </w:rPr>
        <w:t xml:space="preserve"> S</w:t>
      </w:r>
      <w:r w:rsidRPr="00AA10EA">
        <w:rPr>
          <w:rFonts w:ascii="Arial" w:hAnsi="Arial" w:cs="Arial"/>
          <w:lang w:val="es-CO"/>
        </w:rPr>
        <w:t>istema</w:t>
      </w:r>
      <w:r w:rsidRPr="00540B2E">
        <w:rPr>
          <w:rFonts w:ascii="Arial" w:hAnsi="Arial" w:cs="Arial"/>
        </w:rPr>
        <w:t>,</w:t>
      </w:r>
      <w:r w:rsidRPr="00AA10EA">
        <w:rPr>
          <w:rFonts w:ascii="Arial" w:hAnsi="Arial" w:cs="Arial"/>
          <w:lang w:val="es-CO"/>
        </w:rPr>
        <w:t xml:space="preserve"> continuando</w:t>
      </w:r>
      <w:r w:rsidRPr="00540B2E">
        <w:rPr>
          <w:rFonts w:ascii="Arial" w:hAnsi="Arial" w:cs="Arial"/>
        </w:rPr>
        <w:t xml:space="preserve"> con el</w:t>
      </w:r>
      <w:r w:rsidRPr="00AA10EA">
        <w:rPr>
          <w:rFonts w:ascii="Arial" w:hAnsi="Arial" w:cs="Arial"/>
          <w:lang w:val="es-CO"/>
        </w:rPr>
        <w:t xml:space="preserve"> entendimiento</w:t>
      </w:r>
      <w:r w:rsidRPr="00540B2E">
        <w:rPr>
          <w:rFonts w:ascii="Arial" w:hAnsi="Arial" w:cs="Arial"/>
        </w:rPr>
        <w:t xml:space="preserve"> al</w:t>
      </w:r>
      <w:r w:rsidRPr="00AA10EA">
        <w:rPr>
          <w:rFonts w:ascii="Arial" w:hAnsi="Arial" w:cs="Arial"/>
          <w:lang w:val="es-CO"/>
        </w:rPr>
        <w:t xml:space="preserve"> mismo tiempo</w:t>
      </w:r>
      <w:r w:rsidRPr="00540B2E">
        <w:rPr>
          <w:rFonts w:ascii="Arial" w:hAnsi="Arial" w:cs="Arial"/>
        </w:rPr>
        <w:t xml:space="preserve"> para</w:t>
      </w:r>
      <w:r w:rsidRPr="00AA10EA">
        <w:rPr>
          <w:rFonts w:ascii="Arial" w:hAnsi="Arial" w:cs="Arial"/>
          <w:lang w:val="es-CO"/>
        </w:rPr>
        <w:t xml:space="preserve"> conocer</w:t>
      </w:r>
      <w:r w:rsidRPr="00540B2E">
        <w:rPr>
          <w:rFonts w:ascii="Arial" w:hAnsi="Arial" w:cs="Arial"/>
        </w:rPr>
        <w:t xml:space="preserve"> a la</w:t>
      </w:r>
      <w:r w:rsidRPr="00AA10EA">
        <w:rPr>
          <w:rFonts w:ascii="Arial" w:hAnsi="Arial" w:cs="Arial"/>
          <w:lang w:val="es-CO"/>
        </w:rPr>
        <w:t xml:space="preserve"> minucia cada una</w:t>
      </w:r>
      <w:r w:rsidRPr="00540B2E">
        <w:rPr>
          <w:rFonts w:ascii="Arial" w:hAnsi="Arial" w:cs="Arial"/>
        </w:rPr>
        <w:t xml:space="preserve"> de las</w:t>
      </w:r>
      <w:r w:rsidRPr="00AA10EA">
        <w:rPr>
          <w:rFonts w:ascii="Arial" w:hAnsi="Arial" w:cs="Arial"/>
          <w:lang w:val="es-CO"/>
        </w:rPr>
        <w:t xml:space="preserve"> funcionalidades</w:t>
      </w:r>
      <w:r w:rsidR="00AA10EA">
        <w:rPr>
          <w:rFonts w:ascii="Arial" w:hAnsi="Arial" w:cs="Arial"/>
        </w:rPr>
        <w:t xml:space="preserve"> del S</w:t>
      </w:r>
      <w:r w:rsidRPr="00540B2E">
        <w:rPr>
          <w:rFonts w:ascii="Arial" w:hAnsi="Arial" w:cs="Arial"/>
        </w:rPr>
        <w:t>istema y</w:t>
      </w:r>
      <w:r w:rsidRPr="00AA10EA">
        <w:rPr>
          <w:rFonts w:ascii="Arial" w:hAnsi="Arial" w:cs="Arial"/>
          <w:lang w:val="es-CO"/>
        </w:rPr>
        <w:t xml:space="preserve"> así fortalecerlo</w:t>
      </w:r>
      <w:r w:rsidRPr="00540B2E">
        <w:rPr>
          <w:rFonts w:ascii="Arial" w:hAnsi="Arial" w:cs="Arial"/>
        </w:rPr>
        <w:t>.</w:t>
      </w:r>
    </w:p>
    <w:p w14:paraId="64A1965D" w14:textId="77777777" w:rsidR="00540B2E" w:rsidRPr="00B9752E" w:rsidRDefault="00540B2E" w:rsidP="00540B2E">
      <w:pPr>
        <w:pStyle w:val="Prrafodelista"/>
        <w:spacing w:line="276" w:lineRule="auto"/>
        <w:ind w:left="0"/>
        <w:jc w:val="both"/>
        <w:rPr>
          <w:rFonts w:ascii="Arial" w:hAnsi="Arial" w:cs="Arial"/>
          <w:lang w:val="es-CO"/>
        </w:rPr>
      </w:pPr>
    </w:p>
    <w:p w14:paraId="2612520B"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adquirieron e instalaron los COTS para el proyecto del Sistema Integrado de Información como Bizagi, Drupal, MARIA DB, Certificados Digitales, Creangel Ifindit en ambiente de calidad y producción.</w:t>
      </w:r>
    </w:p>
    <w:p w14:paraId="27E224D3" w14:textId="77777777" w:rsidR="00540B2E" w:rsidRPr="00B9752E" w:rsidRDefault="00540B2E" w:rsidP="00540B2E">
      <w:pPr>
        <w:pStyle w:val="Prrafodelista"/>
        <w:spacing w:line="276" w:lineRule="auto"/>
        <w:ind w:left="0"/>
        <w:jc w:val="both"/>
        <w:rPr>
          <w:rFonts w:ascii="Arial" w:hAnsi="Arial" w:cs="Arial"/>
          <w:lang w:val="es-CO"/>
        </w:rPr>
      </w:pPr>
    </w:p>
    <w:p w14:paraId="29AB684D"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realiza la entrega del desarrollo de los requerimientos priorizados de los módulos de política, IVC, Doctrina, Defensa y Disciplinarios.</w:t>
      </w:r>
    </w:p>
    <w:p w14:paraId="2FCD2DE9" w14:textId="77777777" w:rsidR="00540B2E" w:rsidRPr="00B9752E" w:rsidRDefault="00540B2E" w:rsidP="00540B2E">
      <w:pPr>
        <w:pStyle w:val="Prrafodelista"/>
        <w:spacing w:line="276" w:lineRule="auto"/>
        <w:ind w:left="0"/>
        <w:jc w:val="both"/>
        <w:rPr>
          <w:rFonts w:ascii="Arial" w:hAnsi="Arial" w:cs="Arial"/>
          <w:lang w:val="es-CO"/>
        </w:rPr>
      </w:pPr>
    </w:p>
    <w:p w14:paraId="6D67189C"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generaron observaciones e incidencias que la unión temporal se encuentra subsanando. Situación normal en desarrollo de software.</w:t>
      </w:r>
    </w:p>
    <w:p w14:paraId="27281820" w14:textId="77777777" w:rsidR="00540B2E" w:rsidRPr="00B9752E" w:rsidRDefault="00540B2E" w:rsidP="00540B2E">
      <w:pPr>
        <w:pStyle w:val="Prrafodelista"/>
        <w:spacing w:line="276" w:lineRule="auto"/>
        <w:ind w:left="0"/>
        <w:jc w:val="both"/>
        <w:rPr>
          <w:rFonts w:ascii="Arial" w:hAnsi="Arial" w:cs="Arial"/>
          <w:lang w:val="es-CO"/>
        </w:rPr>
      </w:pPr>
    </w:p>
    <w:p w14:paraId="48325C6A"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establece una prórroga para las actividades de capacitación, gestión del cambio, estabilización, prueba piloto, validación de los requerimientos no funcionales, implementación de casos de uso no priorizados y cierre del proyecto.</w:t>
      </w:r>
    </w:p>
    <w:p w14:paraId="4F1031B6" w14:textId="77777777" w:rsidR="00540B2E" w:rsidRPr="00B9752E" w:rsidRDefault="00540B2E" w:rsidP="00540B2E">
      <w:pPr>
        <w:pStyle w:val="Prrafodelista"/>
        <w:spacing w:line="276" w:lineRule="auto"/>
        <w:ind w:left="0"/>
        <w:jc w:val="both"/>
        <w:rPr>
          <w:rFonts w:ascii="Arial" w:hAnsi="Arial" w:cs="Arial"/>
          <w:lang w:val="es-CO"/>
        </w:rPr>
      </w:pPr>
    </w:p>
    <w:p w14:paraId="3B4FFFD7"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genera una adición por los casos de uso no priorizados.</w:t>
      </w:r>
    </w:p>
    <w:p w14:paraId="0716A417" w14:textId="77777777" w:rsidR="00540B2E" w:rsidRPr="00540B2E" w:rsidRDefault="00540B2E" w:rsidP="00540B2E">
      <w:pPr>
        <w:pStyle w:val="Prrafodelista"/>
        <w:spacing w:line="276" w:lineRule="auto"/>
        <w:ind w:left="0"/>
        <w:jc w:val="both"/>
        <w:rPr>
          <w:rFonts w:ascii="Arial" w:hAnsi="Arial" w:cs="Arial"/>
        </w:rPr>
      </w:pPr>
    </w:p>
    <w:p w14:paraId="0AA1B6B0"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realizó la instalación en los ambientes de prueba y producción de la SJD.</w:t>
      </w:r>
    </w:p>
    <w:p w14:paraId="78EA377B" w14:textId="77777777" w:rsidR="00540B2E" w:rsidRPr="00B9752E" w:rsidRDefault="00540B2E" w:rsidP="00540B2E">
      <w:pPr>
        <w:pStyle w:val="Prrafodelista"/>
        <w:spacing w:line="276" w:lineRule="auto"/>
        <w:ind w:left="0"/>
        <w:jc w:val="both"/>
        <w:rPr>
          <w:rFonts w:ascii="Arial" w:hAnsi="Arial" w:cs="Arial"/>
          <w:lang w:val="es-CO"/>
        </w:rPr>
      </w:pPr>
    </w:p>
    <w:p w14:paraId="4C5F56B4" w14:textId="77777777" w:rsidR="00540B2E" w:rsidRPr="00B9752E" w:rsidRDefault="00540B2E" w:rsidP="00540B2E">
      <w:pPr>
        <w:pStyle w:val="Prrafodelista"/>
        <w:spacing w:line="256" w:lineRule="auto"/>
        <w:ind w:left="0"/>
        <w:jc w:val="both"/>
        <w:rPr>
          <w:rFonts w:ascii="Arial" w:hAnsi="Arial" w:cs="Arial"/>
          <w:lang w:val="es-CO"/>
        </w:rPr>
      </w:pPr>
      <w:r w:rsidRPr="00B9752E">
        <w:rPr>
          <w:rFonts w:ascii="Arial" w:hAnsi="Arial" w:cs="Arial"/>
          <w:lang w:val="es-CO"/>
        </w:rPr>
        <w:t xml:space="preserve">Se elaboró el Modelo de Datos del Sistema Integrado de Información con el propósito de analizar, examinar la situación del proceso de Gestión Jurídica Distrital, Defensa, Disciplinarios y Doctrina con sus respectivos procedimientos, con el propósito de mejorar con métodos y procedimientos más adecuados el modelo de datos.     </w:t>
      </w:r>
    </w:p>
    <w:p w14:paraId="008E1C53" w14:textId="77777777" w:rsidR="00540B2E" w:rsidRPr="00B9752E" w:rsidRDefault="00540B2E" w:rsidP="00540B2E">
      <w:pPr>
        <w:pStyle w:val="Prrafodelista"/>
        <w:spacing w:line="256" w:lineRule="auto"/>
        <w:ind w:left="0"/>
        <w:jc w:val="both"/>
        <w:rPr>
          <w:rFonts w:ascii="Arial" w:hAnsi="Arial" w:cs="Arial"/>
          <w:lang w:val="es-CO"/>
        </w:rPr>
      </w:pPr>
    </w:p>
    <w:p w14:paraId="66E142F7" w14:textId="77777777" w:rsidR="00540B2E" w:rsidRPr="00B9752E" w:rsidRDefault="00540B2E" w:rsidP="00540B2E">
      <w:pPr>
        <w:pStyle w:val="Prrafodelista"/>
        <w:spacing w:line="256" w:lineRule="auto"/>
        <w:ind w:left="0"/>
        <w:jc w:val="both"/>
        <w:rPr>
          <w:rFonts w:ascii="Arial" w:hAnsi="Arial" w:cs="Arial"/>
          <w:lang w:val="es-CO"/>
        </w:rPr>
      </w:pPr>
      <w:r w:rsidRPr="00B9752E">
        <w:rPr>
          <w:rFonts w:ascii="Arial" w:hAnsi="Arial" w:cs="Arial"/>
          <w:lang w:val="es-CO"/>
        </w:rPr>
        <w:t xml:space="preserve">Se ha realizado por parte la Unión Temporal la Evaluación funcional del análisis y diseño funcional de la Dirección de Política, la Dirección de Inspección Vigilancia y Control de Entidades sin Ánimo de Lucro y Dirección Distrital de Doctrina y Asuntos Normativos, en este proceso de entendimiento permite fortalecer puntos y definiciones en los casos de uso, a través de las validaciones con el equipo asesor y las áreas funcionales dueñas de los procesos. Resultado de estas validaciones y modificaciones para ajustar los casos de uso se plantean y entregan nuevos flujos de proceso modelados bajo el estándar BPMN. En cuanto a los sistemas de información misionales se continua con el soporte y mantenimiento, para continuar la realización de las diferentes actividades que se generan al interior de cada uno de estos. En cuanto a los sistemas administrativos cuenta con sus respectivos ingenieros de soporte y mantenimiento para afinar su estructura y realizar los ajustes de acuerdo con las necesidades que se presenten en cada área.  </w:t>
      </w:r>
    </w:p>
    <w:p w14:paraId="6AD2DB04" w14:textId="77777777" w:rsidR="00540B2E" w:rsidRPr="00B9752E" w:rsidRDefault="00540B2E" w:rsidP="00540B2E">
      <w:pPr>
        <w:pStyle w:val="Prrafodelista"/>
        <w:spacing w:line="276" w:lineRule="auto"/>
        <w:ind w:left="0"/>
        <w:jc w:val="both"/>
        <w:rPr>
          <w:rFonts w:ascii="Arial" w:hAnsi="Arial" w:cs="Arial"/>
          <w:lang w:val="es-CO"/>
        </w:rPr>
      </w:pPr>
    </w:p>
    <w:p w14:paraId="3629133A"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Fase de gestión del Cambio</w:t>
      </w:r>
    </w:p>
    <w:p w14:paraId="60D36BC3"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realizaron actividades de transferencia de conocimiento del módulo de política y actividades de gestión de expectativas con las diferentes áreas misionales, así como actividades tendientes a la definición del nombre del sistema y su identidad.</w:t>
      </w:r>
    </w:p>
    <w:p w14:paraId="29DA13EC" w14:textId="77777777" w:rsidR="00540B2E" w:rsidRPr="00B9752E" w:rsidRDefault="00540B2E" w:rsidP="00540B2E">
      <w:pPr>
        <w:pStyle w:val="Prrafodelista"/>
        <w:spacing w:line="276" w:lineRule="auto"/>
        <w:ind w:left="0"/>
        <w:jc w:val="both"/>
        <w:rPr>
          <w:rFonts w:ascii="Arial" w:hAnsi="Arial" w:cs="Arial"/>
          <w:lang w:val="es-CO"/>
        </w:rPr>
      </w:pPr>
    </w:p>
    <w:p w14:paraId="2BE5CC87" w14:textId="5149B66A"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realizaron actividades de gestión de expectativas con las diferentes áreas misionales de la SJD.</w:t>
      </w:r>
    </w:p>
    <w:p w14:paraId="2D601763" w14:textId="249BE7EA" w:rsidR="00540B2E" w:rsidRPr="00540B2E" w:rsidRDefault="00540B2E" w:rsidP="00540B2E">
      <w:pPr>
        <w:tabs>
          <w:tab w:val="left" w:pos="0"/>
        </w:tabs>
        <w:spacing w:line="276" w:lineRule="auto"/>
        <w:jc w:val="both"/>
        <w:rPr>
          <w:rFonts w:ascii="Arial" w:hAnsi="Arial" w:cs="Arial"/>
          <w:lang w:eastAsia="es-ES"/>
        </w:rPr>
      </w:pPr>
      <w:r w:rsidRPr="00540B2E">
        <w:rPr>
          <w:rFonts w:ascii="Arial" w:hAnsi="Arial" w:cs="Arial"/>
          <w:lang w:eastAsia="es-ES"/>
        </w:rPr>
        <w:t>A continuación, se presenta algunas pantallas del Sistema Integrado de Información LegalBog el cual está compue</w:t>
      </w:r>
      <w:r w:rsidR="00AA10EA">
        <w:rPr>
          <w:rFonts w:ascii="Arial" w:hAnsi="Arial" w:cs="Arial"/>
          <w:lang w:eastAsia="es-ES"/>
        </w:rPr>
        <w:t>sto por los siguientes módulos:</w:t>
      </w:r>
    </w:p>
    <w:p w14:paraId="5A6DEB55"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Actualización Normativa y Jurisprudencial</w:t>
      </w:r>
    </w:p>
    <w:p w14:paraId="45EA08D3"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Articulación de la Gestión Jurídica</w:t>
      </w:r>
    </w:p>
    <w:p w14:paraId="3E61648A"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 xml:space="preserve">Régimen Legal </w:t>
      </w:r>
    </w:p>
    <w:p w14:paraId="395ACC76"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Biblioteca Virtual</w:t>
      </w:r>
    </w:p>
    <w:p w14:paraId="6B62ABE6"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 xml:space="preserve">Doctrina </w:t>
      </w:r>
    </w:p>
    <w:p w14:paraId="43697903"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Disciplinarios</w:t>
      </w:r>
    </w:p>
    <w:p w14:paraId="405435A4" w14:textId="77777777" w:rsidR="00540B2E" w:rsidRPr="00540B2E" w:rsidRDefault="00540B2E" w:rsidP="00606AFE">
      <w:pPr>
        <w:numPr>
          <w:ilvl w:val="0"/>
          <w:numId w:val="22"/>
        </w:numPr>
        <w:tabs>
          <w:tab w:val="left" w:pos="0"/>
        </w:tabs>
        <w:suppressAutoHyphens/>
        <w:spacing w:after="0" w:line="276" w:lineRule="auto"/>
        <w:jc w:val="both"/>
        <w:rPr>
          <w:rFonts w:ascii="Arial" w:hAnsi="Arial" w:cs="Arial"/>
          <w:lang w:eastAsia="es-ES"/>
        </w:rPr>
      </w:pPr>
      <w:r w:rsidRPr="00540B2E">
        <w:rPr>
          <w:rFonts w:ascii="Arial" w:hAnsi="Arial" w:cs="Arial"/>
          <w:lang w:eastAsia="es-ES"/>
        </w:rPr>
        <w:t>Procesos judiciales</w:t>
      </w:r>
    </w:p>
    <w:p w14:paraId="799AAE57" w14:textId="04F49BE2" w:rsidR="00540B2E" w:rsidRDefault="00540B2E" w:rsidP="00540B2E">
      <w:pPr>
        <w:tabs>
          <w:tab w:val="left" w:pos="0"/>
        </w:tabs>
        <w:spacing w:line="276" w:lineRule="auto"/>
        <w:jc w:val="both"/>
        <w:rPr>
          <w:rFonts w:ascii="Arial" w:hAnsi="Arial" w:cs="Arial"/>
          <w:sz w:val="24"/>
          <w:szCs w:val="24"/>
          <w:lang w:eastAsia="es-ES"/>
        </w:rPr>
      </w:pPr>
    </w:p>
    <w:p w14:paraId="370CDB09" w14:textId="23303F87" w:rsidR="00643516" w:rsidRDefault="00643516" w:rsidP="00540B2E">
      <w:pPr>
        <w:tabs>
          <w:tab w:val="left" w:pos="0"/>
        </w:tabs>
        <w:spacing w:line="276" w:lineRule="auto"/>
        <w:jc w:val="both"/>
        <w:rPr>
          <w:rFonts w:ascii="Arial" w:hAnsi="Arial" w:cs="Arial"/>
          <w:sz w:val="24"/>
          <w:szCs w:val="24"/>
          <w:lang w:eastAsia="es-ES"/>
        </w:rPr>
      </w:pPr>
    </w:p>
    <w:p w14:paraId="0D01DB7D" w14:textId="7E2A53FB" w:rsidR="00643516" w:rsidRDefault="00643516" w:rsidP="00540B2E">
      <w:pPr>
        <w:tabs>
          <w:tab w:val="left" w:pos="0"/>
        </w:tabs>
        <w:spacing w:line="276" w:lineRule="auto"/>
        <w:jc w:val="both"/>
        <w:rPr>
          <w:rFonts w:ascii="Arial" w:hAnsi="Arial" w:cs="Arial"/>
          <w:sz w:val="24"/>
          <w:szCs w:val="24"/>
          <w:lang w:eastAsia="es-ES"/>
        </w:rPr>
      </w:pPr>
    </w:p>
    <w:p w14:paraId="38E4C570" w14:textId="1BD6DE35" w:rsidR="00643516" w:rsidRDefault="00643516" w:rsidP="00540B2E">
      <w:pPr>
        <w:tabs>
          <w:tab w:val="left" w:pos="0"/>
        </w:tabs>
        <w:spacing w:line="276" w:lineRule="auto"/>
        <w:jc w:val="both"/>
        <w:rPr>
          <w:rFonts w:ascii="Arial" w:hAnsi="Arial" w:cs="Arial"/>
          <w:sz w:val="24"/>
          <w:szCs w:val="24"/>
          <w:lang w:eastAsia="es-ES"/>
        </w:rPr>
      </w:pPr>
    </w:p>
    <w:p w14:paraId="1D17560C" w14:textId="77777777" w:rsidR="00643516" w:rsidRDefault="00643516" w:rsidP="00540B2E">
      <w:pPr>
        <w:tabs>
          <w:tab w:val="left" w:pos="0"/>
        </w:tabs>
        <w:spacing w:line="276" w:lineRule="auto"/>
        <w:jc w:val="both"/>
        <w:rPr>
          <w:rFonts w:ascii="Arial" w:hAnsi="Arial" w:cs="Arial"/>
          <w:sz w:val="24"/>
          <w:szCs w:val="24"/>
          <w:lang w:eastAsia="es-ES"/>
        </w:rPr>
      </w:pPr>
    </w:p>
    <w:p w14:paraId="678BB361" w14:textId="77777777" w:rsidR="00643516" w:rsidRDefault="00643516" w:rsidP="00540B2E">
      <w:pPr>
        <w:tabs>
          <w:tab w:val="left" w:pos="0"/>
        </w:tabs>
        <w:spacing w:line="276" w:lineRule="auto"/>
        <w:jc w:val="both"/>
        <w:rPr>
          <w:rFonts w:ascii="Arial" w:hAnsi="Arial" w:cs="Arial"/>
          <w:b/>
          <w:sz w:val="24"/>
          <w:szCs w:val="24"/>
          <w:lang w:eastAsia="es-ES"/>
        </w:rPr>
      </w:pPr>
    </w:p>
    <w:p w14:paraId="60D4EC97" w14:textId="77777777" w:rsidR="00643516" w:rsidRDefault="00643516" w:rsidP="00540B2E">
      <w:pPr>
        <w:tabs>
          <w:tab w:val="left" w:pos="0"/>
        </w:tabs>
        <w:spacing w:line="276" w:lineRule="auto"/>
        <w:jc w:val="both"/>
        <w:rPr>
          <w:rFonts w:ascii="Arial" w:hAnsi="Arial" w:cs="Arial"/>
          <w:b/>
          <w:sz w:val="24"/>
          <w:szCs w:val="24"/>
          <w:lang w:eastAsia="es-ES"/>
        </w:rPr>
      </w:pPr>
    </w:p>
    <w:p w14:paraId="3E1F30AC" w14:textId="2FA82660" w:rsidR="00540B2E" w:rsidRPr="003C2C79" w:rsidRDefault="00540B2E" w:rsidP="00540B2E">
      <w:pPr>
        <w:tabs>
          <w:tab w:val="left" w:pos="0"/>
        </w:tabs>
        <w:spacing w:line="276" w:lineRule="auto"/>
        <w:jc w:val="both"/>
        <w:rPr>
          <w:rFonts w:ascii="Arial" w:hAnsi="Arial" w:cs="Arial"/>
          <w:b/>
          <w:sz w:val="24"/>
          <w:szCs w:val="24"/>
          <w:lang w:eastAsia="es-ES"/>
        </w:rPr>
      </w:pPr>
      <w:r w:rsidRPr="003C2C79">
        <w:rPr>
          <w:rFonts w:ascii="Arial" w:hAnsi="Arial" w:cs="Arial"/>
          <w:b/>
          <w:sz w:val="24"/>
          <w:szCs w:val="24"/>
          <w:lang w:eastAsia="es-ES"/>
        </w:rPr>
        <w:t>LEGALBOG</w:t>
      </w:r>
    </w:p>
    <w:p w14:paraId="33F726B4" w14:textId="77777777" w:rsidR="00643516" w:rsidRDefault="00540B2E" w:rsidP="00643516">
      <w:pPr>
        <w:keepNext/>
        <w:tabs>
          <w:tab w:val="left" w:pos="0"/>
        </w:tabs>
        <w:spacing w:line="276" w:lineRule="auto"/>
        <w:jc w:val="center"/>
      </w:pPr>
      <w:r w:rsidRPr="003C2C79">
        <w:rPr>
          <w:noProof/>
          <w:lang w:eastAsia="es-CO"/>
        </w:rPr>
        <w:drawing>
          <wp:inline distT="0" distB="0" distL="0" distR="0" wp14:anchorId="50793A19" wp14:editId="357E21EF">
            <wp:extent cx="4536689" cy="1800225"/>
            <wp:effectExtent l="0" t="0" r="0" b="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65566" cy="1811684"/>
                    </a:xfrm>
                    <a:prstGeom prst="rect">
                      <a:avLst/>
                    </a:prstGeom>
                    <a:noFill/>
                    <a:ln>
                      <a:noFill/>
                    </a:ln>
                  </pic:spPr>
                </pic:pic>
              </a:graphicData>
            </a:graphic>
          </wp:inline>
        </w:drawing>
      </w:r>
    </w:p>
    <w:p w14:paraId="515DCB5B" w14:textId="1BA03C5A" w:rsidR="00540B2E" w:rsidRPr="00AA10EA" w:rsidRDefault="00643516" w:rsidP="00643516">
      <w:pPr>
        <w:pStyle w:val="Descripcin"/>
        <w:jc w:val="center"/>
        <w:rPr>
          <w:noProof/>
          <w:lang w:eastAsia="es-CO"/>
        </w:rPr>
      </w:pPr>
      <w:bookmarkStart w:id="73" w:name="_Toc31293456"/>
      <w:r>
        <w:t xml:space="preserve">Ilustración </w:t>
      </w:r>
      <w:fldSimple w:instr=" SEQ Ilustración \* ARABIC ">
        <w:r w:rsidR="00750292">
          <w:rPr>
            <w:noProof/>
          </w:rPr>
          <w:t>20</w:t>
        </w:r>
      </w:fldSimple>
      <w:r>
        <w:t xml:space="preserve"> Imagen LEGALBOG</w:t>
      </w:r>
      <w:bookmarkEnd w:id="73"/>
    </w:p>
    <w:p w14:paraId="7C460F5B" w14:textId="3A14F216" w:rsidR="00540B2E" w:rsidRDefault="00540B2E" w:rsidP="00540B2E">
      <w:pPr>
        <w:tabs>
          <w:tab w:val="left" w:pos="0"/>
        </w:tabs>
        <w:spacing w:line="276" w:lineRule="auto"/>
        <w:jc w:val="both"/>
        <w:rPr>
          <w:rFonts w:ascii="Arial" w:hAnsi="Arial" w:cs="Arial"/>
          <w:b/>
          <w:noProof/>
          <w:sz w:val="24"/>
          <w:szCs w:val="24"/>
          <w:lang w:eastAsia="es-CO"/>
        </w:rPr>
      </w:pPr>
      <w:r w:rsidRPr="003C2C79">
        <w:rPr>
          <w:rFonts w:ascii="Arial" w:hAnsi="Arial" w:cs="Arial"/>
          <w:b/>
          <w:noProof/>
          <w:sz w:val="24"/>
          <w:szCs w:val="24"/>
          <w:lang w:eastAsia="es-CO"/>
        </w:rPr>
        <w:t>R</w:t>
      </w:r>
      <w:r>
        <w:rPr>
          <w:rFonts w:ascii="Arial" w:hAnsi="Arial" w:cs="Arial"/>
          <w:b/>
          <w:noProof/>
          <w:sz w:val="24"/>
          <w:szCs w:val="24"/>
          <w:lang w:eastAsia="es-CO"/>
        </w:rPr>
        <w:t>ÉGIMEN</w:t>
      </w:r>
      <w:r w:rsidRPr="003C2C79">
        <w:rPr>
          <w:rFonts w:ascii="Arial" w:hAnsi="Arial" w:cs="Arial"/>
          <w:b/>
          <w:noProof/>
          <w:sz w:val="24"/>
          <w:szCs w:val="24"/>
          <w:lang w:eastAsia="es-CO"/>
        </w:rPr>
        <w:t xml:space="preserve"> L</w:t>
      </w:r>
      <w:r>
        <w:rPr>
          <w:rFonts w:ascii="Arial" w:hAnsi="Arial" w:cs="Arial"/>
          <w:b/>
          <w:noProof/>
          <w:sz w:val="24"/>
          <w:szCs w:val="24"/>
          <w:lang w:eastAsia="es-CO"/>
        </w:rPr>
        <w:t>EGAL</w:t>
      </w:r>
    </w:p>
    <w:p w14:paraId="35F4F630" w14:textId="77777777" w:rsidR="00643516" w:rsidRDefault="00540B2E" w:rsidP="00643516">
      <w:pPr>
        <w:keepNext/>
        <w:tabs>
          <w:tab w:val="left" w:pos="0"/>
        </w:tabs>
        <w:spacing w:line="276" w:lineRule="auto"/>
        <w:jc w:val="center"/>
      </w:pPr>
      <w:r w:rsidRPr="003C2C79">
        <w:rPr>
          <w:noProof/>
          <w:lang w:eastAsia="es-CO"/>
        </w:rPr>
        <w:drawing>
          <wp:inline distT="0" distB="0" distL="0" distR="0" wp14:anchorId="55B6BE07" wp14:editId="5609A262">
            <wp:extent cx="4752975" cy="2499269"/>
            <wp:effectExtent l="0" t="0" r="0" b="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75188" cy="2510950"/>
                    </a:xfrm>
                    <a:prstGeom prst="rect">
                      <a:avLst/>
                    </a:prstGeom>
                    <a:noFill/>
                    <a:ln>
                      <a:noFill/>
                    </a:ln>
                  </pic:spPr>
                </pic:pic>
              </a:graphicData>
            </a:graphic>
          </wp:inline>
        </w:drawing>
      </w:r>
    </w:p>
    <w:p w14:paraId="654A173D" w14:textId="68CC44F4" w:rsidR="00540B2E" w:rsidRDefault="00643516" w:rsidP="00643516">
      <w:pPr>
        <w:pStyle w:val="Descripcin"/>
        <w:jc w:val="center"/>
        <w:rPr>
          <w:noProof/>
          <w:lang w:eastAsia="es-CO"/>
        </w:rPr>
      </w:pPr>
      <w:bookmarkStart w:id="74" w:name="_Toc31293457"/>
      <w:r>
        <w:t xml:space="preserve">Ilustración </w:t>
      </w:r>
      <w:fldSimple w:instr=" SEQ Ilustración \* ARABIC ">
        <w:r w:rsidR="00750292">
          <w:rPr>
            <w:noProof/>
          </w:rPr>
          <w:t>21</w:t>
        </w:r>
      </w:fldSimple>
      <w:r>
        <w:t xml:space="preserve"> Imagen Régimen Legal - LEGALBOG</w:t>
      </w:r>
      <w:bookmarkEnd w:id="74"/>
    </w:p>
    <w:p w14:paraId="1696067A" w14:textId="77777777" w:rsidR="00AA10EA" w:rsidRDefault="00AA10EA" w:rsidP="00AA10EA">
      <w:pPr>
        <w:tabs>
          <w:tab w:val="left" w:pos="0"/>
        </w:tabs>
        <w:spacing w:line="276" w:lineRule="auto"/>
        <w:rPr>
          <w:noProof/>
          <w:lang w:eastAsia="es-CO"/>
        </w:rPr>
      </w:pPr>
    </w:p>
    <w:p w14:paraId="666A77F1" w14:textId="2845DC1D" w:rsidR="00540B2E" w:rsidRPr="003C2C79" w:rsidRDefault="00540B2E" w:rsidP="00540B2E">
      <w:pPr>
        <w:tabs>
          <w:tab w:val="left" w:pos="0"/>
        </w:tabs>
        <w:spacing w:line="276" w:lineRule="auto"/>
        <w:jc w:val="center"/>
        <w:rPr>
          <w:rFonts w:ascii="Arial" w:hAnsi="Arial" w:cs="Arial"/>
          <w:b/>
          <w:sz w:val="24"/>
          <w:szCs w:val="24"/>
          <w:lang w:eastAsia="es-ES"/>
        </w:rPr>
      </w:pPr>
      <w:r w:rsidRPr="003C2C79">
        <w:rPr>
          <w:noProof/>
          <w:lang w:eastAsia="es-CO"/>
        </w:rPr>
        <w:drawing>
          <wp:inline distT="0" distB="0" distL="0" distR="0" wp14:anchorId="5EA4F06D" wp14:editId="748C4295">
            <wp:extent cx="4800330" cy="3540035"/>
            <wp:effectExtent l="0" t="0" r="635" b="3810"/>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23045" cy="3556787"/>
                    </a:xfrm>
                    <a:prstGeom prst="rect">
                      <a:avLst/>
                    </a:prstGeom>
                    <a:noFill/>
                    <a:ln>
                      <a:noFill/>
                    </a:ln>
                  </pic:spPr>
                </pic:pic>
              </a:graphicData>
            </a:graphic>
          </wp:inline>
        </w:drawing>
      </w:r>
    </w:p>
    <w:p w14:paraId="1D885143" w14:textId="77777777" w:rsidR="00540B2E" w:rsidRDefault="00540B2E" w:rsidP="00540B2E">
      <w:pPr>
        <w:tabs>
          <w:tab w:val="left" w:pos="0"/>
        </w:tabs>
        <w:spacing w:line="276" w:lineRule="auto"/>
        <w:jc w:val="both"/>
        <w:rPr>
          <w:rFonts w:ascii="Arial" w:hAnsi="Arial" w:cs="Arial"/>
          <w:sz w:val="24"/>
          <w:szCs w:val="24"/>
          <w:lang w:eastAsia="es-ES"/>
        </w:rPr>
      </w:pPr>
    </w:p>
    <w:p w14:paraId="11A242B9" w14:textId="7BA1D94C" w:rsidR="00540B2E" w:rsidRPr="003C2C79" w:rsidRDefault="00540B2E" w:rsidP="00540B2E">
      <w:pPr>
        <w:tabs>
          <w:tab w:val="left" w:pos="0"/>
        </w:tabs>
        <w:spacing w:line="276" w:lineRule="auto"/>
        <w:jc w:val="both"/>
        <w:rPr>
          <w:rFonts w:ascii="Arial" w:hAnsi="Arial" w:cs="Arial"/>
          <w:b/>
          <w:sz w:val="24"/>
          <w:szCs w:val="24"/>
          <w:lang w:eastAsia="es-ES"/>
        </w:rPr>
      </w:pPr>
      <w:r w:rsidRPr="003C2C79">
        <w:rPr>
          <w:rFonts w:ascii="Arial" w:hAnsi="Arial" w:cs="Arial"/>
          <w:b/>
          <w:sz w:val="24"/>
          <w:szCs w:val="24"/>
          <w:lang w:eastAsia="es-ES"/>
        </w:rPr>
        <w:t>B</w:t>
      </w:r>
      <w:r>
        <w:rPr>
          <w:rFonts w:ascii="Arial" w:hAnsi="Arial" w:cs="Arial"/>
          <w:b/>
          <w:sz w:val="24"/>
          <w:szCs w:val="24"/>
          <w:lang w:eastAsia="es-ES"/>
        </w:rPr>
        <w:t>IBLIOTECA</w:t>
      </w:r>
      <w:r w:rsidRPr="003C2C79">
        <w:rPr>
          <w:rFonts w:ascii="Arial" w:hAnsi="Arial" w:cs="Arial"/>
          <w:b/>
          <w:sz w:val="24"/>
          <w:szCs w:val="24"/>
          <w:lang w:eastAsia="es-ES"/>
        </w:rPr>
        <w:t xml:space="preserve"> V</w:t>
      </w:r>
      <w:r>
        <w:rPr>
          <w:rFonts w:ascii="Arial" w:hAnsi="Arial" w:cs="Arial"/>
          <w:b/>
          <w:sz w:val="24"/>
          <w:szCs w:val="24"/>
          <w:lang w:eastAsia="es-ES"/>
        </w:rPr>
        <w:t>IRTUAL</w:t>
      </w:r>
    </w:p>
    <w:p w14:paraId="198AE985" w14:textId="77777777" w:rsidR="00643516" w:rsidRDefault="00540B2E" w:rsidP="00643516">
      <w:pPr>
        <w:keepNext/>
        <w:tabs>
          <w:tab w:val="left" w:pos="0"/>
        </w:tabs>
        <w:spacing w:line="276" w:lineRule="auto"/>
        <w:jc w:val="center"/>
      </w:pPr>
      <w:r w:rsidRPr="003C2C79">
        <w:rPr>
          <w:noProof/>
          <w:lang w:eastAsia="es-CO"/>
        </w:rPr>
        <w:drawing>
          <wp:inline distT="0" distB="0" distL="0" distR="0" wp14:anchorId="78A87649" wp14:editId="681D03CC">
            <wp:extent cx="5029200" cy="2569845"/>
            <wp:effectExtent l="0" t="0" r="0" b="1905"/>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29200" cy="2569845"/>
                    </a:xfrm>
                    <a:prstGeom prst="rect">
                      <a:avLst/>
                    </a:prstGeom>
                    <a:noFill/>
                    <a:ln>
                      <a:noFill/>
                    </a:ln>
                  </pic:spPr>
                </pic:pic>
              </a:graphicData>
            </a:graphic>
          </wp:inline>
        </w:drawing>
      </w:r>
    </w:p>
    <w:p w14:paraId="18E65C58" w14:textId="182B2810" w:rsidR="00540B2E" w:rsidRDefault="00643516" w:rsidP="00643516">
      <w:pPr>
        <w:pStyle w:val="Descripcin"/>
        <w:jc w:val="center"/>
        <w:rPr>
          <w:noProof/>
          <w:lang w:eastAsia="es-CO"/>
        </w:rPr>
      </w:pPr>
      <w:bookmarkStart w:id="75" w:name="_Toc31293458"/>
      <w:r>
        <w:t xml:space="preserve">Ilustración </w:t>
      </w:r>
      <w:fldSimple w:instr=" SEQ Ilustración \* ARABIC ">
        <w:r w:rsidR="00750292">
          <w:rPr>
            <w:noProof/>
          </w:rPr>
          <w:t>22</w:t>
        </w:r>
      </w:fldSimple>
      <w:r>
        <w:t xml:space="preserve"> Imagen Biblioteca Virtual - LEGALBOG</w:t>
      </w:r>
      <w:bookmarkEnd w:id="75"/>
    </w:p>
    <w:p w14:paraId="58716B18" w14:textId="77777777" w:rsidR="00540B2E" w:rsidRDefault="00540B2E" w:rsidP="00540B2E">
      <w:pPr>
        <w:tabs>
          <w:tab w:val="left" w:pos="0"/>
        </w:tabs>
        <w:spacing w:line="276" w:lineRule="auto"/>
        <w:jc w:val="both"/>
        <w:rPr>
          <w:noProof/>
          <w:lang w:eastAsia="es-CO"/>
        </w:rPr>
      </w:pPr>
    </w:p>
    <w:p w14:paraId="12264A5E" w14:textId="4499810A" w:rsidR="00540B2E" w:rsidRDefault="00540B2E" w:rsidP="00540B2E">
      <w:pPr>
        <w:tabs>
          <w:tab w:val="left" w:pos="0"/>
        </w:tabs>
        <w:spacing w:line="276" w:lineRule="auto"/>
        <w:jc w:val="center"/>
        <w:rPr>
          <w:noProof/>
          <w:lang w:eastAsia="es-CO"/>
        </w:rPr>
      </w:pPr>
      <w:r w:rsidRPr="003C2C79">
        <w:rPr>
          <w:noProof/>
          <w:lang w:eastAsia="es-CO"/>
        </w:rPr>
        <w:drawing>
          <wp:inline distT="0" distB="0" distL="0" distR="0" wp14:anchorId="71CED5EA" wp14:editId="1ABEB0B4">
            <wp:extent cx="4810125" cy="3394553"/>
            <wp:effectExtent l="0" t="0" r="0" b="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12339" cy="3396115"/>
                    </a:xfrm>
                    <a:prstGeom prst="rect">
                      <a:avLst/>
                    </a:prstGeom>
                    <a:noFill/>
                    <a:ln>
                      <a:noFill/>
                    </a:ln>
                  </pic:spPr>
                </pic:pic>
              </a:graphicData>
            </a:graphic>
          </wp:inline>
        </w:drawing>
      </w:r>
    </w:p>
    <w:p w14:paraId="61FFB909" w14:textId="77777777" w:rsidR="00540B2E" w:rsidRDefault="00540B2E" w:rsidP="00540B2E">
      <w:pPr>
        <w:tabs>
          <w:tab w:val="left" w:pos="0"/>
        </w:tabs>
        <w:spacing w:line="276" w:lineRule="auto"/>
        <w:jc w:val="center"/>
        <w:rPr>
          <w:noProof/>
          <w:lang w:eastAsia="es-CO"/>
        </w:rPr>
      </w:pPr>
    </w:p>
    <w:p w14:paraId="2A6A73A6" w14:textId="77777777" w:rsidR="00540B2E" w:rsidRPr="00153E96" w:rsidRDefault="00540B2E" w:rsidP="00540B2E">
      <w:pPr>
        <w:tabs>
          <w:tab w:val="left" w:pos="0"/>
        </w:tabs>
        <w:spacing w:line="276" w:lineRule="auto"/>
        <w:jc w:val="center"/>
        <w:rPr>
          <w:rFonts w:ascii="Arial" w:hAnsi="Arial" w:cs="Arial"/>
          <w:sz w:val="24"/>
          <w:szCs w:val="24"/>
          <w:lang w:eastAsia="es-ES"/>
        </w:rPr>
      </w:pPr>
    </w:p>
    <w:p w14:paraId="50E377ED" w14:textId="1E4CC62D" w:rsidR="00540B2E" w:rsidRDefault="00540B2E" w:rsidP="00540B2E">
      <w:pPr>
        <w:tabs>
          <w:tab w:val="left" w:pos="0"/>
        </w:tabs>
        <w:spacing w:line="276" w:lineRule="auto"/>
        <w:jc w:val="both"/>
        <w:rPr>
          <w:rFonts w:ascii="Arial" w:hAnsi="Arial" w:cs="Arial"/>
          <w:b/>
          <w:sz w:val="24"/>
          <w:szCs w:val="24"/>
          <w:lang w:eastAsia="es-ES"/>
        </w:rPr>
      </w:pPr>
      <w:r>
        <w:rPr>
          <w:rFonts w:ascii="Arial" w:hAnsi="Arial" w:cs="Arial"/>
          <w:b/>
          <w:sz w:val="24"/>
          <w:szCs w:val="24"/>
          <w:lang w:eastAsia="es-ES"/>
        </w:rPr>
        <w:t>ACTUALIZACIÓN NORMATIVA Y</w:t>
      </w:r>
      <w:r w:rsidRPr="00394A66">
        <w:rPr>
          <w:rFonts w:ascii="Arial" w:hAnsi="Arial" w:cs="Arial"/>
          <w:b/>
          <w:sz w:val="24"/>
          <w:szCs w:val="24"/>
          <w:lang w:eastAsia="es-ES"/>
        </w:rPr>
        <w:t xml:space="preserve"> J</w:t>
      </w:r>
      <w:r>
        <w:rPr>
          <w:rFonts w:ascii="Arial" w:hAnsi="Arial" w:cs="Arial"/>
          <w:b/>
          <w:sz w:val="24"/>
          <w:szCs w:val="24"/>
          <w:lang w:eastAsia="es-ES"/>
        </w:rPr>
        <w:t>URIDISPRUDENCIAL</w:t>
      </w:r>
    </w:p>
    <w:p w14:paraId="417CAA05" w14:textId="66449EBC" w:rsidR="00540B2E" w:rsidRDefault="00540B2E" w:rsidP="00540B2E">
      <w:pPr>
        <w:tabs>
          <w:tab w:val="left" w:pos="0"/>
        </w:tabs>
        <w:spacing w:line="276" w:lineRule="auto"/>
        <w:jc w:val="center"/>
        <w:rPr>
          <w:noProof/>
          <w:lang w:eastAsia="es-CO"/>
        </w:rPr>
      </w:pPr>
      <w:r w:rsidRPr="00394A66">
        <w:rPr>
          <w:noProof/>
          <w:lang w:eastAsia="es-CO"/>
        </w:rPr>
        <w:drawing>
          <wp:inline distT="0" distB="0" distL="0" distR="0" wp14:anchorId="26F1548A" wp14:editId="03C2E129">
            <wp:extent cx="5139690" cy="2696210"/>
            <wp:effectExtent l="0" t="0" r="3810" b="889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39690" cy="2696210"/>
                    </a:xfrm>
                    <a:prstGeom prst="rect">
                      <a:avLst/>
                    </a:prstGeom>
                    <a:noFill/>
                    <a:ln>
                      <a:noFill/>
                    </a:ln>
                  </pic:spPr>
                </pic:pic>
              </a:graphicData>
            </a:graphic>
          </wp:inline>
        </w:drawing>
      </w:r>
    </w:p>
    <w:p w14:paraId="6693635F" w14:textId="77777777" w:rsidR="00540B2E" w:rsidRDefault="00540B2E" w:rsidP="00540B2E">
      <w:pPr>
        <w:tabs>
          <w:tab w:val="left" w:pos="0"/>
        </w:tabs>
        <w:spacing w:line="276" w:lineRule="auto"/>
        <w:jc w:val="both"/>
        <w:rPr>
          <w:noProof/>
          <w:lang w:eastAsia="es-CO"/>
        </w:rPr>
      </w:pPr>
    </w:p>
    <w:p w14:paraId="51AED340" w14:textId="77777777" w:rsidR="00643516" w:rsidRDefault="00540B2E" w:rsidP="00643516">
      <w:pPr>
        <w:keepNext/>
        <w:tabs>
          <w:tab w:val="left" w:pos="0"/>
        </w:tabs>
        <w:spacing w:line="276" w:lineRule="auto"/>
        <w:jc w:val="both"/>
      </w:pPr>
      <w:r w:rsidRPr="00394A66">
        <w:rPr>
          <w:noProof/>
          <w:lang w:eastAsia="es-CO"/>
        </w:rPr>
        <w:drawing>
          <wp:inline distT="0" distB="0" distL="0" distR="0" wp14:anchorId="13450694" wp14:editId="47BF6471">
            <wp:extent cx="5375910" cy="3027045"/>
            <wp:effectExtent l="0" t="0" r="0" b="1905"/>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75910" cy="3027045"/>
                    </a:xfrm>
                    <a:prstGeom prst="rect">
                      <a:avLst/>
                    </a:prstGeom>
                    <a:noFill/>
                    <a:ln>
                      <a:noFill/>
                    </a:ln>
                  </pic:spPr>
                </pic:pic>
              </a:graphicData>
            </a:graphic>
          </wp:inline>
        </w:drawing>
      </w:r>
    </w:p>
    <w:p w14:paraId="3F582062" w14:textId="48FD4D96" w:rsidR="00540B2E" w:rsidRDefault="00643516" w:rsidP="00643516">
      <w:pPr>
        <w:pStyle w:val="Descripcin"/>
        <w:jc w:val="both"/>
        <w:rPr>
          <w:rFonts w:ascii="Arial" w:hAnsi="Arial" w:cs="Arial"/>
          <w:b/>
          <w:sz w:val="24"/>
          <w:szCs w:val="24"/>
          <w:lang w:eastAsia="es-ES"/>
        </w:rPr>
      </w:pPr>
      <w:bookmarkStart w:id="76" w:name="_Toc31293459"/>
      <w:r>
        <w:t xml:space="preserve">Ilustración </w:t>
      </w:r>
      <w:fldSimple w:instr=" SEQ Ilustración \* ARABIC ">
        <w:r w:rsidR="00750292">
          <w:rPr>
            <w:noProof/>
          </w:rPr>
          <w:t>23</w:t>
        </w:r>
      </w:fldSimple>
      <w:r>
        <w:t xml:space="preserve"> Imagen Actualización Normativa y Jurisprudencial - LEGALBOG</w:t>
      </w:r>
      <w:bookmarkEnd w:id="76"/>
    </w:p>
    <w:p w14:paraId="6E50CB8F" w14:textId="77777777" w:rsidR="00540B2E" w:rsidRPr="00394A66" w:rsidRDefault="00540B2E" w:rsidP="00540B2E">
      <w:pPr>
        <w:tabs>
          <w:tab w:val="left" w:pos="0"/>
        </w:tabs>
        <w:spacing w:line="276" w:lineRule="auto"/>
        <w:jc w:val="both"/>
        <w:rPr>
          <w:rFonts w:ascii="Arial" w:hAnsi="Arial" w:cs="Arial"/>
          <w:b/>
          <w:sz w:val="24"/>
          <w:szCs w:val="24"/>
          <w:lang w:eastAsia="es-ES"/>
        </w:rPr>
      </w:pPr>
    </w:p>
    <w:p w14:paraId="227C4C81" w14:textId="77777777" w:rsidR="007C1F1E" w:rsidRDefault="007C1F1E" w:rsidP="00540B2E">
      <w:pPr>
        <w:tabs>
          <w:tab w:val="left" w:pos="0"/>
        </w:tabs>
        <w:spacing w:line="276" w:lineRule="auto"/>
        <w:jc w:val="both"/>
        <w:rPr>
          <w:rFonts w:ascii="Arial" w:hAnsi="Arial" w:cs="Arial"/>
          <w:b/>
          <w:sz w:val="24"/>
          <w:szCs w:val="24"/>
          <w:lang w:eastAsia="es-ES"/>
        </w:rPr>
      </w:pPr>
    </w:p>
    <w:p w14:paraId="08F96F7F" w14:textId="70E863B1" w:rsidR="00D07CB8" w:rsidRDefault="00540B2E" w:rsidP="00540B2E">
      <w:pPr>
        <w:tabs>
          <w:tab w:val="left" w:pos="0"/>
        </w:tabs>
        <w:spacing w:line="276" w:lineRule="auto"/>
        <w:jc w:val="both"/>
        <w:rPr>
          <w:rFonts w:ascii="Arial" w:hAnsi="Arial" w:cs="Arial"/>
          <w:b/>
          <w:sz w:val="24"/>
          <w:szCs w:val="24"/>
          <w:lang w:eastAsia="es-ES"/>
        </w:rPr>
      </w:pPr>
      <w:r>
        <w:rPr>
          <w:rFonts w:ascii="Arial" w:hAnsi="Arial" w:cs="Arial"/>
          <w:b/>
          <w:sz w:val="24"/>
          <w:szCs w:val="24"/>
          <w:lang w:eastAsia="es-ES"/>
        </w:rPr>
        <w:t>A</w:t>
      </w:r>
      <w:r w:rsidR="00D07CB8">
        <w:rPr>
          <w:rFonts w:ascii="Arial" w:hAnsi="Arial" w:cs="Arial"/>
          <w:b/>
          <w:sz w:val="24"/>
          <w:szCs w:val="24"/>
          <w:lang w:eastAsia="es-ES"/>
        </w:rPr>
        <w:t>RTICULACIÓN</w:t>
      </w:r>
      <w:r>
        <w:rPr>
          <w:rFonts w:ascii="Arial" w:hAnsi="Arial" w:cs="Arial"/>
          <w:b/>
          <w:sz w:val="24"/>
          <w:szCs w:val="24"/>
          <w:lang w:eastAsia="es-ES"/>
        </w:rPr>
        <w:t xml:space="preserve"> </w:t>
      </w:r>
      <w:r w:rsidR="00D07CB8">
        <w:rPr>
          <w:rFonts w:ascii="Arial" w:hAnsi="Arial" w:cs="Arial"/>
          <w:b/>
          <w:sz w:val="24"/>
          <w:szCs w:val="24"/>
          <w:lang w:eastAsia="es-ES"/>
        </w:rPr>
        <w:t>DE</w:t>
      </w:r>
      <w:r>
        <w:rPr>
          <w:rFonts w:ascii="Arial" w:hAnsi="Arial" w:cs="Arial"/>
          <w:b/>
          <w:sz w:val="24"/>
          <w:szCs w:val="24"/>
          <w:lang w:eastAsia="es-ES"/>
        </w:rPr>
        <w:t xml:space="preserve"> </w:t>
      </w:r>
      <w:r w:rsidR="00D07CB8">
        <w:rPr>
          <w:rFonts w:ascii="Arial" w:hAnsi="Arial" w:cs="Arial"/>
          <w:b/>
          <w:sz w:val="24"/>
          <w:szCs w:val="24"/>
          <w:lang w:eastAsia="es-ES"/>
        </w:rPr>
        <w:t>LA</w:t>
      </w:r>
      <w:r w:rsidRPr="00394A66">
        <w:rPr>
          <w:rFonts w:ascii="Arial" w:hAnsi="Arial" w:cs="Arial"/>
          <w:b/>
          <w:sz w:val="24"/>
          <w:szCs w:val="24"/>
          <w:lang w:eastAsia="es-ES"/>
        </w:rPr>
        <w:t xml:space="preserve"> G</w:t>
      </w:r>
      <w:r w:rsidR="00D07CB8">
        <w:rPr>
          <w:rFonts w:ascii="Arial" w:hAnsi="Arial" w:cs="Arial"/>
          <w:b/>
          <w:sz w:val="24"/>
          <w:szCs w:val="24"/>
          <w:lang w:eastAsia="es-ES"/>
        </w:rPr>
        <w:t>ESTIÓN</w:t>
      </w:r>
      <w:r w:rsidRPr="00394A66">
        <w:rPr>
          <w:rFonts w:ascii="Arial" w:hAnsi="Arial" w:cs="Arial"/>
          <w:b/>
          <w:sz w:val="24"/>
          <w:szCs w:val="24"/>
          <w:lang w:eastAsia="es-ES"/>
        </w:rPr>
        <w:t xml:space="preserve"> J</w:t>
      </w:r>
      <w:r w:rsidR="00D07CB8">
        <w:rPr>
          <w:rFonts w:ascii="Arial" w:hAnsi="Arial" w:cs="Arial"/>
          <w:b/>
          <w:sz w:val="24"/>
          <w:szCs w:val="24"/>
          <w:lang w:eastAsia="es-ES"/>
        </w:rPr>
        <w:t>URÍDICA</w:t>
      </w:r>
    </w:p>
    <w:p w14:paraId="14C754E1" w14:textId="77777777" w:rsidR="00643516" w:rsidRDefault="00540B2E" w:rsidP="00643516">
      <w:pPr>
        <w:keepNext/>
        <w:tabs>
          <w:tab w:val="left" w:pos="0"/>
        </w:tabs>
        <w:spacing w:line="276" w:lineRule="auto"/>
        <w:jc w:val="center"/>
      </w:pPr>
      <w:r w:rsidRPr="00394A66">
        <w:rPr>
          <w:noProof/>
          <w:lang w:eastAsia="es-CO"/>
        </w:rPr>
        <w:drawing>
          <wp:inline distT="0" distB="0" distL="0" distR="0" wp14:anchorId="5A1A2A70" wp14:editId="5E336C85">
            <wp:extent cx="5478636" cy="2806262"/>
            <wp:effectExtent l="0" t="0" r="8255"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80022" cy="2806972"/>
                    </a:xfrm>
                    <a:prstGeom prst="rect">
                      <a:avLst/>
                    </a:prstGeom>
                    <a:noFill/>
                    <a:ln>
                      <a:noFill/>
                    </a:ln>
                  </pic:spPr>
                </pic:pic>
              </a:graphicData>
            </a:graphic>
          </wp:inline>
        </w:drawing>
      </w:r>
    </w:p>
    <w:p w14:paraId="4627FA8C" w14:textId="4B86623E" w:rsidR="00540B2E" w:rsidRDefault="00643516" w:rsidP="00643516">
      <w:pPr>
        <w:pStyle w:val="Descripcin"/>
        <w:jc w:val="center"/>
        <w:rPr>
          <w:noProof/>
          <w:lang w:eastAsia="es-CO"/>
        </w:rPr>
      </w:pPr>
      <w:bookmarkStart w:id="77" w:name="_Toc31293460"/>
      <w:r>
        <w:t xml:space="preserve">Ilustración </w:t>
      </w:r>
      <w:fldSimple w:instr=" SEQ Ilustración \* ARABIC ">
        <w:r w:rsidR="00750292">
          <w:rPr>
            <w:noProof/>
          </w:rPr>
          <w:t>24</w:t>
        </w:r>
      </w:fldSimple>
      <w:r>
        <w:t xml:space="preserve"> Imagen Articulación de la Gestión Jurídica - LEGALBOG</w:t>
      </w:r>
      <w:bookmarkEnd w:id="77"/>
    </w:p>
    <w:p w14:paraId="06C39445" w14:textId="77777777" w:rsidR="00540B2E" w:rsidRDefault="00540B2E" w:rsidP="00540B2E">
      <w:pPr>
        <w:tabs>
          <w:tab w:val="left" w:pos="0"/>
        </w:tabs>
        <w:spacing w:line="276" w:lineRule="auto"/>
        <w:jc w:val="both"/>
        <w:rPr>
          <w:noProof/>
          <w:lang w:eastAsia="es-CO"/>
        </w:rPr>
      </w:pPr>
    </w:p>
    <w:p w14:paraId="181BD284" w14:textId="71535C99" w:rsidR="00540B2E" w:rsidRDefault="00540B2E" w:rsidP="00540B2E">
      <w:pPr>
        <w:tabs>
          <w:tab w:val="left" w:pos="0"/>
        </w:tabs>
        <w:spacing w:line="276" w:lineRule="auto"/>
        <w:jc w:val="center"/>
        <w:rPr>
          <w:noProof/>
          <w:lang w:eastAsia="es-CO"/>
        </w:rPr>
      </w:pPr>
      <w:r w:rsidRPr="00394A66">
        <w:rPr>
          <w:noProof/>
          <w:lang w:eastAsia="es-CO"/>
        </w:rPr>
        <w:drawing>
          <wp:inline distT="0" distB="0" distL="0" distR="0" wp14:anchorId="38DB0040" wp14:editId="57624DE6">
            <wp:extent cx="5186680" cy="2396490"/>
            <wp:effectExtent l="0" t="0" r="0" b="381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86680" cy="2396490"/>
                    </a:xfrm>
                    <a:prstGeom prst="rect">
                      <a:avLst/>
                    </a:prstGeom>
                    <a:noFill/>
                    <a:ln>
                      <a:noFill/>
                    </a:ln>
                  </pic:spPr>
                </pic:pic>
              </a:graphicData>
            </a:graphic>
          </wp:inline>
        </w:drawing>
      </w:r>
    </w:p>
    <w:p w14:paraId="7E67D54F" w14:textId="77777777" w:rsidR="00540B2E" w:rsidRPr="00B9752E" w:rsidRDefault="00540B2E" w:rsidP="00540B2E">
      <w:pPr>
        <w:tabs>
          <w:tab w:val="left" w:pos="0"/>
        </w:tabs>
        <w:spacing w:line="276" w:lineRule="auto"/>
        <w:jc w:val="both"/>
        <w:rPr>
          <w:noProof/>
          <w:lang w:eastAsia="es-CO"/>
        </w:rPr>
      </w:pPr>
    </w:p>
    <w:p w14:paraId="706F4337" w14:textId="404CC322" w:rsidR="00540B2E" w:rsidRDefault="00540B2E" w:rsidP="00540B2E">
      <w:pPr>
        <w:pStyle w:val="Prrafodelista"/>
        <w:spacing w:line="276" w:lineRule="auto"/>
        <w:ind w:left="0"/>
        <w:jc w:val="both"/>
        <w:rPr>
          <w:rFonts w:ascii="Arial" w:hAnsi="Arial" w:cs="Arial"/>
          <w:b/>
        </w:rPr>
      </w:pPr>
      <w:r w:rsidRPr="00B9752E">
        <w:rPr>
          <w:rFonts w:ascii="Arial" w:hAnsi="Arial" w:cs="Arial"/>
          <w:b/>
          <w:lang w:val="es-CO"/>
        </w:rPr>
        <w:t>Migración</w:t>
      </w:r>
      <w:r w:rsidRPr="00D07CB8">
        <w:rPr>
          <w:rFonts w:ascii="Arial" w:hAnsi="Arial" w:cs="Arial"/>
          <w:b/>
        </w:rPr>
        <w:t xml:space="preserve"> de</w:t>
      </w:r>
      <w:r w:rsidRPr="00B9752E">
        <w:rPr>
          <w:rFonts w:ascii="Arial" w:hAnsi="Arial" w:cs="Arial"/>
          <w:b/>
          <w:lang w:val="es-CO"/>
        </w:rPr>
        <w:t xml:space="preserve"> datos</w:t>
      </w:r>
      <w:r w:rsidRPr="00D07CB8">
        <w:rPr>
          <w:rFonts w:ascii="Arial" w:hAnsi="Arial" w:cs="Arial"/>
          <w:b/>
        </w:rPr>
        <w:t xml:space="preserve"> y</w:t>
      </w:r>
      <w:r w:rsidRPr="00B9752E">
        <w:rPr>
          <w:rFonts w:ascii="Arial" w:hAnsi="Arial" w:cs="Arial"/>
          <w:b/>
          <w:lang w:val="es-CO"/>
        </w:rPr>
        <w:t xml:space="preserve"> documentos</w:t>
      </w:r>
    </w:p>
    <w:p w14:paraId="5BE6C61E" w14:textId="77777777" w:rsidR="00D07CB8" w:rsidRPr="00D07CB8" w:rsidRDefault="00D07CB8" w:rsidP="00540B2E">
      <w:pPr>
        <w:pStyle w:val="Prrafodelista"/>
        <w:spacing w:line="276" w:lineRule="auto"/>
        <w:ind w:left="0"/>
        <w:jc w:val="both"/>
        <w:rPr>
          <w:rFonts w:ascii="Arial" w:hAnsi="Arial" w:cs="Arial"/>
          <w:b/>
        </w:rPr>
      </w:pPr>
    </w:p>
    <w:p w14:paraId="77727735" w14:textId="5EDB6D8B" w:rsidR="00540B2E" w:rsidRPr="00D07CB8" w:rsidRDefault="00540B2E" w:rsidP="00540B2E">
      <w:pPr>
        <w:pStyle w:val="Prrafodelista"/>
        <w:spacing w:line="276" w:lineRule="auto"/>
        <w:ind w:left="0"/>
        <w:jc w:val="both"/>
        <w:rPr>
          <w:rFonts w:ascii="Arial" w:hAnsi="Arial" w:cs="Arial"/>
        </w:rPr>
      </w:pPr>
      <w:r w:rsidRPr="00D07CB8">
        <w:rPr>
          <w:rFonts w:ascii="Arial" w:hAnsi="Arial" w:cs="Arial"/>
        </w:rPr>
        <w:t>Se</w:t>
      </w:r>
      <w:r w:rsidRPr="00B9752E">
        <w:rPr>
          <w:rFonts w:ascii="Arial" w:hAnsi="Arial" w:cs="Arial"/>
          <w:lang w:val="es-CO"/>
        </w:rPr>
        <w:t xml:space="preserve"> realizaron sesiones</w:t>
      </w:r>
      <w:r w:rsidRPr="00D07CB8">
        <w:rPr>
          <w:rFonts w:ascii="Arial" w:hAnsi="Arial" w:cs="Arial"/>
        </w:rPr>
        <w:t xml:space="preserve"> con la UT que se</w:t>
      </w:r>
      <w:r w:rsidRPr="00B9752E">
        <w:rPr>
          <w:rFonts w:ascii="Arial" w:hAnsi="Arial" w:cs="Arial"/>
          <w:lang w:val="es-CO"/>
        </w:rPr>
        <w:t xml:space="preserve"> encuentra implementando</w:t>
      </w:r>
      <w:r w:rsidRPr="00D07CB8">
        <w:rPr>
          <w:rFonts w:ascii="Arial" w:hAnsi="Arial" w:cs="Arial"/>
        </w:rPr>
        <w:t xml:space="preserve"> el </w:t>
      </w:r>
      <w:r w:rsidR="00B9752E" w:rsidRPr="00D07CB8">
        <w:rPr>
          <w:rFonts w:ascii="Arial" w:hAnsi="Arial" w:cs="Arial"/>
        </w:rPr>
        <w:t>Sistema</w:t>
      </w:r>
      <w:r w:rsidRPr="00D07CB8">
        <w:rPr>
          <w:rFonts w:ascii="Arial" w:hAnsi="Arial" w:cs="Arial"/>
        </w:rPr>
        <w:t xml:space="preserve"> de</w:t>
      </w:r>
      <w:r w:rsidRPr="00B9752E">
        <w:rPr>
          <w:rFonts w:ascii="Arial" w:hAnsi="Arial" w:cs="Arial"/>
          <w:lang w:val="es-CO"/>
        </w:rPr>
        <w:t xml:space="preserve"> información</w:t>
      </w:r>
      <w:r w:rsidRPr="00D07CB8">
        <w:rPr>
          <w:rFonts w:ascii="Arial" w:hAnsi="Arial" w:cs="Arial"/>
        </w:rPr>
        <w:t xml:space="preserve"> y el</w:t>
      </w:r>
      <w:r w:rsidRPr="00B9752E">
        <w:rPr>
          <w:rFonts w:ascii="Arial" w:hAnsi="Arial" w:cs="Arial"/>
          <w:lang w:val="es-CO"/>
        </w:rPr>
        <w:t xml:space="preserve"> equipo técnico</w:t>
      </w:r>
      <w:r w:rsidRPr="00D07CB8">
        <w:rPr>
          <w:rFonts w:ascii="Arial" w:hAnsi="Arial" w:cs="Arial"/>
        </w:rPr>
        <w:t xml:space="preserve"> de la SJD</w:t>
      </w:r>
      <w:r w:rsidRPr="00B9752E">
        <w:rPr>
          <w:rFonts w:ascii="Arial" w:hAnsi="Arial" w:cs="Arial"/>
          <w:lang w:val="es-CO"/>
        </w:rPr>
        <w:t xml:space="preserve"> continuando</w:t>
      </w:r>
      <w:r w:rsidRPr="00D07CB8">
        <w:rPr>
          <w:rFonts w:ascii="Arial" w:hAnsi="Arial" w:cs="Arial"/>
        </w:rPr>
        <w:t xml:space="preserve"> con las</w:t>
      </w:r>
      <w:r w:rsidRPr="00B9752E">
        <w:rPr>
          <w:rFonts w:ascii="Arial" w:hAnsi="Arial" w:cs="Arial"/>
          <w:lang w:val="es-CO"/>
        </w:rPr>
        <w:t xml:space="preserve"> actividades</w:t>
      </w:r>
      <w:r w:rsidRPr="00D07CB8">
        <w:rPr>
          <w:rFonts w:ascii="Arial" w:hAnsi="Arial" w:cs="Arial"/>
        </w:rPr>
        <w:t xml:space="preserve"> para la</w:t>
      </w:r>
      <w:r w:rsidRPr="00B9752E">
        <w:rPr>
          <w:rFonts w:ascii="Arial" w:hAnsi="Arial" w:cs="Arial"/>
          <w:lang w:val="es-CR"/>
        </w:rPr>
        <w:t xml:space="preserve"> migración</w:t>
      </w:r>
      <w:r w:rsidRPr="00D07CB8">
        <w:rPr>
          <w:rFonts w:ascii="Arial" w:hAnsi="Arial" w:cs="Arial"/>
        </w:rPr>
        <w:t xml:space="preserve"> de la</w:t>
      </w:r>
      <w:r w:rsidRPr="00B9752E">
        <w:rPr>
          <w:rFonts w:ascii="Arial" w:hAnsi="Arial" w:cs="Arial"/>
          <w:lang w:val="es-CO"/>
        </w:rPr>
        <w:t xml:space="preserve"> primera fase centrándose en</w:t>
      </w:r>
      <w:r w:rsidRPr="00D07CB8">
        <w:rPr>
          <w:rFonts w:ascii="Arial" w:hAnsi="Arial" w:cs="Arial"/>
        </w:rPr>
        <w:t xml:space="preserve"> el</w:t>
      </w:r>
      <w:r w:rsidRPr="00B9752E">
        <w:rPr>
          <w:rFonts w:ascii="Arial" w:hAnsi="Arial" w:cs="Arial"/>
          <w:lang w:val="es-CO"/>
        </w:rPr>
        <w:t xml:space="preserve"> módulo</w:t>
      </w:r>
      <w:r w:rsidRPr="00D07CB8">
        <w:rPr>
          <w:rFonts w:ascii="Arial" w:hAnsi="Arial" w:cs="Arial"/>
        </w:rPr>
        <w:t xml:space="preserve"> de</w:t>
      </w:r>
      <w:r w:rsidRPr="00B9752E">
        <w:rPr>
          <w:rFonts w:ascii="Arial" w:hAnsi="Arial" w:cs="Arial"/>
          <w:lang w:val="es-CO"/>
        </w:rPr>
        <w:t xml:space="preserve"> política</w:t>
      </w:r>
      <w:r w:rsidRPr="00D07CB8">
        <w:rPr>
          <w:rFonts w:ascii="Arial" w:hAnsi="Arial" w:cs="Arial"/>
        </w:rPr>
        <w:t>.</w:t>
      </w:r>
    </w:p>
    <w:p w14:paraId="7D54318C" w14:textId="77777777" w:rsidR="00540B2E" w:rsidRPr="00B9752E" w:rsidRDefault="00540B2E" w:rsidP="00540B2E">
      <w:pPr>
        <w:pStyle w:val="Prrafodelista"/>
        <w:spacing w:line="276" w:lineRule="auto"/>
        <w:ind w:left="0"/>
        <w:jc w:val="both"/>
        <w:rPr>
          <w:rFonts w:ascii="Arial" w:hAnsi="Arial" w:cs="Arial"/>
          <w:b/>
        </w:rPr>
      </w:pPr>
    </w:p>
    <w:p w14:paraId="21FDCD75"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rPr>
        <w:t xml:space="preserve">Se </w:t>
      </w:r>
      <w:r w:rsidRPr="00B9752E">
        <w:rPr>
          <w:rFonts w:ascii="Arial" w:hAnsi="Arial" w:cs="Arial"/>
          <w:lang w:val="es-CO"/>
        </w:rPr>
        <w:t>identificaron diferencias entre los modelos de las datos y necesidades de ajustes que superaron desde la UT de implementación atrasado la migración de la Fase I.</w:t>
      </w:r>
    </w:p>
    <w:p w14:paraId="20BFD640" w14:textId="77777777" w:rsidR="00540B2E" w:rsidRPr="00B9752E" w:rsidRDefault="00540B2E" w:rsidP="00540B2E">
      <w:pPr>
        <w:pStyle w:val="Prrafodelista"/>
        <w:spacing w:line="276" w:lineRule="auto"/>
        <w:ind w:left="0"/>
        <w:jc w:val="both"/>
        <w:rPr>
          <w:rFonts w:ascii="Arial" w:hAnsi="Arial" w:cs="Arial"/>
          <w:lang w:val="es-CO"/>
        </w:rPr>
      </w:pPr>
    </w:p>
    <w:p w14:paraId="7A8B196E" w14:textId="77777777"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 xml:space="preserve">Se iniciaron actividades de migración de la fase II del módulo de Defensa y Disciplinario y Fase III del módulo de IVC y Doctrina. </w:t>
      </w:r>
    </w:p>
    <w:p w14:paraId="668BF69B" w14:textId="0707993F" w:rsidR="00540B2E" w:rsidRPr="00B9752E" w:rsidRDefault="00540B2E" w:rsidP="00540B2E">
      <w:pPr>
        <w:pStyle w:val="Prrafodelista"/>
        <w:spacing w:line="276" w:lineRule="auto"/>
        <w:ind w:left="0"/>
        <w:jc w:val="both"/>
        <w:rPr>
          <w:rFonts w:ascii="Arial" w:hAnsi="Arial" w:cs="Arial"/>
          <w:lang w:val="es-CO"/>
        </w:rPr>
      </w:pPr>
      <w:r w:rsidRPr="00B9752E">
        <w:rPr>
          <w:rFonts w:ascii="Arial" w:hAnsi="Arial" w:cs="Arial"/>
          <w:lang w:val="es-CO"/>
        </w:rPr>
        <w:t>Se recibe la documentación de la fase de inicio, planeación y validación de la estrategia de migración existente.</w:t>
      </w:r>
    </w:p>
    <w:p w14:paraId="34FB49BA" w14:textId="3F4B53C6" w:rsidR="00540B2E" w:rsidRPr="00D07CB8" w:rsidRDefault="00540B2E" w:rsidP="00540B2E">
      <w:pPr>
        <w:tabs>
          <w:tab w:val="left" w:pos="0"/>
        </w:tabs>
        <w:spacing w:line="276" w:lineRule="auto"/>
        <w:jc w:val="both"/>
        <w:rPr>
          <w:rFonts w:ascii="Arial" w:hAnsi="Arial" w:cs="Arial"/>
          <w:lang w:eastAsia="es-ES"/>
        </w:rPr>
      </w:pPr>
      <w:r w:rsidRPr="00D07CB8">
        <w:rPr>
          <w:rFonts w:ascii="Arial" w:hAnsi="Arial" w:cs="Arial"/>
        </w:rPr>
        <w:t xml:space="preserve">Como resultado de este proyecto se tiene planeado </w:t>
      </w:r>
      <w:r w:rsidRPr="00D07CB8">
        <w:rPr>
          <w:rFonts w:ascii="Arial" w:hAnsi="Arial" w:cs="Arial"/>
          <w:lang w:eastAsia="es-ES"/>
        </w:rPr>
        <w:t>para finales del mes de diciembre del presente año, se haga la entrega de los módulos que conforman LegalBog para pruebas de usuario.</w:t>
      </w:r>
    </w:p>
    <w:p w14:paraId="18D43C3A" w14:textId="47D9BBD4" w:rsidR="00540B2E" w:rsidRPr="00D07CB8" w:rsidRDefault="00540B2E" w:rsidP="00540B2E">
      <w:pPr>
        <w:tabs>
          <w:tab w:val="left" w:pos="0"/>
        </w:tabs>
        <w:spacing w:line="276" w:lineRule="auto"/>
        <w:jc w:val="both"/>
        <w:rPr>
          <w:rFonts w:ascii="Arial" w:hAnsi="Arial" w:cs="Arial"/>
          <w:noProof/>
          <w:lang w:eastAsia="es-CO"/>
        </w:rPr>
      </w:pPr>
      <w:r w:rsidRPr="00D07CB8">
        <w:rPr>
          <w:rFonts w:ascii="Arial" w:hAnsi="Arial" w:cs="Arial"/>
          <w:noProof/>
          <w:lang w:eastAsia="es-CO"/>
        </w:rPr>
        <w:t>Se realiza la migración de la información existente en los sistemas a los nuevos modelos de datos propuestos por la firma implementadora.</w:t>
      </w:r>
    </w:p>
    <w:p w14:paraId="21172F6D" w14:textId="77777777" w:rsidR="00540B2E" w:rsidRPr="00D07CB8" w:rsidRDefault="00540B2E" w:rsidP="00540B2E">
      <w:pPr>
        <w:tabs>
          <w:tab w:val="left" w:pos="0"/>
        </w:tabs>
        <w:spacing w:line="276" w:lineRule="auto"/>
        <w:jc w:val="both"/>
        <w:rPr>
          <w:rFonts w:ascii="Arial" w:hAnsi="Arial" w:cs="Arial"/>
          <w:noProof/>
          <w:lang w:eastAsia="es-CO"/>
        </w:rPr>
      </w:pPr>
      <w:r w:rsidRPr="00D07CB8">
        <w:rPr>
          <w:rFonts w:ascii="Arial" w:hAnsi="Arial" w:cs="Arial"/>
          <w:noProof/>
          <w:lang w:eastAsia="es-CO"/>
        </w:rPr>
        <w:t>Se entrega la herramienta desarrollada para la migración, con el fin de realizar nuevas migraciones incrementarles sobre la ya realizada.</w:t>
      </w:r>
    </w:p>
    <w:p w14:paraId="6E34D26F" w14:textId="2044C852" w:rsidR="00540B2E" w:rsidRPr="007C1F1E" w:rsidRDefault="00540B2E" w:rsidP="00540B2E">
      <w:pPr>
        <w:tabs>
          <w:tab w:val="left" w:pos="0"/>
        </w:tabs>
        <w:spacing w:line="276" w:lineRule="auto"/>
        <w:jc w:val="both"/>
        <w:rPr>
          <w:rFonts w:ascii="Arial" w:hAnsi="Arial" w:cs="Arial"/>
          <w:noProof/>
          <w:lang w:eastAsia="es-CO"/>
        </w:rPr>
      </w:pPr>
      <w:r w:rsidRPr="00D07CB8">
        <w:rPr>
          <w:rFonts w:ascii="Arial" w:hAnsi="Arial" w:cs="Arial"/>
          <w:noProof/>
          <w:lang w:eastAsia="es-CO"/>
        </w:rPr>
        <w:t xml:space="preserve">La firma de migración se encuentra atenta a prestar su garantía sobre el producto, toda vez que la implementación de los casos de uso no priorizados puede generar cambios en el modelo de datos actual y la </w:t>
      </w:r>
      <w:r w:rsidR="007C1F1E">
        <w:rPr>
          <w:rFonts w:ascii="Arial" w:hAnsi="Arial" w:cs="Arial"/>
          <w:noProof/>
          <w:lang w:eastAsia="es-CO"/>
        </w:rPr>
        <w:t>herramienta entregada a la SJD.</w:t>
      </w:r>
    </w:p>
    <w:p w14:paraId="7B79DB4A" w14:textId="77777777" w:rsidR="00540B2E" w:rsidRPr="00143AED" w:rsidRDefault="00540B2E" w:rsidP="00540B2E">
      <w:pPr>
        <w:tabs>
          <w:tab w:val="left" w:pos="0"/>
        </w:tabs>
        <w:spacing w:line="276" w:lineRule="auto"/>
        <w:jc w:val="both"/>
        <w:rPr>
          <w:rFonts w:ascii="Arial" w:hAnsi="Arial" w:cs="Arial"/>
          <w:b/>
          <w:noProof/>
          <w:sz w:val="24"/>
          <w:szCs w:val="24"/>
          <w:lang w:eastAsia="es-CO"/>
        </w:rPr>
      </w:pPr>
      <w:r w:rsidRPr="00143AED">
        <w:rPr>
          <w:rFonts w:ascii="Arial" w:hAnsi="Arial" w:cs="Arial"/>
          <w:b/>
          <w:noProof/>
          <w:sz w:val="24"/>
          <w:szCs w:val="24"/>
          <w:lang w:eastAsia="es-CO"/>
        </w:rPr>
        <w:t xml:space="preserve">Impacto: </w:t>
      </w:r>
    </w:p>
    <w:p w14:paraId="54A7AAF6" w14:textId="7A1335E3" w:rsidR="00540B2E" w:rsidRPr="00D07CB8" w:rsidRDefault="00540B2E" w:rsidP="00540B2E">
      <w:pPr>
        <w:tabs>
          <w:tab w:val="left" w:pos="0"/>
        </w:tabs>
        <w:spacing w:line="276" w:lineRule="auto"/>
        <w:jc w:val="both"/>
        <w:rPr>
          <w:rFonts w:ascii="Arial" w:hAnsi="Arial" w:cs="Arial"/>
          <w:noProof/>
          <w:lang w:eastAsia="es-CO"/>
        </w:rPr>
      </w:pPr>
      <w:r w:rsidRPr="00D07CB8">
        <w:rPr>
          <w:rFonts w:ascii="Arial" w:hAnsi="Arial" w:cs="Arial"/>
          <w:noProof/>
          <w:lang w:eastAsia="es-CO"/>
        </w:rPr>
        <w:t>Implementación. Se cuenta con el desarrollo de los casos de uso priorizados de los módulos y se está atento a la implementación de los casos de uso no priorizados.</w:t>
      </w:r>
    </w:p>
    <w:p w14:paraId="7679F522" w14:textId="08D1F791" w:rsidR="00540B2E" w:rsidRPr="00D07CB8" w:rsidRDefault="00540B2E" w:rsidP="00540B2E">
      <w:pPr>
        <w:tabs>
          <w:tab w:val="left" w:pos="0"/>
        </w:tabs>
        <w:spacing w:line="276" w:lineRule="auto"/>
        <w:jc w:val="both"/>
        <w:rPr>
          <w:rFonts w:ascii="Arial" w:hAnsi="Arial" w:cs="Arial"/>
          <w:noProof/>
          <w:lang w:eastAsia="es-CO"/>
        </w:rPr>
      </w:pPr>
      <w:r w:rsidRPr="00D07CB8">
        <w:rPr>
          <w:rFonts w:ascii="Arial" w:hAnsi="Arial" w:cs="Arial"/>
          <w:noProof/>
          <w:lang w:eastAsia="es-CO"/>
        </w:rPr>
        <w:t>Migración. Ejecución migración de todos los módulos</w:t>
      </w:r>
    </w:p>
    <w:p w14:paraId="7B6E4853" w14:textId="498EC893" w:rsidR="00540B2E" w:rsidRPr="00B9752E" w:rsidRDefault="00540B2E" w:rsidP="00D07CB8">
      <w:pPr>
        <w:tabs>
          <w:tab w:val="left" w:pos="0"/>
        </w:tabs>
        <w:spacing w:line="276" w:lineRule="auto"/>
        <w:jc w:val="both"/>
        <w:rPr>
          <w:rFonts w:ascii="Arial" w:hAnsi="Arial" w:cs="Arial"/>
          <w:noProof/>
          <w:lang w:eastAsia="es-CO"/>
        </w:rPr>
      </w:pPr>
      <w:r w:rsidRPr="00D07CB8">
        <w:rPr>
          <w:rFonts w:ascii="Arial" w:hAnsi="Arial" w:cs="Arial"/>
          <w:noProof/>
          <w:lang w:eastAsia="es-CO"/>
        </w:rPr>
        <w:t>Proyecto. Un sistema de información con información unificada de calidad que puede ser obtenida de manera oportuna y para apoyar las decisiones institucionales</w:t>
      </w:r>
    </w:p>
    <w:p w14:paraId="50D9A3F8" w14:textId="77777777" w:rsidR="00540B2E" w:rsidRPr="00153E96" w:rsidRDefault="00540B2E" w:rsidP="00606AFE">
      <w:pPr>
        <w:pStyle w:val="Prrafodelista"/>
        <w:numPr>
          <w:ilvl w:val="0"/>
          <w:numId w:val="29"/>
        </w:numPr>
        <w:spacing w:after="0" w:line="276" w:lineRule="auto"/>
        <w:ind w:left="0" w:hanging="284"/>
        <w:jc w:val="both"/>
        <w:rPr>
          <w:rFonts w:ascii="Arial" w:hAnsi="Arial" w:cs="Arial"/>
          <w:b/>
          <w:sz w:val="24"/>
          <w:szCs w:val="24"/>
        </w:rPr>
      </w:pPr>
      <w:r w:rsidRPr="00B9752E">
        <w:rPr>
          <w:rFonts w:ascii="Arial" w:hAnsi="Arial" w:cs="Arial"/>
          <w:b/>
          <w:sz w:val="24"/>
          <w:szCs w:val="24"/>
          <w:lang w:val="es-CO"/>
        </w:rPr>
        <w:t>Sistemas Misionales Actuales</w:t>
      </w:r>
    </w:p>
    <w:p w14:paraId="487438D6" w14:textId="77777777" w:rsidR="00540B2E" w:rsidRPr="00B9752E" w:rsidRDefault="00540B2E" w:rsidP="00540B2E">
      <w:pPr>
        <w:pStyle w:val="Prrafodelista"/>
        <w:spacing w:line="276" w:lineRule="auto"/>
        <w:ind w:left="0"/>
        <w:jc w:val="both"/>
        <w:rPr>
          <w:rFonts w:ascii="Arial" w:eastAsiaTheme="minorHAnsi" w:hAnsi="Arial" w:cs="Arial"/>
          <w:noProof/>
          <w:lang w:val="es-CO"/>
        </w:rPr>
      </w:pPr>
    </w:p>
    <w:p w14:paraId="2DB5381E" w14:textId="06CA144D" w:rsidR="00540B2E" w:rsidRPr="00B9752E" w:rsidRDefault="00540B2E" w:rsidP="00540B2E">
      <w:pPr>
        <w:pStyle w:val="Prrafodelista"/>
        <w:spacing w:line="276" w:lineRule="auto"/>
        <w:ind w:left="0"/>
        <w:jc w:val="both"/>
        <w:rPr>
          <w:rFonts w:ascii="Arial" w:eastAsiaTheme="minorHAnsi" w:hAnsi="Arial" w:cs="Arial"/>
          <w:noProof/>
          <w:lang w:val="es-CO"/>
        </w:rPr>
      </w:pPr>
      <w:r w:rsidRPr="00B9752E">
        <w:rPr>
          <w:rFonts w:ascii="Arial" w:eastAsiaTheme="minorHAnsi" w:hAnsi="Arial" w:cs="Arial"/>
          <w:noProof/>
          <w:lang w:val="es-CO"/>
        </w:rPr>
        <w:t xml:space="preserve">Mediante el uso del sistema de registro de uso de incidencias GLPI, instalados en los servidores de la Secretaría Jurídica, se han documentado 725 requerimientos informadas por los líderes de cada uno de los sistemas de información (SIPROJ, REGIMENLEGAL, SIPEJ, SIDIE, SISTEMA DE INFORMACIÓN DE LA ABOGACIA GENERAL DEL DISTRITO CAPITAL, SID Y BIBLIOTECA VIRTUAL DE BOGOTÁ), los cuales fueron soporte y mantenimiento a los aplicativos, dando solución a los requerimientos por parte del contratista, los cuales fueron aprobados por los administradores de cada </w:t>
      </w:r>
      <w:r w:rsidR="00D07CB8" w:rsidRPr="00B9752E">
        <w:rPr>
          <w:rFonts w:ascii="Arial" w:eastAsiaTheme="minorHAnsi" w:hAnsi="Arial" w:cs="Arial"/>
          <w:noProof/>
          <w:lang w:val="es-CO"/>
        </w:rPr>
        <w:t>S</w:t>
      </w:r>
      <w:r w:rsidRPr="00B9752E">
        <w:rPr>
          <w:rFonts w:ascii="Arial" w:eastAsiaTheme="minorHAnsi" w:hAnsi="Arial" w:cs="Arial"/>
          <w:noProof/>
          <w:lang w:val="es-CO"/>
        </w:rPr>
        <w:t>istema misional.</w:t>
      </w:r>
    </w:p>
    <w:p w14:paraId="1C36B097" w14:textId="0CDA0786" w:rsidR="00540B2E" w:rsidRDefault="00540B2E" w:rsidP="00540B2E">
      <w:pPr>
        <w:pStyle w:val="Prrafodelista"/>
        <w:spacing w:line="276" w:lineRule="auto"/>
        <w:ind w:left="0"/>
        <w:jc w:val="both"/>
        <w:rPr>
          <w:rFonts w:ascii="Arial" w:hAnsi="Arial" w:cs="Arial"/>
          <w:sz w:val="24"/>
          <w:szCs w:val="24"/>
        </w:rPr>
      </w:pPr>
    </w:p>
    <w:p w14:paraId="235F472B" w14:textId="77777777" w:rsidR="00236145" w:rsidRDefault="00236145" w:rsidP="00540B2E">
      <w:pPr>
        <w:pStyle w:val="Prrafodelista"/>
        <w:spacing w:line="276" w:lineRule="auto"/>
        <w:ind w:left="0"/>
        <w:jc w:val="both"/>
        <w:rPr>
          <w:rFonts w:ascii="Arial" w:hAnsi="Arial" w:cs="Arial"/>
          <w:sz w:val="24"/>
          <w:szCs w:val="24"/>
        </w:rPr>
      </w:pPr>
    </w:p>
    <w:tbl>
      <w:tblPr>
        <w:tblW w:w="0" w:type="auto"/>
        <w:tblLook w:val="04A0" w:firstRow="1" w:lastRow="0" w:firstColumn="1" w:lastColumn="0" w:noHBand="0" w:noVBand="1"/>
      </w:tblPr>
      <w:tblGrid>
        <w:gridCol w:w="3388"/>
        <w:gridCol w:w="5450"/>
      </w:tblGrid>
      <w:tr w:rsidR="00540B2E" w:rsidRPr="006817F4" w14:paraId="70C99B00" w14:textId="77777777" w:rsidTr="00681D9C">
        <w:tc>
          <w:tcPr>
            <w:tcW w:w="3558" w:type="dxa"/>
            <w:shd w:val="clear" w:color="auto" w:fill="auto"/>
          </w:tcPr>
          <w:tbl>
            <w:tblPr>
              <w:tblW w:w="3180" w:type="dxa"/>
              <w:jc w:val="center"/>
              <w:tblCellMar>
                <w:left w:w="70" w:type="dxa"/>
                <w:right w:w="70" w:type="dxa"/>
              </w:tblCellMar>
              <w:tblLook w:val="04A0" w:firstRow="1" w:lastRow="0" w:firstColumn="1" w:lastColumn="0" w:noHBand="0" w:noVBand="1"/>
            </w:tblPr>
            <w:tblGrid>
              <w:gridCol w:w="1960"/>
              <w:gridCol w:w="1220"/>
            </w:tblGrid>
            <w:tr w:rsidR="00540B2E" w:rsidRPr="00F36E35" w14:paraId="1E80B6F7" w14:textId="77777777" w:rsidTr="00681D9C">
              <w:trPr>
                <w:trHeight w:val="529"/>
                <w:jc w:val="center"/>
              </w:trPr>
              <w:tc>
                <w:tcPr>
                  <w:tcW w:w="1960" w:type="dxa"/>
                  <w:vMerge w:val="restart"/>
                  <w:tcBorders>
                    <w:top w:val="single" w:sz="8" w:space="0" w:color="auto"/>
                    <w:left w:val="single" w:sz="8" w:space="0" w:color="auto"/>
                    <w:bottom w:val="single" w:sz="8" w:space="0" w:color="000000"/>
                    <w:right w:val="single" w:sz="8" w:space="0" w:color="000000"/>
                  </w:tcBorders>
                  <w:shd w:val="clear" w:color="3C78D8" w:fill="3C78D8"/>
                  <w:vAlign w:val="center"/>
                  <w:hideMark/>
                </w:tcPr>
                <w:p w14:paraId="79215496" w14:textId="77777777" w:rsidR="00540B2E" w:rsidRPr="00F36E35" w:rsidRDefault="00540B2E" w:rsidP="00681D9C">
                  <w:pPr>
                    <w:jc w:val="center"/>
                    <w:rPr>
                      <w:rFonts w:ascii="Calibri" w:hAnsi="Calibri" w:cs="Calibri"/>
                      <w:i/>
                      <w:iCs/>
                      <w:color w:val="FFFFFF"/>
                      <w:sz w:val="28"/>
                      <w:szCs w:val="28"/>
                      <w:lang w:eastAsia="es-CO"/>
                    </w:rPr>
                  </w:pPr>
                  <w:r w:rsidRPr="00F36E35">
                    <w:rPr>
                      <w:rFonts w:ascii="Calibri" w:hAnsi="Calibri" w:cs="Calibri"/>
                      <w:i/>
                      <w:iCs/>
                      <w:color w:val="FFFFFF"/>
                      <w:sz w:val="28"/>
                      <w:szCs w:val="28"/>
                      <w:lang w:eastAsia="es-CO"/>
                    </w:rPr>
                    <w:t>Sistemas Misionales</w:t>
                  </w:r>
                </w:p>
              </w:tc>
              <w:tc>
                <w:tcPr>
                  <w:tcW w:w="1220" w:type="dxa"/>
                  <w:vMerge w:val="restart"/>
                  <w:tcBorders>
                    <w:top w:val="single" w:sz="8" w:space="0" w:color="auto"/>
                    <w:left w:val="single" w:sz="4" w:space="0" w:color="000000"/>
                    <w:bottom w:val="single" w:sz="8" w:space="0" w:color="000000"/>
                    <w:right w:val="single" w:sz="8" w:space="0" w:color="auto"/>
                  </w:tcBorders>
                  <w:shd w:val="clear" w:color="FFFF00" w:fill="FFFF00"/>
                  <w:noWrap/>
                  <w:vAlign w:val="center"/>
                  <w:hideMark/>
                </w:tcPr>
                <w:p w14:paraId="0EB7067E"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725</w:t>
                  </w:r>
                </w:p>
              </w:tc>
            </w:tr>
            <w:tr w:rsidR="00540B2E" w:rsidRPr="00F36E35" w14:paraId="5817AA98" w14:textId="77777777" w:rsidTr="00681D9C">
              <w:trPr>
                <w:trHeight w:val="529"/>
                <w:jc w:val="center"/>
              </w:trPr>
              <w:tc>
                <w:tcPr>
                  <w:tcW w:w="1960" w:type="dxa"/>
                  <w:vMerge/>
                  <w:tcBorders>
                    <w:top w:val="single" w:sz="8" w:space="0" w:color="auto"/>
                    <w:left w:val="single" w:sz="8" w:space="0" w:color="auto"/>
                    <w:bottom w:val="single" w:sz="8" w:space="0" w:color="000000"/>
                    <w:right w:val="single" w:sz="8" w:space="0" w:color="000000"/>
                  </w:tcBorders>
                  <w:vAlign w:val="center"/>
                  <w:hideMark/>
                </w:tcPr>
                <w:p w14:paraId="4AF7D522" w14:textId="77777777" w:rsidR="00540B2E" w:rsidRPr="00F36E35" w:rsidRDefault="00540B2E" w:rsidP="00681D9C">
                  <w:pPr>
                    <w:rPr>
                      <w:rFonts w:ascii="Calibri" w:hAnsi="Calibri" w:cs="Calibri"/>
                      <w:i/>
                      <w:iCs/>
                      <w:color w:val="FFFFFF"/>
                      <w:sz w:val="28"/>
                      <w:szCs w:val="28"/>
                      <w:lang w:eastAsia="es-CO"/>
                    </w:rPr>
                  </w:pPr>
                </w:p>
              </w:tc>
              <w:tc>
                <w:tcPr>
                  <w:tcW w:w="1220" w:type="dxa"/>
                  <w:vMerge/>
                  <w:tcBorders>
                    <w:top w:val="single" w:sz="8" w:space="0" w:color="auto"/>
                    <w:left w:val="single" w:sz="4" w:space="0" w:color="000000"/>
                    <w:bottom w:val="single" w:sz="8" w:space="0" w:color="000000"/>
                    <w:right w:val="single" w:sz="8" w:space="0" w:color="auto"/>
                  </w:tcBorders>
                  <w:vAlign w:val="center"/>
                  <w:hideMark/>
                </w:tcPr>
                <w:p w14:paraId="20B8440F" w14:textId="77777777" w:rsidR="00540B2E" w:rsidRPr="00F36E35" w:rsidRDefault="00540B2E" w:rsidP="00681D9C">
                  <w:pPr>
                    <w:rPr>
                      <w:rFonts w:ascii="Calibri" w:hAnsi="Calibri" w:cs="Calibri"/>
                      <w:color w:val="000000"/>
                      <w:lang w:eastAsia="es-CO"/>
                    </w:rPr>
                  </w:pPr>
                </w:p>
              </w:tc>
            </w:tr>
            <w:tr w:rsidR="00540B2E" w:rsidRPr="00F36E35" w14:paraId="5BFF002A" w14:textId="77777777" w:rsidTr="00681D9C">
              <w:trPr>
                <w:trHeight w:val="315"/>
                <w:jc w:val="center"/>
              </w:trPr>
              <w:tc>
                <w:tcPr>
                  <w:tcW w:w="1960" w:type="dxa"/>
                  <w:tcBorders>
                    <w:top w:val="nil"/>
                    <w:left w:val="single" w:sz="12" w:space="0" w:color="000000"/>
                    <w:bottom w:val="single" w:sz="4" w:space="0" w:color="000000"/>
                    <w:right w:val="single" w:sz="4" w:space="0" w:color="000000"/>
                  </w:tcBorders>
                  <w:shd w:val="clear" w:color="auto" w:fill="auto"/>
                  <w:vAlign w:val="bottom"/>
                  <w:hideMark/>
                </w:tcPr>
                <w:p w14:paraId="1EF87D6F" w14:textId="7165093B" w:rsidR="00540B2E" w:rsidRPr="00F36E35" w:rsidRDefault="00643516" w:rsidP="00681D9C">
                  <w:pPr>
                    <w:rPr>
                      <w:rFonts w:ascii="Calibri" w:hAnsi="Calibri" w:cs="Calibri"/>
                      <w:b/>
                      <w:bCs/>
                      <w:i/>
                      <w:iCs/>
                      <w:color w:val="000000"/>
                      <w:lang w:eastAsia="es-CO"/>
                    </w:rPr>
                  </w:pPr>
                  <w:r w:rsidRPr="00F36E35">
                    <w:rPr>
                      <w:rFonts w:ascii="Calibri" w:hAnsi="Calibri" w:cs="Calibri"/>
                      <w:b/>
                      <w:bCs/>
                      <w:i/>
                      <w:iCs/>
                      <w:color w:val="000000"/>
                      <w:lang w:eastAsia="es-CO"/>
                    </w:rPr>
                    <w:t>Abogacía</w:t>
                  </w:r>
                </w:p>
              </w:tc>
              <w:tc>
                <w:tcPr>
                  <w:tcW w:w="1220" w:type="dxa"/>
                  <w:tcBorders>
                    <w:top w:val="nil"/>
                    <w:left w:val="nil"/>
                    <w:bottom w:val="single" w:sz="4" w:space="0" w:color="000000"/>
                    <w:right w:val="single" w:sz="12" w:space="0" w:color="000000"/>
                  </w:tcBorders>
                  <w:shd w:val="clear" w:color="auto" w:fill="auto"/>
                  <w:noWrap/>
                  <w:vAlign w:val="bottom"/>
                  <w:hideMark/>
                </w:tcPr>
                <w:p w14:paraId="3DF0DA99"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27</w:t>
                  </w:r>
                </w:p>
              </w:tc>
            </w:tr>
            <w:tr w:rsidR="00540B2E" w:rsidRPr="00F36E35" w14:paraId="21DCACF6" w14:textId="77777777" w:rsidTr="00681D9C">
              <w:trPr>
                <w:trHeight w:val="315"/>
                <w:jc w:val="center"/>
              </w:trPr>
              <w:tc>
                <w:tcPr>
                  <w:tcW w:w="1960" w:type="dxa"/>
                  <w:tcBorders>
                    <w:top w:val="nil"/>
                    <w:left w:val="single" w:sz="12" w:space="0" w:color="000000"/>
                    <w:bottom w:val="single" w:sz="4" w:space="0" w:color="000000"/>
                    <w:right w:val="single" w:sz="4" w:space="0" w:color="000000"/>
                  </w:tcBorders>
                  <w:shd w:val="clear" w:color="auto" w:fill="auto"/>
                  <w:vAlign w:val="bottom"/>
                  <w:hideMark/>
                </w:tcPr>
                <w:p w14:paraId="60B62A44"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Biblioteca</w:t>
                  </w:r>
                </w:p>
              </w:tc>
              <w:tc>
                <w:tcPr>
                  <w:tcW w:w="1220" w:type="dxa"/>
                  <w:tcBorders>
                    <w:top w:val="nil"/>
                    <w:left w:val="nil"/>
                    <w:bottom w:val="single" w:sz="4" w:space="0" w:color="000000"/>
                    <w:right w:val="single" w:sz="12" w:space="0" w:color="000000"/>
                  </w:tcBorders>
                  <w:shd w:val="clear" w:color="auto" w:fill="auto"/>
                  <w:noWrap/>
                  <w:vAlign w:val="bottom"/>
                  <w:hideMark/>
                </w:tcPr>
                <w:p w14:paraId="478058D5"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27</w:t>
                  </w:r>
                </w:p>
              </w:tc>
            </w:tr>
            <w:tr w:rsidR="00540B2E" w:rsidRPr="00F36E35" w14:paraId="3CC8B1B2" w14:textId="77777777" w:rsidTr="00681D9C">
              <w:trPr>
                <w:trHeight w:val="315"/>
                <w:jc w:val="center"/>
              </w:trPr>
              <w:tc>
                <w:tcPr>
                  <w:tcW w:w="1960" w:type="dxa"/>
                  <w:tcBorders>
                    <w:top w:val="nil"/>
                    <w:left w:val="single" w:sz="12" w:space="0" w:color="000000"/>
                    <w:bottom w:val="single" w:sz="4" w:space="0" w:color="000000"/>
                    <w:right w:val="single" w:sz="4" w:space="0" w:color="000000"/>
                  </w:tcBorders>
                  <w:shd w:val="clear" w:color="auto" w:fill="auto"/>
                  <w:vAlign w:val="bottom"/>
                  <w:hideMark/>
                </w:tcPr>
                <w:p w14:paraId="29E41B15" w14:textId="7276931C" w:rsidR="00540B2E" w:rsidRPr="00F36E35" w:rsidRDefault="002141DD" w:rsidP="00681D9C">
                  <w:pPr>
                    <w:rPr>
                      <w:rFonts w:ascii="Calibri" w:hAnsi="Calibri" w:cs="Calibri"/>
                      <w:b/>
                      <w:bCs/>
                      <w:i/>
                      <w:iCs/>
                      <w:color w:val="000000"/>
                      <w:lang w:eastAsia="es-CO"/>
                    </w:rPr>
                  </w:pPr>
                  <w:r w:rsidRPr="00F36E35">
                    <w:rPr>
                      <w:rFonts w:ascii="Calibri" w:hAnsi="Calibri" w:cs="Calibri"/>
                      <w:b/>
                      <w:bCs/>
                      <w:i/>
                      <w:iCs/>
                      <w:color w:val="000000"/>
                      <w:lang w:eastAsia="es-CO"/>
                    </w:rPr>
                    <w:t>Régimen</w:t>
                  </w:r>
                  <w:r w:rsidR="00540B2E" w:rsidRPr="00F36E35">
                    <w:rPr>
                      <w:rFonts w:ascii="Calibri" w:hAnsi="Calibri" w:cs="Calibri"/>
                      <w:b/>
                      <w:bCs/>
                      <w:i/>
                      <w:iCs/>
                      <w:color w:val="000000"/>
                      <w:lang w:eastAsia="es-CO"/>
                    </w:rPr>
                    <w:t xml:space="preserve"> Legal</w:t>
                  </w:r>
                </w:p>
              </w:tc>
              <w:tc>
                <w:tcPr>
                  <w:tcW w:w="1220" w:type="dxa"/>
                  <w:tcBorders>
                    <w:top w:val="nil"/>
                    <w:left w:val="nil"/>
                    <w:bottom w:val="single" w:sz="4" w:space="0" w:color="000000"/>
                    <w:right w:val="single" w:sz="12" w:space="0" w:color="000000"/>
                  </w:tcBorders>
                  <w:shd w:val="clear" w:color="auto" w:fill="auto"/>
                  <w:noWrap/>
                  <w:vAlign w:val="bottom"/>
                  <w:hideMark/>
                </w:tcPr>
                <w:p w14:paraId="2EEFB392"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76</w:t>
                  </w:r>
                </w:p>
              </w:tc>
            </w:tr>
            <w:tr w:rsidR="00540B2E" w:rsidRPr="00F36E35" w14:paraId="6DA02145" w14:textId="77777777" w:rsidTr="00681D9C">
              <w:trPr>
                <w:trHeight w:val="315"/>
                <w:jc w:val="center"/>
              </w:trPr>
              <w:tc>
                <w:tcPr>
                  <w:tcW w:w="1960" w:type="dxa"/>
                  <w:tcBorders>
                    <w:top w:val="nil"/>
                    <w:left w:val="single" w:sz="12" w:space="0" w:color="000000"/>
                    <w:bottom w:val="single" w:sz="4" w:space="0" w:color="000000"/>
                    <w:right w:val="single" w:sz="4" w:space="0" w:color="000000"/>
                  </w:tcBorders>
                  <w:shd w:val="clear" w:color="auto" w:fill="auto"/>
                  <w:vAlign w:val="bottom"/>
                  <w:hideMark/>
                </w:tcPr>
                <w:p w14:paraId="7A55C257"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SID</w:t>
                  </w:r>
                </w:p>
              </w:tc>
              <w:tc>
                <w:tcPr>
                  <w:tcW w:w="1220" w:type="dxa"/>
                  <w:tcBorders>
                    <w:top w:val="nil"/>
                    <w:left w:val="nil"/>
                    <w:bottom w:val="single" w:sz="4" w:space="0" w:color="000000"/>
                    <w:right w:val="single" w:sz="12" w:space="0" w:color="000000"/>
                  </w:tcBorders>
                  <w:shd w:val="clear" w:color="auto" w:fill="auto"/>
                  <w:noWrap/>
                  <w:vAlign w:val="bottom"/>
                  <w:hideMark/>
                </w:tcPr>
                <w:p w14:paraId="470D8B27"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197</w:t>
                  </w:r>
                </w:p>
              </w:tc>
            </w:tr>
            <w:tr w:rsidR="00540B2E" w:rsidRPr="00F36E35" w14:paraId="68A3F60E" w14:textId="77777777" w:rsidTr="00681D9C">
              <w:trPr>
                <w:trHeight w:val="315"/>
                <w:jc w:val="center"/>
              </w:trPr>
              <w:tc>
                <w:tcPr>
                  <w:tcW w:w="1960" w:type="dxa"/>
                  <w:tcBorders>
                    <w:top w:val="nil"/>
                    <w:left w:val="single" w:sz="12" w:space="0" w:color="000000"/>
                    <w:bottom w:val="single" w:sz="4" w:space="0" w:color="000000"/>
                    <w:right w:val="single" w:sz="4" w:space="0" w:color="000000"/>
                  </w:tcBorders>
                  <w:shd w:val="clear" w:color="auto" w:fill="auto"/>
                  <w:vAlign w:val="bottom"/>
                  <w:hideMark/>
                </w:tcPr>
                <w:p w14:paraId="3329468F"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SIPEJ</w:t>
                  </w:r>
                </w:p>
              </w:tc>
              <w:tc>
                <w:tcPr>
                  <w:tcW w:w="1220" w:type="dxa"/>
                  <w:tcBorders>
                    <w:top w:val="nil"/>
                    <w:left w:val="nil"/>
                    <w:bottom w:val="single" w:sz="4" w:space="0" w:color="000000"/>
                    <w:right w:val="single" w:sz="12" w:space="0" w:color="000000"/>
                  </w:tcBorders>
                  <w:shd w:val="clear" w:color="auto" w:fill="auto"/>
                  <w:noWrap/>
                  <w:vAlign w:val="bottom"/>
                  <w:hideMark/>
                </w:tcPr>
                <w:p w14:paraId="5184A467"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83</w:t>
                  </w:r>
                </w:p>
              </w:tc>
            </w:tr>
            <w:tr w:rsidR="00540B2E" w:rsidRPr="00F36E35" w14:paraId="1F4DD102" w14:textId="77777777" w:rsidTr="00681D9C">
              <w:trPr>
                <w:trHeight w:val="315"/>
                <w:jc w:val="center"/>
              </w:trPr>
              <w:tc>
                <w:tcPr>
                  <w:tcW w:w="1960" w:type="dxa"/>
                  <w:tcBorders>
                    <w:top w:val="nil"/>
                    <w:left w:val="single" w:sz="12" w:space="0" w:color="000000"/>
                    <w:bottom w:val="single" w:sz="4" w:space="0" w:color="000000"/>
                    <w:right w:val="single" w:sz="4" w:space="0" w:color="000000"/>
                  </w:tcBorders>
                  <w:shd w:val="clear" w:color="auto" w:fill="auto"/>
                  <w:vAlign w:val="bottom"/>
                  <w:hideMark/>
                </w:tcPr>
                <w:p w14:paraId="752373D7"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SIPROJ</w:t>
                  </w:r>
                </w:p>
              </w:tc>
              <w:tc>
                <w:tcPr>
                  <w:tcW w:w="1220" w:type="dxa"/>
                  <w:tcBorders>
                    <w:top w:val="nil"/>
                    <w:left w:val="nil"/>
                    <w:bottom w:val="single" w:sz="4" w:space="0" w:color="000000"/>
                    <w:right w:val="single" w:sz="12" w:space="0" w:color="000000"/>
                  </w:tcBorders>
                  <w:shd w:val="clear" w:color="auto" w:fill="auto"/>
                  <w:noWrap/>
                  <w:vAlign w:val="bottom"/>
                  <w:hideMark/>
                </w:tcPr>
                <w:p w14:paraId="6C1FE980"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315</w:t>
                  </w:r>
                </w:p>
              </w:tc>
            </w:tr>
            <w:tr w:rsidR="00540B2E" w:rsidRPr="00F36E35" w14:paraId="24FE20B5" w14:textId="77777777" w:rsidTr="00681D9C">
              <w:trPr>
                <w:trHeight w:val="315"/>
                <w:jc w:val="center"/>
              </w:trPr>
              <w:tc>
                <w:tcPr>
                  <w:tcW w:w="1960" w:type="dxa"/>
                  <w:tcBorders>
                    <w:top w:val="nil"/>
                    <w:left w:val="single" w:sz="12" w:space="0" w:color="000000"/>
                    <w:bottom w:val="single" w:sz="12" w:space="0" w:color="000000"/>
                    <w:right w:val="single" w:sz="4" w:space="0" w:color="000000"/>
                  </w:tcBorders>
                  <w:shd w:val="clear" w:color="auto" w:fill="auto"/>
                  <w:vAlign w:val="bottom"/>
                  <w:hideMark/>
                </w:tcPr>
                <w:p w14:paraId="0757F6CC"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SIDIE</w:t>
                  </w:r>
                </w:p>
              </w:tc>
              <w:tc>
                <w:tcPr>
                  <w:tcW w:w="1220" w:type="dxa"/>
                  <w:tcBorders>
                    <w:top w:val="nil"/>
                    <w:left w:val="nil"/>
                    <w:bottom w:val="single" w:sz="12" w:space="0" w:color="000000"/>
                    <w:right w:val="single" w:sz="12" w:space="0" w:color="000000"/>
                  </w:tcBorders>
                  <w:shd w:val="clear" w:color="auto" w:fill="auto"/>
                  <w:noWrap/>
                  <w:vAlign w:val="bottom"/>
                  <w:hideMark/>
                </w:tcPr>
                <w:p w14:paraId="54A3A502"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0</w:t>
                  </w:r>
                </w:p>
              </w:tc>
            </w:tr>
          </w:tbl>
          <w:p w14:paraId="44399792" w14:textId="77777777" w:rsidR="00540B2E" w:rsidRPr="006817F4" w:rsidRDefault="00540B2E" w:rsidP="00681D9C">
            <w:pPr>
              <w:pStyle w:val="Prrafodelista"/>
              <w:spacing w:line="276" w:lineRule="auto"/>
              <w:ind w:left="0"/>
              <w:jc w:val="both"/>
              <w:rPr>
                <w:rFonts w:ascii="Arial" w:hAnsi="Arial" w:cs="Arial"/>
                <w:sz w:val="24"/>
                <w:szCs w:val="24"/>
              </w:rPr>
            </w:pPr>
          </w:p>
        </w:tc>
        <w:tc>
          <w:tcPr>
            <w:tcW w:w="5496" w:type="dxa"/>
            <w:shd w:val="clear" w:color="auto" w:fill="auto"/>
          </w:tcPr>
          <w:tbl>
            <w:tblPr>
              <w:tblW w:w="5260" w:type="dxa"/>
              <w:tblCellMar>
                <w:left w:w="70" w:type="dxa"/>
                <w:right w:w="70" w:type="dxa"/>
              </w:tblCellMar>
              <w:tblLook w:val="04A0" w:firstRow="1" w:lastRow="0" w:firstColumn="1" w:lastColumn="0" w:noHBand="0" w:noVBand="1"/>
            </w:tblPr>
            <w:tblGrid>
              <w:gridCol w:w="2363"/>
              <w:gridCol w:w="1265"/>
              <w:gridCol w:w="1586"/>
            </w:tblGrid>
            <w:tr w:rsidR="00540B2E" w:rsidRPr="005A774C" w14:paraId="5C6E322B" w14:textId="77777777" w:rsidTr="00681D9C">
              <w:trPr>
                <w:trHeight w:val="458"/>
              </w:trPr>
              <w:tc>
                <w:tcPr>
                  <w:tcW w:w="5260" w:type="dxa"/>
                  <w:gridSpan w:val="3"/>
                  <w:vMerge w:val="restart"/>
                  <w:tcBorders>
                    <w:top w:val="single" w:sz="8" w:space="0" w:color="000000"/>
                    <w:left w:val="single" w:sz="8" w:space="0" w:color="000000"/>
                    <w:bottom w:val="single" w:sz="8" w:space="0" w:color="000000"/>
                    <w:right w:val="single" w:sz="8" w:space="0" w:color="000000"/>
                  </w:tcBorders>
                  <w:shd w:val="clear" w:color="000000" w:fill="3C78D8"/>
                  <w:noWrap/>
                  <w:vAlign w:val="center"/>
                  <w:hideMark/>
                </w:tcPr>
                <w:p w14:paraId="70789161" w14:textId="77777777" w:rsidR="00540B2E" w:rsidRPr="005A774C" w:rsidRDefault="00540B2E" w:rsidP="00681D9C">
                  <w:pPr>
                    <w:jc w:val="center"/>
                    <w:rPr>
                      <w:rFonts w:ascii="Arial" w:hAnsi="Arial" w:cs="Arial"/>
                      <w:b/>
                      <w:bCs/>
                      <w:i/>
                      <w:iCs/>
                      <w:color w:val="FFFFFF"/>
                      <w:sz w:val="24"/>
                      <w:szCs w:val="24"/>
                      <w:lang w:eastAsia="es-CO"/>
                    </w:rPr>
                  </w:pPr>
                  <w:r w:rsidRPr="005A774C">
                    <w:rPr>
                      <w:rFonts w:ascii="Arial" w:hAnsi="Arial" w:cs="Arial"/>
                      <w:b/>
                      <w:bCs/>
                      <w:i/>
                      <w:iCs/>
                      <w:color w:val="FFFFFF"/>
                      <w:sz w:val="24"/>
                      <w:szCs w:val="24"/>
                      <w:lang w:eastAsia="es-CO"/>
                    </w:rPr>
                    <w:t>TOTAL REQUERIMIENTOS</w:t>
                  </w:r>
                </w:p>
              </w:tc>
            </w:tr>
            <w:tr w:rsidR="00540B2E" w:rsidRPr="005A774C" w14:paraId="0C35E493" w14:textId="77777777" w:rsidTr="00681D9C">
              <w:trPr>
                <w:trHeight w:val="458"/>
              </w:trPr>
              <w:tc>
                <w:tcPr>
                  <w:tcW w:w="5260" w:type="dxa"/>
                  <w:gridSpan w:val="3"/>
                  <w:vMerge/>
                  <w:tcBorders>
                    <w:top w:val="single" w:sz="8" w:space="0" w:color="000000"/>
                    <w:left w:val="single" w:sz="8" w:space="0" w:color="000000"/>
                    <w:bottom w:val="single" w:sz="8" w:space="0" w:color="000000"/>
                    <w:right w:val="single" w:sz="8" w:space="0" w:color="000000"/>
                  </w:tcBorders>
                  <w:vAlign w:val="center"/>
                  <w:hideMark/>
                </w:tcPr>
                <w:p w14:paraId="0A87863F" w14:textId="77777777" w:rsidR="00540B2E" w:rsidRPr="005A774C" w:rsidRDefault="00540B2E" w:rsidP="00681D9C">
                  <w:pPr>
                    <w:rPr>
                      <w:rFonts w:ascii="Arial" w:hAnsi="Arial" w:cs="Arial"/>
                      <w:b/>
                      <w:bCs/>
                      <w:i/>
                      <w:iCs/>
                      <w:color w:val="FFFFFF"/>
                      <w:sz w:val="24"/>
                      <w:szCs w:val="24"/>
                      <w:lang w:eastAsia="es-CO"/>
                    </w:rPr>
                  </w:pPr>
                </w:p>
              </w:tc>
            </w:tr>
            <w:tr w:rsidR="00540B2E" w:rsidRPr="005A774C" w14:paraId="3CB4E64A" w14:textId="77777777" w:rsidTr="00681D9C">
              <w:trPr>
                <w:trHeight w:val="356"/>
              </w:trPr>
              <w:tc>
                <w:tcPr>
                  <w:tcW w:w="2384" w:type="dxa"/>
                  <w:tcBorders>
                    <w:top w:val="nil"/>
                    <w:left w:val="single" w:sz="8" w:space="0" w:color="000000"/>
                    <w:bottom w:val="single" w:sz="8" w:space="0" w:color="000000"/>
                    <w:right w:val="single" w:sz="8" w:space="0" w:color="000000"/>
                  </w:tcBorders>
                  <w:shd w:val="clear" w:color="000000" w:fill="3C78D8"/>
                  <w:vAlign w:val="center"/>
                  <w:hideMark/>
                </w:tcPr>
                <w:p w14:paraId="0A8E8C09" w14:textId="77777777" w:rsidR="00540B2E" w:rsidRPr="005A774C" w:rsidRDefault="00540B2E" w:rsidP="00681D9C">
                  <w:pPr>
                    <w:rPr>
                      <w:rFonts w:ascii="Arial" w:hAnsi="Arial" w:cs="Arial"/>
                      <w:b/>
                      <w:bCs/>
                      <w:color w:val="FFFFFF"/>
                      <w:sz w:val="24"/>
                      <w:szCs w:val="24"/>
                      <w:lang w:eastAsia="es-CO"/>
                    </w:rPr>
                  </w:pPr>
                  <w:r w:rsidRPr="005A774C">
                    <w:rPr>
                      <w:rFonts w:ascii="Arial" w:hAnsi="Arial" w:cs="Arial"/>
                      <w:b/>
                      <w:bCs/>
                      <w:color w:val="FFFFFF"/>
                      <w:sz w:val="24"/>
                      <w:szCs w:val="24"/>
                      <w:lang w:eastAsia="es-CO"/>
                    </w:rPr>
                    <w:t>S. Administrativos</w:t>
                  </w:r>
                </w:p>
              </w:tc>
              <w:tc>
                <w:tcPr>
                  <w:tcW w:w="1276" w:type="dxa"/>
                  <w:tcBorders>
                    <w:top w:val="nil"/>
                    <w:left w:val="nil"/>
                    <w:bottom w:val="single" w:sz="8" w:space="0" w:color="000000"/>
                    <w:right w:val="single" w:sz="8" w:space="0" w:color="000000"/>
                  </w:tcBorders>
                  <w:shd w:val="clear" w:color="000000" w:fill="3C78D8"/>
                  <w:noWrap/>
                  <w:vAlign w:val="center"/>
                  <w:hideMark/>
                </w:tcPr>
                <w:p w14:paraId="199EE454"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259</w:t>
                  </w:r>
                </w:p>
              </w:tc>
              <w:tc>
                <w:tcPr>
                  <w:tcW w:w="1600" w:type="dxa"/>
                  <w:tcBorders>
                    <w:top w:val="nil"/>
                    <w:left w:val="nil"/>
                    <w:bottom w:val="single" w:sz="8" w:space="0" w:color="000000"/>
                    <w:right w:val="single" w:sz="8" w:space="0" w:color="000000"/>
                  </w:tcBorders>
                  <w:shd w:val="clear" w:color="000000" w:fill="3C78D8"/>
                  <w:noWrap/>
                  <w:vAlign w:val="center"/>
                  <w:hideMark/>
                </w:tcPr>
                <w:p w14:paraId="7FAA20AF"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26,32%</w:t>
                  </w:r>
                </w:p>
              </w:tc>
            </w:tr>
            <w:tr w:rsidR="00540B2E" w:rsidRPr="005A774C" w14:paraId="117E6132" w14:textId="77777777" w:rsidTr="00681D9C">
              <w:trPr>
                <w:trHeight w:val="350"/>
              </w:trPr>
              <w:tc>
                <w:tcPr>
                  <w:tcW w:w="2384" w:type="dxa"/>
                  <w:tcBorders>
                    <w:top w:val="nil"/>
                    <w:left w:val="single" w:sz="8" w:space="0" w:color="000000"/>
                    <w:bottom w:val="single" w:sz="8" w:space="0" w:color="000000"/>
                    <w:right w:val="single" w:sz="8" w:space="0" w:color="000000"/>
                  </w:tcBorders>
                  <w:shd w:val="clear" w:color="000000" w:fill="3C78D8"/>
                  <w:vAlign w:val="center"/>
                  <w:hideMark/>
                </w:tcPr>
                <w:p w14:paraId="02F38385" w14:textId="77777777" w:rsidR="00540B2E" w:rsidRPr="005A774C" w:rsidRDefault="00540B2E" w:rsidP="00681D9C">
                  <w:pPr>
                    <w:rPr>
                      <w:rFonts w:ascii="Arial" w:hAnsi="Arial" w:cs="Arial"/>
                      <w:b/>
                      <w:bCs/>
                      <w:color w:val="FFFFFF"/>
                      <w:sz w:val="24"/>
                      <w:szCs w:val="24"/>
                      <w:lang w:eastAsia="es-CO"/>
                    </w:rPr>
                  </w:pPr>
                  <w:r w:rsidRPr="005A774C">
                    <w:rPr>
                      <w:rFonts w:ascii="Arial" w:hAnsi="Arial" w:cs="Arial"/>
                      <w:b/>
                      <w:bCs/>
                      <w:color w:val="FFFFFF"/>
                      <w:sz w:val="24"/>
                      <w:szCs w:val="24"/>
                      <w:lang w:eastAsia="es-CO"/>
                    </w:rPr>
                    <w:t>S. Misional</w:t>
                  </w:r>
                </w:p>
              </w:tc>
              <w:tc>
                <w:tcPr>
                  <w:tcW w:w="1276" w:type="dxa"/>
                  <w:tcBorders>
                    <w:top w:val="nil"/>
                    <w:left w:val="nil"/>
                    <w:bottom w:val="single" w:sz="8" w:space="0" w:color="000000"/>
                    <w:right w:val="single" w:sz="8" w:space="0" w:color="000000"/>
                  </w:tcBorders>
                  <w:shd w:val="clear" w:color="000000" w:fill="3C78D8"/>
                  <w:noWrap/>
                  <w:vAlign w:val="center"/>
                  <w:hideMark/>
                </w:tcPr>
                <w:p w14:paraId="5309489A"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725</w:t>
                  </w:r>
                </w:p>
              </w:tc>
              <w:tc>
                <w:tcPr>
                  <w:tcW w:w="1600" w:type="dxa"/>
                  <w:tcBorders>
                    <w:top w:val="nil"/>
                    <w:left w:val="nil"/>
                    <w:bottom w:val="single" w:sz="8" w:space="0" w:color="000000"/>
                    <w:right w:val="single" w:sz="8" w:space="0" w:color="000000"/>
                  </w:tcBorders>
                  <w:shd w:val="clear" w:color="000000" w:fill="3C78D8"/>
                  <w:noWrap/>
                  <w:vAlign w:val="center"/>
                  <w:hideMark/>
                </w:tcPr>
                <w:p w14:paraId="26331A22"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73,68%</w:t>
                  </w:r>
                </w:p>
              </w:tc>
            </w:tr>
            <w:tr w:rsidR="00540B2E" w:rsidRPr="005A774C" w14:paraId="70522AF0" w14:textId="77777777" w:rsidTr="00681D9C">
              <w:trPr>
                <w:trHeight w:val="330"/>
              </w:trPr>
              <w:tc>
                <w:tcPr>
                  <w:tcW w:w="2384" w:type="dxa"/>
                  <w:tcBorders>
                    <w:top w:val="nil"/>
                    <w:left w:val="single" w:sz="8" w:space="0" w:color="000000"/>
                    <w:bottom w:val="single" w:sz="8" w:space="0" w:color="000000"/>
                    <w:right w:val="single" w:sz="8" w:space="0" w:color="000000"/>
                  </w:tcBorders>
                  <w:shd w:val="clear" w:color="000000" w:fill="3C78D8"/>
                  <w:vAlign w:val="center"/>
                  <w:hideMark/>
                </w:tcPr>
                <w:p w14:paraId="386382A5" w14:textId="77777777" w:rsidR="00540B2E" w:rsidRPr="005A774C" w:rsidRDefault="00540B2E" w:rsidP="00681D9C">
                  <w:pPr>
                    <w:rPr>
                      <w:rFonts w:ascii="Arial" w:hAnsi="Arial" w:cs="Arial"/>
                      <w:b/>
                      <w:bCs/>
                      <w:color w:val="FFFFFF"/>
                      <w:sz w:val="24"/>
                      <w:szCs w:val="24"/>
                      <w:lang w:eastAsia="es-CO"/>
                    </w:rPr>
                  </w:pPr>
                  <w:r w:rsidRPr="005A774C">
                    <w:rPr>
                      <w:rFonts w:ascii="Arial" w:hAnsi="Arial" w:cs="Arial"/>
                      <w:b/>
                      <w:bCs/>
                      <w:color w:val="FFFFFF"/>
                      <w:sz w:val="24"/>
                      <w:szCs w:val="24"/>
                      <w:lang w:eastAsia="es-CO"/>
                    </w:rPr>
                    <w:t>Total</w:t>
                  </w:r>
                </w:p>
              </w:tc>
              <w:tc>
                <w:tcPr>
                  <w:tcW w:w="1276" w:type="dxa"/>
                  <w:tcBorders>
                    <w:top w:val="nil"/>
                    <w:left w:val="nil"/>
                    <w:bottom w:val="single" w:sz="8" w:space="0" w:color="000000"/>
                    <w:right w:val="single" w:sz="8" w:space="0" w:color="000000"/>
                  </w:tcBorders>
                  <w:shd w:val="clear" w:color="000000" w:fill="3C78D8"/>
                  <w:noWrap/>
                  <w:vAlign w:val="center"/>
                  <w:hideMark/>
                </w:tcPr>
                <w:p w14:paraId="5C97D8B8"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984</w:t>
                  </w:r>
                </w:p>
              </w:tc>
              <w:tc>
                <w:tcPr>
                  <w:tcW w:w="1600" w:type="dxa"/>
                  <w:tcBorders>
                    <w:top w:val="nil"/>
                    <w:left w:val="nil"/>
                    <w:bottom w:val="single" w:sz="8" w:space="0" w:color="000000"/>
                    <w:right w:val="single" w:sz="8" w:space="0" w:color="000000"/>
                  </w:tcBorders>
                  <w:shd w:val="clear" w:color="000000" w:fill="3C78D8"/>
                  <w:noWrap/>
                  <w:vAlign w:val="center"/>
                  <w:hideMark/>
                </w:tcPr>
                <w:p w14:paraId="4861F072"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100,00%</w:t>
                  </w:r>
                </w:p>
              </w:tc>
            </w:tr>
          </w:tbl>
          <w:p w14:paraId="1B463E1D" w14:textId="77777777" w:rsidR="00540B2E" w:rsidRPr="006817F4" w:rsidRDefault="00540B2E" w:rsidP="00681D9C">
            <w:pPr>
              <w:pStyle w:val="Prrafodelista"/>
              <w:spacing w:line="276" w:lineRule="auto"/>
              <w:ind w:left="0"/>
              <w:jc w:val="both"/>
              <w:rPr>
                <w:rFonts w:ascii="Arial" w:hAnsi="Arial" w:cs="Arial"/>
                <w:sz w:val="24"/>
                <w:szCs w:val="24"/>
              </w:rPr>
            </w:pPr>
          </w:p>
        </w:tc>
      </w:tr>
      <w:tr w:rsidR="00540B2E" w:rsidRPr="006817F4" w14:paraId="782A0271" w14:textId="77777777" w:rsidTr="00681D9C">
        <w:tc>
          <w:tcPr>
            <w:tcW w:w="9054" w:type="dxa"/>
            <w:gridSpan w:val="2"/>
            <w:shd w:val="clear" w:color="auto" w:fill="auto"/>
          </w:tcPr>
          <w:p w14:paraId="0D5B070C" w14:textId="77777777" w:rsidR="00540B2E" w:rsidRPr="006817F4" w:rsidRDefault="00540B2E" w:rsidP="00681D9C">
            <w:pPr>
              <w:pStyle w:val="Prrafodelista"/>
              <w:spacing w:line="276" w:lineRule="auto"/>
              <w:ind w:left="0"/>
              <w:jc w:val="both"/>
              <w:rPr>
                <w:rFonts w:ascii="Arial" w:hAnsi="Arial" w:cs="Arial"/>
                <w:sz w:val="24"/>
                <w:szCs w:val="24"/>
              </w:rPr>
            </w:pPr>
          </w:p>
        </w:tc>
      </w:tr>
    </w:tbl>
    <w:p w14:paraId="7EAC93E5" w14:textId="77777777" w:rsidR="00540B2E" w:rsidRDefault="00540B2E" w:rsidP="00540B2E">
      <w:pPr>
        <w:pStyle w:val="Prrafodelista"/>
        <w:spacing w:line="276" w:lineRule="auto"/>
        <w:ind w:left="0"/>
        <w:jc w:val="both"/>
        <w:rPr>
          <w:rFonts w:ascii="Arial" w:hAnsi="Arial" w:cs="Arial"/>
          <w:sz w:val="24"/>
          <w:szCs w:val="24"/>
        </w:rPr>
      </w:pPr>
    </w:p>
    <w:p w14:paraId="775E6D70" w14:textId="77777777" w:rsidR="00643516" w:rsidRDefault="00540B2E" w:rsidP="00643516">
      <w:pPr>
        <w:pStyle w:val="Prrafodelista"/>
        <w:keepNext/>
        <w:spacing w:line="276" w:lineRule="auto"/>
        <w:ind w:left="0"/>
        <w:jc w:val="center"/>
      </w:pPr>
      <w:r w:rsidRPr="00B25DCA">
        <w:rPr>
          <w:noProof/>
          <w:lang w:val="es-CO"/>
        </w:rPr>
        <w:drawing>
          <wp:inline distT="0" distB="0" distL="0" distR="0" wp14:anchorId="44A570DD" wp14:editId="5F77FD2B">
            <wp:extent cx="4648200" cy="2257425"/>
            <wp:effectExtent l="0" t="0" r="0" b="9525"/>
            <wp:docPr id="502" name="Gráfico 5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DB2B94B" w14:textId="7D5F3B4D" w:rsidR="00540B2E" w:rsidRDefault="00643516" w:rsidP="00643516">
      <w:pPr>
        <w:pStyle w:val="Descripcin"/>
        <w:jc w:val="center"/>
        <w:rPr>
          <w:noProof/>
        </w:rPr>
      </w:pPr>
      <w:bookmarkStart w:id="78" w:name="_Toc31293461"/>
      <w:r>
        <w:t xml:space="preserve">Ilustración </w:t>
      </w:r>
      <w:fldSimple w:instr=" SEQ Ilustración \* ARABIC ">
        <w:r w:rsidR="00750292">
          <w:rPr>
            <w:noProof/>
          </w:rPr>
          <w:t>25</w:t>
        </w:r>
      </w:fldSimple>
      <w:r>
        <w:t xml:space="preserve"> Requerimientos atendidos - Sistemas de Información</w:t>
      </w:r>
      <w:bookmarkEnd w:id="78"/>
    </w:p>
    <w:p w14:paraId="70F4BBBB" w14:textId="7F287787" w:rsidR="00540B2E" w:rsidRDefault="00540B2E" w:rsidP="00540B2E">
      <w:pPr>
        <w:pStyle w:val="Prrafodelista"/>
        <w:spacing w:line="276" w:lineRule="auto"/>
        <w:ind w:left="0"/>
        <w:rPr>
          <w:noProof/>
        </w:rPr>
      </w:pPr>
    </w:p>
    <w:p w14:paraId="77D2E9E5" w14:textId="3C03071F" w:rsidR="00540B2E" w:rsidRPr="00D07CB8" w:rsidRDefault="00236145" w:rsidP="00540B2E">
      <w:pPr>
        <w:pStyle w:val="Prrafodelista"/>
        <w:spacing w:line="276" w:lineRule="auto"/>
        <w:ind w:left="0"/>
        <w:jc w:val="both"/>
        <w:rPr>
          <w:rFonts w:ascii="Arial" w:hAnsi="Arial" w:cs="Arial"/>
          <w:b/>
          <w:noProof/>
        </w:rPr>
      </w:pPr>
      <w:r>
        <w:rPr>
          <w:rFonts w:ascii="Arial" w:hAnsi="Arial" w:cs="Arial"/>
          <w:noProof/>
        </w:rPr>
        <w:t xml:space="preserve">Para el </w:t>
      </w:r>
      <w:r w:rsidR="00540B2E" w:rsidRPr="00D07CB8">
        <w:rPr>
          <w:rFonts w:ascii="Arial" w:hAnsi="Arial" w:cs="Arial"/>
          <w:noProof/>
        </w:rPr>
        <w:t xml:space="preserve">2019 se reporta el </w:t>
      </w:r>
      <w:r w:rsidR="00540B2E" w:rsidRPr="00D07CB8">
        <w:rPr>
          <w:rFonts w:ascii="Arial" w:hAnsi="Arial" w:cs="Arial"/>
        </w:rPr>
        <w:t>Sistema de</w:t>
      </w:r>
      <w:r w:rsidR="00540B2E" w:rsidRPr="00B9752E">
        <w:rPr>
          <w:rFonts w:ascii="Arial" w:hAnsi="Arial" w:cs="Arial"/>
          <w:lang w:val="es-CO"/>
        </w:rPr>
        <w:t xml:space="preserve"> Información</w:t>
      </w:r>
      <w:r w:rsidR="00540B2E" w:rsidRPr="00D07CB8">
        <w:rPr>
          <w:rFonts w:ascii="Arial" w:hAnsi="Arial" w:cs="Arial"/>
        </w:rPr>
        <w:t xml:space="preserve"> de</w:t>
      </w:r>
      <w:r w:rsidR="00540B2E" w:rsidRPr="00B9752E">
        <w:rPr>
          <w:rFonts w:ascii="Arial" w:hAnsi="Arial" w:cs="Arial"/>
          <w:lang w:val="es-CO"/>
        </w:rPr>
        <w:t xml:space="preserve"> Biblioteca</w:t>
      </w:r>
      <w:r w:rsidR="00540B2E" w:rsidRPr="00D07CB8">
        <w:rPr>
          <w:rFonts w:ascii="Arial" w:hAnsi="Arial" w:cs="Arial"/>
        </w:rPr>
        <w:t xml:space="preserve"> Virtual de Bogotá</w:t>
      </w:r>
      <w:r w:rsidR="00540B2E" w:rsidRPr="00D07CB8">
        <w:rPr>
          <w:rFonts w:ascii="Arial" w:hAnsi="Arial" w:cs="Arial"/>
          <w:noProof/>
        </w:rPr>
        <w:t xml:space="preserve">, en el cual se implementó el Modulo de Seguridad e inicio de sesión de usuarios y posee un módulo asociado de administración, además se agregó un complemento de manejo de usuarios y un módulo de generación de reportes con posibilidad de exportar a archivos en formato EXCEL así como también su envió a correo electrónico. </w:t>
      </w:r>
    </w:p>
    <w:p w14:paraId="7163E4DC" w14:textId="77777777" w:rsidR="00540B2E" w:rsidRDefault="00540B2E" w:rsidP="00540B2E">
      <w:pPr>
        <w:pStyle w:val="Prrafodelista"/>
        <w:spacing w:line="276" w:lineRule="auto"/>
        <w:ind w:left="0"/>
        <w:jc w:val="center"/>
        <w:rPr>
          <w:noProof/>
        </w:rPr>
      </w:pPr>
    </w:p>
    <w:p w14:paraId="204FB0B4" w14:textId="77777777" w:rsidR="00540B2E" w:rsidRDefault="00540B2E" w:rsidP="00540B2E">
      <w:pPr>
        <w:pStyle w:val="Prrafodelista"/>
        <w:spacing w:line="276" w:lineRule="auto"/>
        <w:ind w:left="0"/>
        <w:jc w:val="both"/>
        <w:rPr>
          <w:rFonts w:ascii="Arial" w:hAnsi="Arial" w:cs="Arial"/>
          <w:sz w:val="24"/>
          <w:szCs w:val="24"/>
        </w:rPr>
      </w:pPr>
      <w:r w:rsidRPr="00D07CB8">
        <w:rPr>
          <w:rFonts w:ascii="Arial" w:hAnsi="Arial" w:cs="Arial"/>
        </w:rPr>
        <w:t>A</w:t>
      </w:r>
      <w:r w:rsidRPr="00B9752E">
        <w:rPr>
          <w:rFonts w:ascii="Arial" w:hAnsi="Arial" w:cs="Arial"/>
          <w:lang w:val="es-CO"/>
        </w:rPr>
        <w:t xml:space="preserve"> continuación</w:t>
      </w:r>
      <w:r w:rsidRPr="00D07CB8">
        <w:rPr>
          <w:rFonts w:ascii="Arial" w:hAnsi="Arial" w:cs="Arial"/>
        </w:rPr>
        <w:t>, se</w:t>
      </w:r>
      <w:r w:rsidRPr="00B9752E">
        <w:rPr>
          <w:rFonts w:ascii="Arial" w:hAnsi="Arial" w:cs="Arial"/>
          <w:lang w:val="es-CO"/>
        </w:rPr>
        <w:t xml:space="preserve"> presenta</w:t>
      </w:r>
      <w:r w:rsidRPr="00D07CB8">
        <w:rPr>
          <w:rFonts w:ascii="Arial" w:hAnsi="Arial" w:cs="Arial"/>
        </w:rPr>
        <w:t xml:space="preserve"> un</w:t>
      </w:r>
      <w:r w:rsidRPr="00B9752E">
        <w:rPr>
          <w:rFonts w:ascii="Arial" w:hAnsi="Arial" w:cs="Arial"/>
          <w:lang w:val="es-CO"/>
        </w:rPr>
        <w:t xml:space="preserve"> resumen</w:t>
      </w:r>
      <w:r w:rsidRPr="00D07CB8">
        <w:rPr>
          <w:rFonts w:ascii="Arial" w:hAnsi="Arial" w:cs="Arial"/>
        </w:rPr>
        <w:t xml:space="preserve"> de</w:t>
      </w:r>
      <w:r w:rsidRPr="00B9752E">
        <w:rPr>
          <w:rFonts w:ascii="Arial" w:hAnsi="Arial" w:cs="Arial"/>
          <w:lang w:val="es-CO"/>
        </w:rPr>
        <w:t xml:space="preserve"> los Sistemas</w:t>
      </w:r>
      <w:r w:rsidRPr="00D07CB8">
        <w:rPr>
          <w:rFonts w:ascii="Arial" w:hAnsi="Arial" w:cs="Arial"/>
        </w:rPr>
        <w:t xml:space="preserve"> de</w:t>
      </w:r>
      <w:r w:rsidRPr="00B9752E">
        <w:rPr>
          <w:rFonts w:ascii="Arial" w:hAnsi="Arial" w:cs="Arial"/>
          <w:lang w:val="es-CO"/>
        </w:rPr>
        <w:t xml:space="preserve"> Información Misionales</w:t>
      </w:r>
      <w:r w:rsidRPr="00D07CB8">
        <w:rPr>
          <w:rFonts w:ascii="Arial" w:hAnsi="Arial" w:cs="Arial"/>
        </w:rPr>
        <w:t xml:space="preserve"> que se</w:t>
      </w:r>
      <w:r w:rsidRPr="00B9752E">
        <w:rPr>
          <w:rFonts w:ascii="Arial" w:hAnsi="Arial" w:cs="Arial"/>
          <w:lang w:val="es-CO"/>
        </w:rPr>
        <w:t xml:space="preserve"> han reportado en</w:t>
      </w:r>
      <w:r w:rsidRPr="00D07CB8">
        <w:rPr>
          <w:rFonts w:ascii="Arial" w:hAnsi="Arial" w:cs="Arial"/>
        </w:rPr>
        <w:t xml:space="preserve"> el</w:t>
      </w:r>
      <w:r w:rsidRPr="00B9752E">
        <w:rPr>
          <w:rFonts w:ascii="Arial" w:hAnsi="Arial" w:cs="Arial"/>
          <w:lang w:val="es-CO"/>
        </w:rPr>
        <w:t xml:space="preserve"> periodo</w:t>
      </w:r>
      <w:r w:rsidRPr="00D07CB8">
        <w:rPr>
          <w:rFonts w:ascii="Arial" w:hAnsi="Arial" w:cs="Arial"/>
        </w:rPr>
        <w:t xml:space="preserve"> de 2016 a 2019</w:t>
      </w:r>
      <w:r>
        <w:rPr>
          <w:rFonts w:ascii="Arial" w:hAnsi="Arial" w:cs="Arial"/>
          <w:sz w:val="24"/>
          <w:szCs w:val="24"/>
        </w:rPr>
        <w:t>.</w:t>
      </w:r>
    </w:p>
    <w:p w14:paraId="2C3AA8B5" w14:textId="77777777" w:rsidR="00540B2E" w:rsidRPr="00B9752E" w:rsidRDefault="00540B2E" w:rsidP="00540B2E">
      <w:pPr>
        <w:pStyle w:val="Prrafodelista"/>
        <w:spacing w:line="276" w:lineRule="auto"/>
        <w:ind w:left="0"/>
        <w:jc w:val="both"/>
        <w:rPr>
          <w:rFonts w:ascii="Arial" w:hAnsi="Arial" w:cs="Arial"/>
          <w:sz w:val="24"/>
          <w:szCs w:val="24"/>
          <w:lang w:val="es-CO"/>
        </w:rPr>
      </w:pPr>
      <w:r>
        <w:rPr>
          <w:rFonts w:ascii="Arial" w:hAnsi="Arial" w:cs="Arial"/>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244"/>
        <w:gridCol w:w="6770"/>
      </w:tblGrid>
      <w:tr w:rsidR="00540B2E" w:rsidRPr="006817F4" w14:paraId="43509E3E" w14:textId="77777777" w:rsidTr="00681D9C">
        <w:trPr>
          <w:jc w:val="center"/>
        </w:trPr>
        <w:tc>
          <w:tcPr>
            <w:tcW w:w="817" w:type="dxa"/>
            <w:shd w:val="clear" w:color="auto" w:fill="A6A6A6"/>
          </w:tcPr>
          <w:p w14:paraId="6166EDE3" w14:textId="77777777" w:rsidR="00540B2E" w:rsidRPr="00B9752E" w:rsidRDefault="00540B2E" w:rsidP="00681D9C">
            <w:pPr>
              <w:pStyle w:val="Prrafodelista"/>
              <w:spacing w:line="276" w:lineRule="auto"/>
              <w:ind w:left="0"/>
              <w:jc w:val="center"/>
              <w:rPr>
                <w:rFonts w:ascii="Arial" w:hAnsi="Arial" w:cs="Arial"/>
                <w:b/>
                <w:sz w:val="24"/>
                <w:szCs w:val="24"/>
                <w:lang w:val="es-CO"/>
              </w:rPr>
            </w:pPr>
            <w:r w:rsidRPr="00B9752E">
              <w:rPr>
                <w:rFonts w:ascii="Arial" w:hAnsi="Arial" w:cs="Arial"/>
                <w:b/>
                <w:sz w:val="24"/>
                <w:szCs w:val="24"/>
                <w:lang w:val="es-CO"/>
              </w:rPr>
              <w:t>Año</w:t>
            </w:r>
          </w:p>
        </w:tc>
        <w:tc>
          <w:tcPr>
            <w:tcW w:w="1244" w:type="dxa"/>
            <w:shd w:val="clear" w:color="auto" w:fill="A6A6A6"/>
          </w:tcPr>
          <w:p w14:paraId="44C0F7E7" w14:textId="77777777" w:rsidR="00540B2E" w:rsidRPr="006817F4" w:rsidRDefault="00540B2E" w:rsidP="00681D9C">
            <w:pPr>
              <w:pStyle w:val="Prrafodelista"/>
              <w:spacing w:line="276" w:lineRule="auto"/>
              <w:ind w:left="0"/>
              <w:jc w:val="center"/>
              <w:rPr>
                <w:rFonts w:ascii="Arial" w:hAnsi="Arial" w:cs="Arial"/>
                <w:b/>
                <w:sz w:val="24"/>
                <w:szCs w:val="24"/>
              </w:rPr>
            </w:pPr>
            <w:r w:rsidRPr="00B9752E">
              <w:rPr>
                <w:rFonts w:ascii="Arial" w:hAnsi="Arial" w:cs="Arial"/>
                <w:b/>
                <w:sz w:val="24"/>
                <w:szCs w:val="24"/>
                <w:lang w:val="es-CO"/>
              </w:rPr>
              <w:t>Cantidad</w:t>
            </w:r>
          </w:p>
        </w:tc>
        <w:tc>
          <w:tcPr>
            <w:tcW w:w="6993" w:type="dxa"/>
            <w:shd w:val="clear" w:color="auto" w:fill="A6A6A6"/>
          </w:tcPr>
          <w:p w14:paraId="39F33BF9" w14:textId="77777777" w:rsidR="00540B2E" w:rsidRPr="006817F4" w:rsidRDefault="00540B2E" w:rsidP="00681D9C">
            <w:pPr>
              <w:pStyle w:val="Prrafodelista"/>
              <w:spacing w:line="276" w:lineRule="auto"/>
              <w:ind w:left="0"/>
              <w:jc w:val="center"/>
              <w:rPr>
                <w:rFonts w:ascii="Arial" w:hAnsi="Arial" w:cs="Arial"/>
                <w:b/>
                <w:sz w:val="24"/>
                <w:szCs w:val="24"/>
              </w:rPr>
            </w:pPr>
            <w:r w:rsidRPr="006817F4">
              <w:rPr>
                <w:rFonts w:ascii="Arial" w:hAnsi="Arial" w:cs="Arial"/>
                <w:b/>
                <w:sz w:val="24"/>
                <w:szCs w:val="24"/>
              </w:rPr>
              <w:t>Sistema de</w:t>
            </w:r>
            <w:r w:rsidRPr="00B9752E">
              <w:rPr>
                <w:rFonts w:ascii="Arial" w:hAnsi="Arial" w:cs="Arial"/>
                <w:b/>
                <w:sz w:val="24"/>
                <w:szCs w:val="24"/>
                <w:lang w:val="es-CO"/>
              </w:rPr>
              <w:t xml:space="preserve"> Información Misional</w:t>
            </w:r>
          </w:p>
        </w:tc>
      </w:tr>
      <w:tr w:rsidR="00540B2E" w:rsidRPr="006817F4" w14:paraId="27C69040" w14:textId="77777777" w:rsidTr="00681D9C">
        <w:trPr>
          <w:jc w:val="center"/>
        </w:trPr>
        <w:tc>
          <w:tcPr>
            <w:tcW w:w="817" w:type="dxa"/>
            <w:shd w:val="clear" w:color="auto" w:fill="auto"/>
          </w:tcPr>
          <w:p w14:paraId="06D381C0"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2016</w:t>
            </w:r>
          </w:p>
        </w:tc>
        <w:tc>
          <w:tcPr>
            <w:tcW w:w="1244" w:type="dxa"/>
            <w:shd w:val="clear" w:color="auto" w:fill="auto"/>
          </w:tcPr>
          <w:p w14:paraId="7B255254"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1</w:t>
            </w:r>
          </w:p>
        </w:tc>
        <w:tc>
          <w:tcPr>
            <w:tcW w:w="6993" w:type="dxa"/>
            <w:shd w:val="clear" w:color="auto" w:fill="auto"/>
          </w:tcPr>
          <w:p w14:paraId="61D44777" w14:textId="77777777" w:rsidR="00540B2E" w:rsidRPr="00B9752E" w:rsidRDefault="00540B2E" w:rsidP="00681D9C">
            <w:pPr>
              <w:pStyle w:val="Prrafodelista"/>
              <w:spacing w:line="276" w:lineRule="auto"/>
              <w:ind w:left="0"/>
              <w:jc w:val="center"/>
              <w:rPr>
                <w:rFonts w:ascii="Arial" w:hAnsi="Arial" w:cs="Arial"/>
              </w:rPr>
            </w:pPr>
            <w:r w:rsidRPr="00B9752E">
              <w:rPr>
                <w:rFonts w:ascii="Arial" w:hAnsi="Arial" w:cs="Arial"/>
              </w:rPr>
              <w:t>Sistema</w:t>
            </w:r>
            <w:r w:rsidRPr="00B9752E">
              <w:rPr>
                <w:rFonts w:ascii="Arial" w:hAnsi="Arial" w:cs="Arial"/>
                <w:lang w:val="es-CO"/>
              </w:rPr>
              <w:t xml:space="preserve"> Iberoamericano</w:t>
            </w:r>
            <w:r w:rsidRPr="00B9752E">
              <w:rPr>
                <w:rFonts w:ascii="Arial" w:hAnsi="Arial" w:cs="Arial"/>
              </w:rPr>
              <w:t xml:space="preserve"> SIDIE</w:t>
            </w:r>
          </w:p>
        </w:tc>
      </w:tr>
      <w:tr w:rsidR="00540B2E" w:rsidRPr="006817F4" w14:paraId="19B43A9E" w14:textId="77777777" w:rsidTr="00681D9C">
        <w:trPr>
          <w:jc w:val="center"/>
        </w:trPr>
        <w:tc>
          <w:tcPr>
            <w:tcW w:w="817" w:type="dxa"/>
            <w:shd w:val="clear" w:color="auto" w:fill="auto"/>
          </w:tcPr>
          <w:p w14:paraId="0798AFEF"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2017</w:t>
            </w:r>
          </w:p>
        </w:tc>
        <w:tc>
          <w:tcPr>
            <w:tcW w:w="1244" w:type="dxa"/>
            <w:shd w:val="clear" w:color="auto" w:fill="auto"/>
          </w:tcPr>
          <w:p w14:paraId="07A21EA6"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1</w:t>
            </w:r>
          </w:p>
        </w:tc>
        <w:tc>
          <w:tcPr>
            <w:tcW w:w="6993" w:type="dxa"/>
            <w:shd w:val="clear" w:color="auto" w:fill="auto"/>
          </w:tcPr>
          <w:p w14:paraId="717E69F8" w14:textId="77777777" w:rsidR="00540B2E" w:rsidRPr="00B9752E" w:rsidRDefault="00540B2E" w:rsidP="00681D9C">
            <w:pPr>
              <w:pStyle w:val="Prrafodelista"/>
              <w:spacing w:line="276" w:lineRule="auto"/>
              <w:ind w:left="0"/>
              <w:jc w:val="center"/>
              <w:rPr>
                <w:rFonts w:ascii="Arial" w:hAnsi="Arial" w:cs="Arial"/>
              </w:rPr>
            </w:pPr>
            <w:r w:rsidRPr="00B9752E">
              <w:rPr>
                <w:rFonts w:ascii="Arial" w:hAnsi="Arial" w:cs="Arial"/>
              </w:rPr>
              <w:t>Sistema de</w:t>
            </w:r>
            <w:r w:rsidRPr="00B9752E">
              <w:rPr>
                <w:rFonts w:ascii="Arial" w:hAnsi="Arial" w:cs="Arial"/>
                <w:lang w:val="es-CO"/>
              </w:rPr>
              <w:t xml:space="preserve"> Información Régimen</w:t>
            </w:r>
            <w:r w:rsidRPr="00B9752E">
              <w:rPr>
                <w:rFonts w:ascii="Arial" w:hAnsi="Arial" w:cs="Arial"/>
              </w:rPr>
              <w:t xml:space="preserve"> Legal</w:t>
            </w:r>
          </w:p>
        </w:tc>
      </w:tr>
      <w:tr w:rsidR="00540B2E" w:rsidRPr="006817F4" w14:paraId="075FAD55" w14:textId="77777777" w:rsidTr="00681D9C">
        <w:trPr>
          <w:jc w:val="center"/>
        </w:trPr>
        <w:tc>
          <w:tcPr>
            <w:tcW w:w="817" w:type="dxa"/>
            <w:vMerge w:val="restart"/>
            <w:shd w:val="clear" w:color="auto" w:fill="auto"/>
          </w:tcPr>
          <w:p w14:paraId="32398C0D" w14:textId="77777777" w:rsidR="00540B2E" w:rsidRPr="006817F4" w:rsidRDefault="00540B2E" w:rsidP="00681D9C">
            <w:pPr>
              <w:pStyle w:val="Prrafodelista"/>
              <w:spacing w:line="276" w:lineRule="auto"/>
              <w:ind w:left="0"/>
              <w:jc w:val="center"/>
              <w:rPr>
                <w:rFonts w:ascii="Arial" w:hAnsi="Arial" w:cs="Arial"/>
                <w:sz w:val="24"/>
                <w:szCs w:val="24"/>
              </w:rPr>
            </w:pPr>
          </w:p>
          <w:p w14:paraId="64BEA197"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2018</w:t>
            </w:r>
          </w:p>
        </w:tc>
        <w:tc>
          <w:tcPr>
            <w:tcW w:w="1244" w:type="dxa"/>
            <w:vMerge w:val="restart"/>
            <w:shd w:val="clear" w:color="auto" w:fill="auto"/>
          </w:tcPr>
          <w:p w14:paraId="004A1A04" w14:textId="77777777" w:rsidR="00540B2E" w:rsidRPr="006817F4" w:rsidRDefault="00540B2E" w:rsidP="00681D9C">
            <w:pPr>
              <w:pStyle w:val="Prrafodelista"/>
              <w:spacing w:line="276" w:lineRule="auto"/>
              <w:ind w:left="0"/>
              <w:jc w:val="center"/>
              <w:rPr>
                <w:rFonts w:ascii="Arial" w:hAnsi="Arial" w:cs="Arial"/>
                <w:sz w:val="24"/>
                <w:szCs w:val="24"/>
              </w:rPr>
            </w:pPr>
          </w:p>
          <w:p w14:paraId="35D4BE1B"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w:t>
            </w:r>
          </w:p>
        </w:tc>
        <w:tc>
          <w:tcPr>
            <w:tcW w:w="6993" w:type="dxa"/>
            <w:shd w:val="clear" w:color="auto" w:fill="auto"/>
          </w:tcPr>
          <w:p w14:paraId="3D8DE38F" w14:textId="77777777" w:rsidR="00540B2E" w:rsidRPr="00B9752E" w:rsidRDefault="00540B2E" w:rsidP="00681D9C">
            <w:pPr>
              <w:pStyle w:val="Prrafodelista"/>
              <w:spacing w:line="276" w:lineRule="auto"/>
              <w:ind w:left="0"/>
              <w:jc w:val="center"/>
              <w:rPr>
                <w:rFonts w:ascii="Arial" w:hAnsi="Arial" w:cs="Arial"/>
              </w:rPr>
            </w:pPr>
            <w:r w:rsidRPr="00B9752E">
              <w:rPr>
                <w:rFonts w:ascii="Arial" w:hAnsi="Arial" w:cs="Arial"/>
              </w:rPr>
              <w:t>Sistema de</w:t>
            </w:r>
            <w:r w:rsidRPr="00B9752E">
              <w:rPr>
                <w:rFonts w:ascii="Arial" w:hAnsi="Arial" w:cs="Arial"/>
                <w:lang w:val="es-CO"/>
              </w:rPr>
              <w:t xml:space="preserve"> Información</w:t>
            </w:r>
            <w:r w:rsidRPr="00B9752E">
              <w:rPr>
                <w:rFonts w:ascii="Arial" w:hAnsi="Arial" w:cs="Arial"/>
              </w:rPr>
              <w:t xml:space="preserve"> de</w:t>
            </w:r>
            <w:r w:rsidRPr="00B9752E">
              <w:rPr>
                <w:rFonts w:ascii="Arial" w:hAnsi="Arial" w:cs="Arial"/>
                <w:lang w:val="es-CO"/>
              </w:rPr>
              <w:t xml:space="preserve"> Procesos Juridiciales</w:t>
            </w:r>
            <w:r w:rsidRPr="00B9752E">
              <w:rPr>
                <w:rFonts w:ascii="Arial" w:hAnsi="Arial" w:cs="Arial"/>
              </w:rPr>
              <w:t xml:space="preserve"> – SIPROJ</w:t>
            </w:r>
          </w:p>
        </w:tc>
      </w:tr>
      <w:tr w:rsidR="00540B2E" w:rsidRPr="006817F4" w14:paraId="511E52A3" w14:textId="77777777" w:rsidTr="00681D9C">
        <w:trPr>
          <w:trHeight w:val="365"/>
          <w:jc w:val="center"/>
        </w:trPr>
        <w:tc>
          <w:tcPr>
            <w:tcW w:w="817" w:type="dxa"/>
            <w:vMerge/>
            <w:shd w:val="clear" w:color="auto" w:fill="auto"/>
          </w:tcPr>
          <w:p w14:paraId="7C895B2F" w14:textId="77777777" w:rsidR="00540B2E" w:rsidRPr="006817F4" w:rsidRDefault="00540B2E" w:rsidP="00681D9C">
            <w:pPr>
              <w:pStyle w:val="Prrafodelista"/>
              <w:spacing w:line="276" w:lineRule="auto"/>
              <w:ind w:left="0"/>
              <w:jc w:val="center"/>
              <w:rPr>
                <w:rFonts w:ascii="Arial" w:hAnsi="Arial" w:cs="Arial"/>
                <w:sz w:val="24"/>
                <w:szCs w:val="24"/>
              </w:rPr>
            </w:pPr>
          </w:p>
        </w:tc>
        <w:tc>
          <w:tcPr>
            <w:tcW w:w="1244" w:type="dxa"/>
            <w:vMerge/>
            <w:shd w:val="clear" w:color="auto" w:fill="auto"/>
          </w:tcPr>
          <w:p w14:paraId="3C7C1AF4" w14:textId="77777777" w:rsidR="00540B2E" w:rsidRPr="006817F4" w:rsidRDefault="00540B2E" w:rsidP="00681D9C">
            <w:pPr>
              <w:pStyle w:val="Prrafodelista"/>
              <w:spacing w:line="276" w:lineRule="auto"/>
              <w:ind w:left="0"/>
              <w:jc w:val="center"/>
              <w:rPr>
                <w:rFonts w:ascii="Arial" w:hAnsi="Arial" w:cs="Arial"/>
                <w:sz w:val="24"/>
                <w:szCs w:val="24"/>
              </w:rPr>
            </w:pPr>
          </w:p>
        </w:tc>
        <w:tc>
          <w:tcPr>
            <w:tcW w:w="6993" w:type="dxa"/>
            <w:shd w:val="clear" w:color="auto" w:fill="auto"/>
          </w:tcPr>
          <w:p w14:paraId="0022C64E" w14:textId="77777777" w:rsidR="00540B2E" w:rsidRPr="00B9752E" w:rsidRDefault="00540B2E" w:rsidP="00681D9C">
            <w:pPr>
              <w:pStyle w:val="Prrafodelista"/>
              <w:spacing w:line="276" w:lineRule="auto"/>
              <w:ind w:left="0"/>
              <w:jc w:val="center"/>
              <w:rPr>
                <w:rFonts w:ascii="Arial" w:hAnsi="Arial" w:cs="Arial"/>
              </w:rPr>
            </w:pPr>
            <w:r w:rsidRPr="00B9752E">
              <w:rPr>
                <w:rFonts w:ascii="Arial" w:hAnsi="Arial" w:cs="Arial"/>
              </w:rPr>
              <w:t>Sistema de</w:t>
            </w:r>
            <w:r w:rsidRPr="00B9752E">
              <w:rPr>
                <w:rFonts w:ascii="Arial" w:hAnsi="Arial" w:cs="Arial"/>
                <w:lang w:val="es-CO"/>
              </w:rPr>
              <w:t xml:space="preserve"> Información</w:t>
            </w:r>
            <w:r w:rsidRPr="00B9752E">
              <w:rPr>
                <w:rFonts w:ascii="Arial" w:hAnsi="Arial" w:cs="Arial"/>
              </w:rPr>
              <w:t xml:space="preserve"> de Personas</w:t>
            </w:r>
            <w:r w:rsidRPr="00B9752E">
              <w:rPr>
                <w:rFonts w:ascii="Arial" w:hAnsi="Arial" w:cs="Arial"/>
                <w:lang w:val="es-CO"/>
              </w:rPr>
              <w:t xml:space="preserve"> Jurídicas</w:t>
            </w:r>
            <w:r w:rsidRPr="00B9752E">
              <w:rPr>
                <w:rFonts w:ascii="Arial" w:hAnsi="Arial" w:cs="Arial"/>
              </w:rPr>
              <w:t xml:space="preserve"> – SIPEJ</w:t>
            </w:r>
          </w:p>
        </w:tc>
      </w:tr>
      <w:tr w:rsidR="00540B2E" w:rsidRPr="006817F4" w14:paraId="3DDD8DD9" w14:textId="77777777" w:rsidTr="00681D9C">
        <w:trPr>
          <w:jc w:val="center"/>
        </w:trPr>
        <w:tc>
          <w:tcPr>
            <w:tcW w:w="817" w:type="dxa"/>
            <w:vMerge w:val="restart"/>
            <w:shd w:val="clear" w:color="auto" w:fill="auto"/>
          </w:tcPr>
          <w:p w14:paraId="135508D1" w14:textId="77777777" w:rsidR="00540B2E" w:rsidRPr="006817F4" w:rsidRDefault="00540B2E" w:rsidP="00681D9C">
            <w:pPr>
              <w:pStyle w:val="Prrafodelista"/>
              <w:spacing w:line="276" w:lineRule="auto"/>
              <w:ind w:left="0"/>
              <w:jc w:val="center"/>
              <w:rPr>
                <w:rFonts w:ascii="Arial" w:hAnsi="Arial" w:cs="Arial"/>
                <w:sz w:val="24"/>
                <w:szCs w:val="24"/>
              </w:rPr>
            </w:pPr>
          </w:p>
          <w:p w14:paraId="403FF45F"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2019</w:t>
            </w:r>
          </w:p>
        </w:tc>
        <w:tc>
          <w:tcPr>
            <w:tcW w:w="1244" w:type="dxa"/>
            <w:vMerge w:val="restart"/>
            <w:shd w:val="clear" w:color="auto" w:fill="auto"/>
          </w:tcPr>
          <w:p w14:paraId="708EAE0F" w14:textId="77777777" w:rsidR="00540B2E" w:rsidRPr="006817F4" w:rsidRDefault="00540B2E" w:rsidP="00681D9C">
            <w:pPr>
              <w:pStyle w:val="Prrafodelista"/>
              <w:spacing w:line="276" w:lineRule="auto"/>
              <w:ind w:left="0"/>
              <w:jc w:val="center"/>
              <w:rPr>
                <w:rFonts w:ascii="Arial" w:hAnsi="Arial" w:cs="Arial"/>
                <w:sz w:val="24"/>
                <w:szCs w:val="24"/>
              </w:rPr>
            </w:pPr>
          </w:p>
          <w:p w14:paraId="2CB87594"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w:t>
            </w:r>
          </w:p>
        </w:tc>
        <w:tc>
          <w:tcPr>
            <w:tcW w:w="6993" w:type="dxa"/>
            <w:shd w:val="clear" w:color="auto" w:fill="auto"/>
          </w:tcPr>
          <w:p w14:paraId="3B83799F" w14:textId="77777777" w:rsidR="00540B2E" w:rsidRPr="00B9752E" w:rsidRDefault="00540B2E" w:rsidP="00681D9C">
            <w:pPr>
              <w:pStyle w:val="Prrafodelista"/>
              <w:spacing w:line="276" w:lineRule="auto"/>
              <w:ind w:left="0"/>
              <w:jc w:val="center"/>
              <w:rPr>
                <w:rFonts w:ascii="Arial" w:hAnsi="Arial" w:cs="Arial"/>
              </w:rPr>
            </w:pPr>
            <w:r w:rsidRPr="00B9752E">
              <w:rPr>
                <w:rFonts w:ascii="Arial" w:hAnsi="Arial" w:cs="Arial"/>
              </w:rPr>
              <w:t>Sistema de</w:t>
            </w:r>
            <w:r w:rsidRPr="00B9752E">
              <w:rPr>
                <w:rFonts w:ascii="Arial" w:hAnsi="Arial" w:cs="Arial"/>
                <w:lang w:val="es-CO"/>
              </w:rPr>
              <w:t xml:space="preserve"> Información</w:t>
            </w:r>
            <w:r w:rsidRPr="00B9752E">
              <w:rPr>
                <w:rFonts w:ascii="Arial" w:hAnsi="Arial" w:cs="Arial"/>
              </w:rPr>
              <w:t xml:space="preserve"> de</w:t>
            </w:r>
            <w:r w:rsidRPr="00B9752E">
              <w:rPr>
                <w:rFonts w:ascii="Arial" w:hAnsi="Arial" w:cs="Arial"/>
                <w:lang w:val="es-CO"/>
              </w:rPr>
              <w:t xml:space="preserve"> Disciplinarios</w:t>
            </w:r>
            <w:r w:rsidRPr="00B9752E">
              <w:rPr>
                <w:rFonts w:ascii="Arial" w:hAnsi="Arial" w:cs="Arial"/>
              </w:rPr>
              <w:t xml:space="preserve"> – SID</w:t>
            </w:r>
          </w:p>
        </w:tc>
      </w:tr>
      <w:tr w:rsidR="00540B2E" w:rsidRPr="006817F4" w14:paraId="32E8FB37" w14:textId="77777777" w:rsidTr="00681D9C">
        <w:trPr>
          <w:jc w:val="center"/>
        </w:trPr>
        <w:tc>
          <w:tcPr>
            <w:tcW w:w="817" w:type="dxa"/>
            <w:vMerge/>
            <w:shd w:val="clear" w:color="auto" w:fill="auto"/>
          </w:tcPr>
          <w:p w14:paraId="77978370" w14:textId="77777777" w:rsidR="00540B2E" w:rsidRPr="006817F4" w:rsidRDefault="00540B2E" w:rsidP="00681D9C">
            <w:pPr>
              <w:pStyle w:val="Prrafodelista"/>
              <w:spacing w:line="276" w:lineRule="auto"/>
              <w:ind w:left="0"/>
              <w:jc w:val="center"/>
              <w:rPr>
                <w:rFonts w:ascii="Arial" w:hAnsi="Arial" w:cs="Arial"/>
                <w:sz w:val="24"/>
                <w:szCs w:val="24"/>
              </w:rPr>
            </w:pPr>
          </w:p>
        </w:tc>
        <w:tc>
          <w:tcPr>
            <w:tcW w:w="1244" w:type="dxa"/>
            <w:vMerge/>
            <w:shd w:val="clear" w:color="auto" w:fill="auto"/>
          </w:tcPr>
          <w:p w14:paraId="0A9A5614" w14:textId="77777777" w:rsidR="00540B2E" w:rsidRPr="006817F4" w:rsidRDefault="00540B2E" w:rsidP="00681D9C">
            <w:pPr>
              <w:pStyle w:val="Prrafodelista"/>
              <w:spacing w:line="276" w:lineRule="auto"/>
              <w:ind w:left="0"/>
              <w:jc w:val="center"/>
              <w:rPr>
                <w:rFonts w:ascii="Arial" w:hAnsi="Arial" w:cs="Arial"/>
                <w:sz w:val="24"/>
                <w:szCs w:val="24"/>
              </w:rPr>
            </w:pPr>
          </w:p>
        </w:tc>
        <w:tc>
          <w:tcPr>
            <w:tcW w:w="6993" w:type="dxa"/>
            <w:shd w:val="clear" w:color="auto" w:fill="auto"/>
          </w:tcPr>
          <w:p w14:paraId="5DE4F071" w14:textId="77777777" w:rsidR="00540B2E" w:rsidRPr="00B9752E" w:rsidRDefault="00540B2E" w:rsidP="00681D9C">
            <w:pPr>
              <w:pStyle w:val="Prrafodelista"/>
              <w:spacing w:line="276" w:lineRule="auto"/>
              <w:ind w:left="0"/>
              <w:jc w:val="center"/>
              <w:rPr>
                <w:rFonts w:ascii="Arial" w:hAnsi="Arial" w:cs="Arial"/>
              </w:rPr>
            </w:pPr>
            <w:r w:rsidRPr="00B9752E">
              <w:rPr>
                <w:rFonts w:ascii="Arial" w:hAnsi="Arial" w:cs="Arial"/>
              </w:rPr>
              <w:t>Sistema de</w:t>
            </w:r>
            <w:r w:rsidRPr="00B9752E">
              <w:rPr>
                <w:rFonts w:ascii="Arial" w:hAnsi="Arial" w:cs="Arial"/>
                <w:lang w:val="es-CR"/>
              </w:rPr>
              <w:t xml:space="preserve"> Información</w:t>
            </w:r>
            <w:r w:rsidRPr="00B9752E">
              <w:rPr>
                <w:rFonts w:ascii="Arial" w:hAnsi="Arial" w:cs="Arial"/>
              </w:rPr>
              <w:t xml:space="preserve"> de</w:t>
            </w:r>
            <w:r w:rsidRPr="00B9752E">
              <w:rPr>
                <w:rFonts w:ascii="Arial" w:hAnsi="Arial" w:cs="Arial"/>
                <w:lang w:val="es-CO"/>
              </w:rPr>
              <w:t xml:space="preserve"> Biblioteca</w:t>
            </w:r>
            <w:r w:rsidRPr="00B9752E">
              <w:rPr>
                <w:rFonts w:ascii="Arial" w:hAnsi="Arial" w:cs="Arial"/>
              </w:rPr>
              <w:t xml:space="preserve"> Virtual de Bogotá</w:t>
            </w:r>
          </w:p>
        </w:tc>
      </w:tr>
      <w:tr w:rsidR="00540B2E" w:rsidRPr="006817F4" w14:paraId="4F231E80" w14:textId="77777777" w:rsidTr="00681D9C">
        <w:trPr>
          <w:jc w:val="center"/>
        </w:trPr>
        <w:tc>
          <w:tcPr>
            <w:tcW w:w="9054" w:type="dxa"/>
            <w:gridSpan w:val="3"/>
            <w:shd w:val="clear" w:color="auto" w:fill="auto"/>
          </w:tcPr>
          <w:p w14:paraId="2EFA307E" w14:textId="77777777" w:rsidR="00540B2E" w:rsidRPr="00B9752E" w:rsidRDefault="00540B2E" w:rsidP="00681D9C">
            <w:pPr>
              <w:pStyle w:val="Prrafodelista"/>
              <w:spacing w:line="276" w:lineRule="auto"/>
              <w:ind w:left="0"/>
              <w:jc w:val="center"/>
              <w:rPr>
                <w:rFonts w:ascii="Arial" w:hAnsi="Arial" w:cs="Arial"/>
                <w:b/>
              </w:rPr>
            </w:pPr>
            <w:r w:rsidRPr="00B9752E">
              <w:rPr>
                <w:rFonts w:ascii="Arial" w:hAnsi="Arial" w:cs="Arial"/>
                <w:b/>
              </w:rPr>
              <w:t>Se</w:t>
            </w:r>
            <w:r w:rsidRPr="00B9752E">
              <w:rPr>
                <w:rFonts w:ascii="Arial" w:hAnsi="Arial" w:cs="Arial"/>
                <w:b/>
                <w:lang w:val="es-CO"/>
              </w:rPr>
              <w:t xml:space="preserve"> presentara</w:t>
            </w:r>
            <w:r w:rsidRPr="00B9752E">
              <w:rPr>
                <w:rFonts w:ascii="Arial" w:hAnsi="Arial" w:cs="Arial"/>
                <w:b/>
              </w:rPr>
              <w:t xml:space="preserve"> para el</w:t>
            </w:r>
            <w:r w:rsidRPr="00B9752E">
              <w:rPr>
                <w:rFonts w:ascii="Arial" w:hAnsi="Arial" w:cs="Arial"/>
                <w:b/>
                <w:lang w:val="es-CO"/>
              </w:rPr>
              <w:t xml:space="preserve"> año</w:t>
            </w:r>
            <w:r w:rsidRPr="00B9752E">
              <w:rPr>
                <w:rFonts w:ascii="Arial" w:hAnsi="Arial" w:cs="Arial"/>
                <w:b/>
              </w:rPr>
              <w:t xml:space="preserve"> 2020</w:t>
            </w:r>
          </w:p>
        </w:tc>
      </w:tr>
      <w:tr w:rsidR="00540B2E" w:rsidRPr="006817F4" w14:paraId="54C3DB4C" w14:textId="77777777" w:rsidTr="00681D9C">
        <w:trPr>
          <w:jc w:val="center"/>
        </w:trPr>
        <w:tc>
          <w:tcPr>
            <w:tcW w:w="817" w:type="dxa"/>
            <w:shd w:val="clear" w:color="auto" w:fill="auto"/>
          </w:tcPr>
          <w:p w14:paraId="1155EE58"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2020</w:t>
            </w:r>
          </w:p>
        </w:tc>
        <w:tc>
          <w:tcPr>
            <w:tcW w:w="1244" w:type="dxa"/>
            <w:shd w:val="clear" w:color="auto" w:fill="auto"/>
          </w:tcPr>
          <w:p w14:paraId="28A55147" w14:textId="77777777" w:rsidR="00540B2E" w:rsidRPr="006817F4" w:rsidRDefault="00540B2E" w:rsidP="00681D9C">
            <w:pPr>
              <w:pStyle w:val="Prrafodelista"/>
              <w:spacing w:line="276" w:lineRule="auto"/>
              <w:ind w:left="0"/>
              <w:jc w:val="center"/>
              <w:rPr>
                <w:rFonts w:ascii="Arial" w:hAnsi="Arial" w:cs="Arial"/>
                <w:sz w:val="24"/>
                <w:szCs w:val="24"/>
              </w:rPr>
            </w:pPr>
            <w:r w:rsidRPr="006817F4">
              <w:rPr>
                <w:rFonts w:ascii="Arial" w:hAnsi="Arial" w:cs="Arial"/>
                <w:sz w:val="24"/>
                <w:szCs w:val="24"/>
              </w:rPr>
              <w:t>1</w:t>
            </w:r>
          </w:p>
        </w:tc>
        <w:tc>
          <w:tcPr>
            <w:tcW w:w="6993" w:type="dxa"/>
            <w:shd w:val="clear" w:color="auto" w:fill="auto"/>
          </w:tcPr>
          <w:p w14:paraId="692BEA2E" w14:textId="77777777" w:rsidR="00540B2E" w:rsidRPr="006817F4" w:rsidRDefault="00540B2E" w:rsidP="00643516">
            <w:pPr>
              <w:pStyle w:val="Prrafodelista"/>
              <w:keepNext/>
              <w:spacing w:line="276" w:lineRule="auto"/>
              <w:ind w:left="0"/>
              <w:jc w:val="center"/>
              <w:rPr>
                <w:rFonts w:ascii="Arial" w:hAnsi="Arial" w:cs="Arial"/>
                <w:sz w:val="24"/>
                <w:szCs w:val="24"/>
              </w:rPr>
            </w:pPr>
            <w:r w:rsidRPr="006817F4">
              <w:rPr>
                <w:rFonts w:ascii="Arial" w:hAnsi="Arial" w:cs="Arial"/>
                <w:sz w:val="24"/>
                <w:szCs w:val="24"/>
              </w:rPr>
              <w:t>Sistema de</w:t>
            </w:r>
            <w:r w:rsidRPr="00B9752E">
              <w:rPr>
                <w:rFonts w:ascii="Arial" w:hAnsi="Arial" w:cs="Arial"/>
                <w:sz w:val="24"/>
                <w:szCs w:val="24"/>
                <w:lang w:val="es-CO"/>
              </w:rPr>
              <w:t xml:space="preserve"> Información Abogacía</w:t>
            </w:r>
            <w:r w:rsidRPr="006817F4">
              <w:rPr>
                <w:rFonts w:ascii="Arial" w:hAnsi="Arial" w:cs="Arial"/>
                <w:sz w:val="24"/>
                <w:szCs w:val="24"/>
              </w:rPr>
              <w:t xml:space="preserve"> General del Distrito Capital</w:t>
            </w:r>
          </w:p>
        </w:tc>
      </w:tr>
    </w:tbl>
    <w:p w14:paraId="78C0E4B9" w14:textId="503087C2" w:rsidR="00540B2E" w:rsidRDefault="00643516" w:rsidP="00643516">
      <w:pPr>
        <w:pStyle w:val="Descripcin"/>
        <w:jc w:val="center"/>
      </w:pPr>
      <w:bookmarkStart w:id="79" w:name="_Toc31293462"/>
      <w:r>
        <w:t xml:space="preserve">Ilustración </w:t>
      </w:r>
      <w:fldSimple w:instr=" SEQ Ilustración \* ARABIC ">
        <w:r w:rsidR="00750292">
          <w:rPr>
            <w:noProof/>
          </w:rPr>
          <w:t>26</w:t>
        </w:r>
      </w:fldSimple>
      <w:r>
        <w:t xml:space="preserve"> Sistemas Misionales reportados 2016-2019</w:t>
      </w:r>
      <w:bookmarkEnd w:id="79"/>
    </w:p>
    <w:p w14:paraId="41994F09" w14:textId="77777777" w:rsidR="005B0765" w:rsidRPr="005B0765" w:rsidRDefault="005B0765" w:rsidP="005B0765"/>
    <w:p w14:paraId="1B137F8D" w14:textId="77777777" w:rsidR="00540B2E" w:rsidRPr="00153E96" w:rsidRDefault="00540B2E" w:rsidP="00606AFE">
      <w:pPr>
        <w:pStyle w:val="Prrafodelista"/>
        <w:numPr>
          <w:ilvl w:val="0"/>
          <w:numId w:val="29"/>
        </w:numPr>
        <w:spacing w:after="0" w:line="276" w:lineRule="auto"/>
        <w:ind w:left="284" w:hanging="284"/>
        <w:jc w:val="both"/>
        <w:rPr>
          <w:rFonts w:ascii="Arial" w:hAnsi="Arial" w:cs="Arial"/>
          <w:b/>
          <w:sz w:val="24"/>
          <w:szCs w:val="24"/>
        </w:rPr>
      </w:pPr>
      <w:r w:rsidRPr="00104C6B">
        <w:rPr>
          <w:rFonts w:ascii="Arial" w:hAnsi="Arial" w:cs="Arial"/>
          <w:b/>
          <w:sz w:val="24"/>
          <w:szCs w:val="24"/>
          <w:lang w:val="es-CO"/>
        </w:rPr>
        <w:t>Sistemas Administrativos</w:t>
      </w:r>
      <w:r w:rsidRPr="00153E96">
        <w:rPr>
          <w:rFonts w:ascii="Arial" w:hAnsi="Arial" w:cs="Arial"/>
          <w:b/>
          <w:sz w:val="24"/>
          <w:szCs w:val="24"/>
        </w:rPr>
        <w:t xml:space="preserve"> </w:t>
      </w:r>
    </w:p>
    <w:p w14:paraId="5610FEE4" w14:textId="77777777" w:rsidR="00540B2E" w:rsidRPr="00153E96" w:rsidRDefault="00540B2E" w:rsidP="00540B2E">
      <w:pPr>
        <w:pStyle w:val="Prrafodelista"/>
        <w:spacing w:line="276" w:lineRule="auto"/>
        <w:ind w:left="0"/>
        <w:jc w:val="both"/>
        <w:rPr>
          <w:rFonts w:ascii="Arial" w:hAnsi="Arial" w:cs="Arial"/>
          <w:sz w:val="24"/>
          <w:szCs w:val="24"/>
        </w:rPr>
      </w:pPr>
    </w:p>
    <w:p w14:paraId="650F5348" w14:textId="4EC4FC9A" w:rsidR="00540B2E" w:rsidRPr="00D07CB8" w:rsidRDefault="00540B2E" w:rsidP="00540B2E">
      <w:pPr>
        <w:pStyle w:val="Prrafodelista"/>
        <w:spacing w:line="276" w:lineRule="auto"/>
        <w:ind w:left="0"/>
        <w:jc w:val="both"/>
        <w:rPr>
          <w:rFonts w:ascii="Arial" w:hAnsi="Arial" w:cs="Arial"/>
        </w:rPr>
      </w:pPr>
      <w:r w:rsidRPr="00D07CB8">
        <w:rPr>
          <w:rFonts w:ascii="Arial" w:hAnsi="Arial" w:cs="Arial"/>
        </w:rPr>
        <w:t>Mediante el</w:t>
      </w:r>
      <w:r w:rsidRPr="00104C6B">
        <w:rPr>
          <w:rFonts w:ascii="Arial" w:hAnsi="Arial" w:cs="Arial"/>
          <w:lang w:val="es-CO"/>
        </w:rPr>
        <w:t xml:space="preserve"> uso</w:t>
      </w:r>
      <w:r w:rsidRPr="00D07CB8">
        <w:rPr>
          <w:rFonts w:ascii="Arial" w:hAnsi="Arial" w:cs="Arial"/>
        </w:rPr>
        <w:t xml:space="preserve"> del</w:t>
      </w:r>
      <w:r w:rsidRPr="00104C6B">
        <w:rPr>
          <w:rFonts w:ascii="Arial" w:hAnsi="Arial" w:cs="Arial"/>
          <w:lang w:val="es-CO"/>
        </w:rPr>
        <w:t xml:space="preserve"> sistema</w:t>
      </w:r>
      <w:r w:rsidRPr="00D07CB8">
        <w:rPr>
          <w:rFonts w:ascii="Arial" w:hAnsi="Arial" w:cs="Arial"/>
        </w:rPr>
        <w:t xml:space="preserve"> de</w:t>
      </w:r>
      <w:r w:rsidRPr="00104C6B">
        <w:rPr>
          <w:rFonts w:ascii="Arial" w:hAnsi="Arial" w:cs="Arial"/>
          <w:lang w:val="es-CO"/>
        </w:rPr>
        <w:t xml:space="preserve"> registro</w:t>
      </w:r>
      <w:r w:rsidRPr="00D07CB8">
        <w:rPr>
          <w:rFonts w:ascii="Arial" w:hAnsi="Arial" w:cs="Arial"/>
        </w:rPr>
        <w:t xml:space="preserve"> de</w:t>
      </w:r>
      <w:r w:rsidRPr="00104C6B">
        <w:rPr>
          <w:rFonts w:ascii="Arial" w:hAnsi="Arial" w:cs="Arial"/>
          <w:lang w:val="es-CO"/>
        </w:rPr>
        <w:t xml:space="preserve"> uso</w:t>
      </w:r>
      <w:r w:rsidRPr="00D07CB8">
        <w:rPr>
          <w:rFonts w:ascii="Arial" w:hAnsi="Arial" w:cs="Arial"/>
        </w:rPr>
        <w:t xml:space="preserve"> de</w:t>
      </w:r>
      <w:r w:rsidRPr="00104C6B">
        <w:rPr>
          <w:rFonts w:ascii="Arial" w:hAnsi="Arial" w:cs="Arial"/>
          <w:lang w:val="es-CO"/>
        </w:rPr>
        <w:t xml:space="preserve"> incidencias</w:t>
      </w:r>
      <w:r w:rsidRPr="00D07CB8">
        <w:rPr>
          <w:rFonts w:ascii="Arial" w:hAnsi="Arial" w:cs="Arial"/>
        </w:rPr>
        <w:t xml:space="preserve"> GLPI,</w:t>
      </w:r>
      <w:r w:rsidRPr="00104C6B">
        <w:rPr>
          <w:rFonts w:ascii="Arial" w:hAnsi="Arial" w:cs="Arial"/>
          <w:lang w:val="es-CO"/>
        </w:rPr>
        <w:t xml:space="preserve"> instalados en los servidores</w:t>
      </w:r>
      <w:r w:rsidRPr="00D07CB8">
        <w:rPr>
          <w:rFonts w:ascii="Arial" w:hAnsi="Arial" w:cs="Arial"/>
        </w:rPr>
        <w:t xml:space="preserve"> de la</w:t>
      </w:r>
      <w:r w:rsidRPr="00104C6B">
        <w:rPr>
          <w:rFonts w:ascii="Arial" w:hAnsi="Arial" w:cs="Arial"/>
          <w:lang w:val="es-CO"/>
        </w:rPr>
        <w:t xml:space="preserve"> Secretaría Jurídica</w:t>
      </w:r>
      <w:r w:rsidRPr="00D07CB8">
        <w:rPr>
          <w:rFonts w:ascii="Arial" w:hAnsi="Arial" w:cs="Arial"/>
        </w:rPr>
        <w:t>, se</w:t>
      </w:r>
      <w:r w:rsidRPr="00104C6B">
        <w:rPr>
          <w:rFonts w:ascii="Arial" w:hAnsi="Arial" w:cs="Arial"/>
          <w:lang w:val="es-CO"/>
        </w:rPr>
        <w:t xml:space="preserve"> han documentado</w:t>
      </w:r>
      <w:r w:rsidRPr="00D07CB8">
        <w:rPr>
          <w:rFonts w:ascii="Arial" w:hAnsi="Arial" w:cs="Arial"/>
        </w:rPr>
        <w:t xml:space="preserve"> </w:t>
      </w:r>
      <w:r w:rsidR="00236145">
        <w:rPr>
          <w:rFonts w:ascii="Arial" w:hAnsi="Arial" w:cs="Arial"/>
        </w:rPr>
        <w:t>130</w:t>
      </w:r>
      <w:r w:rsidRPr="00104C6B">
        <w:rPr>
          <w:rFonts w:ascii="Arial" w:hAnsi="Arial" w:cs="Arial"/>
          <w:lang w:val="es-CO"/>
        </w:rPr>
        <w:t xml:space="preserve"> incidencias informadas por los líderes</w:t>
      </w:r>
      <w:r w:rsidRPr="00D07CB8">
        <w:rPr>
          <w:rFonts w:ascii="Arial" w:hAnsi="Arial" w:cs="Arial"/>
        </w:rPr>
        <w:t xml:space="preserve"> de</w:t>
      </w:r>
      <w:r w:rsidRPr="00104C6B">
        <w:rPr>
          <w:rFonts w:ascii="Arial" w:hAnsi="Arial" w:cs="Arial"/>
          <w:lang w:val="es-CO"/>
        </w:rPr>
        <w:t xml:space="preserve"> cada uno</w:t>
      </w:r>
      <w:r w:rsidRPr="00D07CB8">
        <w:rPr>
          <w:rFonts w:ascii="Arial" w:hAnsi="Arial" w:cs="Arial"/>
        </w:rPr>
        <w:t xml:space="preserve"> de</w:t>
      </w:r>
      <w:r w:rsidRPr="00104C6B">
        <w:rPr>
          <w:rFonts w:ascii="Arial" w:hAnsi="Arial" w:cs="Arial"/>
          <w:lang w:val="es-CO"/>
        </w:rPr>
        <w:t xml:space="preserve"> los sistemas</w:t>
      </w:r>
      <w:r w:rsidRPr="00D07CB8">
        <w:rPr>
          <w:rFonts w:ascii="Arial" w:hAnsi="Arial" w:cs="Arial"/>
        </w:rPr>
        <w:t xml:space="preserve"> de</w:t>
      </w:r>
      <w:r w:rsidRPr="00104C6B">
        <w:rPr>
          <w:rFonts w:ascii="Arial" w:hAnsi="Arial" w:cs="Arial"/>
          <w:lang w:val="es-CO"/>
        </w:rPr>
        <w:t xml:space="preserve"> información administrativos</w:t>
      </w:r>
      <w:r w:rsidRPr="00D07CB8">
        <w:rPr>
          <w:rFonts w:ascii="Arial" w:hAnsi="Arial" w:cs="Arial"/>
        </w:rPr>
        <w:t>.</w:t>
      </w:r>
    </w:p>
    <w:tbl>
      <w:tblPr>
        <w:tblW w:w="0" w:type="auto"/>
        <w:tblLook w:val="04A0" w:firstRow="1" w:lastRow="0" w:firstColumn="1" w:lastColumn="0" w:noHBand="0" w:noVBand="1"/>
      </w:tblPr>
      <w:tblGrid>
        <w:gridCol w:w="3380"/>
        <w:gridCol w:w="5458"/>
      </w:tblGrid>
      <w:tr w:rsidR="00540B2E" w:rsidRPr="006817F4" w14:paraId="7BA61EF1" w14:textId="77777777" w:rsidTr="00681D9C">
        <w:tc>
          <w:tcPr>
            <w:tcW w:w="3488" w:type="dxa"/>
            <w:shd w:val="clear" w:color="auto" w:fill="auto"/>
          </w:tcPr>
          <w:tbl>
            <w:tblPr>
              <w:tblW w:w="3166" w:type="dxa"/>
              <w:jc w:val="center"/>
              <w:tblCellMar>
                <w:left w:w="70" w:type="dxa"/>
                <w:right w:w="70" w:type="dxa"/>
              </w:tblCellMar>
              <w:tblLook w:val="04A0" w:firstRow="1" w:lastRow="0" w:firstColumn="1" w:lastColumn="0" w:noHBand="0" w:noVBand="1"/>
            </w:tblPr>
            <w:tblGrid>
              <w:gridCol w:w="1946"/>
              <w:gridCol w:w="1220"/>
            </w:tblGrid>
            <w:tr w:rsidR="00540B2E" w:rsidRPr="00F36E35" w14:paraId="4C085042" w14:textId="77777777" w:rsidTr="00681D9C">
              <w:trPr>
                <w:trHeight w:val="529"/>
                <w:jc w:val="center"/>
              </w:trPr>
              <w:tc>
                <w:tcPr>
                  <w:tcW w:w="1946" w:type="dxa"/>
                  <w:vMerge w:val="restart"/>
                  <w:tcBorders>
                    <w:top w:val="single" w:sz="8" w:space="0" w:color="auto"/>
                    <w:left w:val="single" w:sz="8" w:space="0" w:color="auto"/>
                    <w:bottom w:val="single" w:sz="8" w:space="0" w:color="000000"/>
                    <w:right w:val="single" w:sz="8" w:space="0" w:color="000000"/>
                  </w:tcBorders>
                  <w:shd w:val="clear" w:color="3C78D8" w:fill="3C78D8"/>
                  <w:vAlign w:val="center"/>
                  <w:hideMark/>
                </w:tcPr>
                <w:p w14:paraId="17FAE4EC" w14:textId="77777777" w:rsidR="00540B2E" w:rsidRPr="00F36E35" w:rsidRDefault="00540B2E" w:rsidP="00681D9C">
                  <w:pPr>
                    <w:jc w:val="center"/>
                    <w:rPr>
                      <w:rFonts w:ascii="Calibri" w:hAnsi="Calibri" w:cs="Calibri"/>
                      <w:i/>
                      <w:iCs/>
                      <w:color w:val="FFFFFF"/>
                      <w:sz w:val="28"/>
                      <w:szCs w:val="28"/>
                      <w:lang w:eastAsia="es-CO"/>
                    </w:rPr>
                  </w:pPr>
                  <w:r w:rsidRPr="00F36E35">
                    <w:rPr>
                      <w:rFonts w:ascii="Calibri" w:hAnsi="Calibri" w:cs="Calibri"/>
                      <w:i/>
                      <w:iCs/>
                      <w:color w:val="FFFFFF"/>
                      <w:sz w:val="28"/>
                      <w:szCs w:val="28"/>
                      <w:lang w:eastAsia="es-CO"/>
                    </w:rPr>
                    <w:t>Sistemas Administrativos</w:t>
                  </w:r>
                </w:p>
              </w:tc>
              <w:tc>
                <w:tcPr>
                  <w:tcW w:w="1220" w:type="dxa"/>
                  <w:vMerge w:val="restart"/>
                  <w:tcBorders>
                    <w:top w:val="single" w:sz="8" w:space="0" w:color="auto"/>
                    <w:left w:val="single" w:sz="4" w:space="0" w:color="000000"/>
                    <w:bottom w:val="single" w:sz="8" w:space="0" w:color="000000"/>
                    <w:right w:val="single" w:sz="8" w:space="0" w:color="auto"/>
                  </w:tcBorders>
                  <w:shd w:val="clear" w:color="FFFF00" w:fill="FFFF00"/>
                  <w:noWrap/>
                  <w:vAlign w:val="center"/>
                  <w:hideMark/>
                </w:tcPr>
                <w:p w14:paraId="0F2CFD91"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259</w:t>
                  </w:r>
                </w:p>
              </w:tc>
            </w:tr>
            <w:tr w:rsidR="00540B2E" w:rsidRPr="00F36E35" w14:paraId="502594C8" w14:textId="77777777" w:rsidTr="00681D9C">
              <w:trPr>
                <w:trHeight w:val="529"/>
                <w:jc w:val="center"/>
              </w:trPr>
              <w:tc>
                <w:tcPr>
                  <w:tcW w:w="1946" w:type="dxa"/>
                  <w:vMerge/>
                  <w:tcBorders>
                    <w:top w:val="single" w:sz="8" w:space="0" w:color="auto"/>
                    <w:left w:val="single" w:sz="8" w:space="0" w:color="auto"/>
                    <w:bottom w:val="single" w:sz="8" w:space="0" w:color="000000"/>
                    <w:right w:val="single" w:sz="8" w:space="0" w:color="000000"/>
                  </w:tcBorders>
                  <w:vAlign w:val="center"/>
                  <w:hideMark/>
                </w:tcPr>
                <w:p w14:paraId="75FBD0BC" w14:textId="77777777" w:rsidR="00540B2E" w:rsidRPr="00F36E35" w:rsidRDefault="00540B2E" w:rsidP="00681D9C">
                  <w:pPr>
                    <w:rPr>
                      <w:rFonts w:ascii="Calibri" w:hAnsi="Calibri" w:cs="Calibri"/>
                      <w:i/>
                      <w:iCs/>
                      <w:color w:val="FFFFFF"/>
                      <w:sz w:val="28"/>
                      <w:szCs w:val="28"/>
                      <w:lang w:eastAsia="es-CO"/>
                    </w:rPr>
                  </w:pPr>
                </w:p>
              </w:tc>
              <w:tc>
                <w:tcPr>
                  <w:tcW w:w="1220" w:type="dxa"/>
                  <w:vMerge/>
                  <w:tcBorders>
                    <w:top w:val="single" w:sz="8" w:space="0" w:color="auto"/>
                    <w:left w:val="single" w:sz="4" w:space="0" w:color="000000"/>
                    <w:bottom w:val="single" w:sz="8" w:space="0" w:color="000000"/>
                    <w:right w:val="single" w:sz="8" w:space="0" w:color="auto"/>
                  </w:tcBorders>
                  <w:vAlign w:val="center"/>
                  <w:hideMark/>
                </w:tcPr>
                <w:p w14:paraId="5883B78E" w14:textId="77777777" w:rsidR="00540B2E" w:rsidRPr="00F36E35" w:rsidRDefault="00540B2E" w:rsidP="00681D9C">
                  <w:pPr>
                    <w:rPr>
                      <w:rFonts w:ascii="Calibri" w:hAnsi="Calibri" w:cs="Calibri"/>
                      <w:color w:val="000000"/>
                      <w:lang w:eastAsia="es-CO"/>
                    </w:rPr>
                  </w:pPr>
                </w:p>
              </w:tc>
            </w:tr>
            <w:tr w:rsidR="00540B2E" w:rsidRPr="00F36E35" w14:paraId="028D7D0D" w14:textId="77777777" w:rsidTr="00681D9C">
              <w:trPr>
                <w:trHeight w:val="171"/>
                <w:jc w:val="center"/>
              </w:trPr>
              <w:tc>
                <w:tcPr>
                  <w:tcW w:w="1946" w:type="dxa"/>
                  <w:tcBorders>
                    <w:top w:val="nil"/>
                    <w:left w:val="single" w:sz="12" w:space="0" w:color="000000"/>
                    <w:bottom w:val="single" w:sz="4" w:space="0" w:color="000000"/>
                    <w:right w:val="single" w:sz="4" w:space="0" w:color="000000"/>
                  </w:tcBorders>
                  <w:shd w:val="clear" w:color="auto" w:fill="auto"/>
                  <w:vAlign w:val="bottom"/>
                  <w:hideMark/>
                </w:tcPr>
                <w:p w14:paraId="4CC9A076"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LIMAY</w:t>
                  </w:r>
                </w:p>
              </w:tc>
              <w:tc>
                <w:tcPr>
                  <w:tcW w:w="1220" w:type="dxa"/>
                  <w:tcBorders>
                    <w:top w:val="nil"/>
                    <w:left w:val="nil"/>
                    <w:bottom w:val="single" w:sz="4" w:space="0" w:color="000000"/>
                    <w:right w:val="single" w:sz="12" w:space="0" w:color="000000"/>
                  </w:tcBorders>
                  <w:shd w:val="clear" w:color="auto" w:fill="auto"/>
                  <w:noWrap/>
                  <w:vAlign w:val="bottom"/>
                  <w:hideMark/>
                </w:tcPr>
                <w:p w14:paraId="6E1DA69B"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28</w:t>
                  </w:r>
                </w:p>
              </w:tc>
            </w:tr>
            <w:tr w:rsidR="00540B2E" w:rsidRPr="00F36E35" w14:paraId="018139EA" w14:textId="77777777" w:rsidTr="00681D9C">
              <w:trPr>
                <w:trHeight w:val="171"/>
                <w:jc w:val="center"/>
              </w:trPr>
              <w:tc>
                <w:tcPr>
                  <w:tcW w:w="1946" w:type="dxa"/>
                  <w:tcBorders>
                    <w:top w:val="nil"/>
                    <w:left w:val="single" w:sz="12" w:space="0" w:color="000000"/>
                    <w:bottom w:val="single" w:sz="4" w:space="0" w:color="000000"/>
                    <w:right w:val="single" w:sz="4" w:space="0" w:color="000000"/>
                  </w:tcBorders>
                  <w:shd w:val="clear" w:color="auto" w:fill="auto"/>
                  <w:vAlign w:val="bottom"/>
                  <w:hideMark/>
                </w:tcPr>
                <w:p w14:paraId="09030F34"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PERNO</w:t>
                  </w:r>
                </w:p>
              </w:tc>
              <w:tc>
                <w:tcPr>
                  <w:tcW w:w="1220" w:type="dxa"/>
                  <w:tcBorders>
                    <w:top w:val="nil"/>
                    <w:left w:val="nil"/>
                    <w:bottom w:val="single" w:sz="4" w:space="0" w:color="000000"/>
                    <w:right w:val="single" w:sz="12" w:space="0" w:color="000000"/>
                  </w:tcBorders>
                  <w:shd w:val="clear" w:color="auto" w:fill="auto"/>
                  <w:noWrap/>
                  <w:vAlign w:val="bottom"/>
                  <w:hideMark/>
                </w:tcPr>
                <w:p w14:paraId="556AE933"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45</w:t>
                  </w:r>
                </w:p>
              </w:tc>
            </w:tr>
            <w:tr w:rsidR="00540B2E" w:rsidRPr="00F36E35" w14:paraId="36C4C333" w14:textId="77777777" w:rsidTr="00681D9C">
              <w:trPr>
                <w:trHeight w:val="175"/>
                <w:jc w:val="center"/>
              </w:trPr>
              <w:tc>
                <w:tcPr>
                  <w:tcW w:w="1946" w:type="dxa"/>
                  <w:tcBorders>
                    <w:top w:val="nil"/>
                    <w:left w:val="single" w:sz="12" w:space="0" w:color="000000"/>
                    <w:bottom w:val="single" w:sz="4" w:space="0" w:color="000000"/>
                    <w:right w:val="single" w:sz="4" w:space="0" w:color="000000"/>
                  </w:tcBorders>
                  <w:shd w:val="clear" w:color="auto" w:fill="auto"/>
                  <w:vAlign w:val="bottom"/>
                  <w:hideMark/>
                </w:tcPr>
                <w:p w14:paraId="55977BE1"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SAE - SAI</w:t>
                  </w:r>
                </w:p>
              </w:tc>
              <w:tc>
                <w:tcPr>
                  <w:tcW w:w="1220" w:type="dxa"/>
                  <w:tcBorders>
                    <w:top w:val="nil"/>
                    <w:left w:val="nil"/>
                    <w:bottom w:val="single" w:sz="4" w:space="0" w:color="000000"/>
                    <w:right w:val="single" w:sz="12" w:space="0" w:color="000000"/>
                  </w:tcBorders>
                  <w:shd w:val="clear" w:color="auto" w:fill="auto"/>
                  <w:noWrap/>
                  <w:vAlign w:val="bottom"/>
                  <w:hideMark/>
                </w:tcPr>
                <w:p w14:paraId="2F785795"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17</w:t>
                  </w:r>
                </w:p>
              </w:tc>
            </w:tr>
            <w:tr w:rsidR="00540B2E" w:rsidRPr="00F36E35" w14:paraId="6B7AC8D4" w14:textId="77777777" w:rsidTr="00681D9C">
              <w:trPr>
                <w:trHeight w:val="315"/>
                <w:jc w:val="center"/>
              </w:trPr>
              <w:tc>
                <w:tcPr>
                  <w:tcW w:w="1946" w:type="dxa"/>
                  <w:tcBorders>
                    <w:top w:val="nil"/>
                    <w:left w:val="single" w:sz="12" w:space="0" w:color="000000"/>
                    <w:bottom w:val="single" w:sz="4" w:space="0" w:color="000000"/>
                    <w:right w:val="single" w:sz="4" w:space="0" w:color="000000"/>
                  </w:tcBorders>
                  <w:shd w:val="clear" w:color="auto" w:fill="auto"/>
                  <w:vAlign w:val="bottom"/>
                  <w:hideMark/>
                </w:tcPr>
                <w:p w14:paraId="35814DBA"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SIGA</w:t>
                  </w:r>
                </w:p>
              </w:tc>
              <w:tc>
                <w:tcPr>
                  <w:tcW w:w="1220" w:type="dxa"/>
                  <w:tcBorders>
                    <w:top w:val="nil"/>
                    <w:left w:val="nil"/>
                    <w:bottom w:val="single" w:sz="4" w:space="0" w:color="000000"/>
                    <w:right w:val="single" w:sz="12" w:space="0" w:color="000000"/>
                  </w:tcBorders>
                  <w:shd w:val="clear" w:color="auto" w:fill="auto"/>
                  <w:noWrap/>
                  <w:vAlign w:val="bottom"/>
                  <w:hideMark/>
                </w:tcPr>
                <w:p w14:paraId="3C8F9603"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39</w:t>
                  </w:r>
                </w:p>
              </w:tc>
            </w:tr>
            <w:tr w:rsidR="00540B2E" w:rsidRPr="00F36E35" w14:paraId="6BF41C4F" w14:textId="77777777" w:rsidTr="00681D9C">
              <w:trPr>
                <w:trHeight w:val="315"/>
                <w:jc w:val="center"/>
              </w:trPr>
              <w:tc>
                <w:tcPr>
                  <w:tcW w:w="1946" w:type="dxa"/>
                  <w:tcBorders>
                    <w:top w:val="nil"/>
                    <w:left w:val="single" w:sz="12" w:space="0" w:color="000000"/>
                    <w:bottom w:val="single" w:sz="12" w:space="0" w:color="000000"/>
                    <w:right w:val="single" w:sz="4" w:space="0" w:color="000000"/>
                  </w:tcBorders>
                  <w:shd w:val="clear" w:color="auto" w:fill="auto"/>
                  <w:vAlign w:val="bottom"/>
                  <w:hideMark/>
                </w:tcPr>
                <w:p w14:paraId="607761C1" w14:textId="77777777" w:rsidR="00540B2E" w:rsidRPr="00F36E35" w:rsidRDefault="00540B2E" w:rsidP="00681D9C">
                  <w:pPr>
                    <w:rPr>
                      <w:rFonts w:ascii="Calibri" w:hAnsi="Calibri" w:cs="Calibri"/>
                      <w:b/>
                      <w:bCs/>
                      <w:i/>
                      <w:iCs/>
                      <w:color w:val="000000"/>
                      <w:lang w:eastAsia="es-CO"/>
                    </w:rPr>
                  </w:pPr>
                  <w:r w:rsidRPr="00F36E35">
                    <w:rPr>
                      <w:rFonts w:ascii="Calibri" w:hAnsi="Calibri" w:cs="Calibri"/>
                      <w:b/>
                      <w:bCs/>
                      <w:i/>
                      <w:iCs/>
                      <w:color w:val="000000"/>
                      <w:lang w:eastAsia="es-CO"/>
                    </w:rPr>
                    <w:t>SIPG</w:t>
                  </w:r>
                </w:p>
              </w:tc>
              <w:tc>
                <w:tcPr>
                  <w:tcW w:w="1220" w:type="dxa"/>
                  <w:tcBorders>
                    <w:top w:val="nil"/>
                    <w:left w:val="nil"/>
                    <w:bottom w:val="single" w:sz="12" w:space="0" w:color="000000"/>
                    <w:right w:val="single" w:sz="12" w:space="0" w:color="000000"/>
                  </w:tcBorders>
                  <w:shd w:val="clear" w:color="auto" w:fill="auto"/>
                  <w:noWrap/>
                  <w:vAlign w:val="bottom"/>
                  <w:hideMark/>
                </w:tcPr>
                <w:p w14:paraId="5EEE02F3" w14:textId="77777777" w:rsidR="00540B2E" w:rsidRPr="00F36E35" w:rsidRDefault="00540B2E" w:rsidP="00681D9C">
                  <w:pPr>
                    <w:jc w:val="center"/>
                    <w:rPr>
                      <w:rFonts w:ascii="Calibri" w:hAnsi="Calibri" w:cs="Calibri"/>
                      <w:color w:val="000000"/>
                      <w:lang w:eastAsia="es-CO"/>
                    </w:rPr>
                  </w:pPr>
                  <w:r w:rsidRPr="00F36E35">
                    <w:rPr>
                      <w:rFonts w:ascii="Calibri" w:hAnsi="Calibri" w:cs="Calibri"/>
                      <w:color w:val="000000"/>
                      <w:lang w:eastAsia="es-CO"/>
                    </w:rPr>
                    <w:t>130</w:t>
                  </w:r>
                </w:p>
              </w:tc>
            </w:tr>
          </w:tbl>
          <w:p w14:paraId="0EEF0275" w14:textId="77777777" w:rsidR="00540B2E" w:rsidRPr="006817F4" w:rsidRDefault="00540B2E" w:rsidP="00681D9C">
            <w:pPr>
              <w:pStyle w:val="Prrafodelista"/>
              <w:spacing w:line="276" w:lineRule="auto"/>
              <w:ind w:left="0"/>
              <w:jc w:val="both"/>
              <w:rPr>
                <w:rFonts w:ascii="Arial" w:hAnsi="Arial" w:cs="Arial"/>
                <w:sz w:val="24"/>
                <w:szCs w:val="24"/>
              </w:rPr>
            </w:pPr>
          </w:p>
        </w:tc>
        <w:tc>
          <w:tcPr>
            <w:tcW w:w="5566" w:type="dxa"/>
            <w:shd w:val="clear" w:color="auto" w:fill="auto"/>
          </w:tcPr>
          <w:tbl>
            <w:tblPr>
              <w:tblW w:w="5260" w:type="dxa"/>
              <w:jc w:val="center"/>
              <w:tblCellMar>
                <w:left w:w="70" w:type="dxa"/>
                <w:right w:w="70" w:type="dxa"/>
              </w:tblCellMar>
              <w:tblLook w:val="04A0" w:firstRow="1" w:lastRow="0" w:firstColumn="1" w:lastColumn="0" w:noHBand="0" w:noVBand="1"/>
            </w:tblPr>
            <w:tblGrid>
              <w:gridCol w:w="2411"/>
              <w:gridCol w:w="1267"/>
              <w:gridCol w:w="1544"/>
            </w:tblGrid>
            <w:tr w:rsidR="00540B2E" w:rsidRPr="005A774C" w14:paraId="1C57C3C6" w14:textId="77777777" w:rsidTr="00681D9C">
              <w:trPr>
                <w:trHeight w:val="458"/>
                <w:jc w:val="center"/>
              </w:trPr>
              <w:tc>
                <w:tcPr>
                  <w:tcW w:w="5260" w:type="dxa"/>
                  <w:gridSpan w:val="3"/>
                  <w:vMerge w:val="restart"/>
                  <w:tcBorders>
                    <w:top w:val="single" w:sz="8" w:space="0" w:color="000000"/>
                    <w:left w:val="single" w:sz="8" w:space="0" w:color="000000"/>
                    <w:bottom w:val="single" w:sz="8" w:space="0" w:color="000000"/>
                    <w:right w:val="single" w:sz="8" w:space="0" w:color="000000"/>
                  </w:tcBorders>
                  <w:shd w:val="clear" w:color="000000" w:fill="3C78D8"/>
                  <w:noWrap/>
                  <w:vAlign w:val="center"/>
                  <w:hideMark/>
                </w:tcPr>
                <w:p w14:paraId="023DEA72" w14:textId="77777777" w:rsidR="00540B2E" w:rsidRPr="005A774C" w:rsidRDefault="00540B2E" w:rsidP="00681D9C">
                  <w:pPr>
                    <w:jc w:val="center"/>
                    <w:rPr>
                      <w:rFonts w:ascii="Arial" w:hAnsi="Arial" w:cs="Arial"/>
                      <w:b/>
                      <w:bCs/>
                      <w:i/>
                      <w:iCs/>
                      <w:color w:val="FFFFFF"/>
                      <w:sz w:val="24"/>
                      <w:szCs w:val="24"/>
                      <w:lang w:eastAsia="es-CO"/>
                    </w:rPr>
                  </w:pPr>
                  <w:r w:rsidRPr="005A774C">
                    <w:rPr>
                      <w:rFonts w:ascii="Arial" w:hAnsi="Arial" w:cs="Arial"/>
                      <w:b/>
                      <w:bCs/>
                      <w:i/>
                      <w:iCs/>
                      <w:color w:val="FFFFFF"/>
                      <w:sz w:val="24"/>
                      <w:szCs w:val="24"/>
                      <w:lang w:eastAsia="es-CO"/>
                    </w:rPr>
                    <w:t>TOTAL REQUERIMIENTOS</w:t>
                  </w:r>
                </w:p>
              </w:tc>
            </w:tr>
            <w:tr w:rsidR="00540B2E" w:rsidRPr="005A774C" w14:paraId="4F87F947" w14:textId="77777777" w:rsidTr="00681D9C">
              <w:trPr>
                <w:trHeight w:val="458"/>
                <w:jc w:val="center"/>
              </w:trPr>
              <w:tc>
                <w:tcPr>
                  <w:tcW w:w="5260" w:type="dxa"/>
                  <w:gridSpan w:val="3"/>
                  <w:vMerge/>
                  <w:tcBorders>
                    <w:top w:val="single" w:sz="8" w:space="0" w:color="000000"/>
                    <w:left w:val="single" w:sz="8" w:space="0" w:color="000000"/>
                    <w:bottom w:val="single" w:sz="8" w:space="0" w:color="000000"/>
                    <w:right w:val="single" w:sz="8" w:space="0" w:color="000000"/>
                  </w:tcBorders>
                  <w:vAlign w:val="center"/>
                  <w:hideMark/>
                </w:tcPr>
                <w:p w14:paraId="6DFE4AC9" w14:textId="77777777" w:rsidR="00540B2E" w:rsidRPr="005A774C" w:rsidRDefault="00540B2E" w:rsidP="00681D9C">
                  <w:pPr>
                    <w:rPr>
                      <w:rFonts w:ascii="Arial" w:hAnsi="Arial" w:cs="Arial"/>
                      <w:b/>
                      <w:bCs/>
                      <w:i/>
                      <w:iCs/>
                      <w:color w:val="FFFFFF"/>
                      <w:sz w:val="24"/>
                      <w:szCs w:val="24"/>
                      <w:lang w:eastAsia="es-CO"/>
                    </w:rPr>
                  </w:pPr>
                </w:p>
              </w:tc>
            </w:tr>
            <w:tr w:rsidR="00540B2E" w:rsidRPr="005A774C" w14:paraId="272E6053" w14:textId="77777777" w:rsidTr="00681D9C">
              <w:trPr>
                <w:trHeight w:val="439"/>
                <w:jc w:val="center"/>
              </w:trPr>
              <w:tc>
                <w:tcPr>
                  <w:tcW w:w="2429" w:type="dxa"/>
                  <w:tcBorders>
                    <w:top w:val="nil"/>
                    <w:left w:val="single" w:sz="8" w:space="0" w:color="000000"/>
                    <w:bottom w:val="single" w:sz="8" w:space="0" w:color="000000"/>
                    <w:right w:val="single" w:sz="8" w:space="0" w:color="000000"/>
                  </w:tcBorders>
                  <w:shd w:val="clear" w:color="000000" w:fill="3C78D8"/>
                  <w:vAlign w:val="center"/>
                  <w:hideMark/>
                </w:tcPr>
                <w:p w14:paraId="2E73072A" w14:textId="77777777" w:rsidR="00540B2E" w:rsidRPr="005A774C" w:rsidRDefault="00540B2E" w:rsidP="00681D9C">
                  <w:pPr>
                    <w:rPr>
                      <w:rFonts w:ascii="Arial" w:hAnsi="Arial" w:cs="Arial"/>
                      <w:b/>
                      <w:bCs/>
                      <w:color w:val="FFFFFF"/>
                      <w:sz w:val="24"/>
                      <w:szCs w:val="24"/>
                      <w:lang w:eastAsia="es-CO"/>
                    </w:rPr>
                  </w:pPr>
                  <w:r w:rsidRPr="005A774C">
                    <w:rPr>
                      <w:rFonts w:ascii="Arial" w:hAnsi="Arial" w:cs="Arial"/>
                      <w:b/>
                      <w:bCs/>
                      <w:color w:val="FFFFFF"/>
                      <w:sz w:val="24"/>
                      <w:szCs w:val="24"/>
                      <w:lang w:eastAsia="es-CO"/>
                    </w:rPr>
                    <w:t>S. Administrativos</w:t>
                  </w:r>
                </w:p>
              </w:tc>
              <w:tc>
                <w:tcPr>
                  <w:tcW w:w="1276" w:type="dxa"/>
                  <w:tcBorders>
                    <w:top w:val="nil"/>
                    <w:left w:val="nil"/>
                    <w:bottom w:val="single" w:sz="8" w:space="0" w:color="000000"/>
                    <w:right w:val="single" w:sz="8" w:space="0" w:color="000000"/>
                  </w:tcBorders>
                  <w:shd w:val="clear" w:color="000000" w:fill="3C78D8"/>
                  <w:noWrap/>
                  <w:vAlign w:val="center"/>
                  <w:hideMark/>
                </w:tcPr>
                <w:p w14:paraId="0DE69F17"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259</w:t>
                  </w:r>
                </w:p>
              </w:tc>
              <w:tc>
                <w:tcPr>
                  <w:tcW w:w="1555" w:type="dxa"/>
                  <w:tcBorders>
                    <w:top w:val="nil"/>
                    <w:left w:val="nil"/>
                    <w:bottom w:val="single" w:sz="8" w:space="0" w:color="000000"/>
                    <w:right w:val="single" w:sz="8" w:space="0" w:color="000000"/>
                  </w:tcBorders>
                  <w:shd w:val="clear" w:color="000000" w:fill="3C78D8"/>
                  <w:noWrap/>
                  <w:vAlign w:val="center"/>
                  <w:hideMark/>
                </w:tcPr>
                <w:p w14:paraId="6371FE1C"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26,32%</w:t>
                  </w:r>
                </w:p>
              </w:tc>
            </w:tr>
            <w:tr w:rsidR="00540B2E" w:rsidRPr="005A774C" w14:paraId="3C0527A0" w14:textId="77777777" w:rsidTr="00681D9C">
              <w:trPr>
                <w:trHeight w:val="549"/>
                <w:jc w:val="center"/>
              </w:trPr>
              <w:tc>
                <w:tcPr>
                  <w:tcW w:w="2429" w:type="dxa"/>
                  <w:tcBorders>
                    <w:top w:val="nil"/>
                    <w:left w:val="single" w:sz="8" w:space="0" w:color="000000"/>
                    <w:bottom w:val="single" w:sz="8" w:space="0" w:color="000000"/>
                    <w:right w:val="single" w:sz="8" w:space="0" w:color="000000"/>
                  </w:tcBorders>
                  <w:shd w:val="clear" w:color="000000" w:fill="3C78D8"/>
                  <w:vAlign w:val="center"/>
                  <w:hideMark/>
                </w:tcPr>
                <w:p w14:paraId="39321610" w14:textId="77777777" w:rsidR="00540B2E" w:rsidRPr="005A774C" w:rsidRDefault="00540B2E" w:rsidP="00681D9C">
                  <w:pPr>
                    <w:rPr>
                      <w:rFonts w:ascii="Arial" w:hAnsi="Arial" w:cs="Arial"/>
                      <w:b/>
                      <w:bCs/>
                      <w:color w:val="FFFFFF"/>
                      <w:sz w:val="24"/>
                      <w:szCs w:val="24"/>
                      <w:lang w:eastAsia="es-CO"/>
                    </w:rPr>
                  </w:pPr>
                  <w:r w:rsidRPr="005A774C">
                    <w:rPr>
                      <w:rFonts w:ascii="Arial" w:hAnsi="Arial" w:cs="Arial"/>
                      <w:b/>
                      <w:bCs/>
                      <w:color w:val="FFFFFF"/>
                      <w:sz w:val="24"/>
                      <w:szCs w:val="24"/>
                      <w:lang w:eastAsia="es-CO"/>
                    </w:rPr>
                    <w:t>S. Misional</w:t>
                  </w:r>
                </w:p>
              </w:tc>
              <w:tc>
                <w:tcPr>
                  <w:tcW w:w="1276" w:type="dxa"/>
                  <w:tcBorders>
                    <w:top w:val="nil"/>
                    <w:left w:val="nil"/>
                    <w:bottom w:val="single" w:sz="8" w:space="0" w:color="000000"/>
                    <w:right w:val="single" w:sz="8" w:space="0" w:color="000000"/>
                  </w:tcBorders>
                  <w:shd w:val="clear" w:color="000000" w:fill="3C78D8"/>
                  <w:noWrap/>
                  <w:vAlign w:val="center"/>
                  <w:hideMark/>
                </w:tcPr>
                <w:p w14:paraId="51852958"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725</w:t>
                  </w:r>
                </w:p>
              </w:tc>
              <w:tc>
                <w:tcPr>
                  <w:tcW w:w="1555" w:type="dxa"/>
                  <w:tcBorders>
                    <w:top w:val="nil"/>
                    <w:left w:val="nil"/>
                    <w:bottom w:val="single" w:sz="8" w:space="0" w:color="000000"/>
                    <w:right w:val="single" w:sz="8" w:space="0" w:color="000000"/>
                  </w:tcBorders>
                  <w:shd w:val="clear" w:color="000000" w:fill="3C78D8"/>
                  <w:noWrap/>
                  <w:vAlign w:val="center"/>
                  <w:hideMark/>
                </w:tcPr>
                <w:p w14:paraId="7C900462"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73,68%</w:t>
                  </w:r>
                </w:p>
              </w:tc>
            </w:tr>
            <w:tr w:rsidR="00540B2E" w:rsidRPr="005A774C" w14:paraId="3B51F42D" w14:textId="77777777" w:rsidTr="00681D9C">
              <w:trPr>
                <w:trHeight w:val="330"/>
                <w:jc w:val="center"/>
              </w:trPr>
              <w:tc>
                <w:tcPr>
                  <w:tcW w:w="2429" w:type="dxa"/>
                  <w:tcBorders>
                    <w:top w:val="nil"/>
                    <w:left w:val="single" w:sz="8" w:space="0" w:color="000000"/>
                    <w:bottom w:val="single" w:sz="8" w:space="0" w:color="000000"/>
                    <w:right w:val="single" w:sz="8" w:space="0" w:color="000000"/>
                  </w:tcBorders>
                  <w:shd w:val="clear" w:color="000000" w:fill="3C78D8"/>
                  <w:vAlign w:val="center"/>
                  <w:hideMark/>
                </w:tcPr>
                <w:p w14:paraId="2CCE0110" w14:textId="77777777" w:rsidR="00540B2E" w:rsidRPr="005A774C" w:rsidRDefault="00540B2E" w:rsidP="00681D9C">
                  <w:pPr>
                    <w:rPr>
                      <w:rFonts w:ascii="Arial" w:hAnsi="Arial" w:cs="Arial"/>
                      <w:b/>
                      <w:bCs/>
                      <w:color w:val="FFFFFF"/>
                      <w:sz w:val="24"/>
                      <w:szCs w:val="24"/>
                      <w:lang w:eastAsia="es-CO"/>
                    </w:rPr>
                  </w:pPr>
                  <w:r w:rsidRPr="005A774C">
                    <w:rPr>
                      <w:rFonts w:ascii="Arial" w:hAnsi="Arial" w:cs="Arial"/>
                      <w:b/>
                      <w:bCs/>
                      <w:color w:val="FFFFFF"/>
                      <w:sz w:val="24"/>
                      <w:szCs w:val="24"/>
                      <w:lang w:eastAsia="es-CO"/>
                    </w:rPr>
                    <w:t>Total</w:t>
                  </w:r>
                </w:p>
              </w:tc>
              <w:tc>
                <w:tcPr>
                  <w:tcW w:w="1276" w:type="dxa"/>
                  <w:tcBorders>
                    <w:top w:val="nil"/>
                    <w:left w:val="nil"/>
                    <w:bottom w:val="single" w:sz="8" w:space="0" w:color="000000"/>
                    <w:right w:val="single" w:sz="8" w:space="0" w:color="000000"/>
                  </w:tcBorders>
                  <w:shd w:val="clear" w:color="000000" w:fill="3C78D8"/>
                  <w:noWrap/>
                  <w:vAlign w:val="center"/>
                  <w:hideMark/>
                </w:tcPr>
                <w:p w14:paraId="760B97C7"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984</w:t>
                  </w:r>
                </w:p>
              </w:tc>
              <w:tc>
                <w:tcPr>
                  <w:tcW w:w="1555" w:type="dxa"/>
                  <w:tcBorders>
                    <w:top w:val="nil"/>
                    <w:left w:val="nil"/>
                    <w:bottom w:val="single" w:sz="8" w:space="0" w:color="000000"/>
                    <w:right w:val="single" w:sz="8" w:space="0" w:color="000000"/>
                  </w:tcBorders>
                  <w:shd w:val="clear" w:color="000000" w:fill="3C78D8"/>
                  <w:noWrap/>
                  <w:vAlign w:val="center"/>
                  <w:hideMark/>
                </w:tcPr>
                <w:p w14:paraId="35CAACBF" w14:textId="77777777" w:rsidR="00540B2E" w:rsidRPr="005A774C" w:rsidRDefault="00540B2E" w:rsidP="00681D9C">
                  <w:pPr>
                    <w:jc w:val="center"/>
                    <w:rPr>
                      <w:rFonts w:ascii="Arial" w:hAnsi="Arial" w:cs="Arial"/>
                      <w:b/>
                      <w:bCs/>
                      <w:color w:val="FFFFFF"/>
                      <w:sz w:val="24"/>
                      <w:szCs w:val="24"/>
                      <w:lang w:eastAsia="es-CO"/>
                    </w:rPr>
                  </w:pPr>
                  <w:r w:rsidRPr="005A774C">
                    <w:rPr>
                      <w:rFonts w:ascii="Arial" w:hAnsi="Arial" w:cs="Arial"/>
                      <w:b/>
                      <w:bCs/>
                      <w:color w:val="FFFFFF"/>
                      <w:sz w:val="24"/>
                      <w:szCs w:val="24"/>
                      <w:lang w:eastAsia="es-CO"/>
                    </w:rPr>
                    <w:t>100,00%</w:t>
                  </w:r>
                </w:p>
              </w:tc>
            </w:tr>
          </w:tbl>
          <w:p w14:paraId="5211458D" w14:textId="77777777" w:rsidR="00540B2E" w:rsidRPr="006817F4" w:rsidRDefault="00540B2E" w:rsidP="005B0765">
            <w:pPr>
              <w:pStyle w:val="Prrafodelista"/>
              <w:keepNext/>
              <w:spacing w:line="276" w:lineRule="auto"/>
              <w:ind w:left="0"/>
              <w:jc w:val="both"/>
              <w:rPr>
                <w:rFonts w:ascii="Arial" w:hAnsi="Arial" w:cs="Arial"/>
                <w:sz w:val="24"/>
                <w:szCs w:val="24"/>
              </w:rPr>
            </w:pPr>
          </w:p>
        </w:tc>
      </w:tr>
    </w:tbl>
    <w:p w14:paraId="4E9F6C87" w14:textId="31B722B1" w:rsidR="00540B2E" w:rsidRPr="00153E96" w:rsidRDefault="005B0765" w:rsidP="005B0765">
      <w:pPr>
        <w:pStyle w:val="Descripcin"/>
        <w:jc w:val="center"/>
        <w:rPr>
          <w:rFonts w:ascii="Arial" w:hAnsi="Arial" w:cs="Arial"/>
          <w:sz w:val="24"/>
          <w:szCs w:val="24"/>
        </w:rPr>
      </w:pPr>
      <w:bookmarkStart w:id="80" w:name="_Toc31293463"/>
      <w:r>
        <w:t xml:space="preserve">Ilustración </w:t>
      </w:r>
      <w:fldSimple w:instr=" SEQ Ilustración \* ARABIC ">
        <w:r w:rsidR="00750292">
          <w:rPr>
            <w:noProof/>
          </w:rPr>
          <w:t>27</w:t>
        </w:r>
      </w:fldSimple>
      <w:r>
        <w:t xml:space="preserve"> Incidencias -  Sistemas Administrativos</w:t>
      </w:r>
      <w:bookmarkEnd w:id="80"/>
    </w:p>
    <w:p w14:paraId="62D60B78" w14:textId="61F78A97" w:rsidR="00540B2E" w:rsidRPr="00D07CB8" w:rsidRDefault="00540B2E" w:rsidP="00540B2E">
      <w:pPr>
        <w:spacing w:line="276" w:lineRule="auto"/>
        <w:jc w:val="both"/>
        <w:rPr>
          <w:rFonts w:ascii="Arial" w:hAnsi="Arial" w:cs="Arial"/>
        </w:rPr>
      </w:pPr>
      <w:r w:rsidRPr="00D07CB8">
        <w:rPr>
          <w:rFonts w:ascii="Arial" w:hAnsi="Arial" w:cs="Arial"/>
        </w:rPr>
        <w:t>A continuación, se listan algunas de las actividades de más impacto realizadas en los Sistemas Administrativos.</w:t>
      </w:r>
    </w:p>
    <w:p w14:paraId="4882D927" w14:textId="77777777" w:rsidR="00540B2E" w:rsidRPr="00AD2BBF" w:rsidRDefault="00540B2E" w:rsidP="00540B2E">
      <w:pPr>
        <w:spacing w:line="276" w:lineRule="auto"/>
        <w:jc w:val="both"/>
        <w:rPr>
          <w:rFonts w:ascii="Arial" w:hAnsi="Arial" w:cs="Arial"/>
          <w:b/>
          <w:sz w:val="24"/>
          <w:szCs w:val="24"/>
        </w:rPr>
      </w:pPr>
      <w:r w:rsidRPr="00AD2BBF">
        <w:rPr>
          <w:rFonts w:ascii="Arial" w:hAnsi="Arial" w:cs="Arial"/>
          <w:b/>
          <w:sz w:val="24"/>
          <w:szCs w:val="24"/>
        </w:rPr>
        <w:t>SAI- SAE</w:t>
      </w:r>
    </w:p>
    <w:p w14:paraId="28885A24" w14:textId="708CA29C" w:rsidR="00540B2E" w:rsidRPr="00D07CB8" w:rsidRDefault="00540B2E" w:rsidP="00540B2E">
      <w:pPr>
        <w:spacing w:line="276" w:lineRule="auto"/>
        <w:jc w:val="both"/>
        <w:rPr>
          <w:rFonts w:ascii="Arial" w:hAnsi="Arial" w:cs="Arial"/>
        </w:rPr>
      </w:pPr>
      <w:r w:rsidRPr="00D07CB8">
        <w:rPr>
          <w:rFonts w:ascii="Arial" w:hAnsi="Arial" w:cs="Arial"/>
        </w:rPr>
        <w:t>Se terminaron de realizar los siguientes cargue de datos para realizar los ingresos de elementos entregados por traslado definitivo y comodato de la Secretaría General, ingresos de bienes tipo consumo y devolutivos, cargando de forma masiva, en el sistema SAI 215 traslados de bodega a usuario asociados a 1109 elementos ingresados en septiembre y octubre fruto de los ingresos realizados por traslado desde la secretaría general.</w:t>
      </w:r>
    </w:p>
    <w:p w14:paraId="45916691" w14:textId="0057F09E" w:rsidR="00540B2E" w:rsidRPr="00D07CB8" w:rsidRDefault="00540B2E" w:rsidP="00540B2E">
      <w:pPr>
        <w:spacing w:line="276" w:lineRule="auto"/>
        <w:jc w:val="both"/>
        <w:rPr>
          <w:rFonts w:ascii="Arial" w:hAnsi="Arial" w:cs="Arial"/>
        </w:rPr>
      </w:pPr>
      <w:r w:rsidRPr="00D07CB8">
        <w:rPr>
          <w:rFonts w:ascii="Arial" w:hAnsi="Arial" w:cs="Arial"/>
        </w:rPr>
        <w:t>Se prestó apoyo en la parametrización y contabilización de los movimientos del mes de septiembre, dado que el cierre de este mes terminó en el mes de octubre financiera, apoyando a Martha Barrera en el proceso de conciliación.</w:t>
      </w:r>
    </w:p>
    <w:p w14:paraId="28FA40D1" w14:textId="67426CDD" w:rsidR="00540B2E" w:rsidRPr="00D07CB8" w:rsidRDefault="00540B2E" w:rsidP="00540B2E">
      <w:pPr>
        <w:spacing w:line="276" w:lineRule="auto"/>
        <w:jc w:val="both"/>
        <w:rPr>
          <w:rFonts w:ascii="Arial" w:hAnsi="Arial" w:cs="Arial"/>
        </w:rPr>
      </w:pPr>
      <w:r w:rsidRPr="00D07CB8">
        <w:rPr>
          <w:rFonts w:ascii="Arial" w:hAnsi="Arial" w:cs="Arial"/>
        </w:rPr>
        <w:t xml:space="preserve">Se apoyó al usuario funcional del módulo SAI para la elaboración de actas de traslado por </w:t>
      </w:r>
      <w:r w:rsidR="00104C6B" w:rsidRPr="00D07CB8">
        <w:rPr>
          <w:rFonts w:ascii="Arial" w:hAnsi="Arial" w:cs="Arial"/>
        </w:rPr>
        <w:t>bodega funcionario</w:t>
      </w:r>
      <w:r w:rsidRPr="00D07CB8">
        <w:rPr>
          <w:rFonts w:ascii="Arial" w:hAnsi="Arial" w:cs="Arial"/>
        </w:rPr>
        <w:t xml:space="preserve">, </w:t>
      </w:r>
      <w:r w:rsidR="00104C6B" w:rsidRPr="00D07CB8">
        <w:rPr>
          <w:rFonts w:ascii="Arial" w:hAnsi="Arial" w:cs="Arial"/>
        </w:rPr>
        <w:t>entre funcionario</w:t>
      </w:r>
      <w:r w:rsidRPr="00D07CB8">
        <w:rPr>
          <w:rFonts w:ascii="Arial" w:hAnsi="Arial" w:cs="Arial"/>
        </w:rPr>
        <w:t xml:space="preserve"> y reintegros o </w:t>
      </w:r>
      <w:r w:rsidR="00104C6B" w:rsidRPr="00D07CB8">
        <w:rPr>
          <w:rFonts w:ascii="Arial" w:hAnsi="Arial" w:cs="Arial"/>
        </w:rPr>
        <w:t>funcionario bodega</w:t>
      </w:r>
      <w:r w:rsidRPr="00D07CB8">
        <w:rPr>
          <w:rFonts w:ascii="Arial" w:hAnsi="Arial" w:cs="Arial"/>
        </w:rPr>
        <w:t xml:space="preserve">, para elementos devolutivos y consumo controlado. </w:t>
      </w:r>
    </w:p>
    <w:p w14:paraId="3603937F" w14:textId="62B02A7B" w:rsidR="00540B2E" w:rsidRPr="00D07CB8" w:rsidRDefault="00540B2E" w:rsidP="00540B2E">
      <w:pPr>
        <w:spacing w:line="276" w:lineRule="auto"/>
        <w:jc w:val="both"/>
        <w:rPr>
          <w:rFonts w:ascii="Arial" w:hAnsi="Arial" w:cs="Arial"/>
        </w:rPr>
      </w:pPr>
      <w:r w:rsidRPr="00D07CB8">
        <w:rPr>
          <w:rFonts w:ascii="Arial" w:hAnsi="Arial" w:cs="Arial"/>
        </w:rPr>
        <w:t>Se solicitó por parte de los usuarios ajustar la opción de traslados de consumo controlado para que genere la actualización del reporte de inventario en el servidor.</w:t>
      </w:r>
    </w:p>
    <w:p w14:paraId="6A7CB0C0" w14:textId="1B5AAAD2" w:rsidR="00540B2E" w:rsidRPr="00D07CB8" w:rsidRDefault="00540B2E" w:rsidP="00540B2E">
      <w:pPr>
        <w:spacing w:line="276" w:lineRule="auto"/>
        <w:jc w:val="both"/>
        <w:rPr>
          <w:rFonts w:ascii="Arial" w:hAnsi="Arial" w:cs="Arial"/>
        </w:rPr>
      </w:pPr>
      <w:r w:rsidRPr="00D07CB8">
        <w:rPr>
          <w:rFonts w:ascii="Arial" w:hAnsi="Arial" w:cs="Arial"/>
        </w:rPr>
        <w:t>Se realizó creación y parametrización de cuentas en el plan contable de CGN Y en el plan alterno de SAE / SAI, según solicitud del área de contabilidad y almacén.</w:t>
      </w:r>
    </w:p>
    <w:p w14:paraId="21DD5814" w14:textId="48B684F6" w:rsidR="00540B2E" w:rsidRPr="00D07CB8" w:rsidRDefault="00540B2E" w:rsidP="00540B2E">
      <w:pPr>
        <w:spacing w:line="276" w:lineRule="auto"/>
        <w:jc w:val="both"/>
        <w:rPr>
          <w:rFonts w:ascii="Arial" w:hAnsi="Arial" w:cs="Arial"/>
        </w:rPr>
      </w:pPr>
      <w:r w:rsidRPr="00D07CB8">
        <w:rPr>
          <w:rFonts w:ascii="Arial" w:hAnsi="Arial" w:cs="Arial"/>
        </w:rPr>
        <w:t>Durante el periodo se realizó mejora al sistema SAI, agregando funcionalidad para la generación de inventarios individuales y por dependencia en formato PDF en un archivo, con el fin de que los funcionarios de la Secretaria Jurídica puedan consultarlo desde la Intranet, en /var/www/html/inventario/ quedaron generados los 121 inventarios en archivo pdf de las personas que a la fecha tienen elementos a cargo, es decir en estado SERVICIO.</w:t>
      </w:r>
    </w:p>
    <w:p w14:paraId="71BC96A2" w14:textId="1D17A79D" w:rsidR="00540B2E" w:rsidRPr="00153E96" w:rsidRDefault="00540B2E" w:rsidP="00540B2E">
      <w:pPr>
        <w:spacing w:line="276" w:lineRule="auto"/>
        <w:jc w:val="both"/>
        <w:rPr>
          <w:rFonts w:ascii="Arial" w:hAnsi="Arial" w:cs="Arial"/>
          <w:sz w:val="24"/>
          <w:szCs w:val="24"/>
        </w:rPr>
      </w:pPr>
      <w:r w:rsidRPr="00D07CB8">
        <w:rPr>
          <w:rFonts w:ascii="Arial" w:hAnsi="Arial" w:cs="Arial"/>
        </w:rPr>
        <w:t>Se creó un directorio donde poder consultar los inventarios por dependencias, para este caso también se generaron 11 archivos de inventarios que corresponden a las</w:t>
      </w:r>
      <w:r w:rsidRPr="00E94280">
        <w:rPr>
          <w:rFonts w:ascii="Arial" w:hAnsi="Arial" w:cs="Arial"/>
          <w:sz w:val="24"/>
          <w:szCs w:val="24"/>
        </w:rPr>
        <w:t xml:space="preserve"> dependencias, para su consulta en vez de la cédula se debe ingresar el código de la dependencia.</w:t>
      </w:r>
    </w:p>
    <w:p w14:paraId="7271F624" w14:textId="2F85F685" w:rsidR="00540B2E" w:rsidRPr="00D07CB8" w:rsidRDefault="00540B2E" w:rsidP="00540B2E">
      <w:pPr>
        <w:spacing w:line="276" w:lineRule="auto"/>
        <w:jc w:val="both"/>
        <w:rPr>
          <w:rFonts w:ascii="Arial" w:hAnsi="Arial" w:cs="Arial"/>
          <w:b/>
          <w:sz w:val="24"/>
          <w:szCs w:val="24"/>
        </w:rPr>
      </w:pPr>
      <w:r w:rsidRPr="00AD2BBF">
        <w:rPr>
          <w:rFonts w:ascii="Arial" w:hAnsi="Arial" w:cs="Arial"/>
          <w:b/>
          <w:sz w:val="24"/>
          <w:szCs w:val="24"/>
        </w:rPr>
        <w:t>LIMAY</w:t>
      </w:r>
    </w:p>
    <w:p w14:paraId="30AC17A2" w14:textId="7E13B09E" w:rsidR="00540B2E" w:rsidRPr="00D07CB8" w:rsidRDefault="00540B2E" w:rsidP="00540B2E">
      <w:pPr>
        <w:spacing w:line="276" w:lineRule="auto"/>
        <w:jc w:val="both"/>
        <w:rPr>
          <w:rFonts w:ascii="Arial" w:hAnsi="Arial" w:cs="Arial"/>
        </w:rPr>
      </w:pPr>
      <w:r w:rsidRPr="00D07CB8">
        <w:rPr>
          <w:rFonts w:ascii="Arial" w:hAnsi="Arial" w:cs="Arial"/>
        </w:rPr>
        <w:t xml:space="preserve">Se parametriza de reglas de cierre anual para el módulo de LIMAY, con esta parametrización se inicia la validación del cierre anual de DICIEMBRE de 2018 y las nuevas cuentas solicitadas por el área funcional de contabilidad.               </w:t>
      </w:r>
    </w:p>
    <w:p w14:paraId="55136F54" w14:textId="77777777" w:rsidR="00540B2E" w:rsidRPr="00D07CB8" w:rsidRDefault="00540B2E" w:rsidP="00540B2E">
      <w:pPr>
        <w:spacing w:line="276" w:lineRule="auto"/>
        <w:jc w:val="both"/>
        <w:rPr>
          <w:rFonts w:ascii="Arial" w:hAnsi="Arial" w:cs="Arial"/>
        </w:rPr>
      </w:pPr>
      <w:r w:rsidRPr="00D07CB8">
        <w:rPr>
          <w:rFonts w:ascii="Arial" w:hAnsi="Arial" w:cs="Arial"/>
        </w:rPr>
        <w:t>Se cargaron las reglas de cierre y de homologación de las mismas para realizar transacción de saldos y anulación de cuentas y las transacciones de OP de enero por base de datos, mientras se ajustaba aplicación de cargue de archivos planos.</w:t>
      </w:r>
    </w:p>
    <w:p w14:paraId="2F1F17E3" w14:textId="588C7D8F" w:rsidR="00540B2E" w:rsidRPr="00D07CB8" w:rsidRDefault="00540B2E" w:rsidP="00540B2E">
      <w:pPr>
        <w:spacing w:line="276" w:lineRule="auto"/>
        <w:jc w:val="both"/>
        <w:rPr>
          <w:rFonts w:ascii="Arial" w:hAnsi="Arial" w:cs="Arial"/>
        </w:rPr>
      </w:pPr>
      <w:r w:rsidRPr="00D07CB8">
        <w:rPr>
          <w:rFonts w:ascii="Arial" w:hAnsi="Arial" w:cs="Arial"/>
        </w:rPr>
        <w:t>Se realiza acompañamiento y pruebas de funcionalidad de cargue de notas manuales de ORDENES DE PAGO, con lo cual se da soporte al usuario de contabilidad y verificación funcionalidad cargue archivos planos.</w:t>
      </w:r>
    </w:p>
    <w:p w14:paraId="0CF5B152" w14:textId="20B9B2F7" w:rsidR="00540B2E" w:rsidRPr="00D07CB8" w:rsidRDefault="00540B2E" w:rsidP="00540B2E">
      <w:pPr>
        <w:spacing w:line="276" w:lineRule="auto"/>
        <w:jc w:val="both"/>
        <w:rPr>
          <w:rFonts w:ascii="Arial" w:hAnsi="Arial" w:cs="Arial"/>
        </w:rPr>
      </w:pPr>
      <w:r w:rsidRPr="00D07CB8">
        <w:rPr>
          <w:rFonts w:ascii="Arial" w:hAnsi="Arial" w:cs="Arial"/>
        </w:rPr>
        <w:t>Se realiza levantamiento de requerimientos, para la posterior homologación de cuentas del plan contable SGN, según solicitud del área funcional de contabilidad.</w:t>
      </w:r>
    </w:p>
    <w:p w14:paraId="49CF130C" w14:textId="0F13634F" w:rsidR="00540B2E" w:rsidRPr="00D07CB8" w:rsidRDefault="00540B2E" w:rsidP="00540B2E">
      <w:pPr>
        <w:spacing w:line="276" w:lineRule="auto"/>
        <w:jc w:val="both"/>
        <w:rPr>
          <w:rFonts w:ascii="Arial" w:hAnsi="Arial" w:cs="Arial"/>
        </w:rPr>
      </w:pPr>
      <w:r w:rsidRPr="00D07CB8">
        <w:rPr>
          <w:rFonts w:ascii="Arial" w:hAnsi="Arial" w:cs="Arial"/>
        </w:rPr>
        <w:t>En el sistema de LIMAY se realizó la parametrización de cuentas contables en el plan de cuentas CGN, según necesidades de los usuarios funcionales del área de contabilidad y del plan de cuentas, según necesidades de los usuarios funcionales del área de contabilidad.</w:t>
      </w:r>
    </w:p>
    <w:p w14:paraId="1B51CA1A" w14:textId="75D57C4D" w:rsidR="00540B2E" w:rsidRPr="00D07CB8" w:rsidRDefault="00540B2E" w:rsidP="00540B2E">
      <w:pPr>
        <w:spacing w:line="276" w:lineRule="auto"/>
        <w:jc w:val="both"/>
        <w:rPr>
          <w:rFonts w:ascii="Arial" w:hAnsi="Arial" w:cs="Arial"/>
        </w:rPr>
      </w:pPr>
      <w:r w:rsidRPr="00D07CB8">
        <w:rPr>
          <w:rFonts w:ascii="Arial" w:hAnsi="Arial" w:cs="Arial"/>
        </w:rPr>
        <w:t>Parametrización, cambio de nombre y eliminación de cuentas, según solicitud del área de contabilidad al sistema LIMAY.</w:t>
      </w:r>
    </w:p>
    <w:p w14:paraId="7409AB6B" w14:textId="1A0E956E" w:rsidR="00540B2E" w:rsidRPr="00D07CB8" w:rsidRDefault="00540B2E" w:rsidP="00540B2E">
      <w:pPr>
        <w:spacing w:line="276" w:lineRule="auto"/>
        <w:jc w:val="both"/>
        <w:rPr>
          <w:rFonts w:ascii="Arial" w:hAnsi="Arial" w:cs="Arial"/>
        </w:rPr>
      </w:pPr>
      <w:r w:rsidRPr="00D07CB8">
        <w:rPr>
          <w:rFonts w:ascii="Arial" w:hAnsi="Arial" w:cs="Arial"/>
        </w:rPr>
        <w:t>Se realiza y se envía por correo de estado y posibles ajustes a procedimientos, por entrada en producción del nuevo ERP BOG-DATA, con relación a las planillas solicitadas por la SECRETARIA DE HACIENDA.</w:t>
      </w:r>
    </w:p>
    <w:p w14:paraId="1635C4C2" w14:textId="1F7FDB82" w:rsidR="00540B2E" w:rsidRPr="00D07CB8" w:rsidRDefault="00540B2E" w:rsidP="00540B2E">
      <w:pPr>
        <w:spacing w:line="276" w:lineRule="auto"/>
        <w:jc w:val="both"/>
        <w:rPr>
          <w:rFonts w:ascii="Arial" w:hAnsi="Arial" w:cs="Arial"/>
        </w:rPr>
      </w:pPr>
      <w:r w:rsidRPr="00D07CB8">
        <w:rPr>
          <w:rFonts w:ascii="Arial" w:hAnsi="Arial" w:cs="Arial"/>
        </w:rPr>
        <w:t xml:space="preserve">Se </w:t>
      </w:r>
      <w:r w:rsidR="001D082D" w:rsidRPr="00D07CB8">
        <w:rPr>
          <w:rFonts w:ascii="Arial" w:hAnsi="Arial" w:cs="Arial"/>
        </w:rPr>
        <w:t>prestó</w:t>
      </w:r>
      <w:r w:rsidRPr="00D07CB8">
        <w:rPr>
          <w:rFonts w:ascii="Arial" w:hAnsi="Arial" w:cs="Arial"/>
        </w:rPr>
        <w:t xml:space="preserve"> apoyo en la parametrización y contabilización y re-validación de los movimientos del mes de septiembre-octubre, dado que el cierre de este mes termino en el mes de octubre, además se poyo al área financiera en proceso de conciliación como resultado de los procesos de re-validación se recibió de parte del área financiera archivo con ajustes de depreciación para 30 placas de inventario. Adicionalmente se realiza movimiento de ajuste de centavos para algunos elementos recibido de la Secretaría General.</w:t>
      </w:r>
    </w:p>
    <w:p w14:paraId="0BBA697A" w14:textId="2DFD6C2C" w:rsidR="00540B2E" w:rsidRPr="00D07CB8" w:rsidRDefault="00540B2E" w:rsidP="00540B2E">
      <w:pPr>
        <w:spacing w:line="276" w:lineRule="auto"/>
        <w:jc w:val="both"/>
        <w:rPr>
          <w:rFonts w:ascii="Arial" w:hAnsi="Arial" w:cs="Arial"/>
        </w:rPr>
      </w:pPr>
      <w:r w:rsidRPr="00D07CB8">
        <w:rPr>
          <w:rFonts w:ascii="Arial" w:hAnsi="Arial" w:cs="Arial"/>
        </w:rPr>
        <w:t>Se realizó parametrización en INFORMACION ADICIONAL en la funcionalidad de cague de transacciones manuales por archivo plano.</w:t>
      </w:r>
    </w:p>
    <w:p w14:paraId="3D674310" w14:textId="6E2B9A57" w:rsidR="00540B2E" w:rsidRPr="00D07CB8" w:rsidRDefault="00540B2E" w:rsidP="00540B2E">
      <w:pPr>
        <w:spacing w:line="276" w:lineRule="auto"/>
        <w:jc w:val="both"/>
        <w:rPr>
          <w:rFonts w:ascii="Arial" w:hAnsi="Arial" w:cs="Arial"/>
        </w:rPr>
      </w:pPr>
      <w:r w:rsidRPr="00D07CB8">
        <w:rPr>
          <w:rFonts w:ascii="Arial" w:hAnsi="Arial" w:cs="Arial"/>
        </w:rPr>
        <w:t>Se solicitó actualización de base de datos de pruebas, para realizar seguimiento de parametrización de funcionalidades de LIMAY.</w:t>
      </w:r>
    </w:p>
    <w:p w14:paraId="217D82E3" w14:textId="19CCEAF4" w:rsidR="00540B2E" w:rsidRPr="00D07CB8" w:rsidRDefault="00540B2E" w:rsidP="00540B2E">
      <w:pPr>
        <w:spacing w:line="276" w:lineRule="auto"/>
        <w:jc w:val="both"/>
        <w:rPr>
          <w:rFonts w:ascii="Arial" w:hAnsi="Arial" w:cs="Arial"/>
        </w:rPr>
      </w:pPr>
      <w:r w:rsidRPr="00D07CB8">
        <w:rPr>
          <w:rFonts w:ascii="Arial" w:hAnsi="Arial" w:cs="Arial"/>
        </w:rPr>
        <w:t>Se realiza verificación y ajuste a funcionalidad de cargue de Órdenes de Pago, por notas manuales en LIMAY.</w:t>
      </w:r>
    </w:p>
    <w:p w14:paraId="5F314131" w14:textId="6864CCDA" w:rsidR="00540B2E" w:rsidRPr="00D07CB8" w:rsidRDefault="00540B2E" w:rsidP="00540B2E">
      <w:pPr>
        <w:spacing w:line="276" w:lineRule="auto"/>
        <w:jc w:val="both"/>
        <w:rPr>
          <w:rFonts w:ascii="Arial" w:hAnsi="Arial" w:cs="Arial"/>
        </w:rPr>
      </w:pPr>
      <w:r w:rsidRPr="00D07CB8">
        <w:rPr>
          <w:rFonts w:ascii="Arial" w:hAnsi="Arial" w:cs="Arial"/>
        </w:rPr>
        <w:t>Se realiza ajuste y generación de reporte de Libro Auxiliar cuenta 310506010000, el cual se envía por correo.</w:t>
      </w:r>
    </w:p>
    <w:p w14:paraId="2054298C" w14:textId="083C391E" w:rsidR="00D07CB8" w:rsidRPr="00D07CB8" w:rsidRDefault="00540B2E" w:rsidP="00540B2E">
      <w:pPr>
        <w:spacing w:line="276" w:lineRule="auto"/>
        <w:jc w:val="both"/>
        <w:rPr>
          <w:rFonts w:ascii="Arial" w:hAnsi="Arial" w:cs="Arial"/>
        </w:rPr>
      </w:pPr>
      <w:r w:rsidRPr="00D07CB8">
        <w:rPr>
          <w:rFonts w:ascii="Arial" w:hAnsi="Arial" w:cs="Arial"/>
        </w:rPr>
        <w:t xml:space="preserve">Se realiza informe y se justa el tema de CUENTAS RECIPROCAS en el plan de cuentas CGN, según solicitud del área de contabilidad. Se aclara que queda pendiente la parametrización del informe definitivo. </w:t>
      </w:r>
    </w:p>
    <w:p w14:paraId="1E139FA6" w14:textId="57CAA22B" w:rsidR="00540B2E" w:rsidRPr="00D07CB8" w:rsidRDefault="00540B2E" w:rsidP="00540B2E">
      <w:pPr>
        <w:spacing w:line="276" w:lineRule="auto"/>
        <w:jc w:val="both"/>
        <w:rPr>
          <w:rFonts w:ascii="Arial" w:hAnsi="Arial" w:cs="Arial"/>
          <w:b/>
          <w:sz w:val="24"/>
          <w:szCs w:val="24"/>
        </w:rPr>
      </w:pPr>
      <w:r w:rsidRPr="00AD2BBF">
        <w:rPr>
          <w:rFonts w:ascii="Arial" w:hAnsi="Arial" w:cs="Arial"/>
          <w:b/>
          <w:sz w:val="24"/>
          <w:szCs w:val="24"/>
        </w:rPr>
        <w:t>PERNO</w:t>
      </w:r>
    </w:p>
    <w:p w14:paraId="49ACC2F4" w14:textId="13BC424F" w:rsidR="00540B2E" w:rsidRPr="005217B4" w:rsidRDefault="00540B2E" w:rsidP="00540B2E">
      <w:pPr>
        <w:spacing w:line="276" w:lineRule="auto"/>
        <w:jc w:val="both"/>
        <w:rPr>
          <w:rFonts w:ascii="Arial" w:hAnsi="Arial" w:cs="Arial"/>
        </w:rPr>
      </w:pPr>
      <w:r w:rsidRPr="005217B4">
        <w:rPr>
          <w:rFonts w:ascii="Arial" w:hAnsi="Arial" w:cs="Arial"/>
        </w:rPr>
        <w:t>Se actualizó la información de los pagos de aportes patronales y parafiscales de la vigencia 2018, situación que se presentó al reprocesar las planillas de corrección, con el fin de evitar que la situación se repita, se modifica el procedimiento que ejecuta al oprimir el botón de Trasladar a SIPRES, para que lea los datos de las nuevas estructuras usadas para la generación de la planilla.</w:t>
      </w:r>
    </w:p>
    <w:p w14:paraId="735C97F9" w14:textId="38489FC0" w:rsidR="00540B2E" w:rsidRPr="005217B4" w:rsidRDefault="00540B2E" w:rsidP="00540B2E">
      <w:pPr>
        <w:spacing w:line="276" w:lineRule="auto"/>
        <w:jc w:val="both"/>
        <w:rPr>
          <w:rFonts w:ascii="Arial" w:hAnsi="Arial" w:cs="Arial"/>
        </w:rPr>
      </w:pPr>
      <w:r w:rsidRPr="005217B4">
        <w:rPr>
          <w:rFonts w:ascii="Arial" w:hAnsi="Arial" w:cs="Arial"/>
        </w:rPr>
        <w:t>Se brinda soporte técnico para la generación de planillas de corrección para pago de seguridad social de los retirados y en la corrección de información antigua respecto a actos administrativos que afectan el estado de la planta de personal y en la liquidación de la nómina de marzo de 2019.</w:t>
      </w:r>
    </w:p>
    <w:p w14:paraId="0C750467" w14:textId="5525546D" w:rsidR="00540B2E" w:rsidRPr="005217B4" w:rsidRDefault="00540B2E" w:rsidP="00540B2E">
      <w:pPr>
        <w:spacing w:line="276" w:lineRule="auto"/>
        <w:jc w:val="both"/>
        <w:rPr>
          <w:rFonts w:ascii="Arial" w:hAnsi="Arial" w:cs="Arial"/>
        </w:rPr>
      </w:pPr>
      <w:r w:rsidRPr="005217B4">
        <w:rPr>
          <w:rFonts w:ascii="Arial" w:hAnsi="Arial" w:cs="Arial"/>
        </w:rPr>
        <w:t>Se brinda soporte técnico que ha sido solicitado por los funcionarios del área de talento humano en los siguientes temas: - Se elabora y ejecuta consulta con las operaciones contables enviadas desde el módulo PERNO, según solicitud del área funcional. - Se brindó soporte técnico, para corregir retroactivo generado en error en la incorporación de incapacidad, que se le asignó fecha efectiva del 2016.</w:t>
      </w:r>
    </w:p>
    <w:p w14:paraId="4B7DE763" w14:textId="1424C4F9" w:rsidR="00540B2E" w:rsidRPr="005217B4" w:rsidRDefault="00540B2E" w:rsidP="00540B2E">
      <w:pPr>
        <w:spacing w:line="276" w:lineRule="auto"/>
        <w:jc w:val="both"/>
        <w:rPr>
          <w:rFonts w:ascii="Arial" w:hAnsi="Arial" w:cs="Arial"/>
        </w:rPr>
      </w:pPr>
      <w:r w:rsidRPr="005217B4">
        <w:rPr>
          <w:rFonts w:ascii="Arial" w:hAnsi="Arial" w:cs="Arial"/>
        </w:rPr>
        <w:t>Se construye consulta y se envía resultado en archivo plano con la información correspondiente a solicitud del total de las operaciones realizadas por PERNO, (todas las R.A´s tramitadas) nómina, cesantías e intereses, parafiscales y seguridad social y el cálculo de las provisiones de prestaciones sociales para efectuar la afectación contable proporcional por cada una de las prestaciones objeto de afectación durante el curso del año.</w:t>
      </w:r>
    </w:p>
    <w:p w14:paraId="2199DC68" w14:textId="61A54318" w:rsidR="00540B2E" w:rsidRPr="005217B4" w:rsidRDefault="00540B2E" w:rsidP="00540B2E">
      <w:pPr>
        <w:spacing w:line="276" w:lineRule="auto"/>
        <w:jc w:val="both"/>
        <w:rPr>
          <w:rFonts w:ascii="Arial" w:hAnsi="Arial" w:cs="Arial"/>
        </w:rPr>
      </w:pPr>
      <w:r w:rsidRPr="005217B4">
        <w:rPr>
          <w:rFonts w:ascii="Arial" w:hAnsi="Arial" w:cs="Arial"/>
        </w:rPr>
        <w:t>Se envían solicitudes de configuración de los roles de base de datos para la implementación de los componentes de bienestar, salud ocupacional y capacitación del módulo PERNO.</w:t>
      </w:r>
    </w:p>
    <w:p w14:paraId="46DCBA96" w14:textId="1C0BEA3B" w:rsidR="00540B2E" w:rsidRPr="005217B4" w:rsidRDefault="00540B2E" w:rsidP="00540B2E">
      <w:pPr>
        <w:spacing w:line="276" w:lineRule="auto"/>
        <w:jc w:val="both"/>
        <w:rPr>
          <w:rFonts w:ascii="Arial" w:hAnsi="Arial" w:cs="Arial"/>
        </w:rPr>
      </w:pPr>
      <w:r w:rsidRPr="005217B4">
        <w:rPr>
          <w:rFonts w:ascii="Arial" w:hAnsi="Arial" w:cs="Arial"/>
        </w:rPr>
        <w:t>Se adelanta revisión de los valores de los saldos en PERNO para las cesantías de los de antiguo régimen, encontrando que estos valores no son coincidentes con los que se reciben del FONCEP. la situación se reporta al área de Contabilidad y se acuerda conjuntamente el manejo que debe dársele a los datos para la contabilización de junio de 2019.</w:t>
      </w:r>
    </w:p>
    <w:p w14:paraId="122CD1E5" w14:textId="2849B193" w:rsidR="00540B2E" w:rsidRPr="005217B4" w:rsidRDefault="00540B2E" w:rsidP="00540B2E">
      <w:pPr>
        <w:spacing w:line="276" w:lineRule="auto"/>
        <w:jc w:val="both"/>
        <w:rPr>
          <w:rFonts w:ascii="Arial" w:hAnsi="Arial" w:cs="Arial"/>
        </w:rPr>
      </w:pPr>
      <w:r w:rsidRPr="005217B4">
        <w:rPr>
          <w:rFonts w:ascii="Arial" w:hAnsi="Arial" w:cs="Arial"/>
        </w:rPr>
        <w:t>Se entregan a la oficina de sistemas los manuales del módulo PERNO: De usuario que se personalizó a partir del que se recibió de la secretaría general, manual técnico, manual de instalación y manuales que se han desarrollado para los nuevos desarrollos.</w:t>
      </w:r>
    </w:p>
    <w:p w14:paraId="3EA971CE" w14:textId="10258C3D" w:rsidR="00540B2E" w:rsidRPr="005217B4" w:rsidRDefault="00540B2E" w:rsidP="00540B2E">
      <w:pPr>
        <w:spacing w:line="276" w:lineRule="auto"/>
        <w:jc w:val="both"/>
        <w:rPr>
          <w:rFonts w:ascii="Arial" w:hAnsi="Arial" w:cs="Arial"/>
        </w:rPr>
      </w:pPr>
      <w:r w:rsidRPr="005217B4">
        <w:rPr>
          <w:rFonts w:ascii="Arial" w:hAnsi="Arial" w:cs="Arial"/>
        </w:rPr>
        <w:t>Se informó el estado los requerimientos de información, para la elaboración de las planillas de cuentas por pagar para el sistema BOGDATA, informando que NO se dispone en los sistemas de la SJD, la información necesaria para generar los registros tipo P, clave contable 40, en cuanto a códigos contables y presupuestales admitidos por el sistema BOGDATA. No se tiene especificación completa respecto a la planilla de cuenta por pagar de aportes de seguridad social, falta definir como se incluye el pago de las UPC. No se recibió especificación detallada ni ejemplo de Registros tipo P para el pago de los descuentos por embargos a los funcionarios, en el formato Excel, no se presentan los campos que se indican en la presentación referentes a los embargos</w:t>
      </w:r>
    </w:p>
    <w:p w14:paraId="108A7E23" w14:textId="0B81B97C" w:rsidR="00540B2E" w:rsidRPr="005217B4" w:rsidRDefault="00540B2E" w:rsidP="00540B2E">
      <w:pPr>
        <w:spacing w:line="276" w:lineRule="auto"/>
        <w:jc w:val="both"/>
        <w:rPr>
          <w:rFonts w:ascii="Arial" w:hAnsi="Arial" w:cs="Arial"/>
        </w:rPr>
      </w:pPr>
      <w:r w:rsidRPr="005217B4">
        <w:rPr>
          <w:rFonts w:ascii="Arial" w:hAnsi="Arial" w:cs="Arial"/>
        </w:rPr>
        <w:t>Se brindó orientación funcional para adelantar la modificación del código de Superbancaria para las cuentas correspondientes al Citibank, que se trasladaron al Scotiabank Colpatria.</w:t>
      </w:r>
    </w:p>
    <w:p w14:paraId="5902D911" w14:textId="0AB57BCE" w:rsidR="00540B2E" w:rsidRPr="005217B4" w:rsidRDefault="00540B2E" w:rsidP="00540B2E">
      <w:pPr>
        <w:spacing w:line="276" w:lineRule="auto"/>
        <w:jc w:val="both"/>
        <w:rPr>
          <w:rFonts w:ascii="Arial" w:hAnsi="Arial" w:cs="Arial"/>
        </w:rPr>
      </w:pPr>
      <w:r w:rsidRPr="005217B4">
        <w:rPr>
          <w:rFonts w:ascii="Arial" w:hAnsi="Arial" w:cs="Arial"/>
        </w:rPr>
        <w:t>Se brinda soporte técnico para incluir la novedad de prima ponderada para funcionario encargado que es sujeto de modificación de prima técnica en PERNO.</w:t>
      </w:r>
    </w:p>
    <w:p w14:paraId="1D4379BD" w14:textId="6F5B3253" w:rsidR="00540B2E" w:rsidRPr="005217B4" w:rsidRDefault="00540B2E" w:rsidP="00540B2E">
      <w:pPr>
        <w:spacing w:line="276" w:lineRule="auto"/>
        <w:jc w:val="both"/>
        <w:rPr>
          <w:rFonts w:ascii="Arial" w:hAnsi="Arial" w:cs="Arial"/>
        </w:rPr>
      </w:pPr>
      <w:r w:rsidRPr="005217B4">
        <w:rPr>
          <w:rFonts w:ascii="Arial" w:hAnsi="Arial" w:cs="Arial"/>
        </w:rPr>
        <w:t>Se desarrolla funcionalidad y se documenta la operación para separar el pago de los intereses de cesantías, en la nómina del mes de diciembre, para que quede como cuenta por pagar de un año a otro en PERNO.</w:t>
      </w:r>
    </w:p>
    <w:p w14:paraId="6783F355" w14:textId="18A6859A" w:rsidR="00540B2E" w:rsidRPr="005217B4" w:rsidRDefault="00540B2E" w:rsidP="00540B2E">
      <w:pPr>
        <w:spacing w:line="276" w:lineRule="auto"/>
        <w:jc w:val="both"/>
        <w:rPr>
          <w:rFonts w:ascii="Arial" w:hAnsi="Arial" w:cs="Arial"/>
        </w:rPr>
      </w:pPr>
      <w:r w:rsidRPr="005217B4">
        <w:rPr>
          <w:rFonts w:ascii="Arial" w:hAnsi="Arial" w:cs="Arial"/>
        </w:rPr>
        <w:t>Se brinda soporte técnico indicando como se deben redistribuir los saldos de las cuentas 2-4-24-01-01, 2-4-24-02-01 y 2-5-12-04-01 y se entregan los saldos correspondientes al mes de octubre de 2019 de las cuentas: 2-5-11- 05-01, 2-5-11-04-01, 2-5-11-09-03, 2-5-11-07-01, 2-5-11-02-01, 2-5-11-03- 01.</w:t>
      </w:r>
    </w:p>
    <w:p w14:paraId="3FB8567F" w14:textId="47602AB4" w:rsidR="00540B2E" w:rsidRPr="005217B4" w:rsidRDefault="00540B2E" w:rsidP="00540B2E">
      <w:pPr>
        <w:spacing w:line="276" w:lineRule="auto"/>
        <w:jc w:val="both"/>
        <w:rPr>
          <w:rFonts w:ascii="Arial" w:hAnsi="Arial" w:cs="Arial"/>
          <w:b/>
        </w:rPr>
      </w:pPr>
      <w:r w:rsidRPr="005217B4">
        <w:rPr>
          <w:rFonts w:ascii="Arial" w:hAnsi="Arial" w:cs="Arial"/>
          <w:b/>
        </w:rPr>
        <w:t>SIGA</w:t>
      </w:r>
    </w:p>
    <w:p w14:paraId="79A31448" w14:textId="4F53195A" w:rsidR="00540B2E" w:rsidRPr="005217B4" w:rsidRDefault="00540B2E" w:rsidP="00540B2E">
      <w:pPr>
        <w:spacing w:line="276" w:lineRule="auto"/>
        <w:jc w:val="both"/>
        <w:rPr>
          <w:rFonts w:ascii="Arial" w:hAnsi="Arial" w:cs="Arial"/>
        </w:rPr>
      </w:pPr>
      <w:r w:rsidRPr="005217B4">
        <w:rPr>
          <w:rFonts w:ascii="Arial" w:hAnsi="Arial" w:cs="Arial"/>
        </w:rPr>
        <w:t>Se realizaron ajustes en el sistema de información de Gestión Documental, en las opciones de radicación de entradas, salidas, memorandos electrónicos según informe de soporte y mantenimientos.</w:t>
      </w:r>
    </w:p>
    <w:p w14:paraId="4F38DDC5" w14:textId="6B4CA8A1" w:rsidR="00540B2E" w:rsidRPr="005217B4" w:rsidRDefault="00540B2E" w:rsidP="00540B2E">
      <w:pPr>
        <w:spacing w:line="276" w:lineRule="auto"/>
        <w:jc w:val="both"/>
        <w:rPr>
          <w:rFonts w:ascii="Arial" w:hAnsi="Arial" w:cs="Arial"/>
        </w:rPr>
      </w:pPr>
      <w:r w:rsidRPr="005217B4">
        <w:rPr>
          <w:rFonts w:ascii="Arial" w:hAnsi="Arial" w:cs="Arial"/>
        </w:rPr>
        <w:t>En el presente periodo se realizaron afinamientos adicionales (hardening) sobre la plataforma en la nueva infraestructura de servidores asignada por la Secretaría Jurídica ajustando algunos parámetros de configuración para la inclusión de nuevos Web Services de apoyo a la virtualización de IVC.</w:t>
      </w:r>
    </w:p>
    <w:p w14:paraId="55BCDA16" w14:textId="1FAA15A0" w:rsidR="00540B2E" w:rsidRPr="005217B4" w:rsidRDefault="00540B2E" w:rsidP="00540B2E">
      <w:pPr>
        <w:spacing w:line="276" w:lineRule="auto"/>
        <w:jc w:val="both"/>
        <w:rPr>
          <w:rFonts w:ascii="Arial" w:hAnsi="Arial" w:cs="Arial"/>
        </w:rPr>
      </w:pPr>
      <w:r w:rsidRPr="005217B4">
        <w:rPr>
          <w:rFonts w:ascii="Arial" w:hAnsi="Arial" w:cs="Arial"/>
        </w:rPr>
        <w:t>Se realizó una revisión del servicio web de SIGA en el método de radicar salidas ya que, al realizar una petición de creación, el servicio retorna un error, se validó la petición al servicio y no se encontró para lo cual se debió crear un usuario para la dependencia de Dirección Distrital de Doctrina y Asuntos Normativos.</w:t>
      </w:r>
    </w:p>
    <w:p w14:paraId="3E0E4685" w14:textId="63B7DD1A" w:rsidR="00540B2E" w:rsidRPr="005217B4" w:rsidRDefault="00540B2E" w:rsidP="00540B2E">
      <w:pPr>
        <w:spacing w:line="276" w:lineRule="auto"/>
        <w:jc w:val="both"/>
        <w:rPr>
          <w:rFonts w:ascii="Arial" w:hAnsi="Arial" w:cs="Arial"/>
        </w:rPr>
      </w:pPr>
      <w:r w:rsidRPr="005217B4">
        <w:rPr>
          <w:rFonts w:ascii="Arial" w:hAnsi="Arial" w:cs="Arial"/>
        </w:rPr>
        <w:t>Se realizaron ajustes en el sistema de información de Gestión Documental - SIGA, en las opciones de gestión de archivo físico de gestión y central, prestamos, web services, según informe de soporte y mantenimientos</w:t>
      </w:r>
    </w:p>
    <w:p w14:paraId="7D8E6D28" w14:textId="16722319" w:rsidR="00162356" w:rsidRPr="00CC2EA5" w:rsidRDefault="00540B2E" w:rsidP="00162356">
      <w:pPr>
        <w:spacing w:line="276" w:lineRule="auto"/>
        <w:jc w:val="both"/>
        <w:rPr>
          <w:rFonts w:ascii="Arial" w:hAnsi="Arial" w:cs="Arial"/>
        </w:rPr>
      </w:pPr>
      <w:r w:rsidRPr="005217B4">
        <w:rPr>
          <w:rFonts w:ascii="Arial" w:hAnsi="Arial" w:cs="Arial"/>
        </w:rPr>
        <w:t>Se realizó una ventana de mantenimiento en el sistema para ajustes relacionados con los WebServices y Modulo de Archivo.</w:t>
      </w:r>
    </w:p>
    <w:p w14:paraId="3BDD0F91" w14:textId="759C0BB9" w:rsidR="00162356" w:rsidRPr="00162356" w:rsidRDefault="00162356" w:rsidP="00CC2EA5">
      <w:pPr>
        <w:pStyle w:val="Ttulo4"/>
      </w:pPr>
      <w:bookmarkStart w:id="81" w:name="_heading=h.ipor8y58uly9" w:colFirst="0" w:colLast="0"/>
      <w:bookmarkEnd w:id="81"/>
      <w:r w:rsidRPr="00CC2EA5">
        <w:rPr>
          <w:lang w:val="es-CO"/>
        </w:rPr>
        <w:t>Actividad</w:t>
      </w:r>
      <w:r>
        <w:t>:</w:t>
      </w:r>
      <w:r w:rsidRPr="001D082D">
        <w:rPr>
          <w:lang w:val="es-CO"/>
        </w:rPr>
        <w:t xml:space="preserve"> Implementar</w:t>
      </w:r>
      <w:r>
        <w:t xml:space="preserve"> la</w:t>
      </w:r>
      <w:r w:rsidRPr="001D082D">
        <w:rPr>
          <w:lang w:val="es-CO"/>
        </w:rPr>
        <w:t xml:space="preserve"> Política</w:t>
      </w:r>
      <w:r>
        <w:t xml:space="preserve"> de</w:t>
      </w:r>
      <w:r w:rsidRPr="001D082D">
        <w:rPr>
          <w:lang w:val="es-CO"/>
        </w:rPr>
        <w:t xml:space="preserve"> Seguridad</w:t>
      </w:r>
      <w:r>
        <w:t xml:space="preserve"> digital</w:t>
      </w:r>
      <w:r w:rsidRPr="001D082D">
        <w:rPr>
          <w:lang w:val="es-CO"/>
        </w:rPr>
        <w:t xml:space="preserve"> en</w:t>
      </w:r>
      <w:r>
        <w:t xml:space="preserve"> la</w:t>
      </w:r>
      <w:r w:rsidRPr="001D082D">
        <w:rPr>
          <w:lang w:val="es-CO"/>
        </w:rPr>
        <w:t xml:space="preserve"> Entidad</w:t>
      </w:r>
      <w:r>
        <w:t>:</w:t>
      </w:r>
    </w:p>
    <w:p w14:paraId="3E958D88" w14:textId="46159210" w:rsidR="00162356" w:rsidRDefault="00162356" w:rsidP="00CC2EA5">
      <w:pPr>
        <w:spacing w:after="0" w:line="276" w:lineRule="auto"/>
        <w:jc w:val="both"/>
        <w:rPr>
          <w:rFonts w:ascii="Arial" w:hAnsi="Arial" w:cs="Arial"/>
        </w:rPr>
      </w:pPr>
      <w:r w:rsidRPr="00681D9C">
        <w:rPr>
          <w:rFonts w:ascii="Arial" w:hAnsi="Arial" w:cs="Arial"/>
        </w:rPr>
        <w:t>Presentación de las diferentes actividades para la implementación del Modelo de Seguridad y</w:t>
      </w:r>
      <w:r w:rsidR="00CC2EA5">
        <w:rPr>
          <w:rFonts w:ascii="Arial" w:hAnsi="Arial" w:cs="Arial"/>
        </w:rPr>
        <w:t xml:space="preserve"> Privacidad de la Información.:</w:t>
      </w:r>
    </w:p>
    <w:p w14:paraId="44913904" w14:textId="77777777" w:rsidR="00CC2EA5" w:rsidRPr="00CC2EA5" w:rsidRDefault="00CC2EA5" w:rsidP="00CC2EA5">
      <w:pPr>
        <w:spacing w:after="0" w:line="276" w:lineRule="auto"/>
        <w:jc w:val="both"/>
        <w:rPr>
          <w:rFonts w:ascii="Arial" w:hAnsi="Arial" w:cs="Arial"/>
        </w:rPr>
      </w:pPr>
    </w:p>
    <w:p w14:paraId="242A69AA" w14:textId="2B48E2B1" w:rsidR="00162356" w:rsidRPr="00681D9C" w:rsidRDefault="00162356" w:rsidP="00162356">
      <w:pPr>
        <w:spacing w:line="276" w:lineRule="auto"/>
        <w:jc w:val="both"/>
        <w:rPr>
          <w:rFonts w:ascii="Arial" w:eastAsia="Calibri" w:hAnsi="Arial" w:cs="Arial"/>
        </w:rPr>
      </w:pPr>
      <w:r w:rsidRPr="00681D9C">
        <w:rPr>
          <w:rFonts w:ascii="Arial" w:eastAsia="Calibri" w:hAnsi="Arial" w:cs="Arial"/>
        </w:rPr>
        <w:t>Dentro de los avances en la implementación del Modelo de Seguridad y Privacidad de la Información para este trimestre se elaboró el Programa de disposición final de residuos tecnológicos, se realizaron las sensibilizaciones de seguridad de la información en el mes de octubre, noviembre y diciembre, se revisaron los 114 controles aplicándolos de acuerdo a lo establecido en la ISO 27001-2013 en el Manual de Políticas de Seguridad de la Información documento que fue actualizado de acuerdo con la implementación de nuevos temas en la entidad que por su importancia se deben aplicar políticas de seguridad como es el teletrabajo.</w:t>
      </w:r>
    </w:p>
    <w:p w14:paraId="0A2467F7" w14:textId="77777777" w:rsidR="00162356" w:rsidRPr="00681D9C" w:rsidRDefault="00162356" w:rsidP="00162356">
      <w:pPr>
        <w:spacing w:line="276" w:lineRule="auto"/>
        <w:jc w:val="both"/>
        <w:rPr>
          <w:rFonts w:ascii="Arial" w:hAnsi="Arial" w:cs="Arial"/>
        </w:rPr>
      </w:pPr>
      <w:r w:rsidRPr="00681D9C">
        <w:rPr>
          <w:rFonts w:ascii="Arial" w:eastAsia="Calibri" w:hAnsi="Arial" w:cs="Arial"/>
        </w:rPr>
        <w:t>Por otra parte, se dio respuesta a la Oficina de Control Interno sobre la revisión realizada por ellos a los 114 controles, que como resultado se encontró que había algunos controles que no se aplicaban a la entidad, los cuales fueron tenidos en cuenta e incluidos en el Manual de Políticas de Seguridad de la Información.</w:t>
      </w:r>
    </w:p>
    <w:p w14:paraId="371E667F" w14:textId="4D91D606" w:rsidR="00162356" w:rsidRPr="00681D9C" w:rsidRDefault="00162356" w:rsidP="00162356">
      <w:pPr>
        <w:tabs>
          <w:tab w:val="left" w:pos="0"/>
        </w:tabs>
        <w:spacing w:line="276" w:lineRule="auto"/>
        <w:jc w:val="both"/>
        <w:rPr>
          <w:rFonts w:ascii="Arial" w:hAnsi="Arial" w:cs="Arial"/>
          <w:noProof/>
          <w:lang w:eastAsia="es-CO"/>
        </w:rPr>
      </w:pPr>
      <w:r w:rsidRPr="00681D9C">
        <w:rPr>
          <w:rFonts w:ascii="Arial" w:hAnsi="Arial" w:cs="Arial"/>
        </w:rPr>
        <w:t xml:space="preserve">Con la </w:t>
      </w:r>
      <w:r w:rsidRPr="00681D9C">
        <w:rPr>
          <w:rFonts w:ascii="Arial" w:hAnsi="Arial" w:cs="Arial"/>
          <w:noProof/>
          <w:lang w:eastAsia="es-CO"/>
        </w:rPr>
        <w:t xml:space="preserve">Implementación de la Política de Seguridad Digital </w:t>
      </w:r>
      <w:r w:rsidRPr="0047729B">
        <w:rPr>
          <w:rFonts w:ascii="Arial" w:hAnsi="Arial" w:cs="Arial"/>
          <w:noProof/>
          <w:lang w:eastAsia="es-CO"/>
        </w:rPr>
        <w:t>se puso en funcionamiento</w:t>
      </w:r>
      <w:r w:rsidRPr="00681D9C">
        <w:rPr>
          <w:rFonts w:ascii="Arial" w:hAnsi="Arial" w:cs="Arial"/>
          <w:noProof/>
          <w:lang w:eastAsia="es-CO"/>
        </w:rPr>
        <w:t xml:space="preserve"> algunos puntos del MSPI que le aplican a la entidad, permitiendo tener un plan de seguridad y un plan de tratamiento de riesgos para los activos de información, asi mismo identificar y aplicar los controles a los riesgos y a las politicas de seguridad de la información.</w:t>
      </w:r>
    </w:p>
    <w:p w14:paraId="5F76609B" w14:textId="3454C864" w:rsidR="00681D9C" w:rsidRDefault="00162356" w:rsidP="002A5E46">
      <w:pPr>
        <w:pStyle w:val="Ttulo2"/>
      </w:pPr>
      <w:bookmarkStart w:id="82" w:name="_Toc31288545"/>
      <w:r w:rsidRPr="00153E96">
        <w:t>SEGURIDAD DIGITAL</w:t>
      </w:r>
      <w:bookmarkEnd w:id="82"/>
      <w:r w:rsidRPr="00153E96">
        <w:t xml:space="preserve"> </w:t>
      </w:r>
    </w:p>
    <w:p w14:paraId="4C06C655" w14:textId="6F310D36" w:rsidR="00681D9C" w:rsidRPr="00CC2EA5" w:rsidRDefault="00681D9C" w:rsidP="00CC2EA5">
      <w:pPr>
        <w:pStyle w:val="Ttulo3"/>
        <w:spacing w:before="0" w:line="276" w:lineRule="auto"/>
        <w:rPr>
          <w:sz w:val="24"/>
          <w:szCs w:val="24"/>
        </w:rPr>
      </w:pPr>
      <w:bookmarkStart w:id="83" w:name="_Toc31288546"/>
      <w:r w:rsidRPr="00CC2EA5">
        <w:rPr>
          <w:color w:val="auto"/>
          <w:sz w:val="24"/>
          <w:szCs w:val="24"/>
        </w:rPr>
        <w:t>Sistema de</w:t>
      </w:r>
      <w:r w:rsidRPr="00CC2EA5">
        <w:rPr>
          <w:color w:val="auto"/>
          <w:sz w:val="24"/>
          <w:szCs w:val="24"/>
          <w:lang w:val="es-CO"/>
        </w:rPr>
        <w:t xml:space="preserve"> seguridad</w:t>
      </w:r>
      <w:r w:rsidRPr="00CC2EA5">
        <w:rPr>
          <w:color w:val="auto"/>
          <w:sz w:val="24"/>
          <w:szCs w:val="24"/>
        </w:rPr>
        <w:t xml:space="preserve"> de la</w:t>
      </w:r>
      <w:r w:rsidRPr="00CC2EA5">
        <w:rPr>
          <w:color w:val="auto"/>
          <w:sz w:val="24"/>
          <w:szCs w:val="24"/>
          <w:lang w:val="es-CO"/>
        </w:rPr>
        <w:t xml:space="preserve"> información</w:t>
      </w:r>
      <w:r w:rsidRPr="00CC2EA5">
        <w:rPr>
          <w:sz w:val="24"/>
          <w:szCs w:val="24"/>
        </w:rPr>
        <w:t>.</w:t>
      </w:r>
      <w:bookmarkEnd w:id="83"/>
      <w:r w:rsidR="00CC2EA5" w:rsidRPr="00CC2EA5">
        <w:rPr>
          <w:sz w:val="24"/>
          <w:szCs w:val="24"/>
        </w:rPr>
        <w:t xml:space="preserve"> </w:t>
      </w:r>
    </w:p>
    <w:p w14:paraId="1F8F572F" w14:textId="77777777" w:rsidR="00681D9C" w:rsidRPr="00681D9C" w:rsidRDefault="00681D9C" w:rsidP="00606AFE">
      <w:pPr>
        <w:numPr>
          <w:ilvl w:val="0"/>
          <w:numId w:val="31"/>
        </w:numPr>
        <w:suppressAutoHyphens/>
        <w:spacing w:after="0" w:line="276" w:lineRule="auto"/>
        <w:ind w:left="425" w:hanging="357"/>
        <w:jc w:val="both"/>
        <w:rPr>
          <w:rFonts w:ascii="Arial" w:hAnsi="Arial" w:cs="Arial"/>
        </w:rPr>
      </w:pPr>
      <w:r w:rsidRPr="00681D9C">
        <w:rPr>
          <w:rFonts w:ascii="Arial" w:hAnsi="Arial" w:cs="Arial"/>
        </w:rPr>
        <w:t>Se realizó un diagnóstico del Estado de Implementación ISO 27001 Secretaria Jurídica Distrital y el Estado y Aplicabilidad de controles de Seguridad de la Información, con el objeto de identificar que actividades ya se iniciaron cuales están implementadas y cuales aún no se han iniciado, dando como resultado lo siguiente:</w:t>
      </w:r>
    </w:p>
    <w:p w14:paraId="09FBBB7A" w14:textId="21DF4BC8" w:rsidR="00681D9C" w:rsidRPr="00681D9C" w:rsidRDefault="00681D9C" w:rsidP="00681D9C">
      <w:pPr>
        <w:jc w:val="center"/>
        <w:rPr>
          <w:lang w:val="en" w:eastAsia="es-CO"/>
        </w:rPr>
      </w:pPr>
      <w:r w:rsidRPr="00D601E8">
        <w:rPr>
          <w:noProof/>
          <w:lang w:eastAsia="es-CO"/>
        </w:rPr>
        <w:drawing>
          <wp:inline distT="0" distB="0" distL="0" distR="0" wp14:anchorId="0DC8B2C5" wp14:editId="36E2478A">
            <wp:extent cx="3893820" cy="4461510"/>
            <wp:effectExtent l="0" t="0" r="0" b="0"/>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93820" cy="4461510"/>
                    </a:xfrm>
                    <a:prstGeom prst="rect">
                      <a:avLst/>
                    </a:prstGeom>
                    <a:noFill/>
                    <a:ln>
                      <a:noFill/>
                    </a:ln>
                  </pic:spPr>
                </pic:pic>
              </a:graphicData>
            </a:graphic>
          </wp:inline>
        </w:drawing>
      </w:r>
    </w:p>
    <w:p w14:paraId="3C85A627" w14:textId="77777777" w:rsidR="005B0765" w:rsidRDefault="00681D9C" w:rsidP="005B0765">
      <w:pPr>
        <w:keepNext/>
      </w:pPr>
      <w:r w:rsidRPr="00FF4005">
        <w:rPr>
          <w:noProof/>
          <w:lang w:eastAsia="es-CO"/>
        </w:rPr>
        <w:drawing>
          <wp:inline distT="0" distB="0" distL="0" distR="0" wp14:anchorId="4E40D10E" wp14:editId="5604CE5B">
            <wp:extent cx="5612130" cy="2698750"/>
            <wp:effectExtent l="0" t="0" r="7620" b="6350"/>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2130" cy="2698750"/>
                    </a:xfrm>
                    <a:prstGeom prst="rect">
                      <a:avLst/>
                    </a:prstGeom>
                    <a:noFill/>
                    <a:ln>
                      <a:noFill/>
                    </a:ln>
                  </pic:spPr>
                </pic:pic>
              </a:graphicData>
            </a:graphic>
          </wp:inline>
        </w:drawing>
      </w:r>
    </w:p>
    <w:p w14:paraId="09C109D6" w14:textId="60BCDC33" w:rsidR="00162356" w:rsidRDefault="005B0765" w:rsidP="005B0765">
      <w:pPr>
        <w:pStyle w:val="Descripcin"/>
        <w:jc w:val="center"/>
        <w:rPr>
          <w:lang w:val="en" w:eastAsia="es-CO"/>
        </w:rPr>
      </w:pPr>
      <w:bookmarkStart w:id="84" w:name="_Toc31293464"/>
      <w:r>
        <w:t xml:space="preserve">Ilustración </w:t>
      </w:r>
      <w:fldSimple w:instr=" SEQ Ilustración \* ARABIC ">
        <w:r w:rsidR="00750292">
          <w:rPr>
            <w:noProof/>
          </w:rPr>
          <w:t>28</w:t>
        </w:r>
      </w:fldSimple>
      <w:r>
        <w:t xml:space="preserve"> Estado de Implementación SGSI</w:t>
      </w:r>
      <w:bookmarkEnd w:id="84"/>
    </w:p>
    <w:p w14:paraId="7CEA0164" w14:textId="34C300BF" w:rsidR="00681D9C" w:rsidRDefault="00681D9C" w:rsidP="00606AFE">
      <w:pPr>
        <w:numPr>
          <w:ilvl w:val="0"/>
          <w:numId w:val="31"/>
        </w:numPr>
        <w:suppressAutoHyphens/>
        <w:spacing w:after="0" w:line="240" w:lineRule="auto"/>
        <w:ind w:left="426"/>
        <w:jc w:val="both"/>
        <w:rPr>
          <w:rFonts w:ascii="Arial" w:hAnsi="Arial" w:cs="Arial"/>
        </w:rPr>
      </w:pPr>
      <w:r w:rsidRPr="00681D9C">
        <w:rPr>
          <w:rFonts w:ascii="Arial" w:hAnsi="Arial" w:cs="Arial"/>
        </w:rPr>
        <w:t>Criterios de seguridad, disponibilidad y conservación de los documentos.</w:t>
      </w:r>
    </w:p>
    <w:p w14:paraId="38006B5D" w14:textId="77777777" w:rsidR="00681D9C" w:rsidRPr="00681D9C" w:rsidRDefault="00681D9C" w:rsidP="00681D9C">
      <w:pPr>
        <w:suppressAutoHyphens/>
        <w:spacing w:after="0" w:line="240" w:lineRule="auto"/>
        <w:ind w:left="426"/>
        <w:jc w:val="both"/>
        <w:rPr>
          <w:rFonts w:ascii="Arial" w:hAnsi="Arial" w:cs="Arial"/>
        </w:rPr>
      </w:pPr>
    </w:p>
    <w:p w14:paraId="30E0CB84" w14:textId="0323AFAC" w:rsidR="00681D9C" w:rsidRPr="00681D9C" w:rsidRDefault="00681D9C" w:rsidP="00681D9C">
      <w:pPr>
        <w:ind w:left="426"/>
        <w:jc w:val="both"/>
        <w:rPr>
          <w:rFonts w:ascii="Arial" w:hAnsi="Arial" w:cs="Arial"/>
        </w:rPr>
      </w:pPr>
      <w:r w:rsidRPr="00681D9C">
        <w:rPr>
          <w:rFonts w:ascii="Arial" w:hAnsi="Arial" w:cs="Arial"/>
        </w:rPr>
        <w:t>Se modificó la Política de Seguridad y Privacidad de la Información y se inició con la actualización del manual Política de Seguridad y Privacidad de la Información.</w:t>
      </w:r>
    </w:p>
    <w:p w14:paraId="19137FE1" w14:textId="0B1707A5" w:rsidR="00681D9C" w:rsidRPr="001D082D" w:rsidRDefault="00681D9C" w:rsidP="00681D9C">
      <w:pPr>
        <w:ind w:left="426"/>
        <w:jc w:val="both"/>
        <w:rPr>
          <w:rFonts w:ascii="Arial" w:hAnsi="Arial" w:cs="Arial"/>
        </w:rPr>
      </w:pPr>
      <w:r w:rsidRPr="00681D9C">
        <w:rPr>
          <w:rFonts w:ascii="Arial" w:hAnsi="Arial" w:cs="Arial"/>
        </w:rPr>
        <w:t>Se realizó una presentación a la Alta Dirección del tema de seguridad de la información con el objetivo de sensibilizar en el tema.</w:t>
      </w:r>
    </w:p>
    <w:p w14:paraId="1C1D8F57" w14:textId="77777777" w:rsidR="00681D9C" w:rsidRPr="00681D9C" w:rsidRDefault="00681D9C" w:rsidP="00606AFE">
      <w:pPr>
        <w:pStyle w:val="Prrafodelista"/>
        <w:numPr>
          <w:ilvl w:val="0"/>
          <w:numId w:val="31"/>
        </w:numPr>
        <w:spacing w:after="0" w:line="276" w:lineRule="auto"/>
        <w:ind w:left="426"/>
        <w:jc w:val="both"/>
        <w:rPr>
          <w:rFonts w:ascii="Arial" w:hAnsi="Arial" w:cs="Arial"/>
        </w:rPr>
      </w:pPr>
      <w:r w:rsidRPr="001D082D">
        <w:rPr>
          <w:rFonts w:ascii="Arial" w:hAnsi="Arial" w:cs="Arial"/>
          <w:lang w:val="es-CO"/>
        </w:rPr>
        <w:t>Identificación</w:t>
      </w:r>
      <w:r w:rsidRPr="00681D9C">
        <w:rPr>
          <w:rFonts w:ascii="Arial" w:hAnsi="Arial" w:cs="Arial"/>
        </w:rPr>
        <w:t xml:space="preserve"> de</w:t>
      </w:r>
      <w:r w:rsidRPr="001D082D">
        <w:rPr>
          <w:rFonts w:ascii="Arial" w:hAnsi="Arial" w:cs="Arial"/>
          <w:lang w:val="es-CO"/>
        </w:rPr>
        <w:t xml:space="preserve"> los controles adecuados</w:t>
      </w:r>
      <w:r w:rsidRPr="00681D9C">
        <w:rPr>
          <w:rFonts w:ascii="Arial" w:hAnsi="Arial" w:cs="Arial"/>
        </w:rPr>
        <w:t xml:space="preserve"> para Sistema de</w:t>
      </w:r>
      <w:r w:rsidRPr="001D082D">
        <w:rPr>
          <w:rFonts w:ascii="Arial" w:hAnsi="Arial" w:cs="Arial"/>
          <w:lang w:val="es-CO"/>
        </w:rPr>
        <w:t xml:space="preserve"> Gestión</w:t>
      </w:r>
      <w:r w:rsidRPr="00681D9C">
        <w:rPr>
          <w:rFonts w:ascii="Arial" w:hAnsi="Arial" w:cs="Arial"/>
        </w:rPr>
        <w:t xml:space="preserve"> de</w:t>
      </w:r>
      <w:r w:rsidRPr="001D082D">
        <w:rPr>
          <w:rFonts w:ascii="Arial" w:hAnsi="Arial" w:cs="Arial"/>
          <w:lang w:val="es-CO"/>
        </w:rPr>
        <w:t xml:space="preserve"> Seguridad</w:t>
      </w:r>
      <w:r w:rsidRPr="00681D9C">
        <w:rPr>
          <w:rFonts w:ascii="Arial" w:hAnsi="Arial" w:cs="Arial"/>
        </w:rPr>
        <w:t xml:space="preserve"> de la</w:t>
      </w:r>
      <w:r w:rsidRPr="001D082D">
        <w:rPr>
          <w:rFonts w:ascii="Arial" w:hAnsi="Arial" w:cs="Arial"/>
          <w:lang w:val="es-CO"/>
        </w:rPr>
        <w:t xml:space="preserve"> Información</w:t>
      </w:r>
      <w:r w:rsidRPr="00681D9C">
        <w:rPr>
          <w:rFonts w:ascii="Arial" w:hAnsi="Arial" w:cs="Arial"/>
        </w:rPr>
        <w:t>.</w:t>
      </w:r>
    </w:p>
    <w:p w14:paraId="3510C3B7" w14:textId="77777777" w:rsidR="00681D9C" w:rsidRPr="00681D9C" w:rsidRDefault="00681D9C" w:rsidP="00681D9C">
      <w:pPr>
        <w:pStyle w:val="Prrafodelista"/>
        <w:spacing w:line="276" w:lineRule="auto"/>
        <w:ind w:left="426"/>
        <w:jc w:val="both"/>
        <w:rPr>
          <w:rFonts w:ascii="Arial" w:hAnsi="Arial" w:cs="Arial"/>
        </w:rPr>
      </w:pPr>
    </w:p>
    <w:p w14:paraId="5F31056A" w14:textId="1E9451F9" w:rsidR="00681D9C" w:rsidRPr="001D082D" w:rsidRDefault="00681D9C" w:rsidP="00606AFE">
      <w:pPr>
        <w:pStyle w:val="Prrafodelista"/>
        <w:numPr>
          <w:ilvl w:val="0"/>
          <w:numId w:val="31"/>
        </w:numPr>
        <w:spacing w:after="0" w:line="276" w:lineRule="auto"/>
        <w:ind w:left="426"/>
        <w:jc w:val="both"/>
        <w:rPr>
          <w:rFonts w:ascii="Arial" w:hAnsi="Arial" w:cs="Arial"/>
          <w:lang w:val="es-CO"/>
        </w:rPr>
      </w:pPr>
      <w:r w:rsidRPr="001D082D">
        <w:rPr>
          <w:rFonts w:ascii="Arial" w:hAnsi="Arial" w:cs="Arial"/>
          <w:lang w:val="es-CO"/>
        </w:rPr>
        <w:t xml:space="preserve">Se elaboró el documento de Gestión de Riesgos de Seguridad Digital, donde se identificó los riesgos inherentes, amenazas, vulnerabilidades, la valoración y evaluación de los controles, así como la identificación, análisis y evaluación de los riesgos de seguridad y privacidad de la información conforme a la metodología planteada. </w:t>
      </w:r>
    </w:p>
    <w:p w14:paraId="76A9ADB6" w14:textId="77777777" w:rsidR="00681D9C" w:rsidRPr="00681D9C" w:rsidRDefault="00681D9C" w:rsidP="00681D9C">
      <w:pPr>
        <w:pStyle w:val="Prrafodelista"/>
        <w:spacing w:line="276" w:lineRule="auto"/>
        <w:ind w:left="426"/>
        <w:jc w:val="both"/>
        <w:rPr>
          <w:rFonts w:ascii="Arial" w:hAnsi="Arial" w:cs="Arial"/>
          <w:b/>
        </w:rPr>
      </w:pPr>
    </w:p>
    <w:p w14:paraId="667A2922" w14:textId="38FE2BB7" w:rsidR="00681D9C" w:rsidRPr="001D082D" w:rsidRDefault="00681D9C" w:rsidP="00606AFE">
      <w:pPr>
        <w:pStyle w:val="Prrafodelista"/>
        <w:numPr>
          <w:ilvl w:val="0"/>
          <w:numId w:val="31"/>
        </w:numPr>
        <w:spacing w:after="0" w:line="276" w:lineRule="auto"/>
        <w:ind w:left="426"/>
        <w:jc w:val="both"/>
        <w:rPr>
          <w:rFonts w:ascii="Arial" w:hAnsi="Arial" w:cs="Arial"/>
          <w:lang w:val="es-CO"/>
        </w:rPr>
      </w:pPr>
      <w:r w:rsidRPr="001D082D">
        <w:rPr>
          <w:rFonts w:ascii="Arial" w:hAnsi="Arial" w:cs="Arial"/>
          <w:lang w:val="es-CO"/>
        </w:rPr>
        <w:t>La declaración de aplicabilidad se ingresó el Sistema de SMART los controles de la declaración de aplicabilidad que es un SoA se trata de un documento que en</w:t>
      </w:r>
      <w:r w:rsidR="001D082D">
        <w:rPr>
          <w:rFonts w:ascii="Arial" w:hAnsi="Arial" w:cs="Arial"/>
          <w:lang w:val="es-CO"/>
        </w:rPr>
        <w:t xml:space="preserve"> </w:t>
      </w:r>
      <w:r w:rsidRPr="001D082D">
        <w:rPr>
          <w:rFonts w:ascii="Arial" w:hAnsi="Arial" w:cs="Arial"/>
          <w:lang w:val="es-CO"/>
        </w:rPr>
        <w:t>lista los controles de seguridad establecidos en el Anexo A del estándar ISO/IEC 27001 (un conjunto de 114 controles agrupados en 35 objetivos de control).</w:t>
      </w:r>
    </w:p>
    <w:p w14:paraId="7788EDAA" w14:textId="77777777" w:rsidR="00681D9C" w:rsidRPr="00322A61" w:rsidRDefault="00681D9C" w:rsidP="00681D9C">
      <w:pPr>
        <w:pStyle w:val="Prrafodelista"/>
        <w:ind w:left="284"/>
        <w:jc w:val="both"/>
        <w:rPr>
          <w:rFonts w:ascii="Arial" w:hAnsi="Arial" w:cs="Arial"/>
          <w:color w:val="FF0000"/>
          <w:sz w:val="24"/>
          <w:szCs w:val="24"/>
        </w:rPr>
      </w:pPr>
    </w:p>
    <w:p w14:paraId="51F22271" w14:textId="77777777" w:rsidR="005B0765" w:rsidRDefault="00681D9C" w:rsidP="005B0765">
      <w:pPr>
        <w:pStyle w:val="Prrafodelista"/>
        <w:keepNext/>
        <w:ind w:left="426"/>
        <w:jc w:val="both"/>
      </w:pPr>
      <w:r w:rsidRPr="00322A61">
        <w:rPr>
          <w:rFonts w:ascii="Arial" w:hAnsi="Arial" w:cs="Arial"/>
          <w:noProof/>
          <w:sz w:val="24"/>
          <w:szCs w:val="24"/>
          <w:lang w:val="es-CO"/>
        </w:rPr>
        <w:drawing>
          <wp:inline distT="0" distB="0" distL="0" distR="0" wp14:anchorId="69D59ED3" wp14:editId="2B3119F9">
            <wp:extent cx="5170805" cy="2427605"/>
            <wp:effectExtent l="0" t="0" r="0" b="0"/>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70805" cy="2427605"/>
                    </a:xfrm>
                    <a:prstGeom prst="rect">
                      <a:avLst/>
                    </a:prstGeom>
                    <a:noFill/>
                    <a:ln>
                      <a:noFill/>
                    </a:ln>
                  </pic:spPr>
                </pic:pic>
              </a:graphicData>
            </a:graphic>
          </wp:inline>
        </w:drawing>
      </w:r>
    </w:p>
    <w:p w14:paraId="5B129DAC" w14:textId="15BC596E" w:rsidR="00681D9C" w:rsidRDefault="005B0765" w:rsidP="005B0765">
      <w:pPr>
        <w:pStyle w:val="Descripcin"/>
        <w:jc w:val="center"/>
        <w:rPr>
          <w:rFonts w:ascii="Arial" w:hAnsi="Arial" w:cs="Arial"/>
          <w:noProof/>
          <w:sz w:val="24"/>
          <w:szCs w:val="24"/>
        </w:rPr>
      </w:pPr>
      <w:bookmarkStart w:id="85" w:name="_Toc31293465"/>
      <w:r>
        <w:t xml:space="preserve">Ilustración </w:t>
      </w:r>
      <w:fldSimple w:instr=" SEQ Ilustración \* ARABIC ">
        <w:r w:rsidR="00750292">
          <w:rPr>
            <w:noProof/>
          </w:rPr>
          <w:t>29</w:t>
        </w:r>
      </w:fldSimple>
      <w:r>
        <w:t xml:space="preserve"> Imagen SMART</w:t>
      </w:r>
      <w:bookmarkEnd w:id="85"/>
    </w:p>
    <w:p w14:paraId="7437C6B1" w14:textId="77777777" w:rsidR="00681D9C" w:rsidRPr="00322A61" w:rsidRDefault="00681D9C" w:rsidP="00681D9C">
      <w:pPr>
        <w:pStyle w:val="Prrafodelista"/>
        <w:ind w:left="426"/>
        <w:jc w:val="both"/>
        <w:rPr>
          <w:rFonts w:ascii="Arial" w:hAnsi="Arial" w:cs="Arial"/>
          <w:sz w:val="24"/>
          <w:szCs w:val="24"/>
        </w:rPr>
      </w:pPr>
    </w:p>
    <w:p w14:paraId="1ACE7422" w14:textId="77777777" w:rsidR="00681D9C" w:rsidRPr="001D082D" w:rsidRDefault="00681D9C" w:rsidP="00606AFE">
      <w:pPr>
        <w:pStyle w:val="Prrafodelista"/>
        <w:numPr>
          <w:ilvl w:val="0"/>
          <w:numId w:val="31"/>
        </w:numPr>
        <w:ind w:left="426"/>
        <w:jc w:val="both"/>
        <w:rPr>
          <w:rFonts w:ascii="Arial" w:hAnsi="Arial" w:cs="Arial"/>
          <w:lang w:val="es-CO"/>
        </w:rPr>
      </w:pPr>
      <w:r w:rsidRPr="001D082D">
        <w:rPr>
          <w:rFonts w:ascii="Arial" w:hAnsi="Arial" w:cs="Arial"/>
          <w:lang w:val="es-CO"/>
        </w:rPr>
        <w:t>Los indicadores de gestión y cumplimiento que permitan identificar si la implementación del MSPI es eficiente, eficaz y efectiva.</w:t>
      </w:r>
    </w:p>
    <w:p w14:paraId="7D49EB54" w14:textId="77777777" w:rsidR="00681D9C" w:rsidRPr="001D082D" w:rsidRDefault="00681D9C" w:rsidP="00681D9C">
      <w:pPr>
        <w:pStyle w:val="Prrafodelista"/>
        <w:ind w:left="426"/>
        <w:jc w:val="both"/>
        <w:rPr>
          <w:rFonts w:ascii="Arial" w:hAnsi="Arial" w:cs="Arial"/>
          <w:lang w:val="es-CO"/>
        </w:rPr>
      </w:pPr>
    </w:p>
    <w:p w14:paraId="17D5F173" w14:textId="6834AA28" w:rsidR="00681D9C" w:rsidRPr="001D082D" w:rsidRDefault="00681D9C" w:rsidP="00681D9C">
      <w:pPr>
        <w:pStyle w:val="Prrafodelista"/>
        <w:ind w:left="426"/>
        <w:jc w:val="both"/>
        <w:rPr>
          <w:rFonts w:ascii="Arial" w:hAnsi="Arial" w:cs="Arial"/>
          <w:lang w:val="es-CO"/>
        </w:rPr>
      </w:pPr>
      <w:r w:rsidRPr="001D082D">
        <w:rPr>
          <w:rFonts w:ascii="Arial" w:hAnsi="Arial" w:cs="Arial"/>
          <w:lang w:val="es-CO"/>
        </w:rPr>
        <w:t xml:space="preserve">Se elaboró el documento de Gestión de Riesgos de Seguridad Digital, donde se identificó los riesgos inherentes, amenazas, vulnerabilidades, la valoración y evaluación de los controles. </w:t>
      </w:r>
    </w:p>
    <w:p w14:paraId="059C8D0A" w14:textId="77777777" w:rsidR="00681D9C" w:rsidRPr="00681D9C" w:rsidRDefault="00681D9C" w:rsidP="00681D9C">
      <w:pPr>
        <w:pStyle w:val="Prrafodelista"/>
        <w:ind w:left="426"/>
        <w:jc w:val="both"/>
        <w:rPr>
          <w:rFonts w:ascii="Arial" w:hAnsi="Arial" w:cs="Arial"/>
          <w:b/>
        </w:rPr>
      </w:pPr>
    </w:p>
    <w:p w14:paraId="3C89C06B" w14:textId="4770B9EA" w:rsidR="00681D9C" w:rsidRPr="001D082D" w:rsidRDefault="00681D9C" w:rsidP="00606AFE">
      <w:pPr>
        <w:pStyle w:val="Prrafodelista"/>
        <w:numPr>
          <w:ilvl w:val="0"/>
          <w:numId w:val="31"/>
        </w:numPr>
        <w:ind w:left="426"/>
        <w:jc w:val="both"/>
        <w:rPr>
          <w:rFonts w:ascii="Arial" w:hAnsi="Arial" w:cs="Arial"/>
          <w:lang w:val="es-CO"/>
        </w:rPr>
      </w:pPr>
      <w:r w:rsidRPr="001D082D">
        <w:rPr>
          <w:rFonts w:ascii="Arial" w:hAnsi="Arial" w:cs="Arial"/>
          <w:lang w:val="es-CO"/>
        </w:rPr>
        <w:t xml:space="preserve">Criterios de seguridad de un documento electrónico, para que el documento como sus metadatos asociados puedan ser consultados, localizados, recuperados, presentados, interpretados, legibles, y por tanto estar en condiciones de uso. </w:t>
      </w:r>
    </w:p>
    <w:p w14:paraId="4A9929BD" w14:textId="77777777" w:rsidR="00681D9C" w:rsidRPr="00681D9C" w:rsidRDefault="00681D9C" w:rsidP="00681D9C">
      <w:pPr>
        <w:pStyle w:val="Prrafodelista"/>
        <w:ind w:left="426"/>
        <w:jc w:val="both"/>
        <w:rPr>
          <w:rFonts w:ascii="Arial" w:hAnsi="Arial" w:cs="Arial"/>
          <w:b/>
          <w:sz w:val="24"/>
          <w:szCs w:val="24"/>
        </w:rPr>
      </w:pPr>
    </w:p>
    <w:p w14:paraId="2879CC65" w14:textId="3924701A" w:rsidR="00681D9C" w:rsidRPr="001D082D" w:rsidRDefault="00681D9C" w:rsidP="00606AFE">
      <w:pPr>
        <w:pStyle w:val="Prrafodelista"/>
        <w:numPr>
          <w:ilvl w:val="0"/>
          <w:numId w:val="31"/>
        </w:numPr>
        <w:ind w:left="426"/>
        <w:jc w:val="both"/>
        <w:rPr>
          <w:rFonts w:ascii="Arial" w:hAnsi="Arial" w:cs="Arial"/>
          <w:lang w:val="es-CO"/>
        </w:rPr>
      </w:pPr>
      <w:r w:rsidRPr="001D082D">
        <w:rPr>
          <w:rFonts w:ascii="Arial" w:hAnsi="Arial" w:cs="Arial"/>
          <w:lang w:val="es-CO"/>
        </w:rPr>
        <w:t xml:space="preserve">Se realizaron dos eventos sobre el tema de Seguridad de la Información los cuales abordaron las siguientes temáticas: “Seguridad de la Información” y Navegación Segura. </w:t>
      </w:r>
    </w:p>
    <w:p w14:paraId="49234439" w14:textId="77777777" w:rsidR="00681D9C" w:rsidRPr="001D082D" w:rsidRDefault="00681D9C" w:rsidP="00606AFE">
      <w:pPr>
        <w:pStyle w:val="Prrafodelista"/>
        <w:numPr>
          <w:ilvl w:val="0"/>
          <w:numId w:val="31"/>
        </w:numPr>
        <w:suppressAutoHyphens/>
        <w:spacing w:after="0" w:line="100" w:lineRule="atLeast"/>
        <w:ind w:left="426"/>
        <w:contextualSpacing w:val="0"/>
        <w:jc w:val="both"/>
        <w:rPr>
          <w:rFonts w:ascii="Arial" w:hAnsi="Arial" w:cs="Arial"/>
          <w:lang w:val="es-CO"/>
        </w:rPr>
      </w:pPr>
      <w:r w:rsidRPr="001D082D">
        <w:rPr>
          <w:rFonts w:ascii="Arial" w:hAnsi="Arial" w:cs="Arial"/>
          <w:lang w:val="es-CO"/>
        </w:rPr>
        <w:t>Definición de la implementación de las actividades o fases del SGSI.</w:t>
      </w:r>
    </w:p>
    <w:p w14:paraId="68FD1D30" w14:textId="77777777" w:rsidR="00681D9C" w:rsidRPr="00681D9C" w:rsidRDefault="00681D9C" w:rsidP="00681D9C">
      <w:pPr>
        <w:pStyle w:val="Prrafodelista"/>
        <w:ind w:left="1080"/>
        <w:jc w:val="both"/>
        <w:rPr>
          <w:rFonts w:ascii="Arial" w:hAnsi="Arial" w:cs="Arial"/>
          <w:b/>
        </w:rPr>
      </w:pPr>
    </w:p>
    <w:p w14:paraId="5155BC83" w14:textId="6BAD0ABE" w:rsidR="00681D9C" w:rsidRPr="001D082D" w:rsidRDefault="00681D9C" w:rsidP="00681D9C">
      <w:pPr>
        <w:pStyle w:val="Prrafodelista"/>
        <w:ind w:left="426"/>
        <w:jc w:val="both"/>
        <w:rPr>
          <w:rFonts w:ascii="Arial" w:hAnsi="Arial" w:cs="Arial"/>
          <w:lang w:val="es-CO"/>
        </w:rPr>
      </w:pPr>
      <w:r w:rsidRPr="001D082D">
        <w:rPr>
          <w:rFonts w:ascii="Arial" w:hAnsi="Arial" w:cs="Arial"/>
          <w:lang w:val="es-CO"/>
        </w:rPr>
        <w:t xml:space="preserve">En el Plan de Seguridad y Privacidad de la Información, están planteadas las actividades que componente las fases del Sistema de Gestión de la Seguridad de la Información. </w:t>
      </w:r>
    </w:p>
    <w:p w14:paraId="612DD404" w14:textId="77777777" w:rsidR="00681D9C" w:rsidRPr="00681D9C" w:rsidRDefault="00681D9C" w:rsidP="00681D9C">
      <w:pPr>
        <w:pStyle w:val="Prrafodelista"/>
        <w:ind w:left="426"/>
        <w:jc w:val="both"/>
        <w:rPr>
          <w:rFonts w:ascii="Arial" w:hAnsi="Arial" w:cs="Arial"/>
        </w:rPr>
      </w:pPr>
    </w:p>
    <w:p w14:paraId="362B82E8" w14:textId="77777777" w:rsidR="00681D9C" w:rsidRPr="00681D9C" w:rsidRDefault="00681D9C" w:rsidP="00606AFE">
      <w:pPr>
        <w:pStyle w:val="Prrafodelista"/>
        <w:numPr>
          <w:ilvl w:val="0"/>
          <w:numId w:val="31"/>
        </w:numPr>
        <w:suppressAutoHyphens/>
        <w:spacing w:after="0" w:line="100" w:lineRule="atLeast"/>
        <w:ind w:left="426"/>
        <w:contextualSpacing w:val="0"/>
        <w:jc w:val="both"/>
        <w:rPr>
          <w:rFonts w:ascii="Arial" w:hAnsi="Arial" w:cs="Arial"/>
        </w:rPr>
      </w:pPr>
      <w:r w:rsidRPr="00681D9C">
        <w:rPr>
          <w:rFonts w:ascii="Arial" w:hAnsi="Arial" w:cs="Arial"/>
        </w:rPr>
        <w:t>Se</w:t>
      </w:r>
      <w:r w:rsidRPr="001D082D">
        <w:rPr>
          <w:rFonts w:ascii="Arial" w:hAnsi="Arial" w:cs="Arial"/>
          <w:lang w:val="es-CO"/>
        </w:rPr>
        <w:t xml:space="preserve"> realizaron</w:t>
      </w:r>
      <w:r w:rsidRPr="00681D9C">
        <w:rPr>
          <w:rFonts w:ascii="Arial" w:hAnsi="Arial" w:cs="Arial"/>
        </w:rPr>
        <w:t xml:space="preserve"> las</w:t>
      </w:r>
      <w:r w:rsidRPr="001D082D">
        <w:rPr>
          <w:rFonts w:ascii="Arial" w:hAnsi="Arial" w:cs="Arial"/>
          <w:lang w:val="es-CO"/>
        </w:rPr>
        <w:t xml:space="preserve"> doce</w:t>
      </w:r>
      <w:r w:rsidRPr="00681D9C">
        <w:rPr>
          <w:rFonts w:ascii="Arial" w:hAnsi="Arial" w:cs="Arial"/>
        </w:rPr>
        <w:t xml:space="preserve"> (12)</w:t>
      </w:r>
      <w:r w:rsidRPr="001D082D">
        <w:rPr>
          <w:rFonts w:ascii="Arial" w:hAnsi="Arial" w:cs="Arial"/>
          <w:lang w:val="es-CO"/>
        </w:rPr>
        <w:t xml:space="preserve"> campañas</w:t>
      </w:r>
      <w:r w:rsidRPr="00681D9C">
        <w:rPr>
          <w:rFonts w:ascii="Arial" w:hAnsi="Arial" w:cs="Arial"/>
        </w:rPr>
        <w:t xml:space="preserve"> de</w:t>
      </w:r>
      <w:r w:rsidRPr="001D082D">
        <w:rPr>
          <w:rFonts w:ascii="Arial" w:hAnsi="Arial" w:cs="Arial"/>
          <w:lang w:val="es-CO"/>
        </w:rPr>
        <w:t xml:space="preserve"> seguridad</w:t>
      </w:r>
      <w:r w:rsidRPr="00681D9C">
        <w:rPr>
          <w:rFonts w:ascii="Arial" w:hAnsi="Arial" w:cs="Arial"/>
        </w:rPr>
        <w:t xml:space="preserve"> de la</w:t>
      </w:r>
      <w:r w:rsidRPr="001D082D">
        <w:rPr>
          <w:rFonts w:ascii="Arial" w:hAnsi="Arial" w:cs="Arial"/>
          <w:lang w:val="es-CO"/>
        </w:rPr>
        <w:t xml:space="preserve"> información mes</w:t>
      </w:r>
      <w:r w:rsidRPr="00681D9C">
        <w:rPr>
          <w:rFonts w:ascii="Arial" w:hAnsi="Arial" w:cs="Arial"/>
        </w:rPr>
        <w:t xml:space="preserve"> a</w:t>
      </w:r>
      <w:r w:rsidRPr="001D082D">
        <w:rPr>
          <w:rFonts w:ascii="Arial" w:hAnsi="Arial" w:cs="Arial"/>
          <w:lang w:val="es-CO"/>
        </w:rPr>
        <w:t xml:space="preserve"> mes por</w:t>
      </w:r>
      <w:r w:rsidRPr="00681D9C">
        <w:rPr>
          <w:rFonts w:ascii="Arial" w:hAnsi="Arial" w:cs="Arial"/>
        </w:rPr>
        <w:t xml:space="preserve"> el</w:t>
      </w:r>
      <w:r w:rsidRPr="001D082D">
        <w:rPr>
          <w:rFonts w:ascii="Arial" w:hAnsi="Arial" w:cs="Arial"/>
          <w:lang w:val="es-CO"/>
        </w:rPr>
        <w:t xml:space="preserve"> correo</w:t>
      </w:r>
      <w:r w:rsidRPr="00681D9C">
        <w:rPr>
          <w:rFonts w:ascii="Arial" w:hAnsi="Arial" w:cs="Arial"/>
        </w:rPr>
        <w:t xml:space="preserve"> de</w:t>
      </w:r>
      <w:r w:rsidRPr="001D082D">
        <w:rPr>
          <w:rFonts w:ascii="Arial" w:hAnsi="Arial" w:cs="Arial"/>
          <w:lang w:val="es-CO"/>
        </w:rPr>
        <w:t xml:space="preserve"> Comunicaciones Internas</w:t>
      </w:r>
      <w:r w:rsidRPr="00681D9C">
        <w:rPr>
          <w:rFonts w:ascii="Arial" w:hAnsi="Arial" w:cs="Arial"/>
        </w:rPr>
        <w:t>.</w:t>
      </w:r>
    </w:p>
    <w:p w14:paraId="3E49D5DF" w14:textId="77777777" w:rsidR="00681D9C" w:rsidRPr="00681D9C" w:rsidRDefault="00681D9C" w:rsidP="00681D9C">
      <w:pPr>
        <w:pStyle w:val="Prrafodelista"/>
        <w:ind w:left="426"/>
        <w:jc w:val="both"/>
        <w:rPr>
          <w:rFonts w:ascii="Arial" w:hAnsi="Arial" w:cs="Arial"/>
        </w:rPr>
      </w:pPr>
    </w:p>
    <w:p w14:paraId="319EB2D1" w14:textId="27EBDD44" w:rsidR="00681D9C" w:rsidRPr="00681D9C" w:rsidRDefault="00681D9C" w:rsidP="00606AFE">
      <w:pPr>
        <w:pStyle w:val="Prrafodelista"/>
        <w:numPr>
          <w:ilvl w:val="0"/>
          <w:numId w:val="31"/>
        </w:numPr>
        <w:suppressAutoHyphens/>
        <w:spacing w:after="0" w:line="100" w:lineRule="atLeast"/>
        <w:ind w:left="426"/>
        <w:contextualSpacing w:val="0"/>
        <w:jc w:val="both"/>
        <w:rPr>
          <w:rFonts w:ascii="Arial" w:hAnsi="Arial" w:cs="Arial"/>
          <w:b/>
        </w:rPr>
      </w:pPr>
      <w:r w:rsidRPr="00681D9C">
        <w:rPr>
          <w:rFonts w:ascii="Arial" w:hAnsi="Arial" w:cs="Arial"/>
        </w:rPr>
        <w:t>Se</w:t>
      </w:r>
      <w:r w:rsidRPr="001D082D">
        <w:rPr>
          <w:rFonts w:ascii="Arial" w:hAnsi="Arial" w:cs="Arial"/>
          <w:lang w:val="es-CO"/>
        </w:rPr>
        <w:t xml:space="preserve"> realizaron</w:t>
      </w:r>
      <w:r w:rsidRPr="001D082D">
        <w:rPr>
          <w:rFonts w:ascii="Arial" w:hAnsi="Arial" w:cs="Arial"/>
          <w:lang w:val="es-CL"/>
        </w:rPr>
        <w:t xml:space="preserve"> tres</w:t>
      </w:r>
      <w:r w:rsidRPr="001D082D">
        <w:rPr>
          <w:rFonts w:ascii="Arial" w:hAnsi="Arial" w:cs="Arial"/>
          <w:lang w:val="es-CO"/>
        </w:rPr>
        <w:t xml:space="preserve"> sensibilizaciones</w:t>
      </w:r>
      <w:r w:rsidRPr="00681D9C">
        <w:rPr>
          <w:rFonts w:ascii="Arial" w:hAnsi="Arial" w:cs="Arial"/>
        </w:rPr>
        <w:t xml:space="preserve"> a</w:t>
      </w:r>
      <w:r w:rsidRPr="001D082D">
        <w:rPr>
          <w:rFonts w:ascii="Arial" w:hAnsi="Arial" w:cs="Arial"/>
          <w:lang w:val="es-CO"/>
        </w:rPr>
        <w:t xml:space="preserve"> los funcionarios</w:t>
      </w:r>
      <w:r w:rsidRPr="00681D9C">
        <w:rPr>
          <w:rFonts w:ascii="Arial" w:hAnsi="Arial" w:cs="Arial"/>
        </w:rPr>
        <w:t xml:space="preserve"> y</w:t>
      </w:r>
      <w:r w:rsidRPr="001D082D">
        <w:rPr>
          <w:rFonts w:ascii="Arial" w:hAnsi="Arial" w:cs="Arial"/>
          <w:lang w:val="es-CO"/>
        </w:rPr>
        <w:t xml:space="preserve"> contratistas sobre Residuos</w:t>
      </w:r>
      <w:r w:rsidRPr="00681D9C">
        <w:rPr>
          <w:rFonts w:ascii="Arial" w:hAnsi="Arial" w:cs="Arial"/>
        </w:rPr>
        <w:t xml:space="preserve"> de</w:t>
      </w:r>
      <w:r w:rsidRPr="001D082D">
        <w:rPr>
          <w:rFonts w:ascii="Arial" w:hAnsi="Arial" w:cs="Arial"/>
          <w:lang w:val="es-CO"/>
        </w:rPr>
        <w:t xml:space="preserve"> Aparatos Eléctricos</w:t>
      </w:r>
      <w:r w:rsidRPr="00681D9C">
        <w:rPr>
          <w:rFonts w:ascii="Arial" w:hAnsi="Arial" w:cs="Arial"/>
        </w:rPr>
        <w:t xml:space="preserve"> y</w:t>
      </w:r>
      <w:r w:rsidRPr="001D082D">
        <w:rPr>
          <w:rFonts w:ascii="Arial" w:hAnsi="Arial" w:cs="Arial"/>
          <w:lang w:val="es-CO"/>
        </w:rPr>
        <w:t xml:space="preserve"> Electrónicos</w:t>
      </w:r>
      <w:r w:rsidRPr="00681D9C">
        <w:rPr>
          <w:rFonts w:ascii="Arial" w:hAnsi="Arial" w:cs="Arial"/>
        </w:rPr>
        <w:t xml:space="preserve"> que</w:t>
      </w:r>
      <w:r w:rsidRPr="001D082D">
        <w:rPr>
          <w:rFonts w:ascii="Arial" w:hAnsi="Arial" w:cs="Arial"/>
          <w:lang w:val="es-CO"/>
        </w:rPr>
        <w:t xml:space="preserve"> funcionan</w:t>
      </w:r>
      <w:r w:rsidRPr="00681D9C">
        <w:rPr>
          <w:rFonts w:ascii="Arial" w:hAnsi="Arial" w:cs="Arial"/>
        </w:rPr>
        <w:t xml:space="preserve"> con</w:t>
      </w:r>
      <w:r w:rsidRPr="001D082D">
        <w:rPr>
          <w:rFonts w:ascii="Arial" w:hAnsi="Arial" w:cs="Arial"/>
          <w:lang w:val="es-CO"/>
        </w:rPr>
        <w:t xml:space="preserve"> corriente eléctrica</w:t>
      </w:r>
      <w:r w:rsidRPr="00681D9C">
        <w:rPr>
          <w:rFonts w:ascii="Arial" w:hAnsi="Arial" w:cs="Arial"/>
        </w:rPr>
        <w:t xml:space="preserve"> o un campo</w:t>
      </w:r>
      <w:r w:rsidRPr="001D082D">
        <w:rPr>
          <w:rFonts w:ascii="Arial" w:hAnsi="Arial" w:cs="Arial"/>
          <w:lang w:val="es-CO"/>
        </w:rPr>
        <w:t xml:space="preserve"> electromagnético</w:t>
      </w:r>
      <w:r w:rsidRPr="00681D9C">
        <w:rPr>
          <w:rFonts w:ascii="Arial" w:hAnsi="Arial" w:cs="Arial"/>
        </w:rPr>
        <w:t xml:space="preserve"> y</w:t>
      </w:r>
      <w:r w:rsidRPr="001D082D">
        <w:rPr>
          <w:rFonts w:ascii="Arial" w:hAnsi="Arial" w:cs="Arial"/>
          <w:lang w:val="es-CO"/>
        </w:rPr>
        <w:t xml:space="preserve"> han dejado</w:t>
      </w:r>
      <w:r w:rsidRPr="00681D9C">
        <w:rPr>
          <w:rFonts w:ascii="Arial" w:hAnsi="Arial" w:cs="Arial"/>
        </w:rPr>
        <w:t xml:space="preserve"> de</w:t>
      </w:r>
      <w:r w:rsidRPr="001D082D">
        <w:rPr>
          <w:rFonts w:ascii="Arial" w:hAnsi="Arial" w:cs="Arial"/>
          <w:lang w:val="es-CO"/>
        </w:rPr>
        <w:t xml:space="preserve"> ser efectivos</w:t>
      </w:r>
      <w:r w:rsidRPr="00681D9C">
        <w:rPr>
          <w:rFonts w:ascii="Arial" w:hAnsi="Arial" w:cs="Arial"/>
        </w:rPr>
        <w:t xml:space="preserve"> Ley 1672 de 2013. </w:t>
      </w:r>
    </w:p>
    <w:p w14:paraId="303EB77F" w14:textId="77777777" w:rsidR="00681D9C" w:rsidRPr="001D082D" w:rsidRDefault="00681D9C" w:rsidP="00681D9C">
      <w:pPr>
        <w:pStyle w:val="Prrafodelista"/>
        <w:ind w:left="0"/>
        <w:jc w:val="both"/>
        <w:rPr>
          <w:rFonts w:ascii="Arial" w:hAnsi="Arial" w:cs="Arial"/>
          <w:b/>
          <w:lang w:val="es-CO"/>
        </w:rPr>
      </w:pPr>
    </w:p>
    <w:p w14:paraId="6518FBEF" w14:textId="36E51AFE" w:rsidR="00681D9C" w:rsidRPr="00681D9C" w:rsidRDefault="00681D9C" w:rsidP="00606AFE">
      <w:pPr>
        <w:pStyle w:val="Prrafodelista"/>
        <w:numPr>
          <w:ilvl w:val="0"/>
          <w:numId w:val="31"/>
        </w:numPr>
        <w:suppressAutoHyphens/>
        <w:spacing w:after="0" w:line="100" w:lineRule="atLeast"/>
        <w:ind w:left="426"/>
        <w:contextualSpacing w:val="0"/>
        <w:jc w:val="both"/>
        <w:rPr>
          <w:rFonts w:ascii="Arial" w:hAnsi="Arial" w:cs="Arial"/>
          <w:b/>
        </w:rPr>
      </w:pPr>
      <w:r w:rsidRPr="001D082D">
        <w:rPr>
          <w:rFonts w:ascii="Arial" w:hAnsi="Arial" w:cs="Arial"/>
          <w:lang w:val="es-CO"/>
        </w:rPr>
        <w:t>Presentación</w:t>
      </w:r>
      <w:r w:rsidRPr="00681D9C">
        <w:rPr>
          <w:rFonts w:ascii="Arial" w:hAnsi="Arial" w:cs="Arial"/>
        </w:rPr>
        <w:t xml:space="preserve"> de</w:t>
      </w:r>
      <w:r w:rsidRPr="001D082D">
        <w:rPr>
          <w:rFonts w:ascii="Arial" w:hAnsi="Arial" w:cs="Arial"/>
          <w:lang w:val="es-CO"/>
        </w:rPr>
        <w:t xml:space="preserve"> avances en</w:t>
      </w:r>
      <w:r w:rsidRPr="00681D9C">
        <w:rPr>
          <w:rFonts w:ascii="Arial" w:hAnsi="Arial" w:cs="Arial"/>
        </w:rPr>
        <w:t xml:space="preserve"> la</w:t>
      </w:r>
      <w:r w:rsidRPr="001D082D">
        <w:rPr>
          <w:rFonts w:ascii="Arial" w:hAnsi="Arial" w:cs="Arial"/>
          <w:lang w:val="es-CO"/>
        </w:rPr>
        <w:t xml:space="preserve"> implementación</w:t>
      </w:r>
      <w:r w:rsidRPr="00681D9C">
        <w:rPr>
          <w:rFonts w:ascii="Arial" w:hAnsi="Arial" w:cs="Arial"/>
        </w:rPr>
        <w:t xml:space="preserve"> del</w:t>
      </w:r>
      <w:r w:rsidRPr="001D082D">
        <w:rPr>
          <w:rFonts w:ascii="Arial" w:hAnsi="Arial" w:cs="Arial"/>
          <w:lang w:val="es-CO"/>
        </w:rPr>
        <w:t xml:space="preserve"> Modelo</w:t>
      </w:r>
      <w:r w:rsidRPr="00681D9C">
        <w:rPr>
          <w:rFonts w:ascii="Arial" w:hAnsi="Arial" w:cs="Arial"/>
        </w:rPr>
        <w:t xml:space="preserve"> de</w:t>
      </w:r>
      <w:r w:rsidRPr="001D082D">
        <w:rPr>
          <w:rFonts w:ascii="Arial" w:hAnsi="Arial" w:cs="Arial"/>
          <w:lang w:val="es-CO"/>
        </w:rPr>
        <w:t xml:space="preserve"> Seguridad</w:t>
      </w:r>
      <w:r w:rsidRPr="00681D9C">
        <w:rPr>
          <w:rFonts w:ascii="Arial" w:hAnsi="Arial" w:cs="Arial"/>
        </w:rPr>
        <w:t xml:space="preserve"> y</w:t>
      </w:r>
      <w:r w:rsidRPr="001D082D">
        <w:rPr>
          <w:rFonts w:ascii="Arial" w:hAnsi="Arial" w:cs="Arial"/>
          <w:lang w:val="es-CO"/>
        </w:rPr>
        <w:t xml:space="preserve"> Privacidad</w:t>
      </w:r>
      <w:r w:rsidRPr="00681D9C">
        <w:rPr>
          <w:rFonts w:ascii="Arial" w:hAnsi="Arial" w:cs="Arial"/>
        </w:rPr>
        <w:t xml:space="preserve"> de la</w:t>
      </w:r>
      <w:r w:rsidRPr="001D082D">
        <w:rPr>
          <w:rFonts w:ascii="Arial" w:hAnsi="Arial" w:cs="Arial"/>
          <w:lang w:val="es-CO"/>
        </w:rPr>
        <w:t xml:space="preserve"> Información</w:t>
      </w:r>
      <w:r w:rsidRPr="00681D9C">
        <w:rPr>
          <w:rFonts w:ascii="Arial" w:hAnsi="Arial" w:cs="Arial"/>
        </w:rPr>
        <w:t>.</w:t>
      </w:r>
    </w:p>
    <w:p w14:paraId="0E494F3A" w14:textId="77777777" w:rsidR="00681D9C" w:rsidRPr="00681D9C" w:rsidRDefault="00681D9C" w:rsidP="00681D9C">
      <w:pPr>
        <w:suppressAutoHyphens/>
        <w:spacing w:after="0" w:line="100" w:lineRule="atLeast"/>
        <w:jc w:val="both"/>
        <w:rPr>
          <w:rFonts w:ascii="Arial" w:hAnsi="Arial" w:cs="Arial"/>
          <w:b/>
        </w:rPr>
      </w:pPr>
    </w:p>
    <w:p w14:paraId="5051AE82" w14:textId="7C7D7B66" w:rsidR="00681D9C" w:rsidRPr="00681D9C" w:rsidRDefault="00681D9C" w:rsidP="00681D9C">
      <w:pPr>
        <w:spacing w:line="276" w:lineRule="auto"/>
        <w:ind w:left="426"/>
        <w:jc w:val="both"/>
        <w:rPr>
          <w:rFonts w:ascii="Arial" w:eastAsia="Arial" w:hAnsi="Arial" w:cs="Arial"/>
          <w:b/>
        </w:rPr>
      </w:pPr>
      <w:r w:rsidRPr="00681D9C">
        <w:rPr>
          <w:rFonts w:ascii="Arial" w:hAnsi="Arial" w:cs="Arial"/>
        </w:rPr>
        <w:t>Se finalizó con la actualización del Manual de Políticas de Seguridad de la información incluyendo políticas para el Teletrabajo, además se elaboró el Manual de la Política Tratamiento Datos Personales</w:t>
      </w:r>
      <w:r w:rsidRPr="00681D9C">
        <w:rPr>
          <w:rFonts w:ascii="Arial" w:eastAsia="Arial" w:hAnsi="Arial" w:cs="Arial"/>
        </w:rPr>
        <w:t xml:space="preserve"> para la Secretaría Jurídica Distrital, con el fin de cumplir con los requisitos de seguridad, definidos en el SGSI, el MSPI y la ISO 27001-2013 que ayudarán mediante su implementación, a preservar la confidencialidad, integridad y disponibilidad de la información. </w:t>
      </w:r>
    </w:p>
    <w:p w14:paraId="75063A2F" w14:textId="31D0E0D7" w:rsidR="00681D9C" w:rsidRPr="00681D9C" w:rsidRDefault="00681D9C" w:rsidP="00681D9C">
      <w:pPr>
        <w:spacing w:line="276" w:lineRule="auto"/>
        <w:ind w:left="426"/>
        <w:jc w:val="both"/>
        <w:rPr>
          <w:rFonts w:ascii="Arial" w:eastAsia="Arial" w:hAnsi="Arial" w:cs="Arial"/>
          <w:b/>
        </w:rPr>
      </w:pPr>
      <w:r w:rsidRPr="00681D9C">
        <w:rPr>
          <w:rFonts w:ascii="Arial" w:eastAsia="Arial" w:hAnsi="Arial" w:cs="Arial"/>
        </w:rPr>
        <w:t>Se elaboró el Plan de Preservación a Largo Plazo para documentos electrónicos en el cual se establecen el manejo para el almacenamiento de esta información dando las pautas de seguridad en cuanto a Riesgos para la preservación de estos documentos.</w:t>
      </w:r>
      <w:r w:rsidRPr="00681D9C">
        <w:t xml:space="preserve"> </w:t>
      </w:r>
    </w:p>
    <w:p w14:paraId="321F7D8C" w14:textId="77777777" w:rsidR="00CC2EA5" w:rsidRDefault="00681D9C" w:rsidP="00CC2EA5">
      <w:pPr>
        <w:rPr>
          <w:b/>
        </w:rPr>
      </w:pPr>
      <w:bookmarkStart w:id="86" w:name="_heading=h.1pxezwc" w:colFirst="0" w:colLast="0"/>
      <w:bookmarkEnd w:id="86"/>
      <w:r w:rsidRPr="00681D9C">
        <w:t xml:space="preserve"> </w:t>
      </w:r>
      <w:r w:rsidRPr="00CC2EA5">
        <w:rPr>
          <w:b/>
        </w:rPr>
        <w:t>Plan de Tratamiento de Riesgos de Seguridad y</w:t>
      </w:r>
      <w:r w:rsidRPr="00CC2EA5">
        <w:rPr>
          <w:b/>
          <w:lang w:val="es-CL"/>
        </w:rPr>
        <w:t xml:space="preserve"> Privacidad</w:t>
      </w:r>
      <w:r w:rsidRPr="00CC2EA5">
        <w:rPr>
          <w:b/>
        </w:rPr>
        <w:t xml:space="preserve"> de la Información</w:t>
      </w:r>
      <w:r w:rsidR="00CC2EA5" w:rsidRPr="00CC2EA5">
        <w:rPr>
          <w:b/>
        </w:rPr>
        <w:t>:</w:t>
      </w:r>
    </w:p>
    <w:p w14:paraId="2FFFA490" w14:textId="5EDF2872" w:rsidR="00681D9C" w:rsidRPr="00CC2EA5" w:rsidRDefault="00681D9C" w:rsidP="00CC2EA5">
      <w:pPr>
        <w:rPr>
          <w:b/>
        </w:rPr>
      </w:pPr>
      <w:r w:rsidRPr="00681D9C">
        <w:rPr>
          <w:rFonts w:ascii="Arial" w:eastAsia="Calibri" w:hAnsi="Arial" w:cs="Arial"/>
        </w:rPr>
        <w:t xml:space="preserve">Se revisaron los 114 controles establecidos en la norma ISO 27001-2013 aplicándolos en el Manual de Políticas de Seguridad de la Información de la Secretaría Jurídica Distrital. </w:t>
      </w:r>
    </w:p>
    <w:p w14:paraId="568FB38F" w14:textId="6354C9BD" w:rsidR="00681D9C" w:rsidRPr="00CC2EA5" w:rsidRDefault="00681D9C" w:rsidP="00CC2EA5">
      <w:pPr>
        <w:spacing w:line="276" w:lineRule="auto"/>
        <w:jc w:val="both"/>
        <w:rPr>
          <w:rFonts w:ascii="Arial" w:hAnsi="Arial" w:cs="Arial"/>
          <w:b/>
        </w:rPr>
      </w:pPr>
      <w:r w:rsidRPr="00CC2EA5">
        <w:rPr>
          <w:rFonts w:ascii="Arial" w:hAnsi="Arial" w:cs="Arial"/>
        </w:rPr>
        <w:t xml:space="preserve">Se elaboró el documento de Gestión de Riesgos de Seguridad Digital, donde se identificó los riesgos inherentes, amenazas, vulnerabilidades, la valoración y evaluación de los controles, así como la identificación, análisis y evaluación de los riesgos de seguridad y privacidad de la información conforme a la metodología planteada. </w:t>
      </w:r>
    </w:p>
    <w:p w14:paraId="3B865E67" w14:textId="2CF97046" w:rsidR="00681D9C" w:rsidRPr="00CC2EA5" w:rsidRDefault="00681D9C" w:rsidP="00CC2EA5">
      <w:pPr>
        <w:rPr>
          <w:b/>
          <w:lang w:val="en" w:eastAsia="es-CO"/>
        </w:rPr>
      </w:pPr>
      <w:bookmarkStart w:id="87" w:name="_heading=h.49x2ik5" w:colFirst="0" w:colLast="0"/>
      <w:bookmarkEnd w:id="87"/>
      <w:r w:rsidRPr="00153E96">
        <w:t xml:space="preserve"> </w:t>
      </w:r>
      <w:r w:rsidRPr="00CC2EA5">
        <w:rPr>
          <w:b/>
        </w:rPr>
        <w:t>Plan de Seguridad y Privacidad de la Información</w:t>
      </w:r>
    </w:p>
    <w:p w14:paraId="4BBF76D6" w14:textId="1AEF7EA2" w:rsidR="00681D9C" w:rsidRPr="00681D9C" w:rsidRDefault="00681D9C" w:rsidP="00CC2EA5">
      <w:pPr>
        <w:spacing w:line="276" w:lineRule="auto"/>
        <w:jc w:val="both"/>
        <w:rPr>
          <w:rFonts w:ascii="Arial" w:eastAsia="Cambria" w:hAnsi="Arial" w:cs="Arial"/>
          <w:lang w:val="en" w:eastAsia="es-CO"/>
        </w:rPr>
      </w:pPr>
      <w:r w:rsidRPr="00681D9C">
        <w:rPr>
          <w:rFonts w:ascii="Arial" w:eastAsia="Cambria" w:hAnsi="Arial" w:cs="Arial"/>
          <w:lang w:val="en" w:eastAsia="es-CO"/>
        </w:rPr>
        <w:t>Se</w:t>
      </w:r>
      <w:r w:rsidRPr="00CC2EA5">
        <w:rPr>
          <w:rFonts w:ascii="Arial" w:eastAsia="Cambria" w:hAnsi="Arial" w:cs="Arial"/>
          <w:lang w:eastAsia="es-CO"/>
        </w:rPr>
        <w:t xml:space="preserve"> dio respuesta</w:t>
      </w:r>
      <w:r w:rsidRPr="00681D9C">
        <w:rPr>
          <w:rFonts w:ascii="Arial" w:eastAsia="Cambria" w:hAnsi="Arial" w:cs="Arial"/>
          <w:lang w:val="en" w:eastAsia="es-CO"/>
        </w:rPr>
        <w:t xml:space="preserve"> a la</w:t>
      </w:r>
      <w:r w:rsidRPr="00CC2EA5">
        <w:rPr>
          <w:rFonts w:ascii="Arial" w:eastAsia="Cambria" w:hAnsi="Arial" w:cs="Arial"/>
          <w:lang w:eastAsia="es-CO"/>
        </w:rPr>
        <w:t xml:space="preserve"> Oficina</w:t>
      </w:r>
      <w:r w:rsidRPr="00681D9C">
        <w:rPr>
          <w:rFonts w:ascii="Arial" w:eastAsia="Cambria" w:hAnsi="Arial" w:cs="Arial"/>
          <w:lang w:val="en" w:eastAsia="es-CO"/>
        </w:rPr>
        <w:t xml:space="preserve"> de Control</w:t>
      </w:r>
      <w:r w:rsidRPr="00CC2EA5">
        <w:rPr>
          <w:rFonts w:ascii="Arial" w:eastAsia="Cambria" w:hAnsi="Arial" w:cs="Arial"/>
          <w:lang w:eastAsia="es-CO"/>
        </w:rPr>
        <w:t xml:space="preserve"> Interno sobre</w:t>
      </w:r>
      <w:r w:rsidRPr="00681D9C">
        <w:rPr>
          <w:rFonts w:ascii="Arial" w:eastAsia="Cambria" w:hAnsi="Arial" w:cs="Arial"/>
          <w:lang w:val="en" w:eastAsia="es-CO"/>
        </w:rPr>
        <w:t xml:space="preserve"> la</w:t>
      </w:r>
      <w:r w:rsidRPr="00CC2EA5">
        <w:rPr>
          <w:rFonts w:ascii="Arial" w:eastAsia="Cambria" w:hAnsi="Arial" w:cs="Arial"/>
          <w:lang w:eastAsia="es-CO"/>
        </w:rPr>
        <w:t xml:space="preserve"> revisión realizada por ellos</w:t>
      </w:r>
      <w:r w:rsidRPr="00681D9C">
        <w:rPr>
          <w:rFonts w:ascii="Arial" w:eastAsia="Cambria" w:hAnsi="Arial" w:cs="Arial"/>
          <w:lang w:val="en" w:eastAsia="es-CO"/>
        </w:rPr>
        <w:t xml:space="preserve"> a</w:t>
      </w:r>
      <w:r w:rsidRPr="00CC2EA5">
        <w:rPr>
          <w:rFonts w:ascii="Arial" w:eastAsia="Cambria" w:hAnsi="Arial" w:cs="Arial"/>
          <w:lang w:eastAsia="es-CO"/>
        </w:rPr>
        <w:t xml:space="preserve"> los</w:t>
      </w:r>
      <w:r w:rsidRPr="00681D9C">
        <w:rPr>
          <w:rFonts w:ascii="Arial" w:eastAsia="Cambria" w:hAnsi="Arial" w:cs="Arial"/>
          <w:lang w:val="en" w:eastAsia="es-CO"/>
        </w:rPr>
        <w:t xml:space="preserve"> 114</w:t>
      </w:r>
      <w:r w:rsidRPr="00CC2EA5">
        <w:rPr>
          <w:rFonts w:ascii="Arial" w:eastAsia="Cambria" w:hAnsi="Arial" w:cs="Arial"/>
          <w:lang w:eastAsia="es-CO"/>
        </w:rPr>
        <w:t xml:space="preserve"> controles</w:t>
      </w:r>
      <w:r w:rsidRPr="00681D9C">
        <w:rPr>
          <w:rFonts w:ascii="Arial" w:eastAsia="Cambria" w:hAnsi="Arial" w:cs="Arial"/>
          <w:lang w:val="en" w:eastAsia="es-CO"/>
        </w:rPr>
        <w:t>, que</w:t>
      </w:r>
      <w:r w:rsidRPr="00CC2EA5">
        <w:rPr>
          <w:rFonts w:ascii="Arial" w:eastAsia="Cambria" w:hAnsi="Arial" w:cs="Arial"/>
          <w:lang w:eastAsia="es-CO"/>
        </w:rPr>
        <w:t xml:space="preserve"> como resultado</w:t>
      </w:r>
      <w:r w:rsidRPr="00681D9C">
        <w:rPr>
          <w:rFonts w:ascii="Arial" w:eastAsia="Cambria" w:hAnsi="Arial" w:cs="Arial"/>
          <w:lang w:val="en" w:eastAsia="es-CO"/>
        </w:rPr>
        <w:t xml:space="preserve"> se</w:t>
      </w:r>
      <w:r w:rsidRPr="00CC2EA5">
        <w:rPr>
          <w:rFonts w:ascii="Arial" w:eastAsia="Cambria" w:hAnsi="Arial" w:cs="Arial"/>
          <w:lang w:eastAsia="es-CO"/>
        </w:rPr>
        <w:t xml:space="preserve"> encontró</w:t>
      </w:r>
      <w:r w:rsidRPr="00681D9C">
        <w:rPr>
          <w:rFonts w:ascii="Arial" w:eastAsia="Cambria" w:hAnsi="Arial" w:cs="Arial"/>
          <w:lang w:val="en" w:eastAsia="es-CO"/>
        </w:rPr>
        <w:t xml:space="preserve"> que</w:t>
      </w:r>
      <w:r w:rsidRPr="00CC2EA5">
        <w:rPr>
          <w:rFonts w:ascii="Arial" w:eastAsia="Cambria" w:hAnsi="Arial" w:cs="Arial"/>
          <w:lang w:eastAsia="es-CO"/>
        </w:rPr>
        <w:t xml:space="preserve"> había algunos controles</w:t>
      </w:r>
      <w:r w:rsidRPr="00681D9C">
        <w:rPr>
          <w:rFonts w:ascii="Arial" w:eastAsia="Cambria" w:hAnsi="Arial" w:cs="Arial"/>
          <w:lang w:val="en" w:eastAsia="es-CO"/>
        </w:rPr>
        <w:t xml:space="preserve"> que no se</w:t>
      </w:r>
      <w:r w:rsidRPr="00CC2EA5">
        <w:rPr>
          <w:rFonts w:ascii="Arial" w:eastAsia="Cambria" w:hAnsi="Arial" w:cs="Arial"/>
          <w:lang w:eastAsia="es-CO"/>
        </w:rPr>
        <w:t xml:space="preserve"> aplicaban</w:t>
      </w:r>
      <w:r w:rsidRPr="00681D9C">
        <w:rPr>
          <w:rFonts w:ascii="Arial" w:eastAsia="Cambria" w:hAnsi="Arial" w:cs="Arial"/>
          <w:lang w:val="en" w:eastAsia="es-CO"/>
        </w:rPr>
        <w:t xml:space="preserve"> a la</w:t>
      </w:r>
      <w:r w:rsidRPr="00CC2EA5">
        <w:rPr>
          <w:rFonts w:ascii="Arial" w:eastAsia="Cambria" w:hAnsi="Arial" w:cs="Arial"/>
          <w:lang w:eastAsia="es-CO"/>
        </w:rPr>
        <w:t xml:space="preserve"> entidad</w:t>
      </w:r>
      <w:r w:rsidRPr="00681D9C">
        <w:rPr>
          <w:rFonts w:ascii="Arial" w:eastAsia="Cambria" w:hAnsi="Arial" w:cs="Arial"/>
          <w:lang w:val="en" w:eastAsia="es-CO"/>
        </w:rPr>
        <w:t>,</w:t>
      </w:r>
      <w:r w:rsidRPr="00CC2EA5">
        <w:rPr>
          <w:rFonts w:ascii="Arial" w:eastAsia="Cambria" w:hAnsi="Arial" w:cs="Arial"/>
          <w:lang w:eastAsia="es-CO"/>
        </w:rPr>
        <w:t xml:space="preserve"> los cuales fueron tenidos en cuenta</w:t>
      </w:r>
      <w:r w:rsidRPr="00681D9C">
        <w:rPr>
          <w:rFonts w:ascii="Arial" w:eastAsia="Cambria" w:hAnsi="Arial" w:cs="Arial"/>
          <w:lang w:val="en" w:eastAsia="es-CO"/>
        </w:rPr>
        <w:t xml:space="preserve"> e</w:t>
      </w:r>
      <w:r w:rsidRPr="00CC2EA5">
        <w:rPr>
          <w:rFonts w:ascii="Arial" w:eastAsia="Cambria" w:hAnsi="Arial" w:cs="Arial"/>
          <w:lang w:eastAsia="es-CO"/>
        </w:rPr>
        <w:t xml:space="preserve"> incluidos en</w:t>
      </w:r>
      <w:r w:rsidRPr="00681D9C">
        <w:rPr>
          <w:rFonts w:ascii="Arial" w:eastAsia="Cambria" w:hAnsi="Arial" w:cs="Arial"/>
          <w:lang w:val="en" w:eastAsia="es-CO"/>
        </w:rPr>
        <w:t xml:space="preserve"> el Manual de</w:t>
      </w:r>
      <w:r w:rsidRPr="00CC2EA5">
        <w:rPr>
          <w:rFonts w:ascii="Arial" w:eastAsia="Cambria" w:hAnsi="Arial" w:cs="Arial"/>
          <w:lang w:eastAsia="es-CO"/>
        </w:rPr>
        <w:t xml:space="preserve"> Políticas</w:t>
      </w:r>
      <w:r w:rsidRPr="00681D9C">
        <w:rPr>
          <w:rFonts w:ascii="Arial" w:eastAsia="Cambria" w:hAnsi="Arial" w:cs="Arial"/>
          <w:lang w:val="en" w:eastAsia="es-CO"/>
        </w:rPr>
        <w:t xml:space="preserve"> de</w:t>
      </w:r>
      <w:r w:rsidRPr="00CC2EA5">
        <w:rPr>
          <w:rFonts w:ascii="Arial" w:eastAsia="Cambria" w:hAnsi="Arial" w:cs="Arial"/>
          <w:lang w:eastAsia="es-CO"/>
        </w:rPr>
        <w:t xml:space="preserve"> Seguridad</w:t>
      </w:r>
      <w:r w:rsidRPr="00681D9C">
        <w:rPr>
          <w:rFonts w:ascii="Arial" w:eastAsia="Cambria" w:hAnsi="Arial" w:cs="Arial"/>
          <w:lang w:val="en" w:eastAsia="es-CO"/>
        </w:rPr>
        <w:t xml:space="preserve"> de la</w:t>
      </w:r>
      <w:r w:rsidRPr="00CC2EA5">
        <w:rPr>
          <w:rFonts w:ascii="Arial" w:eastAsia="Cambria" w:hAnsi="Arial" w:cs="Arial"/>
          <w:lang w:eastAsia="es-CO"/>
        </w:rPr>
        <w:t xml:space="preserve"> Información</w:t>
      </w:r>
      <w:r w:rsidRPr="00681D9C">
        <w:rPr>
          <w:rFonts w:ascii="Arial" w:eastAsia="Cambria" w:hAnsi="Arial" w:cs="Arial"/>
          <w:lang w:val="en" w:eastAsia="es-CO"/>
        </w:rPr>
        <w:t xml:space="preserve">. </w:t>
      </w:r>
    </w:p>
    <w:p w14:paraId="033565E4" w14:textId="24A5948C" w:rsidR="00681D9C" w:rsidRPr="00681D9C" w:rsidRDefault="00681D9C" w:rsidP="00CC2EA5">
      <w:pPr>
        <w:tabs>
          <w:tab w:val="left" w:pos="426"/>
        </w:tabs>
        <w:spacing w:line="276" w:lineRule="auto"/>
        <w:jc w:val="both"/>
        <w:rPr>
          <w:rFonts w:ascii="Arial" w:eastAsia="Cambria" w:hAnsi="Arial" w:cs="Arial"/>
          <w:lang w:val="en" w:eastAsia="es-CO"/>
        </w:rPr>
      </w:pPr>
      <w:r w:rsidRPr="00681D9C">
        <w:rPr>
          <w:rFonts w:ascii="Arial" w:eastAsia="Cambria" w:hAnsi="Arial" w:cs="Arial"/>
          <w:lang w:val="en" w:eastAsia="es-CO"/>
        </w:rPr>
        <w:t>Se</w:t>
      </w:r>
      <w:r w:rsidRPr="00CC2EA5">
        <w:rPr>
          <w:rFonts w:ascii="Arial" w:eastAsia="Cambria" w:hAnsi="Arial" w:cs="Arial"/>
          <w:lang w:eastAsia="es-CO"/>
        </w:rPr>
        <w:t xml:space="preserve"> elaboró</w:t>
      </w:r>
      <w:r w:rsidRPr="00681D9C">
        <w:rPr>
          <w:rFonts w:ascii="Arial" w:eastAsia="Cambria" w:hAnsi="Arial" w:cs="Arial"/>
          <w:lang w:val="en" w:eastAsia="es-CO"/>
        </w:rPr>
        <w:t xml:space="preserve"> el</w:t>
      </w:r>
      <w:r w:rsidRPr="00CC2EA5">
        <w:rPr>
          <w:rFonts w:ascii="Arial" w:eastAsia="Cambria" w:hAnsi="Arial" w:cs="Arial"/>
          <w:lang w:eastAsia="es-CO"/>
        </w:rPr>
        <w:t xml:space="preserve"> programa</w:t>
      </w:r>
      <w:r w:rsidRPr="00681D9C">
        <w:rPr>
          <w:rFonts w:ascii="Arial" w:eastAsia="Cambria" w:hAnsi="Arial" w:cs="Arial"/>
          <w:lang w:val="en" w:eastAsia="es-CO"/>
        </w:rPr>
        <w:t xml:space="preserve"> que</w:t>
      </w:r>
      <w:r w:rsidRPr="00CC2EA5">
        <w:rPr>
          <w:rFonts w:ascii="Arial" w:eastAsia="Cambria" w:hAnsi="Arial" w:cs="Arial"/>
          <w:lang w:eastAsia="es-CO"/>
        </w:rPr>
        <w:t xml:space="preserve"> promueva</w:t>
      </w:r>
      <w:r w:rsidRPr="00681D9C">
        <w:rPr>
          <w:rFonts w:ascii="Arial" w:eastAsia="Cambria" w:hAnsi="Arial" w:cs="Arial"/>
          <w:lang w:val="en" w:eastAsia="es-CO"/>
        </w:rPr>
        <w:t xml:space="preserve"> la</w:t>
      </w:r>
      <w:r w:rsidRPr="00CC2EA5">
        <w:rPr>
          <w:rFonts w:ascii="Arial" w:eastAsia="Cambria" w:hAnsi="Arial" w:cs="Arial"/>
          <w:lang w:eastAsia="es-CO"/>
        </w:rPr>
        <w:t xml:space="preserve"> disposición</w:t>
      </w:r>
      <w:r w:rsidRPr="00681D9C">
        <w:rPr>
          <w:rFonts w:ascii="Arial" w:eastAsia="Cambria" w:hAnsi="Arial" w:cs="Arial"/>
          <w:lang w:val="en" w:eastAsia="es-CO"/>
        </w:rPr>
        <w:t xml:space="preserve"> final de</w:t>
      </w:r>
      <w:r w:rsidRPr="00CC2EA5">
        <w:rPr>
          <w:rFonts w:ascii="Arial" w:eastAsia="Cambria" w:hAnsi="Arial" w:cs="Arial"/>
          <w:lang w:eastAsia="es-CO"/>
        </w:rPr>
        <w:t xml:space="preserve"> los residuos tecnológicos</w:t>
      </w:r>
      <w:r w:rsidRPr="00681D9C">
        <w:rPr>
          <w:rFonts w:ascii="Arial" w:eastAsia="Cambria" w:hAnsi="Arial" w:cs="Arial"/>
          <w:lang w:val="en" w:eastAsia="es-CO"/>
        </w:rPr>
        <w:t>,</w:t>
      </w:r>
      <w:r w:rsidRPr="00CC2EA5">
        <w:rPr>
          <w:rFonts w:ascii="Arial" w:eastAsia="Cambria" w:hAnsi="Arial" w:cs="Arial"/>
          <w:lang w:eastAsia="es-CO"/>
        </w:rPr>
        <w:t xml:space="preserve"> promoviendo una cultura</w:t>
      </w:r>
      <w:r w:rsidRPr="00681D9C">
        <w:rPr>
          <w:rFonts w:ascii="Arial" w:eastAsia="Cambria" w:hAnsi="Arial" w:cs="Arial"/>
          <w:lang w:val="en" w:eastAsia="es-CO"/>
        </w:rPr>
        <w:t xml:space="preserve"> de</w:t>
      </w:r>
      <w:r w:rsidRPr="00CC2EA5">
        <w:rPr>
          <w:rFonts w:ascii="Arial" w:eastAsia="Cambria" w:hAnsi="Arial" w:cs="Arial"/>
          <w:lang w:eastAsia="es-CO"/>
        </w:rPr>
        <w:t xml:space="preserve"> correcta disposición en</w:t>
      </w:r>
      <w:r w:rsidRPr="00681D9C">
        <w:rPr>
          <w:rFonts w:ascii="Arial" w:eastAsia="Cambria" w:hAnsi="Arial" w:cs="Arial"/>
          <w:lang w:val="en" w:eastAsia="es-CO"/>
        </w:rPr>
        <w:t xml:space="preserve"> la</w:t>
      </w:r>
      <w:r w:rsidRPr="00CC2EA5">
        <w:rPr>
          <w:rFonts w:ascii="Arial" w:eastAsia="Cambria" w:hAnsi="Arial" w:cs="Arial"/>
          <w:lang w:eastAsia="es-CO"/>
        </w:rPr>
        <w:t xml:space="preserve"> entidad</w:t>
      </w:r>
      <w:r w:rsidRPr="00681D9C">
        <w:rPr>
          <w:rFonts w:ascii="Arial" w:eastAsia="Cambria" w:hAnsi="Arial" w:cs="Arial"/>
          <w:lang w:val="en" w:eastAsia="es-CO"/>
        </w:rPr>
        <w:t xml:space="preserve">. </w:t>
      </w:r>
    </w:p>
    <w:p w14:paraId="32928BB5" w14:textId="77777777" w:rsidR="00681D9C" w:rsidRPr="00CC2EA5" w:rsidRDefault="00681D9C" w:rsidP="00CC2EA5">
      <w:pPr>
        <w:jc w:val="both"/>
        <w:rPr>
          <w:rFonts w:ascii="Arial" w:hAnsi="Arial" w:cs="Arial"/>
          <w:b/>
        </w:rPr>
      </w:pPr>
      <w:r w:rsidRPr="00CC2EA5">
        <w:rPr>
          <w:rFonts w:ascii="Arial" w:hAnsi="Arial" w:cs="Arial"/>
          <w:b/>
        </w:rPr>
        <w:t>La declaración de aplicabilidad</w:t>
      </w:r>
    </w:p>
    <w:p w14:paraId="3B067B38" w14:textId="77777777" w:rsidR="00681D9C" w:rsidRPr="00681D9C" w:rsidRDefault="00681D9C" w:rsidP="00CC2EA5">
      <w:pPr>
        <w:jc w:val="both"/>
        <w:rPr>
          <w:rFonts w:ascii="Arial" w:eastAsia="Cambria" w:hAnsi="Arial" w:cs="Arial"/>
          <w:lang w:val="en" w:eastAsia="es-CO"/>
        </w:rPr>
      </w:pPr>
      <w:r w:rsidRPr="00681D9C">
        <w:rPr>
          <w:rFonts w:ascii="Arial" w:eastAsia="Cambria" w:hAnsi="Arial" w:cs="Arial"/>
          <w:lang w:val="en" w:eastAsia="es-CO"/>
        </w:rPr>
        <w:t>Se</w:t>
      </w:r>
      <w:r w:rsidRPr="00CC2EA5">
        <w:rPr>
          <w:rFonts w:ascii="Arial" w:eastAsia="Cambria" w:hAnsi="Arial" w:cs="Arial"/>
          <w:lang w:eastAsia="es-CO"/>
        </w:rPr>
        <w:t xml:space="preserve"> ingresó</w:t>
      </w:r>
      <w:r w:rsidRPr="00681D9C">
        <w:rPr>
          <w:rFonts w:ascii="Arial" w:eastAsia="Cambria" w:hAnsi="Arial" w:cs="Arial"/>
          <w:lang w:val="en" w:eastAsia="es-CO"/>
        </w:rPr>
        <w:t xml:space="preserve"> el Sistema de SMART</w:t>
      </w:r>
      <w:r w:rsidRPr="00CC2EA5">
        <w:rPr>
          <w:rFonts w:ascii="Arial" w:eastAsia="Cambria" w:hAnsi="Arial" w:cs="Arial"/>
          <w:lang w:eastAsia="es-CO"/>
        </w:rPr>
        <w:t xml:space="preserve"> los</w:t>
      </w:r>
      <w:r w:rsidRPr="00CC2EA5">
        <w:rPr>
          <w:rFonts w:ascii="Arial" w:eastAsia="Cambria" w:hAnsi="Arial" w:cs="Arial"/>
          <w:lang w:val="es-CL" w:eastAsia="es-CO"/>
        </w:rPr>
        <w:t xml:space="preserve"> controles</w:t>
      </w:r>
      <w:r w:rsidRPr="00681D9C">
        <w:rPr>
          <w:rFonts w:ascii="Arial" w:eastAsia="Cambria" w:hAnsi="Arial" w:cs="Arial"/>
          <w:lang w:val="en" w:eastAsia="es-CO"/>
        </w:rPr>
        <w:t xml:space="preserve"> de la</w:t>
      </w:r>
      <w:r w:rsidRPr="00CC2EA5">
        <w:rPr>
          <w:rFonts w:ascii="Arial" w:eastAsia="Cambria" w:hAnsi="Arial" w:cs="Arial"/>
          <w:lang w:eastAsia="es-CO"/>
        </w:rPr>
        <w:t xml:space="preserve"> declaración</w:t>
      </w:r>
      <w:r w:rsidRPr="00681D9C">
        <w:rPr>
          <w:rFonts w:ascii="Arial" w:eastAsia="Cambria" w:hAnsi="Arial" w:cs="Arial"/>
          <w:lang w:val="en" w:eastAsia="es-CO"/>
        </w:rPr>
        <w:t xml:space="preserve"> de</w:t>
      </w:r>
      <w:r w:rsidRPr="00CC2EA5">
        <w:rPr>
          <w:rFonts w:ascii="Arial" w:eastAsia="Cambria" w:hAnsi="Arial" w:cs="Arial"/>
          <w:lang w:eastAsia="es-CO"/>
        </w:rPr>
        <w:t xml:space="preserve"> aplicabilidad</w:t>
      </w:r>
      <w:r w:rsidRPr="00681D9C">
        <w:rPr>
          <w:rFonts w:ascii="Arial" w:eastAsia="Cambria" w:hAnsi="Arial" w:cs="Arial"/>
          <w:lang w:val="en" w:eastAsia="es-CO"/>
        </w:rPr>
        <w:t xml:space="preserve"> que</w:t>
      </w:r>
      <w:r w:rsidRPr="00CC2EA5">
        <w:rPr>
          <w:rFonts w:ascii="Arial" w:eastAsia="Cambria" w:hAnsi="Arial" w:cs="Arial"/>
          <w:lang w:eastAsia="es-CO"/>
        </w:rPr>
        <w:t xml:space="preserve"> es</w:t>
      </w:r>
      <w:r w:rsidRPr="00681D9C">
        <w:rPr>
          <w:rFonts w:ascii="Arial" w:eastAsia="Cambria" w:hAnsi="Arial" w:cs="Arial"/>
          <w:lang w:val="en" w:eastAsia="es-CO"/>
        </w:rPr>
        <w:t xml:space="preserve"> un</w:t>
      </w:r>
      <w:r w:rsidRPr="00CC2EA5">
        <w:rPr>
          <w:rFonts w:ascii="Arial" w:eastAsia="Cambria" w:hAnsi="Arial" w:cs="Arial"/>
          <w:lang w:eastAsia="es-CO"/>
        </w:rPr>
        <w:t xml:space="preserve"> SoA</w:t>
      </w:r>
      <w:r w:rsidRPr="00681D9C">
        <w:rPr>
          <w:rFonts w:ascii="Arial" w:eastAsia="Cambria" w:hAnsi="Arial" w:cs="Arial"/>
          <w:lang w:val="en" w:eastAsia="es-CO"/>
        </w:rPr>
        <w:t xml:space="preserve"> se</w:t>
      </w:r>
      <w:r w:rsidRPr="00CC2EA5">
        <w:rPr>
          <w:rFonts w:ascii="Arial" w:eastAsia="Cambria" w:hAnsi="Arial" w:cs="Arial"/>
          <w:lang w:eastAsia="es-CO"/>
        </w:rPr>
        <w:t xml:space="preserve"> trata</w:t>
      </w:r>
      <w:r w:rsidRPr="00681D9C">
        <w:rPr>
          <w:rFonts w:ascii="Arial" w:eastAsia="Cambria" w:hAnsi="Arial" w:cs="Arial"/>
          <w:lang w:val="en" w:eastAsia="es-CO"/>
        </w:rPr>
        <w:t xml:space="preserve"> de un</w:t>
      </w:r>
      <w:r w:rsidRPr="00CC2EA5">
        <w:rPr>
          <w:rFonts w:ascii="Arial" w:eastAsia="Cambria" w:hAnsi="Arial" w:cs="Arial"/>
          <w:lang w:eastAsia="es-CO"/>
        </w:rPr>
        <w:t xml:space="preserve"> documento</w:t>
      </w:r>
      <w:r w:rsidRPr="00681D9C">
        <w:rPr>
          <w:rFonts w:ascii="Arial" w:eastAsia="Cambria" w:hAnsi="Arial" w:cs="Arial"/>
          <w:lang w:val="en" w:eastAsia="es-CO"/>
        </w:rPr>
        <w:t xml:space="preserve"> que</w:t>
      </w:r>
      <w:r w:rsidRPr="00CC2EA5">
        <w:rPr>
          <w:rFonts w:ascii="Arial" w:eastAsia="Cambria" w:hAnsi="Arial" w:cs="Arial"/>
          <w:lang w:eastAsia="es-CO"/>
        </w:rPr>
        <w:t xml:space="preserve"> enlista los controles</w:t>
      </w:r>
      <w:r w:rsidRPr="00681D9C">
        <w:rPr>
          <w:rFonts w:ascii="Arial" w:eastAsia="Cambria" w:hAnsi="Arial" w:cs="Arial"/>
          <w:lang w:val="en" w:eastAsia="es-CO"/>
        </w:rPr>
        <w:t xml:space="preserve"> de</w:t>
      </w:r>
      <w:r w:rsidRPr="00CC2EA5">
        <w:rPr>
          <w:rFonts w:ascii="Arial" w:eastAsia="Cambria" w:hAnsi="Arial" w:cs="Arial"/>
          <w:lang w:eastAsia="es-CO"/>
        </w:rPr>
        <w:t xml:space="preserve"> seguridad establecidos en</w:t>
      </w:r>
      <w:r w:rsidRPr="00681D9C">
        <w:rPr>
          <w:rFonts w:ascii="Arial" w:eastAsia="Cambria" w:hAnsi="Arial" w:cs="Arial"/>
          <w:lang w:val="en" w:eastAsia="es-CO"/>
        </w:rPr>
        <w:t xml:space="preserve"> el</w:t>
      </w:r>
      <w:r w:rsidRPr="00CC2EA5">
        <w:rPr>
          <w:rFonts w:ascii="Arial" w:eastAsia="Cambria" w:hAnsi="Arial" w:cs="Arial"/>
          <w:lang w:val="es-CL" w:eastAsia="es-CO"/>
        </w:rPr>
        <w:t xml:space="preserve"> Anexo</w:t>
      </w:r>
      <w:r w:rsidRPr="00681D9C">
        <w:rPr>
          <w:rFonts w:ascii="Arial" w:eastAsia="Cambria" w:hAnsi="Arial" w:cs="Arial"/>
          <w:lang w:val="en" w:eastAsia="es-CO"/>
        </w:rPr>
        <w:t xml:space="preserve"> A del</w:t>
      </w:r>
      <w:r w:rsidRPr="00CC2EA5">
        <w:rPr>
          <w:rFonts w:ascii="Arial" w:eastAsia="Cambria" w:hAnsi="Arial" w:cs="Arial"/>
          <w:lang w:eastAsia="es-CO"/>
        </w:rPr>
        <w:t xml:space="preserve"> estándar</w:t>
      </w:r>
      <w:r w:rsidRPr="00681D9C">
        <w:rPr>
          <w:rFonts w:ascii="Arial" w:eastAsia="Cambria" w:hAnsi="Arial" w:cs="Arial"/>
          <w:lang w:val="en" w:eastAsia="es-CO"/>
        </w:rPr>
        <w:t xml:space="preserve"> ISO/IEC 27001 (un</w:t>
      </w:r>
      <w:r w:rsidRPr="00CC2EA5">
        <w:rPr>
          <w:rFonts w:ascii="Arial" w:eastAsia="Cambria" w:hAnsi="Arial" w:cs="Arial"/>
          <w:lang w:eastAsia="es-CO"/>
        </w:rPr>
        <w:t xml:space="preserve"> conjunto</w:t>
      </w:r>
      <w:r w:rsidRPr="00681D9C">
        <w:rPr>
          <w:rFonts w:ascii="Arial" w:eastAsia="Cambria" w:hAnsi="Arial" w:cs="Arial"/>
          <w:lang w:val="en" w:eastAsia="es-CO"/>
        </w:rPr>
        <w:t xml:space="preserve"> de 114</w:t>
      </w:r>
      <w:r w:rsidRPr="00CC2EA5">
        <w:rPr>
          <w:rFonts w:ascii="Arial" w:eastAsia="Cambria" w:hAnsi="Arial" w:cs="Arial"/>
          <w:lang w:eastAsia="es-CO"/>
        </w:rPr>
        <w:t xml:space="preserve"> controles agrupados</w:t>
      </w:r>
      <w:r w:rsidRPr="00CC2EA5">
        <w:rPr>
          <w:rFonts w:ascii="Arial" w:eastAsia="Cambria" w:hAnsi="Arial" w:cs="Arial"/>
          <w:lang w:val="es-CL" w:eastAsia="es-CO"/>
        </w:rPr>
        <w:t xml:space="preserve"> en</w:t>
      </w:r>
      <w:r w:rsidRPr="00681D9C">
        <w:rPr>
          <w:rFonts w:ascii="Arial" w:eastAsia="Cambria" w:hAnsi="Arial" w:cs="Arial"/>
          <w:lang w:val="en" w:eastAsia="es-CO"/>
        </w:rPr>
        <w:t xml:space="preserve"> 35</w:t>
      </w:r>
      <w:r w:rsidRPr="00CC2EA5">
        <w:rPr>
          <w:rFonts w:ascii="Arial" w:eastAsia="Cambria" w:hAnsi="Arial" w:cs="Arial"/>
          <w:lang w:eastAsia="es-CO"/>
        </w:rPr>
        <w:t xml:space="preserve"> objetivos</w:t>
      </w:r>
      <w:r w:rsidRPr="00681D9C">
        <w:rPr>
          <w:rFonts w:ascii="Arial" w:eastAsia="Cambria" w:hAnsi="Arial" w:cs="Arial"/>
          <w:lang w:val="en" w:eastAsia="es-CO"/>
        </w:rPr>
        <w:t xml:space="preserve"> de control).</w:t>
      </w:r>
    </w:p>
    <w:p w14:paraId="02B1E35F" w14:textId="77777777" w:rsidR="00681D9C" w:rsidRPr="006B02D5" w:rsidRDefault="00681D9C" w:rsidP="00681D9C">
      <w:pPr>
        <w:ind w:left="284"/>
        <w:jc w:val="both"/>
        <w:rPr>
          <w:rFonts w:ascii="Arial" w:hAnsi="Arial" w:cs="Arial"/>
          <w:sz w:val="24"/>
          <w:szCs w:val="24"/>
        </w:rPr>
      </w:pPr>
    </w:p>
    <w:p w14:paraId="3C5D7673" w14:textId="77777777" w:rsidR="005B0765" w:rsidRDefault="00681D9C" w:rsidP="005B0765">
      <w:pPr>
        <w:pStyle w:val="Prrafodelista"/>
        <w:keepNext/>
        <w:ind w:left="284"/>
        <w:jc w:val="center"/>
      </w:pPr>
      <w:r w:rsidRPr="006B02D5">
        <w:rPr>
          <w:rFonts w:ascii="Arial" w:hAnsi="Arial" w:cs="Arial"/>
          <w:noProof/>
          <w:sz w:val="24"/>
          <w:szCs w:val="24"/>
          <w:lang w:val="es-CO"/>
        </w:rPr>
        <w:drawing>
          <wp:inline distT="0" distB="0" distL="0" distR="0" wp14:anchorId="433AF771" wp14:editId="1B6EAB14">
            <wp:extent cx="4918710" cy="2301875"/>
            <wp:effectExtent l="0" t="0" r="0" b="3175"/>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18710" cy="2301875"/>
                    </a:xfrm>
                    <a:prstGeom prst="rect">
                      <a:avLst/>
                    </a:prstGeom>
                    <a:noFill/>
                    <a:ln>
                      <a:noFill/>
                    </a:ln>
                  </pic:spPr>
                </pic:pic>
              </a:graphicData>
            </a:graphic>
          </wp:inline>
        </w:drawing>
      </w:r>
    </w:p>
    <w:p w14:paraId="7D6C66AF" w14:textId="2A871920" w:rsidR="00681D9C" w:rsidRPr="006B02D5" w:rsidRDefault="005B0765" w:rsidP="005B0765">
      <w:pPr>
        <w:pStyle w:val="Descripcin"/>
        <w:jc w:val="center"/>
        <w:rPr>
          <w:rFonts w:ascii="Arial" w:hAnsi="Arial" w:cs="Arial"/>
          <w:color w:val="FF0000"/>
          <w:sz w:val="24"/>
          <w:szCs w:val="24"/>
        </w:rPr>
      </w:pPr>
      <w:bookmarkStart w:id="88" w:name="_Toc31293466"/>
      <w:r>
        <w:t xml:space="preserve">Ilustración </w:t>
      </w:r>
      <w:fldSimple w:instr=" SEQ Ilustración \* ARABIC ">
        <w:r w:rsidR="00750292">
          <w:rPr>
            <w:noProof/>
          </w:rPr>
          <w:t>30</w:t>
        </w:r>
      </w:fldSimple>
      <w:r>
        <w:t xml:space="preserve"> SMART- Controles de seguridad</w:t>
      </w:r>
      <w:bookmarkEnd w:id="88"/>
    </w:p>
    <w:p w14:paraId="42AC4A1A" w14:textId="77777777" w:rsidR="00681D9C" w:rsidRPr="00CC2EA5" w:rsidRDefault="00681D9C" w:rsidP="00681D9C">
      <w:pPr>
        <w:pStyle w:val="Prrafodelista"/>
        <w:ind w:left="284"/>
        <w:jc w:val="both"/>
        <w:rPr>
          <w:rFonts w:ascii="Arial" w:hAnsi="Arial" w:cs="Arial"/>
          <w:color w:val="FF0000"/>
          <w:sz w:val="24"/>
          <w:szCs w:val="24"/>
          <w:lang w:val="es-CO"/>
        </w:rPr>
      </w:pPr>
    </w:p>
    <w:p w14:paraId="66A3A208" w14:textId="53AF8184" w:rsidR="00681D9C" w:rsidRPr="00681D9C" w:rsidRDefault="00681D9C" w:rsidP="00681D9C">
      <w:pPr>
        <w:pStyle w:val="Prrafodelista"/>
        <w:ind w:left="284"/>
        <w:jc w:val="both"/>
        <w:rPr>
          <w:rFonts w:ascii="Arial" w:hAnsi="Arial" w:cs="Arial"/>
          <w:b/>
          <w:color w:val="FF0000"/>
        </w:rPr>
      </w:pPr>
      <w:r w:rsidRPr="00CC2EA5">
        <w:rPr>
          <w:rFonts w:ascii="Arial" w:hAnsi="Arial" w:cs="Arial"/>
          <w:lang w:val="es-CO"/>
        </w:rPr>
        <w:t>Actividades sobre</w:t>
      </w:r>
      <w:r w:rsidRPr="00681D9C">
        <w:rPr>
          <w:rFonts w:ascii="Arial" w:hAnsi="Arial" w:cs="Arial"/>
        </w:rPr>
        <w:t xml:space="preserve"> la implementación de</w:t>
      </w:r>
      <w:r w:rsidRPr="00CC2EA5">
        <w:rPr>
          <w:rFonts w:ascii="Arial" w:hAnsi="Arial" w:cs="Arial"/>
          <w:lang w:val="es-CO"/>
        </w:rPr>
        <w:t xml:space="preserve"> datos personales</w:t>
      </w:r>
      <w:r w:rsidRPr="00681D9C">
        <w:rPr>
          <w:rFonts w:ascii="Arial" w:hAnsi="Arial" w:cs="Arial"/>
        </w:rPr>
        <w:t>, se</w:t>
      </w:r>
      <w:r w:rsidRPr="00CC2EA5">
        <w:rPr>
          <w:rFonts w:ascii="Arial" w:hAnsi="Arial" w:cs="Arial"/>
          <w:lang w:val="es-CO"/>
        </w:rPr>
        <w:t xml:space="preserve"> generó</w:t>
      </w:r>
      <w:r w:rsidRPr="00681D9C">
        <w:rPr>
          <w:rFonts w:ascii="Arial" w:hAnsi="Arial" w:cs="Arial"/>
        </w:rPr>
        <w:t xml:space="preserve"> el aviso para el</w:t>
      </w:r>
      <w:r w:rsidRPr="00CC2EA5">
        <w:rPr>
          <w:rFonts w:ascii="Arial" w:hAnsi="Arial" w:cs="Arial"/>
          <w:lang w:val="es-CO"/>
        </w:rPr>
        <w:t xml:space="preserve"> público</w:t>
      </w:r>
      <w:r w:rsidRPr="00681D9C">
        <w:rPr>
          <w:rFonts w:ascii="Arial" w:hAnsi="Arial" w:cs="Arial"/>
        </w:rPr>
        <w:t xml:space="preserve"> que</w:t>
      </w:r>
      <w:r w:rsidRPr="00CC2EA5">
        <w:rPr>
          <w:rFonts w:ascii="Arial" w:hAnsi="Arial" w:cs="Arial"/>
          <w:lang w:val="es-CO"/>
        </w:rPr>
        <w:t xml:space="preserve"> ingresa</w:t>
      </w:r>
      <w:r w:rsidRPr="00681D9C">
        <w:rPr>
          <w:rFonts w:ascii="Arial" w:hAnsi="Arial" w:cs="Arial"/>
        </w:rPr>
        <w:t xml:space="preserve"> a la</w:t>
      </w:r>
      <w:r w:rsidRPr="00CC2EA5">
        <w:rPr>
          <w:rFonts w:ascii="Arial" w:hAnsi="Arial" w:cs="Arial"/>
          <w:lang w:val="es-CO"/>
        </w:rPr>
        <w:t xml:space="preserve"> entidad</w:t>
      </w:r>
      <w:r w:rsidRPr="00681D9C">
        <w:rPr>
          <w:rFonts w:ascii="Arial" w:hAnsi="Arial" w:cs="Arial"/>
        </w:rPr>
        <w:t>,</w:t>
      </w:r>
      <w:r w:rsidRPr="00CC2EA5">
        <w:rPr>
          <w:rFonts w:ascii="Arial" w:hAnsi="Arial" w:cs="Arial"/>
          <w:lang w:val="es-CO"/>
        </w:rPr>
        <w:t xml:space="preserve"> donde</w:t>
      </w:r>
      <w:r w:rsidRPr="00681D9C">
        <w:rPr>
          <w:rFonts w:ascii="Arial" w:hAnsi="Arial" w:cs="Arial"/>
        </w:rPr>
        <w:t xml:space="preserve"> se da a</w:t>
      </w:r>
      <w:r w:rsidRPr="00CC2EA5">
        <w:rPr>
          <w:rFonts w:ascii="Arial" w:hAnsi="Arial" w:cs="Arial"/>
          <w:lang w:val="es-CO"/>
        </w:rPr>
        <w:t xml:space="preserve"> conocer</w:t>
      </w:r>
      <w:r w:rsidRPr="00681D9C">
        <w:rPr>
          <w:rFonts w:ascii="Arial" w:hAnsi="Arial" w:cs="Arial"/>
        </w:rPr>
        <w:t xml:space="preserve"> la</w:t>
      </w:r>
      <w:r w:rsidRPr="00CC2EA5">
        <w:rPr>
          <w:rFonts w:ascii="Arial" w:hAnsi="Arial" w:cs="Arial"/>
          <w:lang w:val="es-CO"/>
        </w:rPr>
        <w:t xml:space="preserve"> autorización</w:t>
      </w:r>
      <w:r w:rsidRPr="00681D9C">
        <w:rPr>
          <w:rFonts w:ascii="Arial" w:hAnsi="Arial" w:cs="Arial"/>
        </w:rPr>
        <w:t xml:space="preserve"> para el</w:t>
      </w:r>
      <w:r w:rsidRPr="00CC2EA5">
        <w:rPr>
          <w:rFonts w:ascii="Arial" w:hAnsi="Arial" w:cs="Arial"/>
          <w:lang w:val="es-CO"/>
        </w:rPr>
        <w:t xml:space="preserve"> tratamiento</w:t>
      </w:r>
      <w:r w:rsidRPr="00681D9C">
        <w:rPr>
          <w:rFonts w:ascii="Arial" w:hAnsi="Arial" w:cs="Arial"/>
        </w:rPr>
        <w:t xml:space="preserve"> de</w:t>
      </w:r>
      <w:r w:rsidRPr="00CC2EA5">
        <w:rPr>
          <w:rFonts w:ascii="Arial" w:hAnsi="Arial" w:cs="Arial"/>
          <w:lang w:val="es-CO"/>
        </w:rPr>
        <w:t xml:space="preserve"> datos personales</w:t>
      </w:r>
      <w:r w:rsidRPr="00681D9C">
        <w:rPr>
          <w:rFonts w:ascii="Arial" w:hAnsi="Arial" w:cs="Arial"/>
        </w:rPr>
        <w:t xml:space="preserve">. </w:t>
      </w:r>
    </w:p>
    <w:p w14:paraId="2E8BFDE6" w14:textId="77777777" w:rsidR="00681D9C" w:rsidRPr="00681D9C" w:rsidRDefault="00681D9C" w:rsidP="00681D9C">
      <w:pPr>
        <w:pStyle w:val="Prrafodelista"/>
        <w:ind w:left="284"/>
        <w:jc w:val="both"/>
        <w:rPr>
          <w:rFonts w:ascii="Arial" w:hAnsi="Arial" w:cs="Arial"/>
          <w:color w:val="FF0000"/>
        </w:rPr>
      </w:pPr>
    </w:p>
    <w:p w14:paraId="4B983719" w14:textId="0F0891E7" w:rsidR="00681D9C" w:rsidRPr="00681D9C" w:rsidRDefault="00681D9C" w:rsidP="00681D9C">
      <w:pPr>
        <w:pStyle w:val="Prrafodelista"/>
        <w:ind w:left="284"/>
        <w:jc w:val="both"/>
        <w:rPr>
          <w:rFonts w:ascii="Arial" w:hAnsi="Arial" w:cs="Arial"/>
          <w:b/>
        </w:rPr>
      </w:pPr>
      <w:r w:rsidRPr="00681D9C">
        <w:rPr>
          <w:rFonts w:ascii="Arial" w:hAnsi="Arial" w:cs="Arial"/>
        </w:rPr>
        <w:t>Se</w:t>
      </w:r>
      <w:r w:rsidRPr="00CC2EA5">
        <w:rPr>
          <w:rFonts w:ascii="Arial" w:hAnsi="Arial" w:cs="Arial"/>
          <w:lang w:val="es-CO"/>
        </w:rPr>
        <w:t xml:space="preserve"> elaboró</w:t>
      </w:r>
      <w:r w:rsidRPr="00681D9C">
        <w:rPr>
          <w:rFonts w:ascii="Arial" w:hAnsi="Arial" w:cs="Arial"/>
        </w:rPr>
        <w:t xml:space="preserve"> la</w:t>
      </w:r>
      <w:r w:rsidRPr="00CC2EA5">
        <w:rPr>
          <w:rFonts w:ascii="Arial" w:hAnsi="Arial" w:cs="Arial"/>
          <w:lang w:val="es-CO"/>
        </w:rPr>
        <w:t xml:space="preserve"> Política</w:t>
      </w:r>
      <w:r w:rsidRPr="00681D9C">
        <w:rPr>
          <w:rFonts w:ascii="Arial" w:hAnsi="Arial" w:cs="Arial"/>
        </w:rPr>
        <w:t xml:space="preserve"> de</w:t>
      </w:r>
      <w:r w:rsidRPr="00CC2EA5">
        <w:rPr>
          <w:rFonts w:ascii="Arial" w:hAnsi="Arial" w:cs="Arial"/>
          <w:lang w:val="es-CO"/>
        </w:rPr>
        <w:t xml:space="preserve"> gestión</w:t>
      </w:r>
      <w:r w:rsidRPr="00681D9C">
        <w:rPr>
          <w:rFonts w:ascii="Arial" w:hAnsi="Arial" w:cs="Arial"/>
        </w:rPr>
        <w:t xml:space="preserve"> de</w:t>
      </w:r>
      <w:r w:rsidRPr="00CC2EA5">
        <w:rPr>
          <w:rFonts w:ascii="Arial" w:hAnsi="Arial" w:cs="Arial"/>
          <w:lang w:val="es-CO"/>
        </w:rPr>
        <w:t xml:space="preserve"> documentos electrónicos</w:t>
      </w:r>
      <w:r w:rsidRPr="00681D9C">
        <w:rPr>
          <w:rFonts w:ascii="Arial" w:hAnsi="Arial" w:cs="Arial"/>
        </w:rPr>
        <w:t xml:space="preserve"> para la</w:t>
      </w:r>
      <w:r w:rsidRPr="00CC2EA5">
        <w:rPr>
          <w:rFonts w:ascii="Arial" w:hAnsi="Arial" w:cs="Arial"/>
          <w:lang w:val="es-CO"/>
        </w:rPr>
        <w:t xml:space="preserve"> Secretaría Jurídica Distrital</w:t>
      </w:r>
      <w:r w:rsidRPr="00681D9C">
        <w:rPr>
          <w:rFonts w:ascii="Arial" w:hAnsi="Arial" w:cs="Arial"/>
        </w:rPr>
        <w:t xml:space="preserve">. </w:t>
      </w:r>
    </w:p>
    <w:p w14:paraId="29B7C3FD" w14:textId="09C3E3F3" w:rsidR="00681D9C" w:rsidRPr="00681D9C" w:rsidRDefault="00681D9C" w:rsidP="00681D9C">
      <w:pPr>
        <w:spacing w:line="276" w:lineRule="auto"/>
        <w:ind w:left="284"/>
        <w:jc w:val="both"/>
        <w:rPr>
          <w:rFonts w:ascii="Arial" w:eastAsia="Arial" w:hAnsi="Arial" w:cs="Arial"/>
          <w:sz w:val="24"/>
          <w:szCs w:val="24"/>
        </w:rPr>
      </w:pPr>
      <w:r w:rsidRPr="00681D9C">
        <w:rPr>
          <w:rFonts w:ascii="Arial" w:hAnsi="Arial" w:cs="Arial"/>
        </w:rPr>
        <w:t>Elaboración de las políticas para los mensajes electrónicos, manejo de redes sociales e información confidencial, derechos de autor y protección de terceros.</w:t>
      </w:r>
      <w:r w:rsidRPr="00EA17B2">
        <w:rPr>
          <w:rFonts w:ascii="Arial" w:hAnsi="Arial" w:cs="Arial"/>
          <w:sz w:val="24"/>
          <w:szCs w:val="24"/>
        </w:rPr>
        <w:t xml:space="preserve"> </w:t>
      </w:r>
    </w:p>
    <w:p w14:paraId="09E67EA8" w14:textId="6F38070F" w:rsidR="00681D9C" w:rsidRPr="00EA17B2" w:rsidRDefault="00681D9C" w:rsidP="00681D9C">
      <w:pPr>
        <w:pStyle w:val="Prrafodelista"/>
        <w:ind w:left="284"/>
        <w:jc w:val="both"/>
        <w:rPr>
          <w:rFonts w:ascii="Arial" w:hAnsi="Arial" w:cs="Arial"/>
          <w:sz w:val="24"/>
          <w:szCs w:val="24"/>
        </w:rPr>
      </w:pPr>
      <w:r w:rsidRPr="00681D9C">
        <w:rPr>
          <w:rFonts w:ascii="Arial" w:hAnsi="Arial" w:cs="Arial"/>
        </w:rPr>
        <w:t>Se</w:t>
      </w:r>
      <w:r w:rsidRPr="00CC2EA5">
        <w:rPr>
          <w:rFonts w:ascii="Arial" w:hAnsi="Arial" w:cs="Arial"/>
          <w:lang w:val="es-CO"/>
        </w:rPr>
        <w:t xml:space="preserve"> elaboró</w:t>
      </w:r>
      <w:r w:rsidRPr="00681D9C">
        <w:rPr>
          <w:rFonts w:ascii="Arial" w:hAnsi="Arial" w:cs="Arial"/>
        </w:rPr>
        <w:t xml:space="preserve"> el</w:t>
      </w:r>
      <w:r w:rsidRPr="00CC2EA5">
        <w:rPr>
          <w:rFonts w:ascii="Arial" w:hAnsi="Arial" w:cs="Arial"/>
          <w:lang w:val="es-CO"/>
        </w:rPr>
        <w:t xml:space="preserve"> documento</w:t>
      </w:r>
      <w:r w:rsidRPr="00681D9C">
        <w:rPr>
          <w:rFonts w:ascii="Arial" w:hAnsi="Arial" w:cs="Arial"/>
        </w:rPr>
        <w:t xml:space="preserve"> de</w:t>
      </w:r>
      <w:r w:rsidRPr="00CC2EA5">
        <w:rPr>
          <w:rFonts w:ascii="Arial" w:hAnsi="Arial" w:cs="Arial"/>
          <w:lang w:val="es-CO"/>
        </w:rPr>
        <w:t xml:space="preserve"> Criterios</w:t>
      </w:r>
      <w:r w:rsidRPr="00681D9C">
        <w:rPr>
          <w:rFonts w:ascii="Arial" w:hAnsi="Arial" w:cs="Arial"/>
        </w:rPr>
        <w:t xml:space="preserve"> de</w:t>
      </w:r>
      <w:r w:rsidRPr="00CC2EA5">
        <w:rPr>
          <w:rFonts w:ascii="Arial" w:hAnsi="Arial" w:cs="Arial"/>
          <w:lang w:val="es-CO"/>
        </w:rPr>
        <w:t xml:space="preserve"> Seguridad</w:t>
      </w:r>
      <w:r w:rsidRPr="00681D9C">
        <w:rPr>
          <w:rFonts w:ascii="Arial" w:hAnsi="Arial" w:cs="Arial"/>
        </w:rPr>
        <w:t xml:space="preserve"> -</w:t>
      </w:r>
      <w:r w:rsidRPr="00CC2EA5">
        <w:rPr>
          <w:rFonts w:ascii="Arial" w:hAnsi="Arial" w:cs="Arial"/>
          <w:lang w:val="es-CO"/>
        </w:rPr>
        <w:t xml:space="preserve"> Disponibilidad</w:t>
      </w:r>
      <w:r w:rsidRPr="00681D9C">
        <w:rPr>
          <w:rFonts w:ascii="Arial" w:hAnsi="Arial" w:cs="Arial"/>
        </w:rPr>
        <w:t xml:space="preserve"> y</w:t>
      </w:r>
      <w:r w:rsidRPr="00CC2EA5">
        <w:rPr>
          <w:rFonts w:ascii="Arial" w:hAnsi="Arial" w:cs="Arial"/>
          <w:lang w:val="es-CO"/>
        </w:rPr>
        <w:t xml:space="preserve"> Conservación</w:t>
      </w:r>
      <w:r w:rsidRPr="00681D9C">
        <w:rPr>
          <w:rFonts w:ascii="Arial" w:hAnsi="Arial" w:cs="Arial"/>
        </w:rPr>
        <w:t xml:space="preserve"> de</w:t>
      </w:r>
      <w:r w:rsidRPr="00CC2EA5">
        <w:rPr>
          <w:rFonts w:ascii="Arial" w:hAnsi="Arial" w:cs="Arial"/>
          <w:lang w:val="es-CO"/>
        </w:rPr>
        <w:t xml:space="preserve"> los Documentos</w:t>
      </w:r>
      <w:r w:rsidRPr="00EA17B2">
        <w:rPr>
          <w:rFonts w:ascii="Arial" w:hAnsi="Arial" w:cs="Arial"/>
          <w:sz w:val="24"/>
          <w:szCs w:val="24"/>
        </w:rPr>
        <w:t xml:space="preserve">. </w:t>
      </w:r>
    </w:p>
    <w:p w14:paraId="1FA93847" w14:textId="3E33FE7D" w:rsidR="00681D9C" w:rsidRDefault="00681D9C" w:rsidP="00681D9C">
      <w:pPr>
        <w:tabs>
          <w:tab w:val="left" w:pos="0"/>
        </w:tabs>
        <w:spacing w:line="276" w:lineRule="auto"/>
        <w:ind w:left="284"/>
        <w:jc w:val="both"/>
        <w:rPr>
          <w:rFonts w:ascii="Arial" w:hAnsi="Arial" w:cs="Arial"/>
        </w:rPr>
      </w:pPr>
      <w:r w:rsidRPr="00681D9C">
        <w:rPr>
          <w:rFonts w:ascii="Arial" w:hAnsi="Arial" w:cs="Arial"/>
        </w:rPr>
        <w:t>Con la</w:t>
      </w:r>
      <w:r>
        <w:rPr>
          <w:rFonts w:ascii="Arial" w:hAnsi="Arial" w:cs="Arial"/>
        </w:rPr>
        <w:t xml:space="preserve"> puesta en marcha</w:t>
      </w:r>
      <w:r w:rsidRPr="00681D9C">
        <w:rPr>
          <w:rFonts w:ascii="Arial" w:hAnsi="Arial" w:cs="Arial"/>
        </w:rPr>
        <w:t xml:space="preserve"> de la Política de Seguridad Digital</w:t>
      </w:r>
      <w:r>
        <w:rPr>
          <w:rFonts w:ascii="Arial" w:hAnsi="Arial" w:cs="Arial"/>
        </w:rPr>
        <w:t>,</w:t>
      </w:r>
      <w:r w:rsidRPr="00681D9C">
        <w:rPr>
          <w:rFonts w:ascii="Arial" w:hAnsi="Arial" w:cs="Arial"/>
        </w:rPr>
        <w:t xml:space="preserve"> se implementaron algunos puntos del MSPI que le aplican a la entidad, permitiendo tener un plan de seguridad y un plan de tratamiento de riesgos para los activos de información, </w:t>
      </w:r>
      <w:r w:rsidR="00CC2EA5" w:rsidRPr="00681D9C">
        <w:rPr>
          <w:rFonts w:ascii="Arial" w:hAnsi="Arial" w:cs="Arial"/>
        </w:rPr>
        <w:t>así</w:t>
      </w:r>
      <w:r w:rsidRPr="00681D9C">
        <w:rPr>
          <w:rFonts w:ascii="Arial" w:hAnsi="Arial" w:cs="Arial"/>
        </w:rPr>
        <w:t xml:space="preserve"> mismo identificar y aplicar los controles a los riesgos y a las </w:t>
      </w:r>
      <w:r w:rsidR="00CC2EA5" w:rsidRPr="00681D9C">
        <w:rPr>
          <w:rFonts w:ascii="Arial" w:hAnsi="Arial" w:cs="Arial"/>
        </w:rPr>
        <w:t>políticas</w:t>
      </w:r>
      <w:r w:rsidRPr="00681D9C">
        <w:rPr>
          <w:rFonts w:ascii="Arial" w:hAnsi="Arial" w:cs="Arial"/>
        </w:rPr>
        <w:t xml:space="preserve"> de seguridad de la información y contar con la </w:t>
      </w:r>
      <w:r w:rsidR="00CC2EA5" w:rsidRPr="00681D9C">
        <w:rPr>
          <w:rFonts w:ascii="Arial" w:hAnsi="Arial" w:cs="Arial"/>
        </w:rPr>
        <w:t>adopción</w:t>
      </w:r>
      <w:r w:rsidRPr="00681D9C">
        <w:rPr>
          <w:rFonts w:ascii="Arial" w:hAnsi="Arial" w:cs="Arial"/>
        </w:rPr>
        <w:t xml:space="preserve"> de la </w:t>
      </w:r>
      <w:r w:rsidR="00CC2EA5" w:rsidRPr="00681D9C">
        <w:rPr>
          <w:rFonts w:ascii="Arial" w:hAnsi="Arial" w:cs="Arial"/>
        </w:rPr>
        <w:t>Política</w:t>
      </w:r>
      <w:r w:rsidRPr="00681D9C">
        <w:rPr>
          <w:rFonts w:ascii="Arial" w:hAnsi="Arial" w:cs="Arial"/>
        </w:rPr>
        <w:t xml:space="preserve"> de Seguridad de la </w:t>
      </w:r>
      <w:r w:rsidR="00CC2EA5" w:rsidRPr="00681D9C">
        <w:rPr>
          <w:rFonts w:ascii="Arial" w:hAnsi="Arial" w:cs="Arial"/>
        </w:rPr>
        <w:t>Información</w:t>
      </w:r>
      <w:r w:rsidRPr="00681D9C">
        <w:rPr>
          <w:rFonts w:ascii="Arial" w:hAnsi="Arial" w:cs="Arial"/>
        </w:rPr>
        <w:t xml:space="preserve"> por acto administrativo y la </w:t>
      </w:r>
      <w:r w:rsidR="00CC2EA5" w:rsidRPr="00681D9C">
        <w:rPr>
          <w:rFonts w:ascii="Arial" w:hAnsi="Arial" w:cs="Arial"/>
        </w:rPr>
        <w:t>actualización</w:t>
      </w:r>
      <w:r w:rsidR="00CC2EA5">
        <w:rPr>
          <w:rFonts w:ascii="Arial" w:hAnsi="Arial" w:cs="Arial"/>
        </w:rPr>
        <w:t xml:space="preserve"> de</w:t>
      </w:r>
      <w:r w:rsidRPr="00681D9C">
        <w:rPr>
          <w:rFonts w:ascii="Arial" w:hAnsi="Arial" w:cs="Arial"/>
        </w:rPr>
        <w:t xml:space="preserve"> </w:t>
      </w:r>
      <w:r w:rsidR="00CC2EA5" w:rsidRPr="00681D9C">
        <w:rPr>
          <w:rFonts w:ascii="Arial" w:hAnsi="Arial" w:cs="Arial"/>
        </w:rPr>
        <w:t>políticas</w:t>
      </w:r>
      <w:r w:rsidRPr="00681D9C">
        <w:rPr>
          <w:rFonts w:ascii="Arial" w:hAnsi="Arial" w:cs="Arial"/>
        </w:rPr>
        <w:t xml:space="preserve"> de  seguridad de la información de acuerdo con la </w:t>
      </w:r>
      <w:r w:rsidR="00CC2EA5" w:rsidRPr="00681D9C">
        <w:rPr>
          <w:rFonts w:ascii="Arial" w:hAnsi="Arial" w:cs="Arial"/>
        </w:rPr>
        <w:t>impl</w:t>
      </w:r>
      <w:r w:rsidR="00CC2EA5">
        <w:rPr>
          <w:rFonts w:ascii="Arial" w:hAnsi="Arial" w:cs="Arial"/>
        </w:rPr>
        <w:t>e</w:t>
      </w:r>
      <w:r w:rsidR="00CC2EA5" w:rsidRPr="00681D9C">
        <w:rPr>
          <w:rFonts w:ascii="Arial" w:hAnsi="Arial" w:cs="Arial"/>
        </w:rPr>
        <w:t>mentación</w:t>
      </w:r>
      <w:r w:rsidRPr="00681D9C">
        <w:rPr>
          <w:rFonts w:ascii="Arial" w:hAnsi="Arial" w:cs="Arial"/>
        </w:rPr>
        <w:t xml:space="preserve"> de los controles.</w:t>
      </w:r>
    </w:p>
    <w:p w14:paraId="7CF86CF1" w14:textId="4B24AA20" w:rsidR="008B7327" w:rsidRPr="005B0765" w:rsidRDefault="00CC2EA5" w:rsidP="005B0765">
      <w:pPr>
        <w:jc w:val="both"/>
        <w:rPr>
          <w:sz w:val="20"/>
          <w:szCs w:val="20"/>
          <w:u w:val="single"/>
        </w:rPr>
      </w:pPr>
      <w:r w:rsidRPr="00FF39A2">
        <w:rPr>
          <w:b/>
          <w:sz w:val="20"/>
          <w:szCs w:val="20"/>
          <w:u w:val="single"/>
        </w:rPr>
        <w:t>Fuente de información:</w:t>
      </w:r>
      <w:r w:rsidRPr="00FF39A2">
        <w:rPr>
          <w:sz w:val="20"/>
          <w:szCs w:val="20"/>
          <w:u w:val="single"/>
        </w:rPr>
        <w:t xml:space="preserve"> Lo anterior obedece a la información </w:t>
      </w:r>
      <w:r>
        <w:rPr>
          <w:sz w:val="20"/>
          <w:szCs w:val="20"/>
          <w:u w:val="single"/>
        </w:rPr>
        <w:t xml:space="preserve">reportada por el proceso Gestión de TIC. </w:t>
      </w:r>
    </w:p>
    <w:p w14:paraId="253BB923" w14:textId="6C7488AB" w:rsidR="00551050" w:rsidRPr="005217B4" w:rsidRDefault="00551050" w:rsidP="002A5E46">
      <w:pPr>
        <w:pStyle w:val="Ttulo2"/>
        <w:rPr>
          <w:rFonts w:ascii="Arial" w:hAnsi="Arial" w:cs="Arial"/>
          <w:noProof/>
          <w:sz w:val="24"/>
          <w:szCs w:val="24"/>
        </w:rPr>
      </w:pPr>
      <w:bookmarkStart w:id="89" w:name="_Toc31288547"/>
      <w:r w:rsidRPr="00BF5E40">
        <w:t>DEFENSA JURÍDICA</w:t>
      </w:r>
      <w:bookmarkEnd w:id="89"/>
      <w:r w:rsidRPr="00BF5E40">
        <w:t xml:space="preserve"> </w:t>
      </w:r>
    </w:p>
    <w:p w14:paraId="4F42507D" w14:textId="20A49D65" w:rsidR="002E4BBC" w:rsidRDefault="002E4BBC" w:rsidP="005E7257">
      <w:pPr>
        <w:pStyle w:val="Ttulo3"/>
        <w:jc w:val="both"/>
      </w:pPr>
      <w:bookmarkStart w:id="90" w:name="_Toc31288548"/>
      <w:r w:rsidRPr="002E4BBC">
        <w:t>Meta Plan de</w:t>
      </w:r>
      <w:r w:rsidRPr="0069586F">
        <w:rPr>
          <w:lang w:val="es-CO"/>
        </w:rPr>
        <w:t xml:space="preserve"> gestión</w:t>
      </w:r>
      <w:r w:rsidRPr="002E4BBC">
        <w:t>:</w:t>
      </w:r>
      <w:r w:rsidRPr="0069586F">
        <w:rPr>
          <w:lang w:val="es-CO"/>
        </w:rPr>
        <w:t xml:space="preserve"> </w:t>
      </w:r>
      <w:r w:rsidR="00551050" w:rsidRPr="0069586F">
        <w:rPr>
          <w:lang w:val="es-CO"/>
        </w:rPr>
        <w:t>Representar</w:t>
      </w:r>
      <w:r w:rsidR="00551050" w:rsidRPr="002E4BBC">
        <w:t xml:space="preserve"> judicial y</w:t>
      </w:r>
      <w:r w:rsidR="00551050" w:rsidRPr="0069586F">
        <w:rPr>
          <w:lang w:val="es-CO"/>
        </w:rPr>
        <w:t xml:space="preserve"> extrajudicialmente</w:t>
      </w:r>
      <w:r w:rsidR="00551050" w:rsidRPr="002E4BBC">
        <w:t xml:space="preserve"> </w:t>
      </w:r>
      <w:r w:rsidR="00CE6E6D">
        <w:t xml:space="preserve">EL 100% </w:t>
      </w:r>
      <w:r w:rsidR="00551050" w:rsidRPr="002E4BBC">
        <w:t>de</w:t>
      </w:r>
      <w:r w:rsidR="00551050" w:rsidRPr="0069586F">
        <w:rPr>
          <w:lang w:val="es-CO"/>
        </w:rPr>
        <w:t xml:space="preserve"> los procesos</w:t>
      </w:r>
      <w:r w:rsidR="00551050" w:rsidRPr="002E4BBC">
        <w:t xml:space="preserve"> de</w:t>
      </w:r>
      <w:r w:rsidR="00551050" w:rsidRPr="0069586F">
        <w:rPr>
          <w:lang w:val="es-CO"/>
        </w:rPr>
        <w:t xml:space="preserve"> competencia</w:t>
      </w:r>
      <w:r w:rsidR="00551050" w:rsidRPr="002E4BBC">
        <w:t xml:space="preserve"> de la</w:t>
      </w:r>
      <w:r w:rsidR="00551050" w:rsidRPr="0069586F">
        <w:rPr>
          <w:lang w:val="es-CO"/>
        </w:rPr>
        <w:t xml:space="preserve"> Secretaría Jurídica Distrital</w:t>
      </w:r>
      <w:bookmarkEnd w:id="90"/>
      <w:r w:rsidR="00551050" w:rsidRPr="002E4BBC">
        <w:t xml:space="preserve"> </w:t>
      </w:r>
    </w:p>
    <w:p w14:paraId="21397BAE" w14:textId="633F44BC" w:rsidR="00654AAE" w:rsidRDefault="00654AAE" w:rsidP="00654AAE">
      <w:pPr>
        <w:rPr>
          <w:lang w:val="en" w:eastAsia="es-CO"/>
        </w:rPr>
      </w:pPr>
    </w:p>
    <w:p w14:paraId="19D07F9C" w14:textId="2173920D" w:rsidR="005F4091" w:rsidRPr="005F4091" w:rsidRDefault="005F4091" w:rsidP="005F4091">
      <w:pPr>
        <w:jc w:val="both"/>
        <w:rPr>
          <w:rFonts w:ascii="Arial" w:hAnsi="Arial" w:cs="Arial"/>
          <w:color w:val="000000"/>
        </w:rPr>
      </w:pPr>
      <w:r w:rsidRPr="005F4091">
        <w:rPr>
          <w:rFonts w:ascii="Arial" w:hAnsi="Arial" w:cs="Arial"/>
          <w:color w:val="000000"/>
        </w:rPr>
        <w:t xml:space="preserve">En el año 2019, se logró el porcentaje de cumplimiento establecido del 100%, el cumplimiento de esta meta permite que el Distrito Capital se encuentre protegido jurídicamente con respecto a los procesos en los cuales los abogados de representación judicial de la Secretaría Jurídica Distrital ejercen la defensa ante los estrados judiciales. </w:t>
      </w:r>
    </w:p>
    <w:p w14:paraId="62D433A1" w14:textId="07A03288" w:rsidR="005F4091" w:rsidRPr="005F4091" w:rsidRDefault="005F4091" w:rsidP="005F4091">
      <w:pPr>
        <w:rPr>
          <w:rFonts w:ascii="Arial" w:hAnsi="Arial" w:cs="Arial"/>
        </w:rPr>
      </w:pPr>
      <w:r w:rsidRPr="005F4091">
        <w:rPr>
          <w:rFonts w:ascii="Arial" w:hAnsi="Arial" w:cs="Arial"/>
        </w:rPr>
        <w:t xml:space="preserve">ANALISIS DE LOS PROCESOS ACTIVOS A CARGO DE LA DIRECCIÓN DE GESTIÓN </w:t>
      </w:r>
      <w:r>
        <w:rPr>
          <w:rFonts w:ascii="Arial" w:hAnsi="Arial" w:cs="Arial"/>
        </w:rPr>
        <w:t>JUDICIAL CON CORTE A 31-12-2019</w:t>
      </w:r>
    </w:p>
    <w:tbl>
      <w:tblPr>
        <w:tblW w:w="908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785"/>
        <w:gridCol w:w="1260"/>
        <w:gridCol w:w="1562"/>
        <w:gridCol w:w="1266"/>
        <w:gridCol w:w="1947"/>
        <w:gridCol w:w="1260"/>
      </w:tblGrid>
      <w:tr w:rsidR="00CE6E6D" w:rsidRPr="00AE2F7A" w14:paraId="1023DDA6" w14:textId="77777777" w:rsidTr="00CE6E6D">
        <w:trPr>
          <w:trHeight w:val="213"/>
        </w:trPr>
        <w:tc>
          <w:tcPr>
            <w:tcW w:w="1785" w:type="dxa"/>
            <w:tcBorders>
              <w:top w:val="single" w:sz="4" w:space="0" w:color="4472C4"/>
              <w:left w:val="single" w:sz="4" w:space="0" w:color="4472C4"/>
              <w:bottom w:val="single" w:sz="4" w:space="0" w:color="4472C4"/>
              <w:right w:val="nil"/>
            </w:tcBorders>
            <w:shd w:val="clear" w:color="auto" w:fill="4472C4"/>
            <w:noWrap/>
            <w:hideMark/>
          </w:tcPr>
          <w:p w14:paraId="56CDBF19" w14:textId="77777777" w:rsidR="00CE6E6D" w:rsidRPr="00AE2F7A" w:rsidRDefault="00CE6E6D" w:rsidP="008039B6">
            <w:pPr>
              <w:jc w:val="center"/>
              <w:rPr>
                <w:rFonts w:ascii="Arial" w:hAnsi="Arial" w:cs="Arial"/>
                <w:b/>
                <w:bCs/>
                <w:color w:val="FFFFFF"/>
              </w:rPr>
            </w:pPr>
            <w:r w:rsidRPr="00AE2F7A">
              <w:rPr>
                <w:rFonts w:ascii="Arial" w:hAnsi="Arial" w:cs="Arial"/>
                <w:b/>
                <w:bCs/>
                <w:color w:val="FFFFFF"/>
              </w:rPr>
              <w:t>MODULO</w:t>
            </w:r>
          </w:p>
        </w:tc>
        <w:tc>
          <w:tcPr>
            <w:tcW w:w="1260" w:type="dxa"/>
            <w:tcBorders>
              <w:top w:val="single" w:sz="4" w:space="0" w:color="4472C4"/>
              <w:left w:val="nil"/>
              <w:bottom w:val="single" w:sz="4" w:space="0" w:color="4472C4"/>
              <w:right w:val="nil"/>
            </w:tcBorders>
            <w:shd w:val="clear" w:color="auto" w:fill="4472C4"/>
            <w:noWrap/>
            <w:hideMark/>
          </w:tcPr>
          <w:p w14:paraId="2E2913D3" w14:textId="77777777" w:rsidR="00CE6E6D" w:rsidRPr="00AE2F7A" w:rsidRDefault="00CE6E6D" w:rsidP="008039B6">
            <w:pPr>
              <w:jc w:val="center"/>
              <w:rPr>
                <w:rFonts w:ascii="Arial" w:hAnsi="Arial" w:cs="Arial"/>
                <w:b/>
                <w:bCs/>
                <w:color w:val="FFFFFF"/>
              </w:rPr>
            </w:pPr>
            <w:r w:rsidRPr="00AE2F7A">
              <w:rPr>
                <w:rFonts w:ascii="Arial" w:hAnsi="Arial" w:cs="Arial"/>
                <w:b/>
                <w:bCs/>
                <w:color w:val="FFFFFF"/>
              </w:rPr>
              <w:t>CONTRA</w:t>
            </w:r>
          </w:p>
        </w:tc>
        <w:tc>
          <w:tcPr>
            <w:tcW w:w="1562" w:type="dxa"/>
            <w:tcBorders>
              <w:top w:val="single" w:sz="4" w:space="0" w:color="4472C4"/>
              <w:left w:val="nil"/>
              <w:bottom w:val="single" w:sz="4" w:space="0" w:color="4472C4"/>
              <w:right w:val="nil"/>
            </w:tcBorders>
            <w:shd w:val="clear" w:color="auto" w:fill="4472C4"/>
            <w:noWrap/>
            <w:hideMark/>
          </w:tcPr>
          <w:p w14:paraId="78EA5526" w14:textId="77777777" w:rsidR="00CE6E6D" w:rsidRPr="00AE2F7A" w:rsidRDefault="00CE6E6D" w:rsidP="008039B6">
            <w:pPr>
              <w:jc w:val="center"/>
              <w:rPr>
                <w:rFonts w:ascii="Arial" w:hAnsi="Arial" w:cs="Arial"/>
                <w:b/>
                <w:bCs/>
                <w:color w:val="FFFFFF"/>
              </w:rPr>
            </w:pPr>
            <w:r w:rsidRPr="00AE2F7A">
              <w:rPr>
                <w:rFonts w:ascii="Arial" w:hAnsi="Arial" w:cs="Arial"/>
                <w:b/>
                <w:bCs/>
                <w:color w:val="FFFFFF"/>
              </w:rPr>
              <w:t>ENTRE ENTIDADES</w:t>
            </w:r>
          </w:p>
        </w:tc>
        <w:tc>
          <w:tcPr>
            <w:tcW w:w="1266" w:type="dxa"/>
            <w:tcBorders>
              <w:top w:val="single" w:sz="4" w:space="0" w:color="4472C4"/>
              <w:left w:val="nil"/>
              <w:bottom w:val="single" w:sz="4" w:space="0" w:color="4472C4"/>
              <w:right w:val="nil"/>
            </w:tcBorders>
            <w:shd w:val="clear" w:color="auto" w:fill="4472C4"/>
            <w:noWrap/>
            <w:hideMark/>
          </w:tcPr>
          <w:p w14:paraId="50D1884B" w14:textId="77777777" w:rsidR="00CE6E6D" w:rsidRPr="00AE2F7A" w:rsidRDefault="00CE6E6D" w:rsidP="008039B6">
            <w:pPr>
              <w:jc w:val="center"/>
              <w:rPr>
                <w:rFonts w:ascii="Arial" w:hAnsi="Arial" w:cs="Arial"/>
                <w:b/>
                <w:bCs/>
                <w:color w:val="FFFFFF"/>
              </w:rPr>
            </w:pPr>
            <w:r w:rsidRPr="00AE2F7A">
              <w:rPr>
                <w:rFonts w:ascii="Arial" w:hAnsi="Arial" w:cs="Arial"/>
                <w:b/>
                <w:bCs/>
                <w:color w:val="FFFFFF"/>
              </w:rPr>
              <w:t>INICIADO</w:t>
            </w:r>
          </w:p>
        </w:tc>
        <w:tc>
          <w:tcPr>
            <w:tcW w:w="1947" w:type="dxa"/>
            <w:tcBorders>
              <w:top w:val="single" w:sz="4" w:space="0" w:color="4472C4"/>
              <w:left w:val="nil"/>
              <w:bottom w:val="single" w:sz="4" w:space="0" w:color="4472C4"/>
              <w:right w:val="nil"/>
            </w:tcBorders>
            <w:shd w:val="clear" w:color="auto" w:fill="4472C4"/>
            <w:noWrap/>
            <w:hideMark/>
          </w:tcPr>
          <w:p w14:paraId="116677E5" w14:textId="77777777" w:rsidR="00CE6E6D" w:rsidRPr="00AE2F7A" w:rsidRDefault="00CE6E6D" w:rsidP="008039B6">
            <w:pPr>
              <w:jc w:val="center"/>
              <w:rPr>
                <w:rFonts w:ascii="Arial" w:hAnsi="Arial" w:cs="Arial"/>
                <w:b/>
                <w:bCs/>
                <w:color w:val="FFFFFF"/>
              </w:rPr>
            </w:pPr>
            <w:r w:rsidRPr="008479A9">
              <w:rPr>
                <w:rFonts w:ascii="Arial" w:hAnsi="Arial" w:cs="Arial"/>
                <w:b/>
                <w:bCs/>
                <w:color w:val="FFFFFF"/>
              </w:rPr>
              <w:t>*NO DETERMINADO</w:t>
            </w:r>
          </w:p>
        </w:tc>
        <w:tc>
          <w:tcPr>
            <w:tcW w:w="1260" w:type="dxa"/>
            <w:tcBorders>
              <w:top w:val="single" w:sz="4" w:space="0" w:color="4472C4"/>
              <w:left w:val="nil"/>
              <w:bottom w:val="single" w:sz="4" w:space="0" w:color="4472C4"/>
              <w:right w:val="single" w:sz="4" w:space="0" w:color="4472C4"/>
            </w:tcBorders>
            <w:shd w:val="clear" w:color="auto" w:fill="4472C4"/>
            <w:noWrap/>
            <w:hideMark/>
          </w:tcPr>
          <w:p w14:paraId="23124D15" w14:textId="77777777" w:rsidR="00CE6E6D" w:rsidRPr="00AE2F7A" w:rsidRDefault="00CE6E6D" w:rsidP="008039B6">
            <w:pPr>
              <w:jc w:val="center"/>
              <w:rPr>
                <w:rFonts w:ascii="Arial" w:hAnsi="Arial" w:cs="Arial"/>
                <w:b/>
                <w:bCs/>
                <w:color w:val="FFFFFF"/>
              </w:rPr>
            </w:pPr>
            <w:r w:rsidRPr="00AE2F7A">
              <w:rPr>
                <w:rFonts w:ascii="Arial" w:hAnsi="Arial" w:cs="Arial"/>
                <w:b/>
                <w:bCs/>
                <w:color w:val="FFFFFF"/>
              </w:rPr>
              <w:t>Total general</w:t>
            </w:r>
          </w:p>
        </w:tc>
      </w:tr>
      <w:tr w:rsidR="00CE6E6D" w:rsidRPr="00AE2F7A" w14:paraId="42A4C4C7" w14:textId="77777777" w:rsidTr="00CE6E6D">
        <w:trPr>
          <w:trHeight w:val="213"/>
        </w:trPr>
        <w:tc>
          <w:tcPr>
            <w:tcW w:w="1785" w:type="dxa"/>
            <w:shd w:val="clear" w:color="auto" w:fill="D9E2F3"/>
            <w:noWrap/>
            <w:hideMark/>
          </w:tcPr>
          <w:p w14:paraId="4AFAD390" w14:textId="77777777" w:rsidR="00CE6E6D" w:rsidRPr="00AE2F7A" w:rsidRDefault="00CE6E6D" w:rsidP="008039B6">
            <w:pPr>
              <w:rPr>
                <w:rFonts w:ascii="Arial" w:hAnsi="Arial" w:cs="Arial"/>
                <w:b/>
                <w:bCs/>
              </w:rPr>
            </w:pPr>
            <w:r w:rsidRPr="00AE2F7A">
              <w:rPr>
                <w:rFonts w:ascii="Arial" w:hAnsi="Arial" w:cs="Arial"/>
                <w:b/>
                <w:bCs/>
              </w:rPr>
              <w:t>JUDICIAL</w:t>
            </w:r>
          </w:p>
        </w:tc>
        <w:tc>
          <w:tcPr>
            <w:tcW w:w="1260" w:type="dxa"/>
            <w:shd w:val="clear" w:color="auto" w:fill="D9E2F3"/>
            <w:noWrap/>
            <w:hideMark/>
          </w:tcPr>
          <w:p w14:paraId="1393263D" w14:textId="77777777" w:rsidR="00CE6E6D" w:rsidRPr="00AE2F7A" w:rsidRDefault="00CE6E6D" w:rsidP="008039B6">
            <w:pPr>
              <w:jc w:val="right"/>
              <w:rPr>
                <w:rFonts w:ascii="Arial" w:hAnsi="Arial" w:cs="Arial"/>
              </w:rPr>
            </w:pPr>
            <w:r w:rsidRPr="00AE2F7A">
              <w:rPr>
                <w:rFonts w:ascii="Arial" w:hAnsi="Arial" w:cs="Arial"/>
              </w:rPr>
              <w:t>705</w:t>
            </w:r>
          </w:p>
        </w:tc>
        <w:tc>
          <w:tcPr>
            <w:tcW w:w="1562" w:type="dxa"/>
            <w:shd w:val="clear" w:color="auto" w:fill="D9E2F3"/>
            <w:noWrap/>
            <w:hideMark/>
          </w:tcPr>
          <w:p w14:paraId="0F2EAD5B" w14:textId="77777777" w:rsidR="00CE6E6D" w:rsidRPr="00AE2F7A" w:rsidRDefault="00CE6E6D" w:rsidP="008039B6">
            <w:pPr>
              <w:jc w:val="right"/>
              <w:rPr>
                <w:rFonts w:ascii="Arial" w:hAnsi="Arial" w:cs="Arial"/>
              </w:rPr>
            </w:pPr>
            <w:r w:rsidRPr="00AE2F7A">
              <w:rPr>
                <w:rFonts w:ascii="Arial" w:hAnsi="Arial" w:cs="Arial"/>
              </w:rPr>
              <w:t>10</w:t>
            </w:r>
          </w:p>
        </w:tc>
        <w:tc>
          <w:tcPr>
            <w:tcW w:w="1266" w:type="dxa"/>
            <w:shd w:val="clear" w:color="auto" w:fill="D9E2F3"/>
            <w:noWrap/>
            <w:hideMark/>
          </w:tcPr>
          <w:p w14:paraId="0CBD4292" w14:textId="77777777" w:rsidR="00CE6E6D" w:rsidRPr="00AE2F7A" w:rsidRDefault="00CE6E6D" w:rsidP="008039B6">
            <w:pPr>
              <w:jc w:val="right"/>
              <w:rPr>
                <w:rFonts w:ascii="Arial" w:hAnsi="Arial" w:cs="Arial"/>
              </w:rPr>
            </w:pPr>
            <w:r w:rsidRPr="00AE2F7A">
              <w:rPr>
                <w:rFonts w:ascii="Arial" w:hAnsi="Arial" w:cs="Arial"/>
              </w:rPr>
              <w:t>39</w:t>
            </w:r>
          </w:p>
        </w:tc>
        <w:tc>
          <w:tcPr>
            <w:tcW w:w="1947" w:type="dxa"/>
            <w:shd w:val="clear" w:color="auto" w:fill="D9E2F3"/>
            <w:noWrap/>
            <w:hideMark/>
          </w:tcPr>
          <w:p w14:paraId="53AF8B97" w14:textId="77777777" w:rsidR="00CE6E6D" w:rsidRPr="00AE2F7A" w:rsidRDefault="00CE6E6D" w:rsidP="008039B6">
            <w:pPr>
              <w:jc w:val="right"/>
              <w:rPr>
                <w:rFonts w:ascii="Arial" w:hAnsi="Arial" w:cs="Arial"/>
              </w:rPr>
            </w:pPr>
            <w:r w:rsidRPr="00AE2F7A">
              <w:rPr>
                <w:rFonts w:ascii="Arial" w:hAnsi="Arial" w:cs="Arial"/>
              </w:rPr>
              <w:t>1</w:t>
            </w:r>
          </w:p>
        </w:tc>
        <w:tc>
          <w:tcPr>
            <w:tcW w:w="1260" w:type="dxa"/>
            <w:shd w:val="clear" w:color="auto" w:fill="D9E2F3"/>
            <w:noWrap/>
            <w:hideMark/>
          </w:tcPr>
          <w:p w14:paraId="108B14AC" w14:textId="77777777" w:rsidR="00CE6E6D" w:rsidRPr="00AE2F7A" w:rsidRDefault="00CE6E6D" w:rsidP="008039B6">
            <w:pPr>
              <w:jc w:val="right"/>
              <w:rPr>
                <w:rFonts w:ascii="Arial" w:hAnsi="Arial" w:cs="Arial"/>
              </w:rPr>
            </w:pPr>
            <w:r w:rsidRPr="00AE2F7A">
              <w:rPr>
                <w:rFonts w:ascii="Arial" w:hAnsi="Arial" w:cs="Arial"/>
              </w:rPr>
              <w:t>755</w:t>
            </w:r>
          </w:p>
        </w:tc>
      </w:tr>
      <w:tr w:rsidR="00CE6E6D" w:rsidRPr="00AE2F7A" w14:paraId="37A80476" w14:textId="77777777" w:rsidTr="00CE6E6D">
        <w:trPr>
          <w:trHeight w:val="213"/>
        </w:trPr>
        <w:tc>
          <w:tcPr>
            <w:tcW w:w="1785" w:type="dxa"/>
            <w:shd w:val="clear" w:color="auto" w:fill="auto"/>
            <w:noWrap/>
            <w:hideMark/>
          </w:tcPr>
          <w:p w14:paraId="461DEC45" w14:textId="77777777" w:rsidR="00CE6E6D" w:rsidRPr="00AE2F7A" w:rsidRDefault="00CE6E6D" w:rsidP="008039B6">
            <w:pPr>
              <w:rPr>
                <w:rFonts w:ascii="Arial" w:hAnsi="Arial" w:cs="Arial"/>
                <w:b/>
                <w:bCs/>
              </w:rPr>
            </w:pPr>
            <w:r w:rsidRPr="00AE2F7A">
              <w:rPr>
                <w:rFonts w:ascii="Arial" w:hAnsi="Arial" w:cs="Arial"/>
                <w:b/>
                <w:bCs/>
              </w:rPr>
              <w:t xml:space="preserve">JUDICIAL </w:t>
            </w:r>
          </w:p>
        </w:tc>
        <w:tc>
          <w:tcPr>
            <w:tcW w:w="1260" w:type="dxa"/>
            <w:shd w:val="clear" w:color="auto" w:fill="auto"/>
            <w:noWrap/>
            <w:hideMark/>
          </w:tcPr>
          <w:p w14:paraId="04FDF514" w14:textId="77777777" w:rsidR="00CE6E6D" w:rsidRPr="00AE2F7A" w:rsidRDefault="00CE6E6D" w:rsidP="008039B6">
            <w:pPr>
              <w:jc w:val="right"/>
              <w:rPr>
                <w:rFonts w:ascii="Arial" w:hAnsi="Arial" w:cs="Arial"/>
              </w:rPr>
            </w:pPr>
            <w:r w:rsidRPr="00AE2F7A">
              <w:rPr>
                <w:rFonts w:ascii="Arial" w:hAnsi="Arial" w:cs="Arial"/>
              </w:rPr>
              <w:t>2</w:t>
            </w:r>
          </w:p>
        </w:tc>
        <w:tc>
          <w:tcPr>
            <w:tcW w:w="1562" w:type="dxa"/>
            <w:shd w:val="clear" w:color="auto" w:fill="auto"/>
            <w:noWrap/>
            <w:hideMark/>
          </w:tcPr>
          <w:p w14:paraId="1DAFA3DC" w14:textId="77777777" w:rsidR="00CE6E6D" w:rsidRPr="00AE2F7A" w:rsidRDefault="00CE6E6D" w:rsidP="008039B6">
            <w:pPr>
              <w:jc w:val="right"/>
              <w:rPr>
                <w:rFonts w:ascii="Arial" w:hAnsi="Arial" w:cs="Arial"/>
              </w:rPr>
            </w:pPr>
          </w:p>
        </w:tc>
        <w:tc>
          <w:tcPr>
            <w:tcW w:w="1266" w:type="dxa"/>
            <w:shd w:val="clear" w:color="auto" w:fill="auto"/>
            <w:noWrap/>
            <w:hideMark/>
          </w:tcPr>
          <w:p w14:paraId="762DED1C" w14:textId="77777777" w:rsidR="00CE6E6D" w:rsidRPr="00AE2F7A" w:rsidRDefault="00CE6E6D" w:rsidP="008039B6"/>
        </w:tc>
        <w:tc>
          <w:tcPr>
            <w:tcW w:w="1947" w:type="dxa"/>
            <w:shd w:val="clear" w:color="auto" w:fill="auto"/>
            <w:noWrap/>
            <w:hideMark/>
          </w:tcPr>
          <w:p w14:paraId="5AEE423B" w14:textId="77777777" w:rsidR="00CE6E6D" w:rsidRPr="00AE2F7A" w:rsidRDefault="00CE6E6D" w:rsidP="008039B6"/>
        </w:tc>
        <w:tc>
          <w:tcPr>
            <w:tcW w:w="1260" w:type="dxa"/>
            <w:shd w:val="clear" w:color="auto" w:fill="auto"/>
            <w:noWrap/>
            <w:hideMark/>
          </w:tcPr>
          <w:p w14:paraId="016FC367" w14:textId="77777777" w:rsidR="00CE6E6D" w:rsidRPr="00AE2F7A" w:rsidRDefault="00CE6E6D" w:rsidP="008039B6">
            <w:pPr>
              <w:jc w:val="right"/>
              <w:rPr>
                <w:rFonts w:ascii="Arial" w:hAnsi="Arial" w:cs="Arial"/>
              </w:rPr>
            </w:pPr>
            <w:r w:rsidRPr="00AE2F7A">
              <w:rPr>
                <w:rFonts w:ascii="Arial" w:hAnsi="Arial" w:cs="Arial"/>
              </w:rPr>
              <w:t>2</w:t>
            </w:r>
          </w:p>
        </w:tc>
      </w:tr>
      <w:tr w:rsidR="00CE6E6D" w:rsidRPr="00AE2F7A" w14:paraId="7D159308" w14:textId="77777777" w:rsidTr="00CE6E6D">
        <w:trPr>
          <w:trHeight w:val="213"/>
        </w:trPr>
        <w:tc>
          <w:tcPr>
            <w:tcW w:w="1785" w:type="dxa"/>
            <w:shd w:val="clear" w:color="auto" w:fill="D9E2F3"/>
            <w:noWrap/>
            <w:hideMark/>
          </w:tcPr>
          <w:p w14:paraId="43BFE5A1" w14:textId="77777777" w:rsidR="00CE6E6D" w:rsidRPr="00AE2F7A" w:rsidRDefault="00CE6E6D" w:rsidP="008039B6">
            <w:pPr>
              <w:rPr>
                <w:rFonts w:ascii="Arial" w:hAnsi="Arial" w:cs="Arial"/>
                <w:b/>
                <w:bCs/>
              </w:rPr>
            </w:pPr>
            <w:r w:rsidRPr="00AE2F7A">
              <w:rPr>
                <w:rFonts w:ascii="Arial" w:hAnsi="Arial" w:cs="Arial"/>
                <w:b/>
                <w:bCs/>
              </w:rPr>
              <w:t>MASC</w:t>
            </w:r>
          </w:p>
        </w:tc>
        <w:tc>
          <w:tcPr>
            <w:tcW w:w="1260" w:type="dxa"/>
            <w:shd w:val="clear" w:color="auto" w:fill="D9E2F3"/>
            <w:noWrap/>
            <w:hideMark/>
          </w:tcPr>
          <w:p w14:paraId="33D930B9" w14:textId="77777777" w:rsidR="00CE6E6D" w:rsidRPr="00AE2F7A" w:rsidRDefault="00CE6E6D" w:rsidP="008039B6">
            <w:pPr>
              <w:jc w:val="right"/>
              <w:rPr>
                <w:rFonts w:ascii="Arial" w:hAnsi="Arial" w:cs="Arial"/>
              </w:rPr>
            </w:pPr>
            <w:r w:rsidRPr="00AE2F7A">
              <w:rPr>
                <w:rFonts w:ascii="Arial" w:hAnsi="Arial" w:cs="Arial"/>
              </w:rPr>
              <w:t>5</w:t>
            </w:r>
          </w:p>
        </w:tc>
        <w:tc>
          <w:tcPr>
            <w:tcW w:w="1562" w:type="dxa"/>
            <w:shd w:val="clear" w:color="auto" w:fill="D9E2F3"/>
            <w:noWrap/>
            <w:hideMark/>
          </w:tcPr>
          <w:p w14:paraId="2E2EFDE1" w14:textId="77777777" w:rsidR="00CE6E6D" w:rsidRPr="00AE2F7A" w:rsidRDefault="00CE6E6D" w:rsidP="008039B6">
            <w:pPr>
              <w:jc w:val="right"/>
              <w:rPr>
                <w:rFonts w:ascii="Arial" w:hAnsi="Arial" w:cs="Arial"/>
              </w:rPr>
            </w:pPr>
          </w:p>
        </w:tc>
        <w:tc>
          <w:tcPr>
            <w:tcW w:w="1266" w:type="dxa"/>
            <w:shd w:val="clear" w:color="auto" w:fill="D9E2F3"/>
            <w:noWrap/>
            <w:hideMark/>
          </w:tcPr>
          <w:p w14:paraId="5BCE5DF4" w14:textId="77777777" w:rsidR="00CE6E6D" w:rsidRPr="00AE2F7A" w:rsidRDefault="00CE6E6D" w:rsidP="008039B6"/>
        </w:tc>
        <w:tc>
          <w:tcPr>
            <w:tcW w:w="1947" w:type="dxa"/>
            <w:shd w:val="clear" w:color="auto" w:fill="D9E2F3"/>
            <w:noWrap/>
            <w:hideMark/>
          </w:tcPr>
          <w:p w14:paraId="16F742D8" w14:textId="77777777" w:rsidR="00CE6E6D" w:rsidRPr="00AE2F7A" w:rsidRDefault="00CE6E6D" w:rsidP="008039B6"/>
        </w:tc>
        <w:tc>
          <w:tcPr>
            <w:tcW w:w="1260" w:type="dxa"/>
            <w:shd w:val="clear" w:color="auto" w:fill="D9E2F3"/>
            <w:noWrap/>
            <w:hideMark/>
          </w:tcPr>
          <w:p w14:paraId="26CC0CD8" w14:textId="77777777" w:rsidR="00CE6E6D" w:rsidRPr="00AE2F7A" w:rsidRDefault="00CE6E6D" w:rsidP="008039B6">
            <w:pPr>
              <w:jc w:val="right"/>
              <w:rPr>
                <w:rFonts w:ascii="Arial" w:hAnsi="Arial" w:cs="Arial"/>
              </w:rPr>
            </w:pPr>
            <w:r w:rsidRPr="00AE2F7A">
              <w:rPr>
                <w:rFonts w:ascii="Arial" w:hAnsi="Arial" w:cs="Arial"/>
              </w:rPr>
              <w:t>5</w:t>
            </w:r>
          </w:p>
        </w:tc>
      </w:tr>
      <w:tr w:rsidR="00CE6E6D" w:rsidRPr="00AE2F7A" w14:paraId="60558019" w14:textId="77777777" w:rsidTr="00CE6E6D">
        <w:trPr>
          <w:trHeight w:val="213"/>
        </w:trPr>
        <w:tc>
          <w:tcPr>
            <w:tcW w:w="1785" w:type="dxa"/>
            <w:shd w:val="clear" w:color="auto" w:fill="auto"/>
            <w:noWrap/>
            <w:hideMark/>
          </w:tcPr>
          <w:p w14:paraId="3FB68E92" w14:textId="77777777" w:rsidR="00CE6E6D" w:rsidRPr="00AE2F7A" w:rsidRDefault="00CE6E6D" w:rsidP="008039B6">
            <w:pPr>
              <w:rPr>
                <w:rFonts w:ascii="Arial" w:hAnsi="Arial" w:cs="Arial"/>
                <w:b/>
                <w:bCs/>
              </w:rPr>
            </w:pPr>
            <w:r w:rsidRPr="00AE2F7A">
              <w:rPr>
                <w:rFonts w:ascii="Arial" w:hAnsi="Arial" w:cs="Arial"/>
                <w:b/>
                <w:bCs/>
              </w:rPr>
              <w:t>PENAL</w:t>
            </w:r>
          </w:p>
        </w:tc>
        <w:tc>
          <w:tcPr>
            <w:tcW w:w="1260" w:type="dxa"/>
            <w:shd w:val="clear" w:color="auto" w:fill="auto"/>
            <w:noWrap/>
            <w:hideMark/>
          </w:tcPr>
          <w:p w14:paraId="598849D5" w14:textId="77777777" w:rsidR="00CE6E6D" w:rsidRPr="00AE2F7A" w:rsidRDefault="00CE6E6D" w:rsidP="008039B6">
            <w:pPr>
              <w:rPr>
                <w:rFonts w:ascii="Arial" w:hAnsi="Arial" w:cs="Arial"/>
              </w:rPr>
            </w:pPr>
            <w:r w:rsidRPr="00AE2F7A">
              <w:rPr>
                <w:rFonts w:ascii="Arial" w:hAnsi="Arial" w:cs="Arial"/>
              </w:rPr>
              <w:t> </w:t>
            </w:r>
          </w:p>
        </w:tc>
        <w:tc>
          <w:tcPr>
            <w:tcW w:w="1562" w:type="dxa"/>
            <w:shd w:val="clear" w:color="auto" w:fill="auto"/>
            <w:noWrap/>
            <w:hideMark/>
          </w:tcPr>
          <w:p w14:paraId="5C856591" w14:textId="77777777" w:rsidR="00CE6E6D" w:rsidRPr="00AE2F7A" w:rsidRDefault="00CE6E6D" w:rsidP="008039B6">
            <w:pPr>
              <w:rPr>
                <w:rFonts w:ascii="Arial" w:hAnsi="Arial" w:cs="Arial"/>
              </w:rPr>
            </w:pPr>
          </w:p>
        </w:tc>
        <w:tc>
          <w:tcPr>
            <w:tcW w:w="1266" w:type="dxa"/>
            <w:shd w:val="clear" w:color="auto" w:fill="auto"/>
            <w:noWrap/>
            <w:hideMark/>
          </w:tcPr>
          <w:p w14:paraId="049648D1" w14:textId="77777777" w:rsidR="00CE6E6D" w:rsidRPr="00AE2F7A" w:rsidRDefault="00CE6E6D" w:rsidP="008039B6">
            <w:pPr>
              <w:jc w:val="right"/>
              <w:rPr>
                <w:rFonts w:ascii="Arial" w:hAnsi="Arial" w:cs="Arial"/>
              </w:rPr>
            </w:pPr>
            <w:r w:rsidRPr="00AE2F7A">
              <w:rPr>
                <w:rFonts w:ascii="Arial" w:hAnsi="Arial" w:cs="Arial"/>
              </w:rPr>
              <w:t>3</w:t>
            </w:r>
          </w:p>
        </w:tc>
        <w:tc>
          <w:tcPr>
            <w:tcW w:w="1947" w:type="dxa"/>
            <w:shd w:val="clear" w:color="auto" w:fill="auto"/>
            <w:noWrap/>
            <w:hideMark/>
          </w:tcPr>
          <w:p w14:paraId="147424F0" w14:textId="77777777" w:rsidR="00CE6E6D" w:rsidRPr="00AE2F7A" w:rsidRDefault="00CE6E6D" w:rsidP="008039B6">
            <w:pPr>
              <w:jc w:val="right"/>
              <w:rPr>
                <w:rFonts w:ascii="Arial" w:hAnsi="Arial" w:cs="Arial"/>
              </w:rPr>
            </w:pPr>
            <w:r w:rsidRPr="00AE2F7A">
              <w:rPr>
                <w:rFonts w:ascii="Arial" w:hAnsi="Arial" w:cs="Arial"/>
              </w:rPr>
              <w:t>8</w:t>
            </w:r>
          </w:p>
        </w:tc>
        <w:tc>
          <w:tcPr>
            <w:tcW w:w="1260" w:type="dxa"/>
            <w:shd w:val="clear" w:color="auto" w:fill="auto"/>
            <w:noWrap/>
            <w:hideMark/>
          </w:tcPr>
          <w:p w14:paraId="46B9C8B4" w14:textId="77777777" w:rsidR="00CE6E6D" w:rsidRPr="00AE2F7A" w:rsidRDefault="00CE6E6D" w:rsidP="008039B6">
            <w:pPr>
              <w:jc w:val="right"/>
              <w:rPr>
                <w:rFonts w:ascii="Arial" w:hAnsi="Arial" w:cs="Arial"/>
              </w:rPr>
            </w:pPr>
            <w:r w:rsidRPr="00AE2F7A">
              <w:rPr>
                <w:rFonts w:ascii="Arial" w:hAnsi="Arial" w:cs="Arial"/>
              </w:rPr>
              <w:t>11</w:t>
            </w:r>
          </w:p>
        </w:tc>
      </w:tr>
      <w:tr w:rsidR="00CE6E6D" w:rsidRPr="00AE2F7A" w14:paraId="41756666" w14:textId="77777777" w:rsidTr="00CE6E6D">
        <w:trPr>
          <w:trHeight w:val="213"/>
        </w:trPr>
        <w:tc>
          <w:tcPr>
            <w:tcW w:w="1785" w:type="dxa"/>
            <w:shd w:val="clear" w:color="auto" w:fill="D9E2F3"/>
            <w:noWrap/>
            <w:hideMark/>
          </w:tcPr>
          <w:p w14:paraId="4B202FB3" w14:textId="77777777" w:rsidR="00CE6E6D" w:rsidRPr="00AE2F7A" w:rsidRDefault="00CE6E6D" w:rsidP="008039B6">
            <w:pPr>
              <w:rPr>
                <w:rFonts w:ascii="Arial" w:hAnsi="Arial" w:cs="Arial"/>
                <w:b/>
                <w:bCs/>
              </w:rPr>
            </w:pPr>
            <w:r w:rsidRPr="00AE2F7A">
              <w:rPr>
                <w:rFonts w:ascii="Arial" w:hAnsi="Arial" w:cs="Arial"/>
                <w:b/>
                <w:bCs/>
              </w:rPr>
              <w:t>TUTELA</w:t>
            </w:r>
          </w:p>
        </w:tc>
        <w:tc>
          <w:tcPr>
            <w:tcW w:w="1260" w:type="dxa"/>
            <w:shd w:val="clear" w:color="auto" w:fill="D9E2F3"/>
            <w:noWrap/>
            <w:hideMark/>
          </w:tcPr>
          <w:p w14:paraId="2CD2C018" w14:textId="77777777" w:rsidR="00CE6E6D" w:rsidRPr="00AE2F7A" w:rsidRDefault="00CE6E6D" w:rsidP="008039B6">
            <w:pPr>
              <w:jc w:val="right"/>
              <w:rPr>
                <w:rFonts w:ascii="Arial" w:hAnsi="Arial" w:cs="Arial"/>
              </w:rPr>
            </w:pPr>
            <w:r w:rsidRPr="00AE2F7A">
              <w:rPr>
                <w:rFonts w:ascii="Arial" w:hAnsi="Arial" w:cs="Arial"/>
              </w:rPr>
              <w:t>81</w:t>
            </w:r>
          </w:p>
        </w:tc>
        <w:tc>
          <w:tcPr>
            <w:tcW w:w="1562" w:type="dxa"/>
            <w:shd w:val="clear" w:color="auto" w:fill="D9E2F3"/>
            <w:noWrap/>
            <w:hideMark/>
          </w:tcPr>
          <w:p w14:paraId="2C2018EF" w14:textId="77777777" w:rsidR="00CE6E6D" w:rsidRPr="00AE2F7A" w:rsidRDefault="00CE6E6D" w:rsidP="008039B6">
            <w:pPr>
              <w:jc w:val="right"/>
              <w:rPr>
                <w:rFonts w:ascii="Arial" w:hAnsi="Arial" w:cs="Arial"/>
              </w:rPr>
            </w:pPr>
          </w:p>
        </w:tc>
        <w:tc>
          <w:tcPr>
            <w:tcW w:w="1266" w:type="dxa"/>
            <w:shd w:val="clear" w:color="auto" w:fill="D9E2F3"/>
            <w:noWrap/>
            <w:hideMark/>
          </w:tcPr>
          <w:p w14:paraId="666955D9" w14:textId="77777777" w:rsidR="00CE6E6D" w:rsidRPr="00AE2F7A" w:rsidRDefault="00CE6E6D" w:rsidP="008039B6"/>
        </w:tc>
        <w:tc>
          <w:tcPr>
            <w:tcW w:w="1947" w:type="dxa"/>
            <w:shd w:val="clear" w:color="auto" w:fill="D9E2F3"/>
            <w:noWrap/>
            <w:hideMark/>
          </w:tcPr>
          <w:p w14:paraId="720F5B8B" w14:textId="77777777" w:rsidR="00CE6E6D" w:rsidRPr="00AE2F7A" w:rsidRDefault="00CE6E6D" w:rsidP="008039B6"/>
        </w:tc>
        <w:tc>
          <w:tcPr>
            <w:tcW w:w="1260" w:type="dxa"/>
            <w:shd w:val="clear" w:color="auto" w:fill="D9E2F3"/>
            <w:noWrap/>
            <w:hideMark/>
          </w:tcPr>
          <w:p w14:paraId="5237CB0C" w14:textId="77777777" w:rsidR="00CE6E6D" w:rsidRPr="00AE2F7A" w:rsidRDefault="00CE6E6D" w:rsidP="008039B6">
            <w:pPr>
              <w:jc w:val="right"/>
              <w:rPr>
                <w:rFonts w:ascii="Arial" w:hAnsi="Arial" w:cs="Arial"/>
              </w:rPr>
            </w:pPr>
            <w:r w:rsidRPr="00AE2F7A">
              <w:rPr>
                <w:rFonts w:ascii="Arial" w:hAnsi="Arial" w:cs="Arial"/>
              </w:rPr>
              <w:t>81</w:t>
            </w:r>
          </w:p>
        </w:tc>
      </w:tr>
      <w:tr w:rsidR="00CE6E6D" w:rsidRPr="00AE2F7A" w14:paraId="6847066F" w14:textId="77777777" w:rsidTr="00CE6E6D">
        <w:trPr>
          <w:trHeight w:val="213"/>
        </w:trPr>
        <w:tc>
          <w:tcPr>
            <w:tcW w:w="1785" w:type="dxa"/>
            <w:shd w:val="clear" w:color="auto" w:fill="auto"/>
            <w:noWrap/>
            <w:hideMark/>
          </w:tcPr>
          <w:p w14:paraId="4FE62521" w14:textId="77777777" w:rsidR="00CE6E6D" w:rsidRPr="00AE2F7A" w:rsidRDefault="00CE6E6D" w:rsidP="008039B6">
            <w:pPr>
              <w:rPr>
                <w:rFonts w:ascii="Arial" w:hAnsi="Arial" w:cs="Arial"/>
                <w:b/>
                <w:bCs/>
              </w:rPr>
            </w:pPr>
            <w:r w:rsidRPr="00AE2F7A">
              <w:rPr>
                <w:rFonts w:ascii="Arial" w:hAnsi="Arial" w:cs="Arial"/>
                <w:b/>
                <w:bCs/>
              </w:rPr>
              <w:t>Total general</w:t>
            </w:r>
          </w:p>
        </w:tc>
        <w:tc>
          <w:tcPr>
            <w:tcW w:w="1260" w:type="dxa"/>
            <w:shd w:val="clear" w:color="auto" w:fill="auto"/>
            <w:noWrap/>
            <w:hideMark/>
          </w:tcPr>
          <w:p w14:paraId="4B2B472B" w14:textId="77777777" w:rsidR="00CE6E6D" w:rsidRPr="00AE2F7A" w:rsidRDefault="00CE6E6D" w:rsidP="008039B6">
            <w:pPr>
              <w:jc w:val="right"/>
              <w:rPr>
                <w:rFonts w:ascii="Arial" w:hAnsi="Arial" w:cs="Arial"/>
              </w:rPr>
            </w:pPr>
            <w:r w:rsidRPr="00AE2F7A">
              <w:rPr>
                <w:rFonts w:ascii="Arial" w:hAnsi="Arial" w:cs="Arial"/>
              </w:rPr>
              <w:t>793</w:t>
            </w:r>
          </w:p>
        </w:tc>
        <w:tc>
          <w:tcPr>
            <w:tcW w:w="1562" w:type="dxa"/>
            <w:shd w:val="clear" w:color="auto" w:fill="auto"/>
            <w:noWrap/>
            <w:hideMark/>
          </w:tcPr>
          <w:p w14:paraId="565610D7" w14:textId="77777777" w:rsidR="00CE6E6D" w:rsidRPr="00AE2F7A" w:rsidRDefault="00CE6E6D" w:rsidP="008039B6">
            <w:pPr>
              <w:jc w:val="right"/>
              <w:rPr>
                <w:rFonts w:ascii="Arial" w:hAnsi="Arial" w:cs="Arial"/>
              </w:rPr>
            </w:pPr>
            <w:r w:rsidRPr="00AE2F7A">
              <w:rPr>
                <w:rFonts w:ascii="Arial" w:hAnsi="Arial" w:cs="Arial"/>
              </w:rPr>
              <w:t>10</w:t>
            </w:r>
          </w:p>
        </w:tc>
        <w:tc>
          <w:tcPr>
            <w:tcW w:w="1266" w:type="dxa"/>
            <w:shd w:val="clear" w:color="auto" w:fill="auto"/>
            <w:noWrap/>
            <w:hideMark/>
          </w:tcPr>
          <w:p w14:paraId="3ED0E83D" w14:textId="77777777" w:rsidR="00CE6E6D" w:rsidRPr="00AE2F7A" w:rsidRDefault="00CE6E6D" w:rsidP="008039B6">
            <w:pPr>
              <w:jc w:val="right"/>
              <w:rPr>
                <w:rFonts w:ascii="Arial" w:hAnsi="Arial" w:cs="Arial"/>
              </w:rPr>
            </w:pPr>
            <w:r w:rsidRPr="00AE2F7A">
              <w:rPr>
                <w:rFonts w:ascii="Arial" w:hAnsi="Arial" w:cs="Arial"/>
              </w:rPr>
              <w:t>42</w:t>
            </w:r>
          </w:p>
        </w:tc>
        <w:tc>
          <w:tcPr>
            <w:tcW w:w="1947" w:type="dxa"/>
            <w:shd w:val="clear" w:color="auto" w:fill="auto"/>
            <w:noWrap/>
            <w:hideMark/>
          </w:tcPr>
          <w:p w14:paraId="6F6A47B8" w14:textId="77777777" w:rsidR="00CE6E6D" w:rsidRPr="00AE2F7A" w:rsidRDefault="00CE6E6D" w:rsidP="008039B6">
            <w:pPr>
              <w:jc w:val="right"/>
              <w:rPr>
                <w:rFonts w:ascii="Arial" w:hAnsi="Arial" w:cs="Arial"/>
              </w:rPr>
            </w:pPr>
            <w:r w:rsidRPr="00AE2F7A">
              <w:rPr>
                <w:rFonts w:ascii="Arial" w:hAnsi="Arial" w:cs="Arial"/>
              </w:rPr>
              <w:t>9</w:t>
            </w:r>
          </w:p>
        </w:tc>
        <w:tc>
          <w:tcPr>
            <w:tcW w:w="1260" w:type="dxa"/>
            <w:shd w:val="clear" w:color="auto" w:fill="auto"/>
            <w:noWrap/>
            <w:hideMark/>
          </w:tcPr>
          <w:p w14:paraId="5B4E5CB2" w14:textId="77777777" w:rsidR="00CE6E6D" w:rsidRPr="00AE2F7A" w:rsidRDefault="00CE6E6D" w:rsidP="005B0765">
            <w:pPr>
              <w:keepNext/>
              <w:jc w:val="right"/>
              <w:rPr>
                <w:rFonts w:ascii="Arial" w:hAnsi="Arial" w:cs="Arial"/>
              </w:rPr>
            </w:pPr>
            <w:r w:rsidRPr="00AE2F7A">
              <w:rPr>
                <w:rFonts w:ascii="Arial" w:hAnsi="Arial" w:cs="Arial"/>
              </w:rPr>
              <w:t>854</w:t>
            </w:r>
          </w:p>
        </w:tc>
      </w:tr>
    </w:tbl>
    <w:p w14:paraId="7171B075" w14:textId="2665A5AD" w:rsidR="005B0765" w:rsidRDefault="005B0765" w:rsidP="005B0765">
      <w:pPr>
        <w:pStyle w:val="Descripcin"/>
        <w:jc w:val="center"/>
      </w:pPr>
      <w:bookmarkStart w:id="91" w:name="_Toc31293467"/>
      <w:r>
        <w:t xml:space="preserve">Ilustración </w:t>
      </w:r>
      <w:fldSimple w:instr=" SEQ Ilustración \* ARABIC ">
        <w:r w:rsidR="00750292">
          <w:rPr>
            <w:noProof/>
          </w:rPr>
          <w:t>31</w:t>
        </w:r>
      </w:fldSimple>
      <w:r>
        <w:t>Procesos Activos</w:t>
      </w:r>
      <w:bookmarkEnd w:id="91"/>
    </w:p>
    <w:p w14:paraId="513A54DD" w14:textId="72F9C274" w:rsidR="006526B1" w:rsidRDefault="005F4091" w:rsidP="00CE6E6D">
      <w:pPr>
        <w:jc w:val="right"/>
        <w:rPr>
          <w:rFonts w:ascii="Calibri Light" w:hAnsi="Calibri Light"/>
          <w:sz w:val="16"/>
          <w:szCs w:val="16"/>
          <w:lang w:val="es-ES"/>
        </w:rPr>
      </w:pPr>
      <w:r w:rsidRPr="00CE6E6D">
        <w:rPr>
          <w:rFonts w:ascii="Calibri Light" w:hAnsi="Calibri Light"/>
          <w:sz w:val="16"/>
          <w:szCs w:val="16"/>
          <w:lang w:val="es-ES"/>
        </w:rPr>
        <w:t>Fuente:  Sistema de Información de Procesos Judiciales- SIPROJ- Secretaría Jurídica Distrital</w:t>
      </w:r>
    </w:p>
    <w:p w14:paraId="27051B39" w14:textId="751BECAC" w:rsidR="00CE6E6D" w:rsidRPr="005B0765" w:rsidRDefault="00CE6E6D" w:rsidP="005B0765">
      <w:pPr>
        <w:jc w:val="both"/>
        <w:rPr>
          <w:rFonts w:ascii="Calibri Light" w:hAnsi="Calibri Light"/>
        </w:rPr>
      </w:pPr>
      <w:r w:rsidRPr="006D1DF3">
        <w:rPr>
          <w:rFonts w:ascii="Calibri Light" w:hAnsi="Calibri Light"/>
        </w:rPr>
        <w:t>*Los procesos no determinados corresponden a terceros intervinientes, concursales, terceros con interés en las resultas del proceso, constit</w:t>
      </w:r>
      <w:r>
        <w:rPr>
          <w:rFonts w:ascii="Calibri Light" w:hAnsi="Calibri Light"/>
        </w:rPr>
        <w:t xml:space="preserve">ución de víctimas entre otros. </w:t>
      </w:r>
    </w:p>
    <w:tbl>
      <w:tblPr>
        <w:tblW w:w="8390" w:type="dxa"/>
        <w:jc w:val="center"/>
        <w:tblCellMar>
          <w:left w:w="70" w:type="dxa"/>
          <w:right w:w="70" w:type="dxa"/>
        </w:tblCellMar>
        <w:tblLook w:val="04A0" w:firstRow="1" w:lastRow="0" w:firstColumn="1" w:lastColumn="0" w:noHBand="0" w:noVBand="1"/>
      </w:tblPr>
      <w:tblGrid>
        <w:gridCol w:w="1579"/>
        <w:gridCol w:w="2795"/>
        <w:gridCol w:w="4016"/>
      </w:tblGrid>
      <w:tr w:rsidR="005F4091" w:rsidRPr="00020E26" w14:paraId="6369383B" w14:textId="77777777" w:rsidTr="00CE6E6D">
        <w:trPr>
          <w:trHeight w:val="308"/>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7479100A" w14:textId="77777777" w:rsidR="005F4091" w:rsidRPr="00020E26" w:rsidRDefault="005F4091" w:rsidP="00D805EA">
            <w:pPr>
              <w:jc w:val="center"/>
              <w:rPr>
                <w:rFonts w:ascii="Calibri" w:hAnsi="Calibri" w:cs="Calibri"/>
                <w:b/>
                <w:bCs/>
              </w:rPr>
            </w:pPr>
            <w:r w:rsidRPr="00020E26">
              <w:rPr>
                <w:rFonts w:ascii="Calibri" w:hAnsi="Calibri" w:cs="Calibri"/>
                <w:b/>
                <w:bCs/>
              </w:rPr>
              <w:t xml:space="preserve">PROCESOS EN CONTRA DEL DISTRITO CAPITAL </w:t>
            </w:r>
          </w:p>
        </w:tc>
      </w:tr>
      <w:tr w:rsidR="005F4091" w:rsidRPr="00020E26" w14:paraId="7644952C" w14:textId="77777777" w:rsidTr="00CE6E6D">
        <w:trPr>
          <w:trHeight w:val="308"/>
          <w:jc w:val="center"/>
        </w:trPr>
        <w:tc>
          <w:tcPr>
            <w:tcW w:w="0" w:type="auto"/>
            <w:tcBorders>
              <w:top w:val="nil"/>
              <w:left w:val="single" w:sz="8" w:space="0" w:color="auto"/>
              <w:bottom w:val="single" w:sz="8" w:space="0" w:color="auto"/>
              <w:right w:val="single" w:sz="8" w:space="0" w:color="auto"/>
            </w:tcBorders>
            <w:shd w:val="clear" w:color="000000" w:fill="C6E0B4"/>
            <w:noWrap/>
            <w:vAlign w:val="center"/>
            <w:hideMark/>
          </w:tcPr>
          <w:p w14:paraId="569F1F27"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single" w:sz="8" w:space="0" w:color="auto"/>
              <w:right w:val="single" w:sz="8" w:space="0" w:color="auto"/>
            </w:tcBorders>
            <w:shd w:val="clear" w:color="000000" w:fill="C6E0B4"/>
            <w:noWrap/>
            <w:vAlign w:val="center"/>
            <w:hideMark/>
          </w:tcPr>
          <w:p w14:paraId="317AEE57"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single" w:sz="8" w:space="0" w:color="auto"/>
              <w:right w:val="single" w:sz="8" w:space="0" w:color="auto"/>
            </w:tcBorders>
            <w:shd w:val="clear" w:color="000000" w:fill="C6E0B4"/>
            <w:noWrap/>
            <w:vAlign w:val="center"/>
            <w:hideMark/>
          </w:tcPr>
          <w:p w14:paraId="54164AE8" w14:textId="77777777" w:rsidR="005F4091" w:rsidRPr="00020E26" w:rsidRDefault="005F4091" w:rsidP="00D805EA">
            <w:pPr>
              <w:rPr>
                <w:rFonts w:ascii="Calibri" w:hAnsi="Calibri" w:cs="Calibri"/>
              </w:rPr>
            </w:pPr>
            <w:r w:rsidRPr="00020E26">
              <w:rPr>
                <w:rFonts w:ascii="Calibri" w:hAnsi="Calibri" w:cs="Calibri"/>
              </w:rPr>
              <w:t> </w:t>
            </w:r>
          </w:p>
        </w:tc>
      </w:tr>
      <w:tr w:rsidR="005F4091" w:rsidRPr="00020E26" w14:paraId="6E003195" w14:textId="77777777" w:rsidTr="00CE6E6D">
        <w:trPr>
          <w:trHeight w:val="589"/>
          <w:jc w:val="center"/>
        </w:trPr>
        <w:tc>
          <w:tcPr>
            <w:tcW w:w="0" w:type="auto"/>
            <w:tcBorders>
              <w:top w:val="nil"/>
              <w:left w:val="single" w:sz="8" w:space="0" w:color="auto"/>
              <w:bottom w:val="nil"/>
              <w:right w:val="single" w:sz="8" w:space="0" w:color="auto"/>
            </w:tcBorders>
            <w:shd w:val="clear" w:color="000000" w:fill="C6E0B4"/>
            <w:vAlign w:val="center"/>
            <w:hideMark/>
          </w:tcPr>
          <w:p w14:paraId="401BB298"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MÓDULO </w:t>
            </w:r>
          </w:p>
        </w:tc>
        <w:tc>
          <w:tcPr>
            <w:tcW w:w="0" w:type="auto"/>
            <w:tcBorders>
              <w:top w:val="nil"/>
              <w:left w:val="nil"/>
              <w:bottom w:val="nil"/>
              <w:right w:val="single" w:sz="8" w:space="0" w:color="auto"/>
            </w:tcBorders>
            <w:shd w:val="clear" w:color="000000" w:fill="C6E0B4"/>
            <w:vAlign w:val="center"/>
            <w:hideMark/>
          </w:tcPr>
          <w:p w14:paraId="019F4392"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CANTIDAD DE PROCESO </w:t>
            </w:r>
          </w:p>
        </w:tc>
        <w:tc>
          <w:tcPr>
            <w:tcW w:w="0" w:type="auto"/>
            <w:tcBorders>
              <w:top w:val="nil"/>
              <w:left w:val="nil"/>
              <w:bottom w:val="nil"/>
              <w:right w:val="single" w:sz="8" w:space="0" w:color="auto"/>
            </w:tcBorders>
            <w:shd w:val="clear" w:color="000000" w:fill="C6E0B4"/>
            <w:vAlign w:val="center"/>
            <w:hideMark/>
          </w:tcPr>
          <w:p w14:paraId="55EFDD0D"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VALOR TOTAL PRETENSION INICIAL </w:t>
            </w:r>
          </w:p>
        </w:tc>
      </w:tr>
      <w:tr w:rsidR="005F4091" w:rsidRPr="00020E26" w14:paraId="06EFD62F" w14:textId="77777777" w:rsidTr="00CE6E6D">
        <w:trPr>
          <w:trHeight w:val="294"/>
          <w:jc w:val="center"/>
        </w:trPr>
        <w:tc>
          <w:tcPr>
            <w:tcW w:w="0" w:type="auto"/>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187B2215" w14:textId="77777777" w:rsidR="005F4091" w:rsidRPr="00020E26" w:rsidRDefault="005F4091" w:rsidP="00D805EA">
            <w:pPr>
              <w:rPr>
                <w:rFonts w:ascii="Calibri" w:hAnsi="Calibri" w:cs="Calibri"/>
              </w:rPr>
            </w:pPr>
            <w:r w:rsidRPr="00020E26">
              <w:rPr>
                <w:rFonts w:ascii="Calibri" w:hAnsi="Calibri" w:cs="Calibri"/>
              </w:rPr>
              <w:t>JUDICIAL</w:t>
            </w:r>
          </w:p>
        </w:tc>
        <w:tc>
          <w:tcPr>
            <w:tcW w:w="0" w:type="auto"/>
            <w:tcBorders>
              <w:top w:val="single" w:sz="4" w:space="0" w:color="auto"/>
              <w:left w:val="nil"/>
              <w:bottom w:val="single" w:sz="4" w:space="0" w:color="auto"/>
              <w:right w:val="single" w:sz="4" w:space="0" w:color="auto"/>
            </w:tcBorders>
            <w:shd w:val="clear" w:color="000000" w:fill="C6E0B4"/>
            <w:noWrap/>
            <w:vAlign w:val="bottom"/>
            <w:hideMark/>
          </w:tcPr>
          <w:p w14:paraId="46D74A55" w14:textId="77777777" w:rsidR="005F4091" w:rsidRPr="00020E26" w:rsidRDefault="005F4091" w:rsidP="00D805EA">
            <w:pPr>
              <w:jc w:val="right"/>
              <w:rPr>
                <w:rFonts w:ascii="Calibri" w:hAnsi="Calibri" w:cs="Calibri"/>
              </w:rPr>
            </w:pPr>
            <w:r w:rsidRPr="00020E26">
              <w:rPr>
                <w:rFonts w:ascii="Calibri" w:hAnsi="Calibri" w:cs="Calibri"/>
              </w:rPr>
              <w:t>707</w:t>
            </w:r>
          </w:p>
        </w:tc>
        <w:tc>
          <w:tcPr>
            <w:tcW w:w="0" w:type="auto"/>
            <w:tcBorders>
              <w:top w:val="single" w:sz="4" w:space="0" w:color="auto"/>
              <w:left w:val="nil"/>
              <w:bottom w:val="single" w:sz="4" w:space="0" w:color="auto"/>
              <w:right w:val="single" w:sz="4" w:space="0" w:color="auto"/>
            </w:tcBorders>
            <w:shd w:val="clear" w:color="000000" w:fill="C6E0B4"/>
            <w:noWrap/>
            <w:vAlign w:val="bottom"/>
            <w:hideMark/>
          </w:tcPr>
          <w:p w14:paraId="4C4B7C64" w14:textId="77777777" w:rsidR="005F4091" w:rsidRPr="00020E26" w:rsidRDefault="005F4091" w:rsidP="00D805EA">
            <w:pPr>
              <w:jc w:val="right"/>
              <w:rPr>
                <w:rFonts w:ascii="Calibri" w:hAnsi="Calibri" w:cs="Calibri"/>
              </w:rPr>
            </w:pPr>
            <w:r w:rsidRPr="00020E26">
              <w:rPr>
                <w:rFonts w:ascii="Calibri" w:hAnsi="Calibri" w:cs="Calibri"/>
              </w:rPr>
              <w:t>8.879.452.048.521</w:t>
            </w:r>
          </w:p>
        </w:tc>
      </w:tr>
      <w:tr w:rsidR="005F4091" w:rsidRPr="00020E26" w14:paraId="0C84A5C4" w14:textId="77777777" w:rsidTr="00CE6E6D">
        <w:trPr>
          <w:trHeight w:val="294"/>
          <w:jc w:val="center"/>
        </w:trPr>
        <w:tc>
          <w:tcPr>
            <w:tcW w:w="0" w:type="auto"/>
            <w:tcBorders>
              <w:top w:val="nil"/>
              <w:left w:val="single" w:sz="4" w:space="0" w:color="auto"/>
              <w:bottom w:val="single" w:sz="4" w:space="0" w:color="auto"/>
              <w:right w:val="single" w:sz="4" w:space="0" w:color="auto"/>
            </w:tcBorders>
            <w:shd w:val="clear" w:color="000000" w:fill="C6E0B4"/>
            <w:noWrap/>
            <w:vAlign w:val="bottom"/>
            <w:hideMark/>
          </w:tcPr>
          <w:p w14:paraId="39F871FC" w14:textId="77777777" w:rsidR="005F4091" w:rsidRPr="00020E26" w:rsidRDefault="005F4091" w:rsidP="00D805EA">
            <w:pPr>
              <w:rPr>
                <w:rFonts w:ascii="Calibri" w:hAnsi="Calibri" w:cs="Calibri"/>
              </w:rPr>
            </w:pPr>
            <w:r w:rsidRPr="00020E26">
              <w:rPr>
                <w:rFonts w:ascii="Calibri" w:hAnsi="Calibri" w:cs="Calibri"/>
              </w:rPr>
              <w:t>MASC</w:t>
            </w:r>
          </w:p>
        </w:tc>
        <w:tc>
          <w:tcPr>
            <w:tcW w:w="0" w:type="auto"/>
            <w:tcBorders>
              <w:top w:val="nil"/>
              <w:left w:val="nil"/>
              <w:bottom w:val="single" w:sz="4" w:space="0" w:color="auto"/>
              <w:right w:val="single" w:sz="4" w:space="0" w:color="auto"/>
            </w:tcBorders>
            <w:shd w:val="clear" w:color="000000" w:fill="C6E0B4"/>
            <w:noWrap/>
            <w:vAlign w:val="bottom"/>
            <w:hideMark/>
          </w:tcPr>
          <w:p w14:paraId="0B39B122" w14:textId="77777777" w:rsidR="005F4091" w:rsidRPr="00020E26" w:rsidRDefault="005F4091" w:rsidP="00D805EA">
            <w:pPr>
              <w:jc w:val="right"/>
              <w:rPr>
                <w:rFonts w:ascii="Calibri" w:hAnsi="Calibri" w:cs="Calibri"/>
              </w:rPr>
            </w:pPr>
            <w:r w:rsidRPr="00020E26">
              <w:rPr>
                <w:rFonts w:ascii="Calibri" w:hAnsi="Calibri" w:cs="Calibri"/>
              </w:rPr>
              <w:t>5</w:t>
            </w:r>
          </w:p>
        </w:tc>
        <w:tc>
          <w:tcPr>
            <w:tcW w:w="0" w:type="auto"/>
            <w:tcBorders>
              <w:top w:val="nil"/>
              <w:left w:val="nil"/>
              <w:bottom w:val="single" w:sz="4" w:space="0" w:color="auto"/>
              <w:right w:val="single" w:sz="4" w:space="0" w:color="auto"/>
            </w:tcBorders>
            <w:shd w:val="clear" w:color="000000" w:fill="C6E0B4"/>
            <w:noWrap/>
            <w:vAlign w:val="bottom"/>
            <w:hideMark/>
          </w:tcPr>
          <w:p w14:paraId="3F4D1DFF" w14:textId="77777777" w:rsidR="005F4091" w:rsidRPr="00020E26" w:rsidRDefault="005F4091" w:rsidP="00D805EA">
            <w:pPr>
              <w:jc w:val="right"/>
              <w:rPr>
                <w:rFonts w:ascii="Calibri" w:hAnsi="Calibri" w:cs="Calibri"/>
              </w:rPr>
            </w:pPr>
            <w:r w:rsidRPr="00020E26">
              <w:rPr>
                <w:rFonts w:ascii="Calibri" w:hAnsi="Calibri" w:cs="Calibri"/>
              </w:rPr>
              <w:t>498.687.211</w:t>
            </w:r>
          </w:p>
        </w:tc>
      </w:tr>
      <w:tr w:rsidR="005F4091" w:rsidRPr="00020E26" w14:paraId="4D9FA9D0" w14:textId="77777777" w:rsidTr="00CE6E6D">
        <w:trPr>
          <w:trHeight w:val="294"/>
          <w:jc w:val="center"/>
        </w:trPr>
        <w:tc>
          <w:tcPr>
            <w:tcW w:w="0" w:type="auto"/>
            <w:tcBorders>
              <w:top w:val="nil"/>
              <w:left w:val="single" w:sz="4" w:space="0" w:color="auto"/>
              <w:bottom w:val="single" w:sz="4" w:space="0" w:color="auto"/>
              <w:right w:val="single" w:sz="4" w:space="0" w:color="auto"/>
            </w:tcBorders>
            <w:shd w:val="clear" w:color="000000" w:fill="C6E0B4"/>
            <w:noWrap/>
            <w:vAlign w:val="bottom"/>
            <w:hideMark/>
          </w:tcPr>
          <w:p w14:paraId="57D819C8" w14:textId="77777777" w:rsidR="005F4091" w:rsidRPr="00020E26" w:rsidRDefault="005F4091" w:rsidP="00D805EA">
            <w:pPr>
              <w:rPr>
                <w:rFonts w:ascii="Calibri" w:hAnsi="Calibri" w:cs="Calibri"/>
              </w:rPr>
            </w:pPr>
            <w:r w:rsidRPr="00020E26">
              <w:rPr>
                <w:rFonts w:ascii="Calibri" w:hAnsi="Calibri" w:cs="Calibri"/>
              </w:rPr>
              <w:t>TUTELA</w:t>
            </w:r>
          </w:p>
        </w:tc>
        <w:tc>
          <w:tcPr>
            <w:tcW w:w="0" w:type="auto"/>
            <w:tcBorders>
              <w:top w:val="nil"/>
              <w:left w:val="nil"/>
              <w:bottom w:val="single" w:sz="4" w:space="0" w:color="auto"/>
              <w:right w:val="single" w:sz="4" w:space="0" w:color="auto"/>
            </w:tcBorders>
            <w:shd w:val="clear" w:color="000000" w:fill="C6E0B4"/>
            <w:noWrap/>
            <w:vAlign w:val="bottom"/>
            <w:hideMark/>
          </w:tcPr>
          <w:p w14:paraId="1861F5BC" w14:textId="77777777" w:rsidR="005F4091" w:rsidRPr="00020E26" w:rsidRDefault="005F4091" w:rsidP="00D805EA">
            <w:pPr>
              <w:jc w:val="right"/>
              <w:rPr>
                <w:rFonts w:ascii="Calibri" w:hAnsi="Calibri" w:cs="Calibri"/>
              </w:rPr>
            </w:pPr>
            <w:r w:rsidRPr="00020E26">
              <w:rPr>
                <w:rFonts w:ascii="Calibri" w:hAnsi="Calibri" w:cs="Calibri"/>
              </w:rPr>
              <w:t>81</w:t>
            </w:r>
          </w:p>
        </w:tc>
        <w:tc>
          <w:tcPr>
            <w:tcW w:w="0" w:type="auto"/>
            <w:tcBorders>
              <w:top w:val="nil"/>
              <w:left w:val="nil"/>
              <w:bottom w:val="single" w:sz="4" w:space="0" w:color="auto"/>
              <w:right w:val="single" w:sz="4" w:space="0" w:color="auto"/>
            </w:tcBorders>
            <w:shd w:val="clear" w:color="000000" w:fill="C6E0B4"/>
            <w:noWrap/>
            <w:vAlign w:val="bottom"/>
            <w:hideMark/>
          </w:tcPr>
          <w:p w14:paraId="011CEC3E" w14:textId="77777777" w:rsidR="005F4091" w:rsidRPr="00020E26" w:rsidRDefault="005F4091" w:rsidP="00D805EA">
            <w:pPr>
              <w:jc w:val="right"/>
              <w:rPr>
                <w:rFonts w:ascii="Calibri" w:hAnsi="Calibri" w:cs="Calibri"/>
              </w:rPr>
            </w:pPr>
            <w:r w:rsidRPr="00020E26">
              <w:rPr>
                <w:rFonts w:ascii="Calibri" w:hAnsi="Calibri" w:cs="Calibri"/>
              </w:rPr>
              <w:t>0</w:t>
            </w:r>
          </w:p>
        </w:tc>
      </w:tr>
      <w:tr w:rsidR="005F4091" w:rsidRPr="00020E26" w14:paraId="53F0C5E1" w14:textId="77777777" w:rsidTr="00CE6E6D">
        <w:trPr>
          <w:trHeight w:val="308"/>
          <w:jc w:val="center"/>
        </w:trPr>
        <w:tc>
          <w:tcPr>
            <w:tcW w:w="0" w:type="auto"/>
            <w:tcBorders>
              <w:top w:val="nil"/>
              <w:left w:val="single" w:sz="8" w:space="0" w:color="auto"/>
              <w:bottom w:val="single" w:sz="8" w:space="0" w:color="auto"/>
              <w:right w:val="single" w:sz="8" w:space="0" w:color="auto"/>
            </w:tcBorders>
            <w:shd w:val="clear" w:color="000000" w:fill="C6E0B4"/>
            <w:noWrap/>
            <w:vAlign w:val="center"/>
            <w:hideMark/>
          </w:tcPr>
          <w:p w14:paraId="01427F9D" w14:textId="77777777" w:rsidR="005F4091" w:rsidRPr="00020E26" w:rsidRDefault="005F4091" w:rsidP="00D805EA">
            <w:pPr>
              <w:rPr>
                <w:rFonts w:ascii="Calibri" w:hAnsi="Calibri" w:cs="Calibri"/>
              </w:rPr>
            </w:pPr>
            <w:r w:rsidRPr="00020E26">
              <w:rPr>
                <w:rFonts w:ascii="Calibri" w:hAnsi="Calibri" w:cs="Calibri"/>
              </w:rPr>
              <w:t>Total general</w:t>
            </w:r>
          </w:p>
        </w:tc>
        <w:tc>
          <w:tcPr>
            <w:tcW w:w="0" w:type="auto"/>
            <w:tcBorders>
              <w:top w:val="nil"/>
              <w:left w:val="nil"/>
              <w:bottom w:val="single" w:sz="8" w:space="0" w:color="auto"/>
              <w:right w:val="single" w:sz="8" w:space="0" w:color="auto"/>
            </w:tcBorders>
            <w:shd w:val="clear" w:color="000000" w:fill="C6E0B4"/>
            <w:noWrap/>
            <w:vAlign w:val="center"/>
            <w:hideMark/>
          </w:tcPr>
          <w:p w14:paraId="6F2649F4" w14:textId="77777777" w:rsidR="005F4091" w:rsidRPr="00020E26" w:rsidRDefault="005F4091" w:rsidP="00D805EA">
            <w:pPr>
              <w:jc w:val="right"/>
              <w:rPr>
                <w:rFonts w:ascii="Calibri" w:hAnsi="Calibri" w:cs="Calibri"/>
              </w:rPr>
            </w:pPr>
            <w:r w:rsidRPr="00020E26">
              <w:rPr>
                <w:rFonts w:ascii="Calibri" w:hAnsi="Calibri" w:cs="Calibri"/>
              </w:rPr>
              <w:t>793</w:t>
            </w:r>
          </w:p>
        </w:tc>
        <w:tc>
          <w:tcPr>
            <w:tcW w:w="0" w:type="auto"/>
            <w:tcBorders>
              <w:top w:val="nil"/>
              <w:left w:val="nil"/>
              <w:bottom w:val="single" w:sz="8" w:space="0" w:color="auto"/>
              <w:right w:val="single" w:sz="8" w:space="0" w:color="auto"/>
            </w:tcBorders>
            <w:shd w:val="clear" w:color="000000" w:fill="C6E0B4"/>
            <w:noWrap/>
            <w:vAlign w:val="center"/>
            <w:hideMark/>
          </w:tcPr>
          <w:p w14:paraId="2AEFFE05" w14:textId="77777777" w:rsidR="005F4091" w:rsidRPr="00020E26" w:rsidRDefault="005F4091" w:rsidP="00D805EA">
            <w:pPr>
              <w:jc w:val="right"/>
              <w:rPr>
                <w:rFonts w:ascii="Calibri" w:hAnsi="Calibri" w:cs="Calibri"/>
              </w:rPr>
            </w:pPr>
            <w:r w:rsidRPr="00020E26">
              <w:rPr>
                <w:rFonts w:ascii="Calibri" w:hAnsi="Calibri" w:cs="Calibri"/>
              </w:rPr>
              <w:t>8.879.950.735.732</w:t>
            </w:r>
          </w:p>
        </w:tc>
      </w:tr>
      <w:tr w:rsidR="005F4091" w:rsidRPr="00020E26" w14:paraId="427A0A64" w14:textId="77777777" w:rsidTr="00CE6E6D">
        <w:trPr>
          <w:trHeight w:val="448"/>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14:paraId="5A607BCB" w14:textId="77777777" w:rsidR="005F4091" w:rsidRPr="00020E26" w:rsidRDefault="005F4091" w:rsidP="00D805EA">
            <w:pPr>
              <w:jc w:val="center"/>
              <w:rPr>
                <w:rFonts w:ascii="Calibri" w:hAnsi="Calibri" w:cs="Calibri"/>
                <w:b/>
                <w:bCs/>
              </w:rPr>
            </w:pPr>
            <w:r w:rsidRPr="00020E26">
              <w:rPr>
                <w:rFonts w:ascii="Calibri" w:hAnsi="Calibri" w:cs="Calibri"/>
                <w:b/>
                <w:bCs/>
              </w:rPr>
              <w:t xml:space="preserve">PROCESOS INICIADOS POR EL DISTRITO CAPITAL </w:t>
            </w:r>
          </w:p>
        </w:tc>
      </w:tr>
      <w:tr w:rsidR="005F4091" w:rsidRPr="00020E26" w14:paraId="6DE22789" w14:textId="77777777" w:rsidTr="00CE6E6D">
        <w:trPr>
          <w:trHeight w:val="252"/>
          <w:jc w:val="center"/>
        </w:trPr>
        <w:tc>
          <w:tcPr>
            <w:tcW w:w="0" w:type="auto"/>
            <w:tcBorders>
              <w:top w:val="nil"/>
              <w:left w:val="single" w:sz="8" w:space="0" w:color="auto"/>
              <w:bottom w:val="nil"/>
              <w:right w:val="single" w:sz="8" w:space="0" w:color="auto"/>
            </w:tcBorders>
            <w:shd w:val="clear" w:color="000000" w:fill="DDEBF7"/>
            <w:noWrap/>
            <w:vAlign w:val="center"/>
            <w:hideMark/>
          </w:tcPr>
          <w:p w14:paraId="5EED6A87"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nil"/>
              <w:right w:val="single" w:sz="8" w:space="0" w:color="auto"/>
            </w:tcBorders>
            <w:shd w:val="clear" w:color="000000" w:fill="DDEBF7"/>
            <w:noWrap/>
            <w:vAlign w:val="center"/>
            <w:hideMark/>
          </w:tcPr>
          <w:p w14:paraId="551CB2D4"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nil"/>
              <w:right w:val="single" w:sz="8" w:space="0" w:color="auto"/>
            </w:tcBorders>
            <w:shd w:val="clear" w:color="000000" w:fill="DDEBF7"/>
            <w:noWrap/>
            <w:vAlign w:val="center"/>
            <w:hideMark/>
          </w:tcPr>
          <w:p w14:paraId="49055D89" w14:textId="77777777" w:rsidR="005F4091" w:rsidRPr="00020E26" w:rsidRDefault="005F4091" w:rsidP="00D805EA">
            <w:pPr>
              <w:rPr>
                <w:rFonts w:ascii="Calibri" w:hAnsi="Calibri" w:cs="Calibri"/>
              </w:rPr>
            </w:pPr>
            <w:r w:rsidRPr="00020E26">
              <w:rPr>
                <w:rFonts w:ascii="Calibri" w:hAnsi="Calibri" w:cs="Calibri"/>
              </w:rPr>
              <w:t> </w:t>
            </w:r>
          </w:p>
        </w:tc>
      </w:tr>
      <w:tr w:rsidR="005F4091" w:rsidRPr="00020E26" w14:paraId="7521C7D1" w14:textId="77777777" w:rsidTr="00CE6E6D">
        <w:trPr>
          <w:trHeight w:val="589"/>
          <w:jc w:val="center"/>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81399A6"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MÓDULO </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42FA37EB"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CANTIDAD DE PROCESO </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143FF835"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VALOR TOTAL PRETENSION INICIAL </w:t>
            </w:r>
          </w:p>
        </w:tc>
      </w:tr>
      <w:tr w:rsidR="005F4091" w:rsidRPr="00020E26" w14:paraId="0237F6EA" w14:textId="77777777" w:rsidTr="00CE6E6D">
        <w:trPr>
          <w:trHeight w:val="294"/>
          <w:jc w:val="center"/>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14:paraId="2BFB9077" w14:textId="77777777" w:rsidR="005F4091" w:rsidRPr="00020E26" w:rsidRDefault="005F4091" w:rsidP="00D805EA">
            <w:pPr>
              <w:rPr>
                <w:rFonts w:ascii="Calibri" w:hAnsi="Calibri" w:cs="Calibri"/>
              </w:rPr>
            </w:pPr>
            <w:r w:rsidRPr="00020E26">
              <w:rPr>
                <w:rFonts w:ascii="Calibri" w:hAnsi="Calibri" w:cs="Calibri"/>
              </w:rPr>
              <w:t>JUDICIAL</w:t>
            </w:r>
          </w:p>
        </w:tc>
        <w:tc>
          <w:tcPr>
            <w:tcW w:w="0" w:type="auto"/>
            <w:tcBorders>
              <w:top w:val="nil"/>
              <w:left w:val="nil"/>
              <w:bottom w:val="single" w:sz="4" w:space="0" w:color="auto"/>
              <w:right w:val="single" w:sz="4" w:space="0" w:color="auto"/>
            </w:tcBorders>
            <w:shd w:val="clear" w:color="000000" w:fill="D9E1F2"/>
            <w:noWrap/>
            <w:vAlign w:val="bottom"/>
            <w:hideMark/>
          </w:tcPr>
          <w:p w14:paraId="6CE202AA" w14:textId="77777777" w:rsidR="005F4091" w:rsidRPr="00020E26" w:rsidRDefault="005F4091" w:rsidP="00D805EA">
            <w:pPr>
              <w:jc w:val="right"/>
              <w:rPr>
                <w:rFonts w:ascii="Calibri" w:hAnsi="Calibri" w:cs="Calibri"/>
              </w:rPr>
            </w:pPr>
            <w:r w:rsidRPr="00020E26">
              <w:rPr>
                <w:rFonts w:ascii="Calibri" w:hAnsi="Calibri" w:cs="Calibri"/>
              </w:rPr>
              <w:t>39</w:t>
            </w:r>
          </w:p>
        </w:tc>
        <w:tc>
          <w:tcPr>
            <w:tcW w:w="0" w:type="auto"/>
            <w:tcBorders>
              <w:top w:val="nil"/>
              <w:left w:val="nil"/>
              <w:bottom w:val="single" w:sz="4" w:space="0" w:color="auto"/>
              <w:right w:val="single" w:sz="4" w:space="0" w:color="auto"/>
            </w:tcBorders>
            <w:shd w:val="clear" w:color="000000" w:fill="D9E1F2"/>
            <w:noWrap/>
            <w:vAlign w:val="bottom"/>
            <w:hideMark/>
          </w:tcPr>
          <w:p w14:paraId="358D2101" w14:textId="77777777" w:rsidR="005F4091" w:rsidRPr="00020E26" w:rsidRDefault="005F4091" w:rsidP="00D805EA">
            <w:pPr>
              <w:jc w:val="right"/>
              <w:rPr>
                <w:rFonts w:ascii="Calibri" w:hAnsi="Calibri" w:cs="Calibri"/>
              </w:rPr>
            </w:pPr>
            <w:r w:rsidRPr="00020E26">
              <w:rPr>
                <w:rFonts w:ascii="Calibri" w:hAnsi="Calibri" w:cs="Calibri"/>
              </w:rPr>
              <w:t>149.544.067.389</w:t>
            </w:r>
          </w:p>
        </w:tc>
      </w:tr>
      <w:tr w:rsidR="005F4091" w:rsidRPr="00020E26" w14:paraId="6E15BF73" w14:textId="77777777" w:rsidTr="00CE6E6D">
        <w:trPr>
          <w:trHeight w:val="294"/>
          <w:jc w:val="center"/>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14:paraId="3808106D" w14:textId="77777777" w:rsidR="005F4091" w:rsidRPr="00020E26" w:rsidRDefault="005F4091" w:rsidP="00D805EA">
            <w:pPr>
              <w:rPr>
                <w:rFonts w:ascii="Calibri" w:hAnsi="Calibri" w:cs="Calibri"/>
              </w:rPr>
            </w:pPr>
            <w:r w:rsidRPr="00020E26">
              <w:rPr>
                <w:rFonts w:ascii="Calibri" w:hAnsi="Calibri" w:cs="Calibri"/>
              </w:rPr>
              <w:t>PENAL</w:t>
            </w:r>
          </w:p>
        </w:tc>
        <w:tc>
          <w:tcPr>
            <w:tcW w:w="0" w:type="auto"/>
            <w:tcBorders>
              <w:top w:val="nil"/>
              <w:left w:val="nil"/>
              <w:bottom w:val="single" w:sz="4" w:space="0" w:color="auto"/>
              <w:right w:val="single" w:sz="4" w:space="0" w:color="auto"/>
            </w:tcBorders>
            <w:shd w:val="clear" w:color="000000" w:fill="D9E1F2"/>
            <w:noWrap/>
            <w:vAlign w:val="bottom"/>
            <w:hideMark/>
          </w:tcPr>
          <w:p w14:paraId="286AFFE4" w14:textId="77777777" w:rsidR="005F4091" w:rsidRPr="00020E26" w:rsidRDefault="005F4091" w:rsidP="00D805EA">
            <w:pPr>
              <w:jc w:val="right"/>
              <w:rPr>
                <w:rFonts w:ascii="Calibri" w:hAnsi="Calibri" w:cs="Calibri"/>
              </w:rPr>
            </w:pPr>
            <w:r w:rsidRPr="00020E26">
              <w:rPr>
                <w:rFonts w:ascii="Calibri" w:hAnsi="Calibri" w:cs="Calibri"/>
              </w:rPr>
              <w:t>3</w:t>
            </w:r>
          </w:p>
        </w:tc>
        <w:tc>
          <w:tcPr>
            <w:tcW w:w="0" w:type="auto"/>
            <w:tcBorders>
              <w:top w:val="nil"/>
              <w:left w:val="nil"/>
              <w:bottom w:val="single" w:sz="4" w:space="0" w:color="auto"/>
              <w:right w:val="single" w:sz="4" w:space="0" w:color="auto"/>
            </w:tcBorders>
            <w:shd w:val="clear" w:color="000000" w:fill="D9E1F2"/>
            <w:noWrap/>
            <w:vAlign w:val="bottom"/>
            <w:hideMark/>
          </w:tcPr>
          <w:p w14:paraId="2BE79397" w14:textId="77777777" w:rsidR="005F4091" w:rsidRPr="00020E26" w:rsidRDefault="005F4091" w:rsidP="00D805EA">
            <w:pPr>
              <w:jc w:val="right"/>
              <w:rPr>
                <w:rFonts w:ascii="Calibri" w:hAnsi="Calibri" w:cs="Calibri"/>
              </w:rPr>
            </w:pPr>
            <w:r w:rsidRPr="00020E26">
              <w:rPr>
                <w:rFonts w:ascii="Calibri" w:hAnsi="Calibri" w:cs="Calibri"/>
              </w:rPr>
              <w:t>0</w:t>
            </w:r>
          </w:p>
        </w:tc>
      </w:tr>
      <w:tr w:rsidR="005F4091" w:rsidRPr="00020E26" w14:paraId="26662148" w14:textId="77777777" w:rsidTr="00CE6E6D">
        <w:trPr>
          <w:trHeight w:val="294"/>
          <w:jc w:val="center"/>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14:paraId="535E9670" w14:textId="77777777" w:rsidR="005F4091" w:rsidRPr="00020E26" w:rsidRDefault="005F4091" w:rsidP="00D805EA">
            <w:pPr>
              <w:rPr>
                <w:rFonts w:ascii="Calibri" w:hAnsi="Calibri" w:cs="Calibri"/>
              </w:rPr>
            </w:pPr>
            <w:r w:rsidRPr="00020E26">
              <w:rPr>
                <w:rFonts w:ascii="Calibri" w:hAnsi="Calibri" w:cs="Calibri"/>
              </w:rPr>
              <w:t>Total general</w:t>
            </w:r>
          </w:p>
        </w:tc>
        <w:tc>
          <w:tcPr>
            <w:tcW w:w="0" w:type="auto"/>
            <w:tcBorders>
              <w:top w:val="nil"/>
              <w:left w:val="nil"/>
              <w:bottom w:val="single" w:sz="4" w:space="0" w:color="auto"/>
              <w:right w:val="single" w:sz="4" w:space="0" w:color="auto"/>
            </w:tcBorders>
            <w:shd w:val="clear" w:color="000000" w:fill="D9E1F2"/>
            <w:noWrap/>
            <w:vAlign w:val="center"/>
            <w:hideMark/>
          </w:tcPr>
          <w:p w14:paraId="6EBE23AC" w14:textId="77777777" w:rsidR="005F4091" w:rsidRPr="00020E26" w:rsidRDefault="005F4091" w:rsidP="00D805EA">
            <w:pPr>
              <w:jc w:val="right"/>
              <w:rPr>
                <w:rFonts w:ascii="Calibri" w:hAnsi="Calibri" w:cs="Calibri"/>
              </w:rPr>
            </w:pPr>
            <w:r w:rsidRPr="00020E26">
              <w:rPr>
                <w:rFonts w:ascii="Calibri" w:hAnsi="Calibri" w:cs="Calibri"/>
              </w:rPr>
              <w:t>42</w:t>
            </w:r>
          </w:p>
        </w:tc>
        <w:tc>
          <w:tcPr>
            <w:tcW w:w="0" w:type="auto"/>
            <w:tcBorders>
              <w:top w:val="nil"/>
              <w:left w:val="nil"/>
              <w:bottom w:val="single" w:sz="4" w:space="0" w:color="auto"/>
              <w:right w:val="single" w:sz="4" w:space="0" w:color="auto"/>
            </w:tcBorders>
            <w:shd w:val="clear" w:color="000000" w:fill="D9E1F2"/>
            <w:noWrap/>
            <w:vAlign w:val="center"/>
            <w:hideMark/>
          </w:tcPr>
          <w:p w14:paraId="0F6B6749" w14:textId="77777777" w:rsidR="005F4091" w:rsidRPr="00020E26" w:rsidRDefault="005F4091" w:rsidP="00D805EA">
            <w:pPr>
              <w:jc w:val="right"/>
              <w:rPr>
                <w:rFonts w:ascii="Calibri" w:hAnsi="Calibri" w:cs="Calibri"/>
              </w:rPr>
            </w:pPr>
            <w:r w:rsidRPr="00020E26">
              <w:rPr>
                <w:rFonts w:ascii="Calibri" w:hAnsi="Calibri" w:cs="Calibri"/>
              </w:rPr>
              <w:t>149.544.067.389</w:t>
            </w:r>
          </w:p>
        </w:tc>
      </w:tr>
      <w:tr w:rsidR="005F4091" w:rsidRPr="00020E26" w14:paraId="225C6BEB" w14:textId="77777777" w:rsidTr="00CE6E6D">
        <w:trPr>
          <w:trHeight w:val="362"/>
          <w:jc w:val="center"/>
        </w:trPr>
        <w:tc>
          <w:tcPr>
            <w:tcW w:w="0" w:type="auto"/>
            <w:tcBorders>
              <w:top w:val="nil"/>
              <w:left w:val="nil"/>
              <w:bottom w:val="nil"/>
              <w:right w:val="nil"/>
            </w:tcBorders>
            <w:shd w:val="clear" w:color="auto" w:fill="auto"/>
            <w:noWrap/>
            <w:vAlign w:val="bottom"/>
            <w:hideMark/>
          </w:tcPr>
          <w:p w14:paraId="37177EC1" w14:textId="77777777" w:rsidR="005F4091" w:rsidRPr="00020E26" w:rsidRDefault="005F4091" w:rsidP="00D805EA">
            <w:pPr>
              <w:jc w:val="right"/>
              <w:rPr>
                <w:rFonts w:ascii="Calibri" w:hAnsi="Calibri" w:cs="Calibri"/>
              </w:rPr>
            </w:pPr>
          </w:p>
        </w:tc>
        <w:tc>
          <w:tcPr>
            <w:tcW w:w="0" w:type="auto"/>
            <w:tcBorders>
              <w:top w:val="nil"/>
              <w:left w:val="nil"/>
              <w:bottom w:val="nil"/>
              <w:right w:val="nil"/>
            </w:tcBorders>
            <w:shd w:val="clear" w:color="auto" w:fill="auto"/>
            <w:noWrap/>
            <w:vAlign w:val="bottom"/>
            <w:hideMark/>
          </w:tcPr>
          <w:p w14:paraId="1B66836A" w14:textId="77777777" w:rsidR="005F4091" w:rsidRPr="00020E26" w:rsidRDefault="005F4091" w:rsidP="00D805EA"/>
        </w:tc>
        <w:tc>
          <w:tcPr>
            <w:tcW w:w="0" w:type="auto"/>
            <w:tcBorders>
              <w:top w:val="nil"/>
              <w:left w:val="nil"/>
              <w:bottom w:val="nil"/>
              <w:right w:val="nil"/>
            </w:tcBorders>
            <w:shd w:val="clear" w:color="auto" w:fill="auto"/>
            <w:noWrap/>
            <w:vAlign w:val="bottom"/>
            <w:hideMark/>
          </w:tcPr>
          <w:p w14:paraId="46CC300E" w14:textId="77777777" w:rsidR="005F4091" w:rsidRPr="00020E26" w:rsidRDefault="005F4091" w:rsidP="00D805EA"/>
        </w:tc>
      </w:tr>
      <w:tr w:rsidR="005F4091" w:rsidRPr="00020E26" w14:paraId="6060EA8F" w14:textId="77777777" w:rsidTr="00CE6E6D">
        <w:trPr>
          <w:trHeight w:val="448"/>
          <w:jc w:val="center"/>
        </w:trPr>
        <w:tc>
          <w:tcPr>
            <w:tcW w:w="0" w:type="auto"/>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4EA4E040" w14:textId="77777777" w:rsidR="005F4091" w:rsidRPr="00020E26" w:rsidRDefault="005F4091" w:rsidP="00D805EA">
            <w:pPr>
              <w:jc w:val="center"/>
              <w:rPr>
                <w:rFonts w:ascii="Calibri" w:hAnsi="Calibri" w:cs="Calibri"/>
                <w:b/>
                <w:bCs/>
              </w:rPr>
            </w:pPr>
            <w:r w:rsidRPr="00020E26">
              <w:rPr>
                <w:rFonts w:ascii="Calibri" w:hAnsi="Calibri" w:cs="Calibri"/>
                <w:b/>
                <w:bCs/>
              </w:rPr>
              <w:t>PROCESOS ENTRE ENTIDADES</w:t>
            </w:r>
          </w:p>
        </w:tc>
        <w:tc>
          <w:tcPr>
            <w:tcW w:w="0" w:type="auto"/>
            <w:tcBorders>
              <w:top w:val="nil"/>
              <w:left w:val="nil"/>
              <w:bottom w:val="nil"/>
              <w:right w:val="nil"/>
            </w:tcBorders>
            <w:shd w:val="clear" w:color="auto" w:fill="auto"/>
            <w:noWrap/>
            <w:vAlign w:val="bottom"/>
            <w:hideMark/>
          </w:tcPr>
          <w:p w14:paraId="263BD4D6" w14:textId="77777777" w:rsidR="005F4091" w:rsidRPr="00020E26" w:rsidRDefault="005F4091" w:rsidP="00D805EA">
            <w:pPr>
              <w:jc w:val="center"/>
              <w:rPr>
                <w:rFonts w:ascii="Calibri" w:hAnsi="Calibri" w:cs="Calibri"/>
                <w:b/>
                <w:bCs/>
              </w:rPr>
            </w:pPr>
          </w:p>
        </w:tc>
      </w:tr>
      <w:tr w:rsidR="005F4091" w:rsidRPr="00020E26" w14:paraId="48E48815" w14:textId="77777777" w:rsidTr="00CE6E6D">
        <w:trPr>
          <w:trHeight w:val="252"/>
          <w:jc w:val="center"/>
        </w:trPr>
        <w:tc>
          <w:tcPr>
            <w:tcW w:w="0" w:type="auto"/>
            <w:tcBorders>
              <w:top w:val="nil"/>
              <w:left w:val="single" w:sz="8" w:space="0" w:color="auto"/>
              <w:bottom w:val="single" w:sz="8" w:space="0" w:color="auto"/>
              <w:right w:val="single" w:sz="8" w:space="0" w:color="auto"/>
            </w:tcBorders>
            <w:shd w:val="clear" w:color="000000" w:fill="FFF2CC"/>
            <w:noWrap/>
            <w:vAlign w:val="center"/>
            <w:hideMark/>
          </w:tcPr>
          <w:p w14:paraId="01136178"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single" w:sz="8" w:space="0" w:color="auto"/>
              <w:right w:val="single" w:sz="8" w:space="0" w:color="auto"/>
            </w:tcBorders>
            <w:shd w:val="clear" w:color="000000" w:fill="FFF2CC"/>
            <w:noWrap/>
            <w:vAlign w:val="center"/>
            <w:hideMark/>
          </w:tcPr>
          <w:p w14:paraId="5F8EF330"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nil"/>
              <w:right w:val="nil"/>
            </w:tcBorders>
            <w:shd w:val="clear" w:color="auto" w:fill="auto"/>
            <w:noWrap/>
            <w:vAlign w:val="bottom"/>
            <w:hideMark/>
          </w:tcPr>
          <w:p w14:paraId="0A1453EE" w14:textId="77777777" w:rsidR="005F4091" w:rsidRPr="00020E26" w:rsidRDefault="005F4091" w:rsidP="00D805EA">
            <w:pPr>
              <w:rPr>
                <w:rFonts w:ascii="Calibri" w:hAnsi="Calibri" w:cs="Calibri"/>
              </w:rPr>
            </w:pPr>
          </w:p>
        </w:tc>
      </w:tr>
      <w:tr w:rsidR="005F4091" w:rsidRPr="00020E26" w14:paraId="40C4D323" w14:textId="77777777" w:rsidTr="00CE6E6D">
        <w:trPr>
          <w:trHeight w:val="603"/>
          <w:jc w:val="center"/>
        </w:trPr>
        <w:tc>
          <w:tcPr>
            <w:tcW w:w="0" w:type="auto"/>
            <w:tcBorders>
              <w:top w:val="nil"/>
              <w:left w:val="single" w:sz="8" w:space="0" w:color="auto"/>
              <w:bottom w:val="single" w:sz="8" w:space="0" w:color="auto"/>
              <w:right w:val="single" w:sz="8" w:space="0" w:color="auto"/>
            </w:tcBorders>
            <w:shd w:val="clear" w:color="000000" w:fill="FFF2CC"/>
            <w:vAlign w:val="center"/>
            <w:hideMark/>
          </w:tcPr>
          <w:p w14:paraId="0245776F"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MÓDULO </w:t>
            </w:r>
          </w:p>
        </w:tc>
        <w:tc>
          <w:tcPr>
            <w:tcW w:w="0" w:type="auto"/>
            <w:tcBorders>
              <w:top w:val="nil"/>
              <w:left w:val="nil"/>
              <w:bottom w:val="single" w:sz="8" w:space="0" w:color="auto"/>
              <w:right w:val="single" w:sz="8" w:space="0" w:color="auto"/>
            </w:tcBorders>
            <w:shd w:val="clear" w:color="000000" w:fill="FFF2CC"/>
            <w:vAlign w:val="center"/>
            <w:hideMark/>
          </w:tcPr>
          <w:p w14:paraId="3E037CB8"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CANTIDAD DE PROCESO </w:t>
            </w:r>
          </w:p>
        </w:tc>
        <w:tc>
          <w:tcPr>
            <w:tcW w:w="0" w:type="auto"/>
            <w:tcBorders>
              <w:top w:val="nil"/>
              <w:left w:val="nil"/>
              <w:bottom w:val="nil"/>
              <w:right w:val="nil"/>
            </w:tcBorders>
            <w:shd w:val="clear" w:color="auto" w:fill="auto"/>
            <w:noWrap/>
            <w:vAlign w:val="bottom"/>
            <w:hideMark/>
          </w:tcPr>
          <w:p w14:paraId="26D47CCF" w14:textId="77777777" w:rsidR="005F4091" w:rsidRPr="00020E26" w:rsidRDefault="005F4091" w:rsidP="00D805EA">
            <w:pPr>
              <w:jc w:val="center"/>
              <w:rPr>
                <w:rFonts w:ascii="Calibri" w:hAnsi="Calibri" w:cs="Calibri"/>
                <w:b/>
                <w:bCs/>
                <w:color w:val="000000"/>
              </w:rPr>
            </w:pPr>
          </w:p>
        </w:tc>
      </w:tr>
      <w:tr w:rsidR="005F4091" w:rsidRPr="00020E26" w14:paraId="4F7CD927" w14:textId="77777777" w:rsidTr="00CE6E6D">
        <w:trPr>
          <w:trHeight w:val="308"/>
          <w:jc w:val="center"/>
        </w:trPr>
        <w:tc>
          <w:tcPr>
            <w:tcW w:w="0" w:type="auto"/>
            <w:tcBorders>
              <w:top w:val="nil"/>
              <w:left w:val="single" w:sz="8" w:space="0" w:color="auto"/>
              <w:bottom w:val="single" w:sz="8" w:space="0" w:color="auto"/>
              <w:right w:val="single" w:sz="8" w:space="0" w:color="auto"/>
            </w:tcBorders>
            <w:shd w:val="clear" w:color="000000" w:fill="FFF2CC"/>
            <w:noWrap/>
            <w:vAlign w:val="center"/>
            <w:hideMark/>
          </w:tcPr>
          <w:p w14:paraId="59E4B98F" w14:textId="77777777" w:rsidR="005F4091" w:rsidRPr="00020E26" w:rsidRDefault="005F4091" w:rsidP="00D805EA">
            <w:pPr>
              <w:rPr>
                <w:rFonts w:ascii="Calibri" w:hAnsi="Calibri" w:cs="Calibri"/>
              </w:rPr>
            </w:pPr>
            <w:r w:rsidRPr="00020E26">
              <w:rPr>
                <w:rFonts w:ascii="Calibri" w:hAnsi="Calibri" w:cs="Calibri"/>
              </w:rPr>
              <w:t>JUDICIAL</w:t>
            </w:r>
          </w:p>
        </w:tc>
        <w:tc>
          <w:tcPr>
            <w:tcW w:w="0" w:type="auto"/>
            <w:tcBorders>
              <w:top w:val="nil"/>
              <w:left w:val="nil"/>
              <w:bottom w:val="single" w:sz="8" w:space="0" w:color="auto"/>
              <w:right w:val="single" w:sz="8" w:space="0" w:color="auto"/>
            </w:tcBorders>
            <w:shd w:val="clear" w:color="000000" w:fill="FFF2CC"/>
            <w:noWrap/>
            <w:vAlign w:val="center"/>
            <w:hideMark/>
          </w:tcPr>
          <w:p w14:paraId="36AF869B" w14:textId="77777777" w:rsidR="005F4091" w:rsidRPr="00020E26" w:rsidRDefault="005F4091" w:rsidP="00D805EA">
            <w:pPr>
              <w:jc w:val="right"/>
              <w:rPr>
                <w:rFonts w:ascii="Calibri" w:hAnsi="Calibri" w:cs="Calibri"/>
              </w:rPr>
            </w:pPr>
            <w:r w:rsidRPr="00020E26">
              <w:rPr>
                <w:rFonts w:ascii="Calibri" w:hAnsi="Calibri" w:cs="Calibri"/>
              </w:rPr>
              <w:t>10</w:t>
            </w:r>
          </w:p>
        </w:tc>
        <w:tc>
          <w:tcPr>
            <w:tcW w:w="0" w:type="auto"/>
            <w:tcBorders>
              <w:top w:val="nil"/>
              <w:left w:val="nil"/>
              <w:bottom w:val="nil"/>
              <w:right w:val="nil"/>
            </w:tcBorders>
            <w:shd w:val="clear" w:color="auto" w:fill="auto"/>
            <w:noWrap/>
            <w:vAlign w:val="bottom"/>
            <w:hideMark/>
          </w:tcPr>
          <w:p w14:paraId="06CBB21E" w14:textId="77777777" w:rsidR="005F4091" w:rsidRPr="00020E26" w:rsidRDefault="005F4091" w:rsidP="00D805EA">
            <w:pPr>
              <w:jc w:val="right"/>
              <w:rPr>
                <w:rFonts w:ascii="Calibri" w:hAnsi="Calibri" w:cs="Calibri"/>
              </w:rPr>
            </w:pPr>
          </w:p>
        </w:tc>
      </w:tr>
      <w:tr w:rsidR="005F4091" w:rsidRPr="00020E26" w14:paraId="60EAAC34" w14:textId="77777777" w:rsidTr="00CE6E6D">
        <w:trPr>
          <w:trHeight w:val="308"/>
          <w:jc w:val="center"/>
        </w:trPr>
        <w:tc>
          <w:tcPr>
            <w:tcW w:w="0" w:type="auto"/>
            <w:tcBorders>
              <w:top w:val="nil"/>
              <w:left w:val="single" w:sz="8" w:space="0" w:color="auto"/>
              <w:bottom w:val="single" w:sz="8" w:space="0" w:color="auto"/>
              <w:right w:val="single" w:sz="8" w:space="0" w:color="auto"/>
            </w:tcBorders>
            <w:shd w:val="clear" w:color="000000" w:fill="FFF2CC"/>
            <w:noWrap/>
            <w:vAlign w:val="center"/>
            <w:hideMark/>
          </w:tcPr>
          <w:p w14:paraId="03A3861D" w14:textId="77777777" w:rsidR="005F4091" w:rsidRPr="00020E26" w:rsidRDefault="005F4091" w:rsidP="00D805EA">
            <w:pPr>
              <w:rPr>
                <w:rFonts w:ascii="Calibri" w:hAnsi="Calibri" w:cs="Calibri"/>
              </w:rPr>
            </w:pPr>
            <w:r w:rsidRPr="00020E26">
              <w:rPr>
                <w:rFonts w:ascii="Calibri" w:hAnsi="Calibri" w:cs="Calibri"/>
              </w:rPr>
              <w:t>Total general</w:t>
            </w:r>
          </w:p>
        </w:tc>
        <w:tc>
          <w:tcPr>
            <w:tcW w:w="0" w:type="auto"/>
            <w:tcBorders>
              <w:top w:val="nil"/>
              <w:left w:val="nil"/>
              <w:bottom w:val="single" w:sz="8" w:space="0" w:color="auto"/>
              <w:right w:val="single" w:sz="8" w:space="0" w:color="auto"/>
            </w:tcBorders>
            <w:shd w:val="clear" w:color="000000" w:fill="FFF2CC"/>
            <w:noWrap/>
            <w:vAlign w:val="center"/>
            <w:hideMark/>
          </w:tcPr>
          <w:p w14:paraId="335CAAF4" w14:textId="77777777" w:rsidR="005F4091" w:rsidRPr="00020E26" w:rsidRDefault="005F4091" w:rsidP="00D805EA">
            <w:pPr>
              <w:jc w:val="right"/>
              <w:rPr>
                <w:rFonts w:ascii="Calibri" w:hAnsi="Calibri" w:cs="Calibri"/>
              </w:rPr>
            </w:pPr>
            <w:r w:rsidRPr="00020E26">
              <w:rPr>
                <w:rFonts w:ascii="Calibri" w:hAnsi="Calibri" w:cs="Calibri"/>
              </w:rPr>
              <w:t>10</w:t>
            </w:r>
          </w:p>
        </w:tc>
        <w:tc>
          <w:tcPr>
            <w:tcW w:w="0" w:type="auto"/>
            <w:tcBorders>
              <w:top w:val="nil"/>
              <w:left w:val="nil"/>
              <w:bottom w:val="nil"/>
              <w:right w:val="nil"/>
            </w:tcBorders>
            <w:shd w:val="clear" w:color="auto" w:fill="auto"/>
            <w:noWrap/>
            <w:vAlign w:val="bottom"/>
            <w:hideMark/>
          </w:tcPr>
          <w:p w14:paraId="051710C3" w14:textId="77777777" w:rsidR="005F4091" w:rsidRPr="00020E26" w:rsidRDefault="005F4091" w:rsidP="00D805EA">
            <w:pPr>
              <w:jc w:val="right"/>
              <w:rPr>
                <w:rFonts w:ascii="Calibri" w:hAnsi="Calibri" w:cs="Calibri"/>
              </w:rPr>
            </w:pPr>
          </w:p>
        </w:tc>
      </w:tr>
      <w:tr w:rsidR="005F4091" w:rsidRPr="00020E26" w14:paraId="6B47C37E" w14:textId="77777777" w:rsidTr="00CE6E6D">
        <w:trPr>
          <w:trHeight w:val="294"/>
          <w:jc w:val="center"/>
        </w:trPr>
        <w:tc>
          <w:tcPr>
            <w:tcW w:w="0" w:type="auto"/>
            <w:tcBorders>
              <w:top w:val="nil"/>
              <w:left w:val="nil"/>
              <w:bottom w:val="nil"/>
              <w:right w:val="nil"/>
            </w:tcBorders>
            <w:shd w:val="clear" w:color="auto" w:fill="auto"/>
            <w:noWrap/>
            <w:vAlign w:val="bottom"/>
            <w:hideMark/>
          </w:tcPr>
          <w:p w14:paraId="25DD3CE8" w14:textId="77777777" w:rsidR="005F4091" w:rsidRPr="00020E26" w:rsidRDefault="005F4091" w:rsidP="00D805EA"/>
        </w:tc>
        <w:tc>
          <w:tcPr>
            <w:tcW w:w="0" w:type="auto"/>
            <w:tcBorders>
              <w:top w:val="nil"/>
              <w:left w:val="nil"/>
              <w:bottom w:val="nil"/>
              <w:right w:val="nil"/>
            </w:tcBorders>
            <w:shd w:val="clear" w:color="auto" w:fill="auto"/>
            <w:noWrap/>
            <w:vAlign w:val="bottom"/>
            <w:hideMark/>
          </w:tcPr>
          <w:p w14:paraId="337646FB" w14:textId="77777777" w:rsidR="005F4091" w:rsidRPr="00020E26" w:rsidRDefault="005F4091" w:rsidP="00D805EA"/>
        </w:tc>
        <w:tc>
          <w:tcPr>
            <w:tcW w:w="0" w:type="auto"/>
            <w:tcBorders>
              <w:top w:val="nil"/>
              <w:left w:val="nil"/>
              <w:bottom w:val="nil"/>
              <w:right w:val="nil"/>
            </w:tcBorders>
            <w:shd w:val="clear" w:color="auto" w:fill="auto"/>
            <w:noWrap/>
            <w:vAlign w:val="bottom"/>
            <w:hideMark/>
          </w:tcPr>
          <w:p w14:paraId="5B8DD596" w14:textId="77777777" w:rsidR="005F4091" w:rsidRPr="00020E26" w:rsidRDefault="005F4091" w:rsidP="00D805EA"/>
        </w:tc>
      </w:tr>
      <w:tr w:rsidR="005F4091" w:rsidRPr="00020E26" w14:paraId="54A74474" w14:textId="77777777" w:rsidTr="00CE6E6D">
        <w:trPr>
          <w:trHeight w:val="448"/>
          <w:jc w:val="center"/>
        </w:trPr>
        <w:tc>
          <w:tcPr>
            <w:tcW w:w="0" w:type="auto"/>
            <w:gridSpan w:val="2"/>
            <w:tcBorders>
              <w:top w:val="single" w:sz="8" w:space="0" w:color="auto"/>
              <w:left w:val="single" w:sz="8" w:space="0" w:color="auto"/>
              <w:bottom w:val="single" w:sz="8" w:space="0" w:color="auto"/>
              <w:right w:val="single" w:sz="8" w:space="0" w:color="000000"/>
            </w:tcBorders>
            <w:shd w:val="clear" w:color="000000" w:fill="F8CBAD"/>
            <w:vAlign w:val="center"/>
            <w:hideMark/>
          </w:tcPr>
          <w:p w14:paraId="3B23971C" w14:textId="77777777" w:rsidR="005F4091" w:rsidRPr="00020E26" w:rsidRDefault="005F4091" w:rsidP="00D805EA">
            <w:pPr>
              <w:jc w:val="center"/>
              <w:rPr>
                <w:rFonts w:ascii="Calibri" w:hAnsi="Calibri" w:cs="Calibri"/>
                <w:b/>
                <w:bCs/>
              </w:rPr>
            </w:pPr>
            <w:r w:rsidRPr="00020E26">
              <w:rPr>
                <w:rFonts w:ascii="Calibri" w:hAnsi="Calibri" w:cs="Calibri"/>
                <w:b/>
                <w:bCs/>
              </w:rPr>
              <w:t xml:space="preserve">PROCESOS NO DETERMINADOS </w:t>
            </w:r>
          </w:p>
        </w:tc>
        <w:tc>
          <w:tcPr>
            <w:tcW w:w="0" w:type="auto"/>
            <w:tcBorders>
              <w:top w:val="nil"/>
              <w:left w:val="nil"/>
              <w:bottom w:val="nil"/>
              <w:right w:val="nil"/>
            </w:tcBorders>
            <w:shd w:val="clear" w:color="auto" w:fill="auto"/>
            <w:noWrap/>
            <w:vAlign w:val="bottom"/>
            <w:hideMark/>
          </w:tcPr>
          <w:p w14:paraId="5F68DB05" w14:textId="77777777" w:rsidR="005F4091" w:rsidRPr="00020E26" w:rsidRDefault="005F4091" w:rsidP="00D805EA">
            <w:pPr>
              <w:jc w:val="center"/>
              <w:rPr>
                <w:rFonts w:ascii="Calibri" w:hAnsi="Calibri" w:cs="Calibri"/>
                <w:b/>
                <w:bCs/>
              </w:rPr>
            </w:pPr>
          </w:p>
        </w:tc>
      </w:tr>
      <w:tr w:rsidR="005F4091" w:rsidRPr="00020E26" w14:paraId="424035C0" w14:textId="77777777" w:rsidTr="00CE6E6D">
        <w:trPr>
          <w:trHeight w:val="252"/>
          <w:jc w:val="center"/>
        </w:trPr>
        <w:tc>
          <w:tcPr>
            <w:tcW w:w="0" w:type="auto"/>
            <w:tcBorders>
              <w:top w:val="nil"/>
              <w:left w:val="single" w:sz="8" w:space="0" w:color="auto"/>
              <w:bottom w:val="single" w:sz="8" w:space="0" w:color="auto"/>
              <w:right w:val="single" w:sz="8" w:space="0" w:color="auto"/>
            </w:tcBorders>
            <w:shd w:val="clear" w:color="000000" w:fill="F8CBAD"/>
            <w:noWrap/>
            <w:vAlign w:val="center"/>
            <w:hideMark/>
          </w:tcPr>
          <w:p w14:paraId="2FF9F6B9"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single" w:sz="8" w:space="0" w:color="auto"/>
              <w:right w:val="single" w:sz="8" w:space="0" w:color="auto"/>
            </w:tcBorders>
            <w:shd w:val="clear" w:color="000000" w:fill="F8CBAD"/>
            <w:noWrap/>
            <w:vAlign w:val="center"/>
            <w:hideMark/>
          </w:tcPr>
          <w:p w14:paraId="237AF638" w14:textId="77777777" w:rsidR="005F4091" w:rsidRPr="00020E26" w:rsidRDefault="005F4091" w:rsidP="00D805EA">
            <w:pPr>
              <w:rPr>
                <w:rFonts w:ascii="Calibri" w:hAnsi="Calibri" w:cs="Calibri"/>
              </w:rPr>
            </w:pPr>
            <w:r w:rsidRPr="00020E26">
              <w:rPr>
                <w:rFonts w:ascii="Calibri" w:hAnsi="Calibri" w:cs="Calibri"/>
              </w:rPr>
              <w:t> </w:t>
            </w:r>
          </w:p>
        </w:tc>
        <w:tc>
          <w:tcPr>
            <w:tcW w:w="0" w:type="auto"/>
            <w:tcBorders>
              <w:top w:val="nil"/>
              <w:left w:val="nil"/>
              <w:bottom w:val="nil"/>
              <w:right w:val="nil"/>
            </w:tcBorders>
            <w:shd w:val="clear" w:color="auto" w:fill="auto"/>
            <w:noWrap/>
            <w:vAlign w:val="bottom"/>
            <w:hideMark/>
          </w:tcPr>
          <w:p w14:paraId="3F44821C" w14:textId="77777777" w:rsidR="005F4091" w:rsidRPr="00020E26" w:rsidRDefault="005F4091" w:rsidP="00D805EA">
            <w:pPr>
              <w:rPr>
                <w:rFonts w:ascii="Calibri" w:hAnsi="Calibri" w:cs="Calibri"/>
              </w:rPr>
            </w:pPr>
          </w:p>
        </w:tc>
      </w:tr>
      <w:tr w:rsidR="005F4091" w:rsidRPr="00020E26" w14:paraId="7E821D12" w14:textId="77777777" w:rsidTr="00CE6E6D">
        <w:trPr>
          <w:trHeight w:val="589"/>
          <w:jc w:val="center"/>
        </w:trPr>
        <w:tc>
          <w:tcPr>
            <w:tcW w:w="0" w:type="auto"/>
            <w:tcBorders>
              <w:top w:val="nil"/>
              <w:left w:val="single" w:sz="8" w:space="0" w:color="auto"/>
              <w:bottom w:val="nil"/>
              <w:right w:val="single" w:sz="8" w:space="0" w:color="auto"/>
            </w:tcBorders>
            <w:shd w:val="clear" w:color="000000" w:fill="F8CBAD"/>
            <w:vAlign w:val="center"/>
            <w:hideMark/>
          </w:tcPr>
          <w:p w14:paraId="345AEED4"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MÓDULO </w:t>
            </w:r>
          </w:p>
        </w:tc>
        <w:tc>
          <w:tcPr>
            <w:tcW w:w="0" w:type="auto"/>
            <w:tcBorders>
              <w:top w:val="nil"/>
              <w:left w:val="nil"/>
              <w:bottom w:val="nil"/>
              <w:right w:val="single" w:sz="8" w:space="0" w:color="auto"/>
            </w:tcBorders>
            <w:shd w:val="clear" w:color="000000" w:fill="F8CBAD"/>
            <w:vAlign w:val="center"/>
            <w:hideMark/>
          </w:tcPr>
          <w:p w14:paraId="1F88F9F5" w14:textId="77777777" w:rsidR="005F4091" w:rsidRPr="00020E26" w:rsidRDefault="005F4091" w:rsidP="00D805EA">
            <w:pPr>
              <w:jc w:val="center"/>
              <w:rPr>
                <w:rFonts w:ascii="Calibri" w:hAnsi="Calibri" w:cs="Calibri"/>
                <w:b/>
                <w:bCs/>
                <w:color w:val="000000"/>
              </w:rPr>
            </w:pPr>
            <w:r w:rsidRPr="00020E26">
              <w:rPr>
                <w:rFonts w:ascii="Calibri" w:hAnsi="Calibri" w:cs="Calibri"/>
                <w:b/>
                <w:bCs/>
                <w:color w:val="000000"/>
              </w:rPr>
              <w:t xml:space="preserve">CANTIDAD DE PROCESO </w:t>
            </w:r>
          </w:p>
        </w:tc>
        <w:tc>
          <w:tcPr>
            <w:tcW w:w="0" w:type="auto"/>
            <w:tcBorders>
              <w:top w:val="nil"/>
              <w:left w:val="nil"/>
              <w:bottom w:val="nil"/>
              <w:right w:val="nil"/>
            </w:tcBorders>
            <w:shd w:val="clear" w:color="auto" w:fill="auto"/>
            <w:noWrap/>
            <w:vAlign w:val="bottom"/>
            <w:hideMark/>
          </w:tcPr>
          <w:p w14:paraId="64E9F5A8" w14:textId="77777777" w:rsidR="005F4091" w:rsidRPr="00020E26" w:rsidRDefault="005F4091" w:rsidP="00D805EA">
            <w:pPr>
              <w:jc w:val="center"/>
              <w:rPr>
                <w:rFonts w:ascii="Calibri" w:hAnsi="Calibri" w:cs="Calibri"/>
                <w:b/>
                <w:bCs/>
                <w:color w:val="000000"/>
              </w:rPr>
            </w:pPr>
          </w:p>
        </w:tc>
      </w:tr>
      <w:tr w:rsidR="005F4091" w:rsidRPr="00020E26" w14:paraId="4F1BF412" w14:textId="77777777" w:rsidTr="00CE6E6D">
        <w:trPr>
          <w:trHeight w:val="294"/>
          <w:jc w:val="center"/>
        </w:trPr>
        <w:tc>
          <w:tcPr>
            <w:tcW w:w="0" w:type="auto"/>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60A24315" w14:textId="77777777" w:rsidR="005F4091" w:rsidRPr="00020E26" w:rsidRDefault="005F4091" w:rsidP="00D805EA">
            <w:pPr>
              <w:rPr>
                <w:rFonts w:ascii="Calibri" w:hAnsi="Calibri" w:cs="Calibri"/>
              </w:rPr>
            </w:pPr>
            <w:r w:rsidRPr="00020E26">
              <w:rPr>
                <w:rFonts w:ascii="Calibri" w:hAnsi="Calibri" w:cs="Calibri"/>
              </w:rPr>
              <w:t>JUDICIAL</w:t>
            </w:r>
          </w:p>
        </w:tc>
        <w:tc>
          <w:tcPr>
            <w:tcW w:w="0" w:type="auto"/>
            <w:tcBorders>
              <w:top w:val="single" w:sz="4" w:space="0" w:color="auto"/>
              <w:left w:val="nil"/>
              <w:bottom w:val="single" w:sz="4" w:space="0" w:color="auto"/>
              <w:right w:val="single" w:sz="4" w:space="0" w:color="auto"/>
            </w:tcBorders>
            <w:shd w:val="clear" w:color="000000" w:fill="F8CBAD"/>
            <w:noWrap/>
            <w:vAlign w:val="bottom"/>
            <w:hideMark/>
          </w:tcPr>
          <w:p w14:paraId="4BF46D19" w14:textId="77777777" w:rsidR="005F4091" w:rsidRPr="00020E26" w:rsidRDefault="005F4091" w:rsidP="00D805EA">
            <w:pPr>
              <w:jc w:val="right"/>
              <w:rPr>
                <w:rFonts w:ascii="Calibri" w:hAnsi="Calibri" w:cs="Calibri"/>
              </w:rPr>
            </w:pPr>
            <w:r w:rsidRPr="00020E26">
              <w:rPr>
                <w:rFonts w:ascii="Calibri" w:hAnsi="Calibri" w:cs="Calibri"/>
              </w:rPr>
              <w:t>1</w:t>
            </w:r>
          </w:p>
        </w:tc>
        <w:tc>
          <w:tcPr>
            <w:tcW w:w="0" w:type="auto"/>
            <w:tcBorders>
              <w:top w:val="nil"/>
              <w:left w:val="nil"/>
              <w:bottom w:val="nil"/>
              <w:right w:val="nil"/>
            </w:tcBorders>
            <w:shd w:val="clear" w:color="auto" w:fill="auto"/>
            <w:noWrap/>
            <w:vAlign w:val="bottom"/>
            <w:hideMark/>
          </w:tcPr>
          <w:p w14:paraId="7B0A2435" w14:textId="77777777" w:rsidR="005F4091" w:rsidRPr="00020E26" w:rsidRDefault="005F4091" w:rsidP="00D805EA">
            <w:pPr>
              <w:jc w:val="right"/>
              <w:rPr>
                <w:rFonts w:ascii="Calibri" w:hAnsi="Calibri" w:cs="Calibri"/>
              </w:rPr>
            </w:pPr>
          </w:p>
        </w:tc>
      </w:tr>
      <w:tr w:rsidR="005F4091" w:rsidRPr="00020E26" w14:paraId="5F15B88E" w14:textId="77777777" w:rsidTr="00CE6E6D">
        <w:trPr>
          <w:trHeight w:val="294"/>
          <w:jc w:val="center"/>
        </w:trPr>
        <w:tc>
          <w:tcPr>
            <w:tcW w:w="0" w:type="auto"/>
            <w:tcBorders>
              <w:top w:val="nil"/>
              <w:left w:val="single" w:sz="4" w:space="0" w:color="auto"/>
              <w:bottom w:val="single" w:sz="4" w:space="0" w:color="auto"/>
              <w:right w:val="single" w:sz="4" w:space="0" w:color="auto"/>
            </w:tcBorders>
            <w:shd w:val="clear" w:color="000000" w:fill="F8CBAD"/>
            <w:noWrap/>
            <w:vAlign w:val="bottom"/>
            <w:hideMark/>
          </w:tcPr>
          <w:p w14:paraId="7E6F4940" w14:textId="77777777" w:rsidR="005F4091" w:rsidRPr="00020E26" w:rsidRDefault="005F4091" w:rsidP="00D805EA">
            <w:pPr>
              <w:rPr>
                <w:rFonts w:ascii="Calibri" w:hAnsi="Calibri" w:cs="Calibri"/>
              </w:rPr>
            </w:pPr>
            <w:r w:rsidRPr="00020E26">
              <w:rPr>
                <w:rFonts w:ascii="Calibri" w:hAnsi="Calibri" w:cs="Calibri"/>
              </w:rPr>
              <w:t>PENAL</w:t>
            </w:r>
          </w:p>
        </w:tc>
        <w:tc>
          <w:tcPr>
            <w:tcW w:w="0" w:type="auto"/>
            <w:tcBorders>
              <w:top w:val="nil"/>
              <w:left w:val="nil"/>
              <w:bottom w:val="single" w:sz="4" w:space="0" w:color="auto"/>
              <w:right w:val="single" w:sz="4" w:space="0" w:color="auto"/>
            </w:tcBorders>
            <w:shd w:val="clear" w:color="000000" w:fill="F8CBAD"/>
            <w:noWrap/>
            <w:vAlign w:val="bottom"/>
            <w:hideMark/>
          </w:tcPr>
          <w:p w14:paraId="0E5A1FFA" w14:textId="77777777" w:rsidR="005F4091" w:rsidRPr="00020E26" w:rsidRDefault="005F4091" w:rsidP="00D805EA">
            <w:pPr>
              <w:jc w:val="right"/>
              <w:rPr>
                <w:rFonts w:ascii="Calibri" w:hAnsi="Calibri" w:cs="Calibri"/>
              </w:rPr>
            </w:pPr>
            <w:r w:rsidRPr="00020E26">
              <w:rPr>
                <w:rFonts w:ascii="Calibri" w:hAnsi="Calibri" w:cs="Calibri"/>
              </w:rPr>
              <w:t>8</w:t>
            </w:r>
          </w:p>
        </w:tc>
        <w:tc>
          <w:tcPr>
            <w:tcW w:w="0" w:type="auto"/>
            <w:tcBorders>
              <w:top w:val="nil"/>
              <w:left w:val="nil"/>
              <w:bottom w:val="nil"/>
              <w:right w:val="nil"/>
            </w:tcBorders>
            <w:shd w:val="clear" w:color="auto" w:fill="auto"/>
            <w:noWrap/>
            <w:vAlign w:val="bottom"/>
            <w:hideMark/>
          </w:tcPr>
          <w:p w14:paraId="328979E3" w14:textId="77777777" w:rsidR="005F4091" w:rsidRPr="00020E26" w:rsidRDefault="005F4091" w:rsidP="00D805EA">
            <w:pPr>
              <w:jc w:val="right"/>
              <w:rPr>
                <w:rFonts w:ascii="Calibri" w:hAnsi="Calibri" w:cs="Calibri"/>
              </w:rPr>
            </w:pPr>
          </w:p>
        </w:tc>
      </w:tr>
      <w:tr w:rsidR="005F4091" w:rsidRPr="00020E26" w14:paraId="2B9DDCB9" w14:textId="77777777" w:rsidTr="00CE6E6D">
        <w:trPr>
          <w:trHeight w:val="308"/>
          <w:jc w:val="center"/>
        </w:trPr>
        <w:tc>
          <w:tcPr>
            <w:tcW w:w="0" w:type="auto"/>
            <w:tcBorders>
              <w:top w:val="nil"/>
              <w:left w:val="single" w:sz="8" w:space="0" w:color="auto"/>
              <w:bottom w:val="single" w:sz="8" w:space="0" w:color="auto"/>
              <w:right w:val="single" w:sz="8" w:space="0" w:color="auto"/>
            </w:tcBorders>
            <w:shd w:val="clear" w:color="000000" w:fill="F8CBAD"/>
            <w:noWrap/>
            <w:vAlign w:val="center"/>
            <w:hideMark/>
          </w:tcPr>
          <w:p w14:paraId="5F55F72D" w14:textId="77777777" w:rsidR="005F4091" w:rsidRPr="00020E26" w:rsidRDefault="005F4091" w:rsidP="00D805EA">
            <w:pPr>
              <w:rPr>
                <w:rFonts w:ascii="Calibri" w:hAnsi="Calibri" w:cs="Calibri"/>
              </w:rPr>
            </w:pPr>
            <w:r w:rsidRPr="00020E26">
              <w:rPr>
                <w:rFonts w:ascii="Calibri" w:hAnsi="Calibri" w:cs="Calibri"/>
              </w:rPr>
              <w:t>Total general</w:t>
            </w:r>
          </w:p>
        </w:tc>
        <w:tc>
          <w:tcPr>
            <w:tcW w:w="0" w:type="auto"/>
            <w:tcBorders>
              <w:top w:val="nil"/>
              <w:left w:val="nil"/>
              <w:bottom w:val="single" w:sz="8" w:space="0" w:color="auto"/>
              <w:right w:val="single" w:sz="8" w:space="0" w:color="auto"/>
            </w:tcBorders>
            <w:shd w:val="clear" w:color="000000" w:fill="F8CBAD"/>
            <w:noWrap/>
            <w:vAlign w:val="center"/>
            <w:hideMark/>
          </w:tcPr>
          <w:p w14:paraId="7FF86025" w14:textId="77777777" w:rsidR="005F4091" w:rsidRPr="00020E26" w:rsidRDefault="005F4091" w:rsidP="00D805EA">
            <w:pPr>
              <w:jc w:val="right"/>
              <w:rPr>
                <w:rFonts w:ascii="Calibri" w:hAnsi="Calibri" w:cs="Calibri"/>
              </w:rPr>
            </w:pPr>
            <w:r w:rsidRPr="00020E26">
              <w:rPr>
                <w:rFonts w:ascii="Calibri" w:hAnsi="Calibri" w:cs="Calibri"/>
              </w:rPr>
              <w:t>9</w:t>
            </w:r>
          </w:p>
        </w:tc>
        <w:tc>
          <w:tcPr>
            <w:tcW w:w="0" w:type="auto"/>
            <w:tcBorders>
              <w:top w:val="nil"/>
              <w:left w:val="nil"/>
              <w:bottom w:val="nil"/>
              <w:right w:val="nil"/>
            </w:tcBorders>
            <w:shd w:val="clear" w:color="auto" w:fill="auto"/>
            <w:noWrap/>
            <w:vAlign w:val="bottom"/>
            <w:hideMark/>
          </w:tcPr>
          <w:p w14:paraId="768D73BC" w14:textId="77777777" w:rsidR="005F4091" w:rsidRPr="00020E26" w:rsidRDefault="005F4091" w:rsidP="00D805EA">
            <w:pPr>
              <w:jc w:val="right"/>
              <w:rPr>
                <w:rFonts w:ascii="Calibri" w:hAnsi="Calibri" w:cs="Calibri"/>
              </w:rPr>
            </w:pPr>
          </w:p>
        </w:tc>
      </w:tr>
      <w:tr w:rsidR="005F4091" w:rsidRPr="00020E26" w14:paraId="1D8D2A3A" w14:textId="77777777" w:rsidTr="00CE6E6D">
        <w:trPr>
          <w:trHeight w:val="294"/>
          <w:jc w:val="center"/>
        </w:trPr>
        <w:tc>
          <w:tcPr>
            <w:tcW w:w="0" w:type="auto"/>
            <w:tcBorders>
              <w:top w:val="nil"/>
              <w:left w:val="nil"/>
              <w:bottom w:val="nil"/>
              <w:right w:val="nil"/>
            </w:tcBorders>
            <w:shd w:val="clear" w:color="auto" w:fill="auto"/>
            <w:noWrap/>
            <w:vAlign w:val="bottom"/>
            <w:hideMark/>
          </w:tcPr>
          <w:p w14:paraId="62296E8F" w14:textId="77777777" w:rsidR="005F4091" w:rsidRPr="00020E26" w:rsidRDefault="005F4091" w:rsidP="00D805EA"/>
        </w:tc>
        <w:tc>
          <w:tcPr>
            <w:tcW w:w="0" w:type="auto"/>
            <w:tcBorders>
              <w:top w:val="nil"/>
              <w:left w:val="nil"/>
              <w:bottom w:val="nil"/>
              <w:right w:val="nil"/>
            </w:tcBorders>
            <w:shd w:val="clear" w:color="auto" w:fill="auto"/>
            <w:noWrap/>
            <w:vAlign w:val="bottom"/>
            <w:hideMark/>
          </w:tcPr>
          <w:p w14:paraId="6A835D7B" w14:textId="77777777" w:rsidR="005F4091" w:rsidRPr="00020E26" w:rsidRDefault="005F4091" w:rsidP="00D805EA"/>
        </w:tc>
        <w:tc>
          <w:tcPr>
            <w:tcW w:w="0" w:type="auto"/>
            <w:tcBorders>
              <w:top w:val="nil"/>
              <w:left w:val="nil"/>
              <w:bottom w:val="nil"/>
              <w:right w:val="nil"/>
            </w:tcBorders>
            <w:shd w:val="clear" w:color="auto" w:fill="auto"/>
            <w:noWrap/>
            <w:vAlign w:val="bottom"/>
            <w:hideMark/>
          </w:tcPr>
          <w:p w14:paraId="4CA62959" w14:textId="77777777" w:rsidR="005F4091" w:rsidRPr="00020E26" w:rsidRDefault="005F4091" w:rsidP="00D805EA"/>
        </w:tc>
      </w:tr>
      <w:tr w:rsidR="005F4091" w:rsidRPr="00020E26" w14:paraId="5CAC4F73" w14:textId="77777777" w:rsidTr="00CE6E6D">
        <w:trPr>
          <w:trHeight w:val="483"/>
          <w:jc w:val="center"/>
        </w:trPr>
        <w:tc>
          <w:tcPr>
            <w:tcW w:w="0" w:type="auto"/>
            <w:tcBorders>
              <w:top w:val="nil"/>
              <w:left w:val="nil"/>
              <w:bottom w:val="nil"/>
              <w:right w:val="nil"/>
            </w:tcBorders>
            <w:shd w:val="clear" w:color="000000" w:fill="BDD7EE"/>
            <w:noWrap/>
            <w:vAlign w:val="center"/>
            <w:hideMark/>
          </w:tcPr>
          <w:p w14:paraId="4B99C651" w14:textId="77777777" w:rsidR="005F4091" w:rsidRPr="00020E26" w:rsidRDefault="005F4091" w:rsidP="00D805EA">
            <w:pPr>
              <w:rPr>
                <w:rFonts w:ascii="Calibri" w:hAnsi="Calibri" w:cs="Calibri"/>
                <w:b/>
                <w:bCs/>
              </w:rPr>
            </w:pPr>
            <w:r w:rsidRPr="00020E26">
              <w:rPr>
                <w:rFonts w:ascii="Calibri" w:hAnsi="Calibri" w:cs="Calibri"/>
                <w:b/>
                <w:bCs/>
              </w:rPr>
              <w:t>TOOTAL</w:t>
            </w:r>
          </w:p>
        </w:tc>
        <w:tc>
          <w:tcPr>
            <w:tcW w:w="0" w:type="auto"/>
            <w:tcBorders>
              <w:top w:val="nil"/>
              <w:left w:val="nil"/>
              <w:bottom w:val="nil"/>
              <w:right w:val="nil"/>
            </w:tcBorders>
            <w:shd w:val="clear" w:color="000000" w:fill="BDD7EE"/>
            <w:noWrap/>
            <w:vAlign w:val="center"/>
            <w:hideMark/>
          </w:tcPr>
          <w:p w14:paraId="6559E3B2" w14:textId="77777777" w:rsidR="005F4091" w:rsidRPr="00020E26" w:rsidRDefault="005F4091" w:rsidP="00D805EA">
            <w:pPr>
              <w:jc w:val="right"/>
              <w:rPr>
                <w:rFonts w:ascii="Calibri" w:hAnsi="Calibri" w:cs="Calibri"/>
                <w:b/>
                <w:bCs/>
              </w:rPr>
            </w:pPr>
            <w:r w:rsidRPr="00020E26">
              <w:rPr>
                <w:rFonts w:ascii="Calibri" w:hAnsi="Calibri" w:cs="Calibri"/>
                <w:b/>
                <w:bCs/>
              </w:rPr>
              <w:t>854</w:t>
            </w:r>
          </w:p>
        </w:tc>
        <w:tc>
          <w:tcPr>
            <w:tcW w:w="0" w:type="auto"/>
            <w:tcBorders>
              <w:top w:val="nil"/>
              <w:left w:val="nil"/>
              <w:bottom w:val="nil"/>
              <w:right w:val="nil"/>
            </w:tcBorders>
            <w:shd w:val="clear" w:color="auto" w:fill="auto"/>
            <w:noWrap/>
            <w:vAlign w:val="bottom"/>
            <w:hideMark/>
          </w:tcPr>
          <w:p w14:paraId="44810E70" w14:textId="77777777" w:rsidR="005F4091" w:rsidRDefault="005F4091" w:rsidP="00D805EA">
            <w:pPr>
              <w:jc w:val="right"/>
              <w:rPr>
                <w:rFonts w:ascii="Calibri" w:hAnsi="Calibri" w:cs="Calibri"/>
                <w:b/>
                <w:bCs/>
              </w:rPr>
            </w:pPr>
          </w:p>
          <w:p w14:paraId="2613B24F" w14:textId="77777777" w:rsidR="005F4091" w:rsidRPr="00020E26" w:rsidRDefault="005F4091" w:rsidP="005B0765">
            <w:pPr>
              <w:keepNext/>
              <w:jc w:val="right"/>
              <w:rPr>
                <w:rFonts w:ascii="Calibri" w:hAnsi="Calibri" w:cs="Calibri"/>
                <w:b/>
                <w:bCs/>
              </w:rPr>
            </w:pPr>
          </w:p>
        </w:tc>
      </w:tr>
    </w:tbl>
    <w:p w14:paraId="466C186C" w14:textId="587E6716" w:rsidR="00CE6E6D" w:rsidRDefault="005B0765" w:rsidP="005B0765">
      <w:pPr>
        <w:pStyle w:val="Descripcin"/>
        <w:jc w:val="center"/>
        <w:rPr>
          <w:rFonts w:ascii="Arial" w:hAnsi="Arial" w:cs="Arial"/>
        </w:rPr>
      </w:pPr>
      <w:bookmarkStart w:id="92" w:name="_Toc31293468"/>
      <w:r>
        <w:t xml:space="preserve">Ilustración </w:t>
      </w:r>
      <w:fldSimple w:instr=" SEQ Ilustración \* ARABIC ">
        <w:r w:rsidR="00750292">
          <w:rPr>
            <w:noProof/>
          </w:rPr>
          <w:t>32</w:t>
        </w:r>
      </w:fldSimple>
      <w:r>
        <w:t>Procesos en contra del Distrito</w:t>
      </w:r>
      <w:bookmarkEnd w:id="92"/>
    </w:p>
    <w:p w14:paraId="1386C79E" w14:textId="77777777" w:rsidR="00CE6E6D" w:rsidRDefault="00CE6E6D" w:rsidP="00CE6E6D">
      <w:pPr>
        <w:widowControl w:val="0"/>
        <w:autoSpaceDE w:val="0"/>
        <w:autoSpaceDN w:val="0"/>
        <w:adjustRightInd w:val="0"/>
        <w:spacing w:after="240"/>
        <w:jc w:val="both"/>
        <w:rPr>
          <w:rFonts w:ascii="Arial" w:hAnsi="Arial" w:cs="Arial"/>
        </w:rPr>
      </w:pPr>
    </w:p>
    <w:p w14:paraId="6308A2C9" w14:textId="42C17A8A" w:rsidR="00CE6E6D" w:rsidRPr="00CE6E6D" w:rsidRDefault="00CE6E6D" w:rsidP="00CE6E6D">
      <w:pPr>
        <w:widowControl w:val="0"/>
        <w:autoSpaceDE w:val="0"/>
        <w:autoSpaceDN w:val="0"/>
        <w:adjustRightInd w:val="0"/>
        <w:spacing w:after="240"/>
        <w:jc w:val="both"/>
        <w:rPr>
          <w:rFonts w:ascii="Arial" w:hAnsi="Arial" w:cs="Arial"/>
        </w:rPr>
      </w:pPr>
      <w:r w:rsidRPr="00CE6E6D">
        <w:rPr>
          <w:rFonts w:ascii="Arial" w:hAnsi="Arial" w:cs="Arial"/>
        </w:rPr>
        <w:t>Referente a los 707 procesos judiciales activos en contra, se tiene que el</w:t>
      </w:r>
      <w:r w:rsidRPr="00CE6E6D">
        <w:rPr>
          <w:rFonts w:ascii="Arial" w:hAnsi="Arial" w:cs="Arial"/>
          <w:bCs/>
        </w:rPr>
        <w:t xml:space="preserve"> 57.43</w:t>
      </w:r>
      <w:r w:rsidRPr="00CE6E6D">
        <w:rPr>
          <w:rFonts w:ascii="Arial" w:hAnsi="Arial" w:cs="Arial"/>
        </w:rPr>
        <w:t>% de los procesos judiciales (406 procesos) en contra que se encuentran activos fueron notificados y registrados en SIPROJ antes del 1 de enero de 2016 y el 42.57% (301 procesos) corresponden a la actual administración.</w:t>
      </w:r>
    </w:p>
    <w:p w14:paraId="5A4B8FF9" w14:textId="51AA6971" w:rsidR="00CE6E6D" w:rsidRPr="00CE6E6D" w:rsidRDefault="00CE6E6D" w:rsidP="00CE6E6D">
      <w:pPr>
        <w:jc w:val="both"/>
        <w:rPr>
          <w:rFonts w:ascii="Arial" w:hAnsi="Arial" w:cs="Arial"/>
        </w:rPr>
      </w:pPr>
      <w:r w:rsidRPr="00CE6E6D">
        <w:rPr>
          <w:rFonts w:ascii="Arial" w:hAnsi="Arial" w:cs="Arial"/>
        </w:rPr>
        <w:t>Con respecto al valor de la pretensión inicial ($8.8 billones), el 80.67% corresponde al valor de procesos notificados y registrados antes del 1 de enero de 2016 ($7.1 billones de pesos). El Valor de las pretensiones de los procesos registrados a partir del 2016 representa el 19.33% y corres</w:t>
      </w:r>
      <w:r>
        <w:rPr>
          <w:rFonts w:ascii="Arial" w:hAnsi="Arial" w:cs="Arial"/>
        </w:rPr>
        <w:t xml:space="preserve">ponde a 1.7 billones de pesos. </w:t>
      </w:r>
    </w:p>
    <w:p w14:paraId="1FDF1C8D" w14:textId="77777777" w:rsidR="00CE6E6D" w:rsidRPr="00CE6E6D" w:rsidRDefault="00CE6E6D" w:rsidP="00CE6E6D">
      <w:pPr>
        <w:jc w:val="both"/>
        <w:rPr>
          <w:rFonts w:ascii="Arial" w:hAnsi="Arial" w:cs="Arial"/>
          <w:lang w:val="es-MX"/>
        </w:rPr>
      </w:pPr>
      <w:r w:rsidRPr="00CE6E6D">
        <w:rPr>
          <w:rFonts w:ascii="Arial" w:hAnsi="Arial" w:cs="Arial"/>
          <w:lang w:val="es-MX"/>
        </w:rPr>
        <w:t>En cuanto a cantidad de procesos judiciales en contra el 75,53% se encuentra concentrado en 4 tipos de procesos.</w:t>
      </w:r>
    </w:p>
    <w:p w14:paraId="132F7456" w14:textId="2307F937" w:rsidR="00CE6E6D" w:rsidRPr="00C471A5" w:rsidRDefault="00CE6E6D" w:rsidP="005F4091">
      <w:pPr>
        <w:jc w:val="both"/>
        <w:rPr>
          <w:rFonts w:ascii="Calibri" w:hAnsi="Calibri" w:cs="Calibri"/>
          <w:lang w:val="es-MX"/>
        </w:rPr>
      </w:pPr>
    </w:p>
    <w:tbl>
      <w:tblPr>
        <w:tblW w:w="6425"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3695"/>
        <w:gridCol w:w="1365"/>
        <w:gridCol w:w="1365"/>
      </w:tblGrid>
      <w:tr w:rsidR="005F4091" w:rsidRPr="00AA05A8" w14:paraId="2E312F52" w14:textId="77777777" w:rsidTr="00CE6E6D">
        <w:trPr>
          <w:trHeight w:val="255"/>
          <w:jc w:val="center"/>
        </w:trPr>
        <w:tc>
          <w:tcPr>
            <w:tcW w:w="3695" w:type="dxa"/>
            <w:tcBorders>
              <w:top w:val="single" w:sz="4" w:space="0" w:color="70AD47"/>
              <w:left w:val="single" w:sz="4" w:space="0" w:color="70AD47"/>
              <w:bottom w:val="single" w:sz="4" w:space="0" w:color="70AD47"/>
              <w:right w:val="nil"/>
            </w:tcBorders>
            <w:shd w:val="clear" w:color="auto" w:fill="70AD47"/>
            <w:noWrap/>
            <w:hideMark/>
          </w:tcPr>
          <w:p w14:paraId="34D3EBF3" w14:textId="77777777" w:rsidR="005F4091" w:rsidRPr="00AA05A8" w:rsidRDefault="005F4091" w:rsidP="00D805EA">
            <w:pPr>
              <w:jc w:val="center"/>
              <w:rPr>
                <w:rFonts w:ascii="Arial" w:hAnsi="Arial" w:cs="Arial"/>
                <w:b/>
                <w:bCs/>
                <w:color w:val="FFFFFF"/>
              </w:rPr>
            </w:pPr>
            <w:r w:rsidRPr="00AA05A8">
              <w:rPr>
                <w:rFonts w:ascii="Arial" w:hAnsi="Arial" w:cs="Arial"/>
                <w:b/>
                <w:bCs/>
                <w:color w:val="FFFFFF"/>
              </w:rPr>
              <w:t xml:space="preserve">TIPO DE PROCESO </w:t>
            </w:r>
          </w:p>
        </w:tc>
        <w:tc>
          <w:tcPr>
            <w:tcW w:w="1365" w:type="dxa"/>
            <w:tcBorders>
              <w:top w:val="single" w:sz="4" w:space="0" w:color="70AD47"/>
              <w:left w:val="nil"/>
              <w:bottom w:val="single" w:sz="4" w:space="0" w:color="70AD47"/>
              <w:right w:val="nil"/>
            </w:tcBorders>
            <w:shd w:val="clear" w:color="auto" w:fill="70AD47"/>
            <w:noWrap/>
            <w:hideMark/>
          </w:tcPr>
          <w:p w14:paraId="410FA331" w14:textId="77777777" w:rsidR="005F4091" w:rsidRPr="00AA05A8" w:rsidRDefault="005F4091" w:rsidP="00D805EA">
            <w:pPr>
              <w:jc w:val="center"/>
              <w:rPr>
                <w:rFonts w:ascii="Arial" w:hAnsi="Arial" w:cs="Arial"/>
                <w:b/>
                <w:bCs/>
                <w:color w:val="FFFFFF"/>
              </w:rPr>
            </w:pPr>
            <w:r w:rsidRPr="00AA05A8">
              <w:rPr>
                <w:rFonts w:ascii="Arial" w:hAnsi="Arial" w:cs="Arial"/>
                <w:b/>
                <w:bCs/>
                <w:color w:val="FFFFFF"/>
              </w:rPr>
              <w:t>CANTIDAD</w:t>
            </w:r>
          </w:p>
        </w:tc>
        <w:tc>
          <w:tcPr>
            <w:tcW w:w="1365" w:type="dxa"/>
            <w:tcBorders>
              <w:top w:val="single" w:sz="4" w:space="0" w:color="70AD47"/>
              <w:left w:val="nil"/>
              <w:bottom w:val="single" w:sz="4" w:space="0" w:color="70AD47"/>
              <w:right w:val="single" w:sz="4" w:space="0" w:color="70AD47"/>
            </w:tcBorders>
            <w:shd w:val="clear" w:color="auto" w:fill="70AD47"/>
            <w:noWrap/>
            <w:hideMark/>
          </w:tcPr>
          <w:p w14:paraId="0FF46772" w14:textId="77777777" w:rsidR="005F4091" w:rsidRPr="00AA05A8" w:rsidRDefault="005F4091" w:rsidP="00D805EA">
            <w:pPr>
              <w:jc w:val="center"/>
              <w:rPr>
                <w:rFonts w:ascii="Arial" w:hAnsi="Arial" w:cs="Arial"/>
                <w:b/>
                <w:bCs/>
                <w:color w:val="FFFFFF"/>
              </w:rPr>
            </w:pPr>
            <w:r w:rsidRPr="00AA05A8">
              <w:rPr>
                <w:rFonts w:ascii="Arial" w:hAnsi="Arial" w:cs="Arial"/>
                <w:b/>
                <w:bCs/>
                <w:color w:val="FFFFFF"/>
              </w:rPr>
              <w:t>% CANTIDAD</w:t>
            </w:r>
          </w:p>
        </w:tc>
      </w:tr>
      <w:tr w:rsidR="005F4091" w:rsidRPr="00AA05A8" w14:paraId="5C8D1654" w14:textId="77777777" w:rsidTr="00CE6E6D">
        <w:trPr>
          <w:trHeight w:val="255"/>
          <w:jc w:val="center"/>
        </w:trPr>
        <w:tc>
          <w:tcPr>
            <w:tcW w:w="3695" w:type="dxa"/>
            <w:shd w:val="clear" w:color="auto" w:fill="A8D08D"/>
            <w:noWrap/>
            <w:hideMark/>
          </w:tcPr>
          <w:p w14:paraId="2FF12B64" w14:textId="77777777" w:rsidR="005F4091" w:rsidRPr="00AA05A8" w:rsidRDefault="005F4091" w:rsidP="00D805EA">
            <w:pPr>
              <w:rPr>
                <w:rFonts w:ascii="Arial" w:hAnsi="Arial" w:cs="Arial"/>
                <w:b/>
                <w:bCs/>
              </w:rPr>
            </w:pPr>
            <w:r w:rsidRPr="00AA05A8">
              <w:rPr>
                <w:rFonts w:ascii="Arial" w:hAnsi="Arial" w:cs="Arial"/>
                <w:b/>
                <w:bCs/>
              </w:rPr>
              <w:t>ACCIÓN POPULAR</w:t>
            </w:r>
          </w:p>
        </w:tc>
        <w:tc>
          <w:tcPr>
            <w:tcW w:w="1365" w:type="dxa"/>
            <w:shd w:val="clear" w:color="auto" w:fill="A8D08D"/>
            <w:noWrap/>
            <w:hideMark/>
          </w:tcPr>
          <w:p w14:paraId="521A638F" w14:textId="77777777" w:rsidR="005F4091" w:rsidRPr="00AA05A8" w:rsidRDefault="005F4091" w:rsidP="00D805EA">
            <w:pPr>
              <w:jc w:val="right"/>
              <w:rPr>
                <w:rFonts w:ascii="Arial" w:hAnsi="Arial" w:cs="Arial"/>
              </w:rPr>
            </w:pPr>
            <w:r w:rsidRPr="00AA05A8">
              <w:rPr>
                <w:rFonts w:ascii="Arial" w:hAnsi="Arial" w:cs="Arial"/>
              </w:rPr>
              <w:t>179</w:t>
            </w:r>
          </w:p>
        </w:tc>
        <w:tc>
          <w:tcPr>
            <w:tcW w:w="1365" w:type="dxa"/>
            <w:shd w:val="clear" w:color="auto" w:fill="A8D08D"/>
            <w:noWrap/>
            <w:hideMark/>
          </w:tcPr>
          <w:p w14:paraId="596A42AF" w14:textId="77777777" w:rsidR="005F4091" w:rsidRPr="00AA05A8" w:rsidRDefault="005F4091" w:rsidP="00D805EA">
            <w:pPr>
              <w:jc w:val="right"/>
              <w:rPr>
                <w:rFonts w:ascii="Arial" w:hAnsi="Arial" w:cs="Arial"/>
              </w:rPr>
            </w:pPr>
            <w:r w:rsidRPr="00AA05A8">
              <w:rPr>
                <w:rFonts w:ascii="Arial" w:hAnsi="Arial" w:cs="Arial"/>
              </w:rPr>
              <w:t>25,32%</w:t>
            </w:r>
          </w:p>
        </w:tc>
      </w:tr>
      <w:tr w:rsidR="005F4091" w:rsidRPr="00AA05A8" w14:paraId="56E60539" w14:textId="77777777" w:rsidTr="00CE6E6D">
        <w:trPr>
          <w:trHeight w:val="255"/>
          <w:jc w:val="center"/>
        </w:trPr>
        <w:tc>
          <w:tcPr>
            <w:tcW w:w="3695" w:type="dxa"/>
            <w:shd w:val="clear" w:color="auto" w:fill="A8D08D"/>
            <w:noWrap/>
            <w:hideMark/>
          </w:tcPr>
          <w:p w14:paraId="2B9E7DCB" w14:textId="77777777" w:rsidR="005F4091" w:rsidRPr="00AA05A8" w:rsidRDefault="005F4091" w:rsidP="00D805EA">
            <w:pPr>
              <w:rPr>
                <w:rFonts w:ascii="Arial" w:hAnsi="Arial" w:cs="Arial"/>
                <w:b/>
                <w:bCs/>
              </w:rPr>
            </w:pPr>
            <w:r w:rsidRPr="00AA05A8">
              <w:rPr>
                <w:rFonts w:ascii="Arial" w:hAnsi="Arial" w:cs="Arial"/>
                <w:b/>
                <w:bCs/>
              </w:rPr>
              <w:t>ORDINARIO LABORAL</w:t>
            </w:r>
          </w:p>
        </w:tc>
        <w:tc>
          <w:tcPr>
            <w:tcW w:w="1365" w:type="dxa"/>
            <w:shd w:val="clear" w:color="auto" w:fill="A8D08D"/>
            <w:noWrap/>
            <w:hideMark/>
          </w:tcPr>
          <w:p w14:paraId="7A4C9016" w14:textId="77777777" w:rsidR="005F4091" w:rsidRPr="00AA05A8" w:rsidRDefault="005F4091" w:rsidP="00D805EA">
            <w:pPr>
              <w:jc w:val="right"/>
              <w:rPr>
                <w:rFonts w:ascii="Arial" w:hAnsi="Arial" w:cs="Arial"/>
              </w:rPr>
            </w:pPr>
            <w:r w:rsidRPr="00AA05A8">
              <w:rPr>
                <w:rFonts w:ascii="Arial" w:hAnsi="Arial" w:cs="Arial"/>
              </w:rPr>
              <w:t>151</w:t>
            </w:r>
          </w:p>
        </w:tc>
        <w:tc>
          <w:tcPr>
            <w:tcW w:w="1365" w:type="dxa"/>
            <w:shd w:val="clear" w:color="auto" w:fill="A8D08D"/>
            <w:noWrap/>
            <w:hideMark/>
          </w:tcPr>
          <w:p w14:paraId="664096CC" w14:textId="77777777" w:rsidR="005F4091" w:rsidRPr="00AA05A8" w:rsidRDefault="005F4091" w:rsidP="00D805EA">
            <w:pPr>
              <w:jc w:val="right"/>
              <w:rPr>
                <w:rFonts w:ascii="Arial" w:hAnsi="Arial" w:cs="Arial"/>
              </w:rPr>
            </w:pPr>
            <w:r w:rsidRPr="00AA05A8">
              <w:rPr>
                <w:rFonts w:ascii="Arial" w:hAnsi="Arial" w:cs="Arial"/>
              </w:rPr>
              <w:t>21,36%</w:t>
            </w:r>
          </w:p>
        </w:tc>
      </w:tr>
      <w:tr w:rsidR="005F4091" w:rsidRPr="00AA05A8" w14:paraId="7FBB4D65" w14:textId="77777777" w:rsidTr="00CE6E6D">
        <w:trPr>
          <w:trHeight w:val="255"/>
          <w:jc w:val="center"/>
        </w:trPr>
        <w:tc>
          <w:tcPr>
            <w:tcW w:w="3695" w:type="dxa"/>
            <w:shd w:val="clear" w:color="auto" w:fill="A8D08D"/>
            <w:noWrap/>
            <w:hideMark/>
          </w:tcPr>
          <w:p w14:paraId="516331E0" w14:textId="77777777" w:rsidR="005F4091" w:rsidRPr="00AA05A8" w:rsidRDefault="005F4091" w:rsidP="00D805EA">
            <w:pPr>
              <w:rPr>
                <w:rFonts w:ascii="Arial" w:hAnsi="Arial" w:cs="Arial"/>
                <w:b/>
                <w:bCs/>
              </w:rPr>
            </w:pPr>
            <w:r w:rsidRPr="00AA05A8">
              <w:rPr>
                <w:rFonts w:ascii="Arial" w:hAnsi="Arial" w:cs="Arial"/>
                <w:b/>
                <w:bCs/>
              </w:rPr>
              <w:t>REPARACION DIRECTA</w:t>
            </w:r>
          </w:p>
        </w:tc>
        <w:tc>
          <w:tcPr>
            <w:tcW w:w="1365" w:type="dxa"/>
            <w:shd w:val="clear" w:color="auto" w:fill="A8D08D"/>
            <w:noWrap/>
            <w:hideMark/>
          </w:tcPr>
          <w:p w14:paraId="657D33DE" w14:textId="77777777" w:rsidR="005F4091" w:rsidRPr="00AA05A8" w:rsidRDefault="005F4091" w:rsidP="00D805EA">
            <w:pPr>
              <w:jc w:val="right"/>
              <w:rPr>
                <w:rFonts w:ascii="Arial" w:hAnsi="Arial" w:cs="Arial"/>
              </w:rPr>
            </w:pPr>
            <w:r w:rsidRPr="00AA05A8">
              <w:rPr>
                <w:rFonts w:ascii="Arial" w:hAnsi="Arial" w:cs="Arial"/>
              </w:rPr>
              <w:t>103</w:t>
            </w:r>
          </w:p>
        </w:tc>
        <w:tc>
          <w:tcPr>
            <w:tcW w:w="1365" w:type="dxa"/>
            <w:shd w:val="clear" w:color="auto" w:fill="A8D08D"/>
            <w:noWrap/>
            <w:hideMark/>
          </w:tcPr>
          <w:p w14:paraId="0F3BAF28" w14:textId="77777777" w:rsidR="005F4091" w:rsidRPr="00AA05A8" w:rsidRDefault="005F4091" w:rsidP="00D805EA">
            <w:pPr>
              <w:jc w:val="right"/>
              <w:rPr>
                <w:rFonts w:ascii="Arial" w:hAnsi="Arial" w:cs="Arial"/>
              </w:rPr>
            </w:pPr>
            <w:r w:rsidRPr="00AA05A8">
              <w:rPr>
                <w:rFonts w:ascii="Arial" w:hAnsi="Arial" w:cs="Arial"/>
              </w:rPr>
              <w:t>14,57%</w:t>
            </w:r>
          </w:p>
        </w:tc>
      </w:tr>
      <w:tr w:rsidR="005F4091" w:rsidRPr="00AA05A8" w14:paraId="55268070" w14:textId="77777777" w:rsidTr="00CE6E6D">
        <w:trPr>
          <w:trHeight w:val="255"/>
          <w:jc w:val="center"/>
        </w:trPr>
        <w:tc>
          <w:tcPr>
            <w:tcW w:w="3695" w:type="dxa"/>
            <w:shd w:val="clear" w:color="auto" w:fill="A8D08D"/>
            <w:noWrap/>
            <w:hideMark/>
          </w:tcPr>
          <w:p w14:paraId="4F9520EA" w14:textId="77777777" w:rsidR="005F4091" w:rsidRPr="00AA05A8" w:rsidRDefault="005F4091" w:rsidP="00D805EA">
            <w:pPr>
              <w:rPr>
                <w:rFonts w:ascii="Arial" w:hAnsi="Arial" w:cs="Arial"/>
                <w:b/>
                <w:bCs/>
              </w:rPr>
            </w:pPr>
            <w:r w:rsidRPr="00AA05A8">
              <w:rPr>
                <w:rFonts w:ascii="Arial" w:hAnsi="Arial" w:cs="Arial"/>
                <w:b/>
                <w:bCs/>
              </w:rPr>
              <w:t>NULIDAD Y RESTABLECIMIENTO</w:t>
            </w:r>
          </w:p>
        </w:tc>
        <w:tc>
          <w:tcPr>
            <w:tcW w:w="1365" w:type="dxa"/>
            <w:shd w:val="clear" w:color="auto" w:fill="A8D08D"/>
            <w:noWrap/>
            <w:hideMark/>
          </w:tcPr>
          <w:p w14:paraId="271C895A" w14:textId="77777777" w:rsidR="005F4091" w:rsidRPr="00AA05A8" w:rsidRDefault="005F4091" w:rsidP="00D805EA">
            <w:pPr>
              <w:jc w:val="right"/>
              <w:rPr>
                <w:rFonts w:ascii="Arial" w:hAnsi="Arial" w:cs="Arial"/>
              </w:rPr>
            </w:pPr>
            <w:r w:rsidRPr="00AA05A8">
              <w:rPr>
                <w:rFonts w:ascii="Arial" w:hAnsi="Arial" w:cs="Arial"/>
              </w:rPr>
              <w:t>101</w:t>
            </w:r>
          </w:p>
        </w:tc>
        <w:tc>
          <w:tcPr>
            <w:tcW w:w="1365" w:type="dxa"/>
            <w:shd w:val="clear" w:color="auto" w:fill="A8D08D"/>
            <w:noWrap/>
            <w:hideMark/>
          </w:tcPr>
          <w:p w14:paraId="0CCDFB18" w14:textId="77777777" w:rsidR="005F4091" w:rsidRPr="00AA05A8" w:rsidRDefault="005F4091" w:rsidP="00D805EA">
            <w:pPr>
              <w:jc w:val="right"/>
              <w:rPr>
                <w:rFonts w:ascii="Arial" w:hAnsi="Arial" w:cs="Arial"/>
              </w:rPr>
            </w:pPr>
            <w:r w:rsidRPr="00AA05A8">
              <w:rPr>
                <w:rFonts w:ascii="Arial" w:hAnsi="Arial" w:cs="Arial"/>
              </w:rPr>
              <w:t>14,29%</w:t>
            </w:r>
          </w:p>
        </w:tc>
      </w:tr>
      <w:tr w:rsidR="005F4091" w:rsidRPr="00AA05A8" w14:paraId="1F8AE45A" w14:textId="77777777" w:rsidTr="00CE6E6D">
        <w:trPr>
          <w:trHeight w:val="255"/>
          <w:jc w:val="center"/>
        </w:trPr>
        <w:tc>
          <w:tcPr>
            <w:tcW w:w="3695" w:type="dxa"/>
            <w:shd w:val="clear" w:color="auto" w:fill="E2EFD9"/>
            <w:noWrap/>
            <w:hideMark/>
          </w:tcPr>
          <w:p w14:paraId="411A35C9" w14:textId="77777777" w:rsidR="005F4091" w:rsidRPr="00AA05A8" w:rsidRDefault="005F4091" w:rsidP="00D805EA">
            <w:pPr>
              <w:rPr>
                <w:rFonts w:ascii="Arial" w:hAnsi="Arial" w:cs="Arial"/>
                <w:b/>
                <w:bCs/>
              </w:rPr>
            </w:pPr>
            <w:r w:rsidRPr="00AA05A8">
              <w:rPr>
                <w:rFonts w:ascii="Arial" w:hAnsi="Arial" w:cs="Arial"/>
                <w:b/>
                <w:bCs/>
              </w:rPr>
              <w:t>NULIDAD</w:t>
            </w:r>
          </w:p>
        </w:tc>
        <w:tc>
          <w:tcPr>
            <w:tcW w:w="1365" w:type="dxa"/>
            <w:shd w:val="clear" w:color="auto" w:fill="E2EFD9"/>
            <w:noWrap/>
            <w:hideMark/>
          </w:tcPr>
          <w:p w14:paraId="258E257B" w14:textId="77777777" w:rsidR="005F4091" w:rsidRPr="00AA05A8" w:rsidRDefault="005F4091" w:rsidP="00D805EA">
            <w:pPr>
              <w:jc w:val="right"/>
              <w:rPr>
                <w:rFonts w:ascii="Arial" w:hAnsi="Arial" w:cs="Arial"/>
              </w:rPr>
            </w:pPr>
            <w:r w:rsidRPr="00AA05A8">
              <w:rPr>
                <w:rFonts w:ascii="Arial" w:hAnsi="Arial" w:cs="Arial"/>
              </w:rPr>
              <w:t>66</w:t>
            </w:r>
          </w:p>
        </w:tc>
        <w:tc>
          <w:tcPr>
            <w:tcW w:w="1365" w:type="dxa"/>
            <w:shd w:val="clear" w:color="auto" w:fill="E2EFD9"/>
            <w:noWrap/>
            <w:hideMark/>
          </w:tcPr>
          <w:p w14:paraId="5940A1C5" w14:textId="77777777" w:rsidR="005F4091" w:rsidRPr="00AA05A8" w:rsidRDefault="005F4091" w:rsidP="00D805EA">
            <w:pPr>
              <w:jc w:val="right"/>
              <w:rPr>
                <w:rFonts w:ascii="Arial" w:hAnsi="Arial" w:cs="Arial"/>
              </w:rPr>
            </w:pPr>
            <w:r w:rsidRPr="00AA05A8">
              <w:rPr>
                <w:rFonts w:ascii="Arial" w:hAnsi="Arial" w:cs="Arial"/>
              </w:rPr>
              <w:t>9,34%</w:t>
            </w:r>
          </w:p>
        </w:tc>
      </w:tr>
      <w:tr w:rsidR="005F4091" w:rsidRPr="00AA05A8" w14:paraId="7EF944B7" w14:textId="77777777" w:rsidTr="00CE6E6D">
        <w:trPr>
          <w:trHeight w:val="255"/>
          <w:jc w:val="center"/>
        </w:trPr>
        <w:tc>
          <w:tcPr>
            <w:tcW w:w="3695" w:type="dxa"/>
            <w:shd w:val="clear" w:color="auto" w:fill="auto"/>
            <w:noWrap/>
            <w:hideMark/>
          </w:tcPr>
          <w:p w14:paraId="2E6705BF" w14:textId="77777777" w:rsidR="005F4091" w:rsidRPr="00AA05A8" w:rsidRDefault="005F4091" w:rsidP="00D805EA">
            <w:pPr>
              <w:rPr>
                <w:rFonts w:ascii="Arial" w:hAnsi="Arial" w:cs="Arial"/>
                <w:b/>
                <w:bCs/>
              </w:rPr>
            </w:pPr>
            <w:r w:rsidRPr="00AA05A8">
              <w:rPr>
                <w:rFonts w:ascii="Arial" w:hAnsi="Arial" w:cs="Arial"/>
                <w:b/>
                <w:bCs/>
              </w:rPr>
              <w:t>ACCIÓN DE GRUPO</w:t>
            </w:r>
          </w:p>
        </w:tc>
        <w:tc>
          <w:tcPr>
            <w:tcW w:w="1365" w:type="dxa"/>
            <w:shd w:val="clear" w:color="auto" w:fill="auto"/>
            <w:noWrap/>
            <w:hideMark/>
          </w:tcPr>
          <w:p w14:paraId="41543AF1" w14:textId="77777777" w:rsidR="005F4091" w:rsidRPr="00AA05A8" w:rsidRDefault="005F4091" w:rsidP="00D805EA">
            <w:pPr>
              <w:jc w:val="right"/>
              <w:rPr>
                <w:rFonts w:ascii="Arial" w:hAnsi="Arial" w:cs="Arial"/>
              </w:rPr>
            </w:pPr>
            <w:r w:rsidRPr="00AA05A8">
              <w:rPr>
                <w:rFonts w:ascii="Arial" w:hAnsi="Arial" w:cs="Arial"/>
              </w:rPr>
              <w:t>62</w:t>
            </w:r>
          </w:p>
        </w:tc>
        <w:tc>
          <w:tcPr>
            <w:tcW w:w="1365" w:type="dxa"/>
            <w:shd w:val="clear" w:color="auto" w:fill="auto"/>
            <w:noWrap/>
            <w:hideMark/>
          </w:tcPr>
          <w:p w14:paraId="5765FF20" w14:textId="77777777" w:rsidR="005F4091" w:rsidRPr="00AA05A8" w:rsidRDefault="005F4091" w:rsidP="00D805EA">
            <w:pPr>
              <w:jc w:val="right"/>
              <w:rPr>
                <w:rFonts w:ascii="Arial" w:hAnsi="Arial" w:cs="Arial"/>
              </w:rPr>
            </w:pPr>
            <w:r w:rsidRPr="00AA05A8">
              <w:rPr>
                <w:rFonts w:ascii="Arial" w:hAnsi="Arial" w:cs="Arial"/>
              </w:rPr>
              <w:t>8,77%</w:t>
            </w:r>
          </w:p>
        </w:tc>
      </w:tr>
      <w:tr w:rsidR="005F4091" w:rsidRPr="00AA05A8" w14:paraId="3CF6488D" w14:textId="77777777" w:rsidTr="00CE6E6D">
        <w:trPr>
          <w:trHeight w:val="255"/>
          <w:jc w:val="center"/>
        </w:trPr>
        <w:tc>
          <w:tcPr>
            <w:tcW w:w="3695" w:type="dxa"/>
            <w:shd w:val="clear" w:color="auto" w:fill="E2EFD9"/>
            <w:noWrap/>
            <w:hideMark/>
          </w:tcPr>
          <w:p w14:paraId="3BCE155F" w14:textId="77777777" w:rsidR="005F4091" w:rsidRPr="00AA05A8" w:rsidRDefault="005F4091" w:rsidP="00D805EA">
            <w:pPr>
              <w:rPr>
                <w:rFonts w:ascii="Arial" w:hAnsi="Arial" w:cs="Arial"/>
                <w:b/>
                <w:bCs/>
              </w:rPr>
            </w:pPr>
            <w:r w:rsidRPr="00AA05A8">
              <w:rPr>
                <w:rFonts w:ascii="Arial" w:hAnsi="Arial" w:cs="Arial"/>
                <w:b/>
                <w:bCs/>
              </w:rPr>
              <w:t>ACCION DE INCONSTITUCIONALIDAD</w:t>
            </w:r>
          </w:p>
        </w:tc>
        <w:tc>
          <w:tcPr>
            <w:tcW w:w="1365" w:type="dxa"/>
            <w:shd w:val="clear" w:color="auto" w:fill="E2EFD9"/>
            <w:noWrap/>
            <w:hideMark/>
          </w:tcPr>
          <w:p w14:paraId="6C169EC6" w14:textId="77777777" w:rsidR="005F4091" w:rsidRPr="00AA05A8" w:rsidRDefault="005F4091" w:rsidP="00D805EA">
            <w:pPr>
              <w:jc w:val="right"/>
              <w:rPr>
                <w:rFonts w:ascii="Arial" w:hAnsi="Arial" w:cs="Arial"/>
              </w:rPr>
            </w:pPr>
            <w:r w:rsidRPr="00AA05A8">
              <w:rPr>
                <w:rFonts w:ascii="Arial" w:hAnsi="Arial" w:cs="Arial"/>
              </w:rPr>
              <w:t>12</w:t>
            </w:r>
          </w:p>
        </w:tc>
        <w:tc>
          <w:tcPr>
            <w:tcW w:w="1365" w:type="dxa"/>
            <w:shd w:val="clear" w:color="auto" w:fill="E2EFD9"/>
            <w:noWrap/>
            <w:hideMark/>
          </w:tcPr>
          <w:p w14:paraId="3AD5F3C9" w14:textId="77777777" w:rsidR="005F4091" w:rsidRPr="00AA05A8" w:rsidRDefault="005F4091" w:rsidP="00D805EA">
            <w:pPr>
              <w:jc w:val="right"/>
              <w:rPr>
                <w:rFonts w:ascii="Arial" w:hAnsi="Arial" w:cs="Arial"/>
              </w:rPr>
            </w:pPr>
            <w:r w:rsidRPr="00AA05A8">
              <w:rPr>
                <w:rFonts w:ascii="Arial" w:hAnsi="Arial" w:cs="Arial"/>
              </w:rPr>
              <w:t>1,70%</w:t>
            </w:r>
          </w:p>
        </w:tc>
      </w:tr>
      <w:tr w:rsidR="005F4091" w:rsidRPr="00AA05A8" w14:paraId="03718C1D" w14:textId="77777777" w:rsidTr="00CE6E6D">
        <w:trPr>
          <w:trHeight w:val="255"/>
          <w:jc w:val="center"/>
        </w:trPr>
        <w:tc>
          <w:tcPr>
            <w:tcW w:w="3695" w:type="dxa"/>
            <w:shd w:val="clear" w:color="auto" w:fill="auto"/>
            <w:noWrap/>
            <w:hideMark/>
          </w:tcPr>
          <w:p w14:paraId="4F4A1D97" w14:textId="77777777" w:rsidR="005F4091" w:rsidRPr="00AA05A8" w:rsidRDefault="005F4091" w:rsidP="00D805EA">
            <w:pPr>
              <w:rPr>
                <w:rFonts w:ascii="Arial" w:hAnsi="Arial" w:cs="Arial"/>
                <w:b/>
                <w:bCs/>
              </w:rPr>
            </w:pPr>
            <w:r w:rsidRPr="00AA05A8">
              <w:rPr>
                <w:rFonts w:ascii="Arial" w:hAnsi="Arial" w:cs="Arial"/>
                <w:b/>
                <w:bCs/>
              </w:rPr>
              <w:t>CONTRACTUAL</w:t>
            </w:r>
          </w:p>
        </w:tc>
        <w:tc>
          <w:tcPr>
            <w:tcW w:w="1365" w:type="dxa"/>
            <w:shd w:val="clear" w:color="auto" w:fill="auto"/>
            <w:noWrap/>
            <w:hideMark/>
          </w:tcPr>
          <w:p w14:paraId="695E17EC" w14:textId="77777777" w:rsidR="005F4091" w:rsidRPr="00AA05A8" w:rsidRDefault="005F4091" w:rsidP="00D805EA">
            <w:pPr>
              <w:jc w:val="right"/>
              <w:rPr>
                <w:rFonts w:ascii="Arial" w:hAnsi="Arial" w:cs="Arial"/>
              </w:rPr>
            </w:pPr>
            <w:r w:rsidRPr="00AA05A8">
              <w:rPr>
                <w:rFonts w:ascii="Arial" w:hAnsi="Arial" w:cs="Arial"/>
              </w:rPr>
              <w:t>11</w:t>
            </w:r>
          </w:p>
        </w:tc>
        <w:tc>
          <w:tcPr>
            <w:tcW w:w="1365" w:type="dxa"/>
            <w:shd w:val="clear" w:color="auto" w:fill="auto"/>
            <w:noWrap/>
            <w:hideMark/>
          </w:tcPr>
          <w:p w14:paraId="59C8B26B" w14:textId="77777777" w:rsidR="005F4091" w:rsidRPr="00AA05A8" w:rsidRDefault="005F4091" w:rsidP="00D805EA">
            <w:pPr>
              <w:jc w:val="right"/>
              <w:rPr>
                <w:rFonts w:ascii="Arial" w:hAnsi="Arial" w:cs="Arial"/>
              </w:rPr>
            </w:pPr>
            <w:r w:rsidRPr="00AA05A8">
              <w:rPr>
                <w:rFonts w:ascii="Arial" w:hAnsi="Arial" w:cs="Arial"/>
              </w:rPr>
              <w:t>1,56%</w:t>
            </w:r>
          </w:p>
        </w:tc>
      </w:tr>
      <w:tr w:rsidR="005F4091" w:rsidRPr="00AA05A8" w14:paraId="6C5EAE54" w14:textId="77777777" w:rsidTr="00CE6E6D">
        <w:trPr>
          <w:trHeight w:val="255"/>
          <w:jc w:val="center"/>
        </w:trPr>
        <w:tc>
          <w:tcPr>
            <w:tcW w:w="3695" w:type="dxa"/>
            <w:shd w:val="clear" w:color="auto" w:fill="E2EFD9"/>
            <w:noWrap/>
            <w:hideMark/>
          </w:tcPr>
          <w:p w14:paraId="3618F4D3" w14:textId="77777777" w:rsidR="005F4091" w:rsidRPr="00AA05A8" w:rsidRDefault="005F4091" w:rsidP="00D805EA">
            <w:pPr>
              <w:rPr>
                <w:rFonts w:ascii="Arial" w:hAnsi="Arial" w:cs="Arial"/>
                <w:b/>
                <w:bCs/>
              </w:rPr>
            </w:pPr>
            <w:r w:rsidRPr="00AA05A8">
              <w:rPr>
                <w:rFonts w:ascii="Arial" w:hAnsi="Arial" w:cs="Arial"/>
                <w:b/>
                <w:bCs/>
              </w:rPr>
              <w:t>EJECUTIVO</w:t>
            </w:r>
          </w:p>
        </w:tc>
        <w:tc>
          <w:tcPr>
            <w:tcW w:w="1365" w:type="dxa"/>
            <w:shd w:val="clear" w:color="auto" w:fill="E2EFD9"/>
            <w:noWrap/>
            <w:hideMark/>
          </w:tcPr>
          <w:p w14:paraId="767516A5" w14:textId="77777777" w:rsidR="005F4091" w:rsidRPr="00AA05A8" w:rsidRDefault="005F4091" w:rsidP="00D805EA">
            <w:pPr>
              <w:jc w:val="right"/>
              <w:rPr>
                <w:rFonts w:ascii="Arial" w:hAnsi="Arial" w:cs="Arial"/>
              </w:rPr>
            </w:pPr>
            <w:r w:rsidRPr="00AA05A8">
              <w:rPr>
                <w:rFonts w:ascii="Arial" w:hAnsi="Arial" w:cs="Arial"/>
              </w:rPr>
              <w:t>10</w:t>
            </w:r>
          </w:p>
        </w:tc>
        <w:tc>
          <w:tcPr>
            <w:tcW w:w="1365" w:type="dxa"/>
            <w:shd w:val="clear" w:color="auto" w:fill="E2EFD9"/>
            <w:noWrap/>
            <w:hideMark/>
          </w:tcPr>
          <w:p w14:paraId="04F2A989" w14:textId="77777777" w:rsidR="005F4091" w:rsidRPr="00AA05A8" w:rsidRDefault="005F4091" w:rsidP="00D805EA">
            <w:pPr>
              <w:jc w:val="right"/>
              <w:rPr>
                <w:rFonts w:ascii="Arial" w:hAnsi="Arial" w:cs="Arial"/>
              </w:rPr>
            </w:pPr>
            <w:r w:rsidRPr="00AA05A8">
              <w:rPr>
                <w:rFonts w:ascii="Arial" w:hAnsi="Arial" w:cs="Arial"/>
              </w:rPr>
              <w:t>1,41%</w:t>
            </w:r>
          </w:p>
        </w:tc>
      </w:tr>
      <w:tr w:rsidR="005F4091" w:rsidRPr="00AA05A8" w14:paraId="76197848" w14:textId="77777777" w:rsidTr="00CE6E6D">
        <w:trPr>
          <w:trHeight w:val="255"/>
          <w:jc w:val="center"/>
        </w:trPr>
        <w:tc>
          <w:tcPr>
            <w:tcW w:w="3695" w:type="dxa"/>
            <w:shd w:val="clear" w:color="auto" w:fill="auto"/>
            <w:noWrap/>
            <w:hideMark/>
          </w:tcPr>
          <w:p w14:paraId="0752CA40" w14:textId="77777777" w:rsidR="005F4091" w:rsidRPr="00AA05A8" w:rsidRDefault="005F4091" w:rsidP="00D805EA">
            <w:pPr>
              <w:rPr>
                <w:rFonts w:ascii="Arial" w:hAnsi="Arial" w:cs="Arial"/>
                <w:b/>
                <w:bCs/>
              </w:rPr>
            </w:pPr>
            <w:r w:rsidRPr="00AA05A8">
              <w:rPr>
                <w:rFonts w:ascii="Arial" w:hAnsi="Arial" w:cs="Arial"/>
                <w:b/>
                <w:bCs/>
              </w:rPr>
              <w:t>FUERO SINDICAL</w:t>
            </w:r>
          </w:p>
        </w:tc>
        <w:tc>
          <w:tcPr>
            <w:tcW w:w="1365" w:type="dxa"/>
            <w:shd w:val="clear" w:color="auto" w:fill="auto"/>
            <w:noWrap/>
            <w:hideMark/>
          </w:tcPr>
          <w:p w14:paraId="0E25A4F0" w14:textId="77777777" w:rsidR="005F4091" w:rsidRPr="00AA05A8" w:rsidRDefault="005F4091" w:rsidP="00D805EA">
            <w:pPr>
              <w:jc w:val="right"/>
              <w:rPr>
                <w:rFonts w:ascii="Arial" w:hAnsi="Arial" w:cs="Arial"/>
              </w:rPr>
            </w:pPr>
            <w:r w:rsidRPr="00AA05A8">
              <w:rPr>
                <w:rFonts w:ascii="Arial" w:hAnsi="Arial" w:cs="Arial"/>
              </w:rPr>
              <w:t>7</w:t>
            </w:r>
          </w:p>
        </w:tc>
        <w:tc>
          <w:tcPr>
            <w:tcW w:w="1365" w:type="dxa"/>
            <w:shd w:val="clear" w:color="auto" w:fill="auto"/>
            <w:noWrap/>
            <w:hideMark/>
          </w:tcPr>
          <w:p w14:paraId="55353AB1" w14:textId="77777777" w:rsidR="005F4091" w:rsidRPr="00AA05A8" w:rsidRDefault="005F4091" w:rsidP="00D805EA">
            <w:pPr>
              <w:jc w:val="right"/>
              <w:rPr>
                <w:rFonts w:ascii="Arial" w:hAnsi="Arial" w:cs="Arial"/>
              </w:rPr>
            </w:pPr>
            <w:r w:rsidRPr="00AA05A8">
              <w:rPr>
                <w:rFonts w:ascii="Arial" w:hAnsi="Arial" w:cs="Arial"/>
              </w:rPr>
              <w:t>0,99%</w:t>
            </w:r>
          </w:p>
        </w:tc>
      </w:tr>
      <w:tr w:rsidR="005F4091" w:rsidRPr="00AA05A8" w14:paraId="1E0BF659" w14:textId="77777777" w:rsidTr="00CE6E6D">
        <w:trPr>
          <w:trHeight w:val="255"/>
          <w:jc w:val="center"/>
        </w:trPr>
        <w:tc>
          <w:tcPr>
            <w:tcW w:w="3695" w:type="dxa"/>
            <w:shd w:val="clear" w:color="auto" w:fill="E2EFD9"/>
            <w:noWrap/>
            <w:hideMark/>
          </w:tcPr>
          <w:p w14:paraId="4A285625" w14:textId="77777777" w:rsidR="005F4091" w:rsidRPr="00AA05A8" w:rsidRDefault="005F4091" w:rsidP="00D805EA">
            <w:pPr>
              <w:rPr>
                <w:rFonts w:ascii="Arial" w:hAnsi="Arial" w:cs="Arial"/>
                <w:b/>
                <w:bCs/>
              </w:rPr>
            </w:pPr>
            <w:r w:rsidRPr="00AA05A8">
              <w:rPr>
                <w:rFonts w:ascii="Arial" w:hAnsi="Arial" w:cs="Arial"/>
                <w:b/>
                <w:bCs/>
              </w:rPr>
              <w:t>ACCIÓN DE CUMPLIMIENTO</w:t>
            </w:r>
          </w:p>
        </w:tc>
        <w:tc>
          <w:tcPr>
            <w:tcW w:w="1365" w:type="dxa"/>
            <w:shd w:val="clear" w:color="auto" w:fill="E2EFD9"/>
            <w:noWrap/>
            <w:hideMark/>
          </w:tcPr>
          <w:p w14:paraId="087DAA2D" w14:textId="77777777" w:rsidR="005F4091" w:rsidRPr="00AA05A8" w:rsidRDefault="005F4091" w:rsidP="00D805EA">
            <w:pPr>
              <w:jc w:val="right"/>
              <w:rPr>
                <w:rFonts w:ascii="Arial" w:hAnsi="Arial" w:cs="Arial"/>
              </w:rPr>
            </w:pPr>
            <w:r w:rsidRPr="00AA05A8">
              <w:rPr>
                <w:rFonts w:ascii="Arial" w:hAnsi="Arial" w:cs="Arial"/>
              </w:rPr>
              <w:t>2</w:t>
            </w:r>
          </w:p>
        </w:tc>
        <w:tc>
          <w:tcPr>
            <w:tcW w:w="1365" w:type="dxa"/>
            <w:shd w:val="clear" w:color="auto" w:fill="E2EFD9"/>
            <w:noWrap/>
            <w:hideMark/>
          </w:tcPr>
          <w:p w14:paraId="57F646EE" w14:textId="77777777" w:rsidR="005F4091" w:rsidRPr="00AA05A8" w:rsidRDefault="005F4091" w:rsidP="00D805EA">
            <w:pPr>
              <w:jc w:val="right"/>
              <w:rPr>
                <w:rFonts w:ascii="Arial" w:hAnsi="Arial" w:cs="Arial"/>
              </w:rPr>
            </w:pPr>
            <w:r w:rsidRPr="00AA05A8">
              <w:rPr>
                <w:rFonts w:ascii="Arial" w:hAnsi="Arial" w:cs="Arial"/>
              </w:rPr>
              <w:t>0,28%</w:t>
            </w:r>
          </w:p>
        </w:tc>
      </w:tr>
      <w:tr w:rsidR="005F4091" w:rsidRPr="00AA05A8" w14:paraId="049F887E" w14:textId="77777777" w:rsidTr="00CE6E6D">
        <w:trPr>
          <w:trHeight w:val="255"/>
          <w:jc w:val="center"/>
        </w:trPr>
        <w:tc>
          <w:tcPr>
            <w:tcW w:w="3695" w:type="dxa"/>
            <w:shd w:val="clear" w:color="auto" w:fill="auto"/>
            <w:noWrap/>
            <w:hideMark/>
          </w:tcPr>
          <w:p w14:paraId="4BF67EA9" w14:textId="77777777" w:rsidR="005F4091" w:rsidRPr="00AA05A8" w:rsidRDefault="005F4091" w:rsidP="00D805EA">
            <w:pPr>
              <w:rPr>
                <w:rFonts w:ascii="Arial" w:hAnsi="Arial" w:cs="Arial"/>
                <w:b/>
                <w:bCs/>
              </w:rPr>
            </w:pPr>
            <w:r w:rsidRPr="00AA05A8">
              <w:rPr>
                <w:rFonts w:ascii="Arial" w:hAnsi="Arial" w:cs="Arial"/>
                <w:b/>
                <w:bCs/>
              </w:rPr>
              <w:t>ACCION DE LESIVIDAD</w:t>
            </w:r>
          </w:p>
        </w:tc>
        <w:tc>
          <w:tcPr>
            <w:tcW w:w="1365" w:type="dxa"/>
            <w:shd w:val="clear" w:color="auto" w:fill="auto"/>
            <w:noWrap/>
            <w:hideMark/>
          </w:tcPr>
          <w:p w14:paraId="4A65FA6D" w14:textId="77777777" w:rsidR="005F4091" w:rsidRPr="00AA05A8" w:rsidRDefault="005F4091" w:rsidP="00D805EA">
            <w:pPr>
              <w:jc w:val="right"/>
              <w:rPr>
                <w:rFonts w:ascii="Arial" w:hAnsi="Arial" w:cs="Arial"/>
              </w:rPr>
            </w:pPr>
            <w:r w:rsidRPr="00AA05A8">
              <w:rPr>
                <w:rFonts w:ascii="Arial" w:hAnsi="Arial" w:cs="Arial"/>
              </w:rPr>
              <w:t>1</w:t>
            </w:r>
          </w:p>
        </w:tc>
        <w:tc>
          <w:tcPr>
            <w:tcW w:w="1365" w:type="dxa"/>
            <w:shd w:val="clear" w:color="auto" w:fill="auto"/>
            <w:noWrap/>
            <w:hideMark/>
          </w:tcPr>
          <w:p w14:paraId="45450A0E" w14:textId="77777777" w:rsidR="005F4091" w:rsidRPr="00AA05A8" w:rsidRDefault="005F4091" w:rsidP="00D805EA">
            <w:pPr>
              <w:jc w:val="right"/>
              <w:rPr>
                <w:rFonts w:ascii="Arial" w:hAnsi="Arial" w:cs="Arial"/>
              </w:rPr>
            </w:pPr>
            <w:r w:rsidRPr="00AA05A8">
              <w:rPr>
                <w:rFonts w:ascii="Arial" w:hAnsi="Arial" w:cs="Arial"/>
              </w:rPr>
              <w:t>0,14%</w:t>
            </w:r>
          </w:p>
        </w:tc>
      </w:tr>
      <w:tr w:rsidR="005F4091" w:rsidRPr="00AA05A8" w14:paraId="1B5F77CE" w14:textId="77777777" w:rsidTr="00CE6E6D">
        <w:trPr>
          <w:trHeight w:val="255"/>
          <w:jc w:val="center"/>
        </w:trPr>
        <w:tc>
          <w:tcPr>
            <w:tcW w:w="3695" w:type="dxa"/>
            <w:shd w:val="clear" w:color="auto" w:fill="E2EFD9"/>
            <w:noWrap/>
            <w:hideMark/>
          </w:tcPr>
          <w:p w14:paraId="7743EF3C" w14:textId="77777777" w:rsidR="005F4091" w:rsidRPr="00AA05A8" w:rsidRDefault="005F4091" w:rsidP="00D805EA">
            <w:pPr>
              <w:rPr>
                <w:rFonts w:ascii="Arial" w:hAnsi="Arial" w:cs="Arial"/>
                <w:b/>
                <w:bCs/>
              </w:rPr>
            </w:pPr>
            <w:r w:rsidRPr="00AA05A8">
              <w:rPr>
                <w:rFonts w:ascii="Arial" w:hAnsi="Arial" w:cs="Arial"/>
                <w:b/>
                <w:bCs/>
              </w:rPr>
              <w:t>ELECTORAL</w:t>
            </w:r>
          </w:p>
        </w:tc>
        <w:tc>
          <w:tcPr>
            <w:tcW w:w="1365" w:type="dxa"/>
            <w:shd w:val="clear" w:color="auto" w:fill="E2EFD9"/>
            <w:noWrap/>
            <w:hideMark/>
          </w:tcPr>
          <w:p w14:paraId="043DCA1C" w14:textId="77777777" w:rsidR="005F4091" w:rsidRPr="00AA05A8" w:rsidRDefault="005F4091" w:rsidP="00D805EA">
            <w:pPr>
              <w:jc w:val="right"/>
              <w:rPr>
                <w:rFonts w:ascii="Arial" w:hAnsi="Arial" w:cs="Arial"/>
              </w:rPr>
            </w:pPr>
            <w:r w:rsidRPr="00AA05A8">
              <w:rPr>
                <w:rFonts w:ascii="Arial" w:hAnsi="Arial" w:cs="Arial"/>
              </w:rPr>
              <w:t>1</w:t>
            </w:r>
          </w:p>
        </w:tc>
        <w:tc>
          <w:tcPr>
            <w:tcW w:w="1365" w:type="dxa"/>
            <w:shd w:val="clear" w:color="auto" w:fill="E2EFD9"/>
            <w:noWrap/>
            <w:hideMark/>
          </w:tcPr>
          <w:p w14:paraId="517F4AA5" w14:textId="77777777" w:rsidR="005F4091" w:rsidRPr="00AA05A8" w:rsidRDefault="005F4091" w:rsidP="00D805EA">
            <w:pPr>
              <w:jc w:val="right"/>
              <w:rPr>
                <w:rFonts w:ascii="Arial" w:hAnsi="Arial" w:cs="Arial"/>
              </w:rPr>
            </w:pPr>
            <w:r w:rsidRPr="00AA05A8">
              <w:rPr>
                <w:rFonts w:ascii="Arial" w:hAnsi="Arial" w:cs="Arial"/>
              </w:rPr>
              <w:t>0,14%</w:t>
            </w:r>
          </w:p>
        </w:tc>
      </w:tr>
      <w:tr w:rsidR="005F4091" w:rsidRPr="00AA05A8" w14:paraId="719DA5F0" w14:textId="77777777" w:rsidTr="00CE6E6D">
        <w:trPr>
          <w:trHeight w:val="255"/>
          <w:jc w:val="center"/>
        </w:trPr>
        <w:tc>
          <w:tcPr>
            <w:tcW w:w="3695" w:type="dxa"/>
            <w:shd w:val="clear" w:color="auto" w:fill="auto"/>
            <w:noWrap/>
            <w:hideMark/>
          </w:tcPr>
          <w:p w14:paraId="3883E7D6" w14:textId="77777777" w:rsidR="005F4091" w:rsidRPr="00AA05A8" w:rsidRDefault="005F4091" w:rsidP="00D805EA">
            <w:pPr>
              <w:rPr>
                <w:rFonts w:ascii="Arial" w:hAnsi="Arial" w:cs="Arial"/>
                <w:b/>
                <w:bCs/>
              </w:rPr>
            </w:pPr>
            <w:r w:rsidRPr="00AA05A8">
              <w:rPr>
                <w:rFonts w:ascii="Arial" w:hAnsi="Arial" w:cs="Arial"/>
                <w:b/>
                <w:bCs/>
              </w:rPr>
              <w:t>VERBAL</w:t>
            </w:r>
          </w:p>
        </w:tc>
        <w:tc>
          <w:tcPr>
            <w:tcW w:w="1365" w:type="dxa"/>
            <w:shd w:val="clear" w:color="auto" w:fill="auto"/>
            <w:noWrap/>
            <w:hideMark/>
          </w:tcPr>
          <w:p w14:paraId="3761D9F4" w14:textId="77777777" w:rsidR="005F4091" w:rsidRPr="00AA05A8" w:rsidRDefault="005F4091" w:rsidP="00D805EA">
            <w:pPr>
              <w:jc w:val="right"/>
              <w:rPr>
                <w:rFonts w:ascii="Arial" w:hAnsi="Arial" w:cs="Arial"/>
              </w:rPr>
            </w:pPr>
            <w:r w:rsidRPr="00AA05A8">
              <w:rPr>
                <w:rFonts w:ascii="Arial" w:hAnsi="Arial" w:cs="Arial"/>
              </w:rPr>
              <w:t>1</w:t>
            </w:r>
          </w:p>
        </w:tc>
        <w:tc>
          <w:tcPr>
            <w:tcW w:w="1365" w:type="dxa"/>
            <w:shd w:val="clear" w:color="auto" w:fill="auto"/>
            <w:noWrap/>
            <w:hideMark/>
          </w:tcPr>
          <w:p w14:paraId="3FF33DFB" w14:textId="77777777" w:rsidR="005F4091" w:rsidRPr="00AA05A8" w:rsidRDefault="005F4091" w:rsidP="00D805EA">
            <w:pPr>
              <w:jc w:val="right"/>
              <w:rPr>
                <w:rFonts w:ascii="Arial" w:hAnsi="Arial" w:cs="Arial"/>
              </w:rPr>
            </w:pPr>
            <w:r w:rsidRPr="00AA05A8">
              <w:rPr>
                <w:rFonts w:ascii="Arial" w:hAnsi="Arial" w:cs="Arial"/>
              </w:rPr>
              <w:t>0,14%</w:t>
            </w:r>
          </w:p>
        </w:tc>
      </w:tr>
      <w:tr w:rsidR="005F4091" w:rsidRPr="00AA05A8" w14:paraId="5B0F3DA3" w14:textId="77777777" w:rsidTr="00CE6E6D">
        <w:trPr>
          <w:trHeight w:val="255"/>
          <w:jc w:val="center"/>
        </w:trPr>
        <w:tc>
          <w:tcPr>
            <w:tcW w:w="3695" w:type="dxa"/>
            <w:shd w:val="clear" w:color="auto" w:fill="E2EFD9"/>
            <w:noWrap/>
            <w:hideMark/>
          </w:tcPr>
          <w:p w14:paraId="47F3EDA2" w14:textId="77777777" w:rsidR="005F4091" w:rsidRPr="00AA05A8" w:rsidRDefault="005F4091" w:rsidP="00D805EA">
            <w:pPr>
              <w:rPr>
                <w:rFonts w:ascii="Arial" w:hAnsi="Arial" w:cs="Arial"/>
                <w:b/>
                <w:bCs/>
              </w:rPr>
            </w:pPr>
            <w:r w:rsidRPr="00AA05A8">
              <w:rPr>
                <w:rFonts w:ascii="Arial" w:hAnsi="Arial" w:cs="Arial"/>
                <w:b/>
                <w:bCs/>
              </w:rPr>
              <w:t>Total general</w:t>
            </w:r>
          </w:p>
        </w:tc>
        <w:tc>
          <w:tcPr>
            <w:tcW w:w="1365" w:type="dxa"/>
            <w:shd w:val="clear" w:color="auto" w:fill="E2EFD9"/>
            <w:noWrap/>
            <w:hideMark/>
          </w:tcPr>
          <w:p w14:paraId="73F04D05" w14:textId="77777777" w:rsidR="005F4091" w:rsidRPr="00AA05A8" w:rsidRDefault="005F4091" w:rsidP="00D805EA">
            <w:pPr>
              <w:jc w:val="right"/>
              <w:rPr>
                <w:rFonts w:ascii="Arial" w:hAnsi="Arial" w:cs="Arial"/>
              </w:rPr>
            </w:pPr>
            <w:r w:rsidRPr="00AA05A8">
              <w:rPr>
                <w:rFonts w:ascii="Arial" w:hAnsi="Arial" w:cs="Arial"/>
              </w:rPr>
              <w:t>707</w:t>
            </w:r>
          </w:p>
        </w:tc>
        <w:tc>
          <w:tcPr>
            <w:tcW w:w="1365" w:type="dxa"/>
            <w:shd w:val="clear" w:color="auto" w:fill="E2EFD9"/>
            <w:noWrap/>
            <w:hideMark/>
          </w:tcPr>
          <w:p w14:paraId="64C7AB9B" w14:textId="77777777" w:rsidR="005F4091" w:rsidRPr="00AA05A8" w:rsidRDefault="005F4091" w:rsidP="005B0765">
            <w:pPr>
              <w:keepNext/>
              <w:jc w:val="right"/>
              <w:rPr>
                <w:rFonts w:ascii="Arial" w:hAnsi="Arial" w:cs="Arial"/>
              </w:rPr>
            </w:pPr>
            <w:r w:rsidRPr="00AA05A8">
              <w:rPr>
                <w:rFonts w:ascii="Arial" w:hAnsi="Arial" w:cs="Arial"/>
              </w:rPr>
              <w:t>100,00%</w:t>
            </w:r>
          </w:p>
        </w:tc>
      </w:tr>
    </w:tbl>
    <w:p w14:paraId="4793457C" w14:textId="04451513" w:rsidR="005B0765" w:rsidRDefault="005B0765" w:rsidP="005B0765">
      <w:pPr>
        <w:pStyle w:val="Descripcin"/>
        <w:jc w:val="center"/>
      </w:pPr>
      <w:bookmarkStart w:id="93" w:name="_Toc31293469"/>
      <w:r>
        <w:t xml:space="preserve">Ilustración </w:t>
      </w:r>
      <w:fldSimple w:instr=" SEQ Ilustración \* ARABIC ">
        <w:r w:rsidR="00750292">
          <w:rPr>
            <w:noProof/>
          </w:rPr>
          <w:t>33</w:t>
        </w:r>
      </w:fldSimple>
      <w:r>
        <w:t xml:space="preserve"> Tipos de procesos judiciales</w:t>
      </w:r>
      <w:bookmarkEnd w:id="93"/>
    </w:p>
    <w:p w14:paraId="1CBCAC11" w14:textId="2071F18E" w:rsidR="00CE6E6D" w:rsidRPr="00CE6E6D" w:rsidRDefault="00CE6E6D" w:rsidP="00CE6E6D">
      <w:pPr>
        <w:jc w:val="both"/>
        <w:rPr>
          <w:rFonts w:ascii="Arial" w:hAnsi="Arial" w:cs="Arial"/>
          <w:lang w:val="es-MX"/>
        </w:rPr>
      </w:pPr>
      <w:r w:rsidRPr="00CE6E6D">
        <w:rPr>
          <w:rFonts w:ascii="Arial" w:hAnsi="Arial" w:cs="Arial"/>
          <w:lang w:val="es-MX"/>
        </w:rPr>
        <w:t>En cuanto a valor de pretensión el 99.65% se encuentra con</w:t>
      </w:r>
      <w:r>
        <w:rPr>
          <w:rFonts w:ascii="Arial" w:hAnsi="Arial" w:cs="Arial"/>
          <w:lang w:val="es-MX"/>
        </w:rPr>
        <w:t>centrado en 3 tipos de procesos:</w:t>
      </w:r>
    </w:p>
    <w:tbl>
      <w:tblPr>
        <w:tblW w:w="7360"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942"/>
        <w:gridCol w:w="1365"/>
        <w:gridCol w:w="2052"/>
        <w:gridCol w:w="1720"/>
      </w:tblGrid>
      <w:tr w:rsidR="00CE6E6D" w:rsidRPr="00AA05A8" w14:paraId="0727D066" w14:textId="77777777" w:rsidTr="008039B6">
        <w:trPr>
          <w:trHeight w:val="255"/>
          <w:jc w:val="center"/>
        </w:trPr>
        <w:tc>
          <w:tcPr>
            <w:tcW w:w="2500" w:type="dxa"/>
            <w:tcBorders>
              <w:top w:val="single" w:sz="4" w:space="0" w:color="4472C4"/>
              <w:left w:val="single" w:sz="4" w:space="0" w:color="4472C4"/>
              <w:bottom w:val="single" w:sz="4" w:space="0" w:color="4472C4"/>
              <w:right w:val="nil"/>
            </w:tcBorders>
            <w:shd w:val="clear" w:color="auto" w:fill="4472C4"/>
            <w:noWrap/>
            <w:hideMark/>
          </w:tcPr>
          <w:p w14:paraId="4ABC9289" w14:textId="77777777" w:rsidR="00CE6E6D" w:rsidRPr="00AA05A8" w:rsidRDefault="00CE6E6D" w:rsidP="008039B6">
            <w:pPr>
              <w:jc w:val="center"/>
              <w:rPr>
                <w:rFonts w:ascii="Arial" w:hAnsi="Arial" w:cs="Arial"/>
                <w:b/>
                <w:bCs/>
                <w:color w:val="FFFFFF"/>
              </w:rPr>
            </w:pPr>
            <w:r w:rsidRPr="00AA05A8">
              <w:rPr>
                <w:rFonts w:ascii="Arial" w:hAnsi="Arial" w:cs="Arial"/>
                <w:b/>
                <w:bCs/>
                <w:color w:val="FFFFFF"/>
              </w:rPr>
              <w:t xml:space="preserve">TIPO DE PROCESO </w:t>
            </w:r>
          </w:p>
        </w:tc>
        <w:tc>
          <w:tcPr>
            <w:tcW w:w="1200" w:type="dxa"/>
            <w:tcBorders>
              <w:top w:val="single" w:sz="4" w:space="0" w:color="4472C4"/>
              <w:left w:val="nil"/>
              <w:bottom w:val="single" w:sz="4" w:space="0" w:color="4472C4"/>
              <w:right w:val="nil"/>
            </w:tcBorders>
            <w:shd w:val="clear" w:color="auto" w:fill="4472C4"/>
            <w:noWrap/>
            <w:hideMark/>
          </w:tcPr>
          <w:p w14:paraId="3F4E6F95" w14:textId="77777777" w:rsidR="00CE6E6D" w:rsidRPr="00AA05A8" w:rsidRDefault="00CE6E6D" w:rsidP="008039B6">
            <w:pPr>
              <w:jc w:val="center"/>
              <w:rPr>
                <w:rFonts w:ascii="Arial" w:hAnsi="Arial" w:cs="Arial"/>
                <w:b/>
                <w:bCs/>
                <w:color w:val="FFFFFF"/>
              </w:rPr>
            </w:pPr>
            <w:r w:rsidRPr="00AA05A8">
              <w:rPr>
                <w:rFonts w:ascii="Arial" w:hAnsi="Arial" w:cs="Arial"/>
                <w:b/>
                <w:bCs/>
                <w:color w:val="FFFFFF"/>
              </w:rPr>
              <w:t>CANTIDAD</w:t>
            </w:r>
          </w:p>
        </w:tc>
        <w:tc>
          <w:tcPr>
            <w:tcW w:w="1940" w:type="dxa"/>
            <w:tcBorders>
              <w:top w:val="single" w:sz="4" w:space="0" w:color="4472C4"/>
              <w:left w:val="nil"/>
              <w:bottom w:val="single" w:sz="4" w:space="0" w:color="4472C4"/>
              <w:right w:val="nil"/>
            </w:tcBorders>
            <w:shd w:val="clear" w:color="auto" w:fill="4472C4"/>
            <w:noWrap/>
            <w:hideMark/>
          </w:tcPr>
          <w:p w14:paraId="3F1B6A7D" w14:textId="77777777" w:rsidR="00CE6E6D" w:rsidRPr="00AA05A8" w:rsidRDefault="00CE6E6D" w:rsidP="008039B6">
            <w:pPr>
              <w:jc w:val="center"/>
              <w:rPr>
                <w:rFonts w:ascii="Arial" w:hAnsi="Arial" w:cs="Arial"/>
                <w:b/>
                <w:bCs/>
                <w:color w:val="FFFFFF"/>
              </w:rPr>
            </w:pPr>
            <w:r w:rsidRPr="00AA05A8">
              <w:rPr>
                <w:rFonts w:ascii="Arial" w:hAnsi="Arial" w:cs="Arial"/>
                <w:b/>
                <w:bCs/>
                <w:color w:val="FFFFFF"/>
              </w:rPr>
              <w:t>VALOR PRETENSION INICIAL</w:t>
            </w:r>
          </w:p>
        </w:tc>
        <w:tc>
          <w:tcPr>
            <w:tcW w:w="1720" w:type="dxa"/>
            <w:tcBorders>
              <w:top w:val="single" w:sz="4" w:space="0" w:color="4472C4"/>
              <w:left w:val="nil"/>
              <w:bottom w:val="single" w:sz="4" w:space="0" w:color="4472C4"/>
              <w:right w:val="single" w:sz="4" w:space="0" w:color="4472C4"/>
            </w:tcBorders>
            <w:shd w:val="clear" w:color="auto" w:fill="4472C4"/>
            <w:noWrap/>
            <w:hideMark/>
          </w:tcPr>
          <w:p w14:paraId="19D12291" w14:textId="77777777" w:rsidR="00CE6E6D" w:rsidRPr="00AA05A8" w:rsidRDefault="00CE6E6D" w:rsidP="008039B6">
            <w:pPr>
              <w:jc w:val="center"/>
              <w:rPr>
                <w:rFonts w:ascii="Arial" w:hAnsi="Arial" w:cs="Arial"/>
                <w:b/>
                <w:bCs/>
                <w:color w:val="FFFFFF"/>
              </w:rPr>
            </w:pPr>
            <w:r w:rsidRPr="00AA05A8">
              <w:rPr>
                <w:rFonts w:ascii="Arial" w:hAnsi="Arial" w:cs="Arial"/>
                <w:b/>
                <w:bCs/>
                <w:color w:val="FFFFFF"/>
              </w:rPr>
              <w:t>% VALOR</w:t>
            </w:r>
          </w:p>
        </w:tc>
      </w:tr>
      <w:tr w:rsidR="00CE6E6D" w:rsidRPr="00AA05A8" w14:paraId="419FA4D2" w14:textId="77777777" w:rsidTr="008039B6">
        <w:trPr>
          <w:trHeight w:val="255"/>
          <w:jc w:val="center"/>
        </w:trPr>
        <w:tc>
          <w:tcPr>
            <w:tcW w:w="2500" w:type="dxa"/>
            <w:shd w:val="clear" w:color="auto" w:fill="9CC2E5"/>
            <w:noWrap/>
            <w:hideMark/>
          </w:tcPr>
          <w:p w14:paraId="1D72839E" w14:textId="77777777" w:rsidR="00CE6E6D" w:rsidRPr="00AA05A8" w:rsidRDefault="00CE6E6D" w:rsidP="008039B6">
            <w:pPr>
              <w:rPr>
                <w:rFonts w:ascii="Arial" w:hAnsi="Arial" w:cs="Arial"/>
                <w:b/>
                <w:bCs/>
              </w:rPr>
            </w:pPr>
            <w:r w:rsidRPr="00AA05A8">
              <w:rPr>
                <w:rFonts w:ascii="Arial" w:hAnsi="Arial" w:cs="Arial"/>
                <w:b/>
                <w:bCs/>
              </w:rPr>
              <w:t>ACCIÓN DE GRUPO</w:t>
            </w:r>
          </w:p>
        </w:tc>
        <w:tc>
          <w:tcPr>
            <w:tcW w:w="1200" w:type="dxa"/>
            <w:shd w:val="clear" w:color="auto" w:fill="9CC2E5"/>
            <w:noWrap/>
            <w:hideMark/>
          </w:tcPr>
          <w:p w14:paraId="4D2FFE78" w14:textId="77777777" w:rsidR="00CE6E6D" w:rsidRPr="00AA05A8" w:rsidRDefault="00CE6E6D" w:rsidP="008039B6">
            <w:pPr>
              <w:jc w:val="right"/>
              <w:rPr>
                <w:rFonts w:ascii="Arial" w:hAnsi="Arial" w:cs="Arial"/>
              </w:rPr>
            </w:pPr>
            <w:r w:rsidRPr="00AA05A8">
              <w:rPr>
                <w:rFonts w:ascii="Arial" w:hAnsi="Arial" w:cs="Arial"/>
              </w:rPr>
              <w:t>62</w:t>
            </w:r>
          </w:p>
        </w:tc>
        <w:tc>
          <w:tcPr>
            <w:tcW w:w="1940" w:type="dxa"/>
            <w:shd w:val="clear" w:color="auto" w:fill="9CC2E5"/>
            <w:noWrap/>
            <w:hideMark/>
          </w:tcPr>
          <w:p w14:paraId="454212AB" w14:textId="77777777" w:rsidR="00CE6E6D" w:rsidRPr="00AA05A8" w:rsidRDefault="00CE6E6D" w:rsidP="008039B6">
            <w:pPr>
              <w:jc w:val="right"/>
              <w:rPr>
                <w:rFonts w:ascii="Arial" w:hAnsi="Arial" w:cs="Arial"/>
              </w:rPr>
            </w:pPr>
            <w:r w:rsidRPr="00AA05A8">
              <w:rPr>
                <w:rFonts w:ascii="Arial" w:hAnsi="Arial" w:cs="Arial"/>
              </w:rPr>
              <w:t>6.470.299.127.620</w:t>
            </w:r>
          </w:p>
        </w:tc>
        <w:tc>
          <w:tcPr>
            <w:tcW w:w="1720" w:type="dxa"/>
            <w:shd w:val="clear" w:color="auto" w:fill="9CC2E5"/>
            <w:noWrap/>
            <w:hideMark/>
          </w:tcPr>
          <w:p w14:paraId="12D2F221" w14:textId="77777777" w:rsidR="00CE6E6D" w:rsidRPr="00AA05A8" w:rsidRDefault="00CE6E6D" w:rsidP="008039B6">
            <w:pPr>
              <w:jc w:val="right"/>
              <w:rPr>
                <w:rFonts w:ascii="Arial" w:hAnsi="Arial" w:cs="Arial"/>
              </w:rPr>
            </w:pPr>
            <w:r w:rsidRPr="00AA05A8">
              <w:rPr>
                <w:rFonts w:ascii="Arial" w:hAnsi="Arial" w:cs="Arial"/>
              </w:rPr>
              <w:t>72,87%</w:t>
            </w:r>
          </w:p>
        </w:tc>
      </w:tr>
      <w:tr w:rsidR="00CE6E6D" w:rsidRPr="00AA05A8" w14:paraId="1F29A683" w14:textId="77777777" w:rsidTr="008039B6">
        <w:trPr>
          <w:trHeight w:val="255"/>
          <w:jc w:val="center"/>
        </w:trPr>
        <w:tc>
          <w:tcPr>
            <w:tcW w:w="2500" w:type="dxa"/>
            <w:shd w:val="clear" w:color="auto" w:fill="9CC2E5"/>
            <w:noWrap/>
            <w:hideMark/>
          </w:tcPr>
          <w:p w14:paraId="2482D50C" w14:textId="77777777" w:rsidR="00CE6E6D" w:rsidRPr="00AA05A8" w:rsidRDefault="00CE6E6D" w:rsidP="008039B6">
            <w:pPr>
              <w:rPr>
                <w:rFonts w:ascii="Arial" w:hAnsi="Arial" w:cs="Arial"/>
                <w:b/>
                <w:bCs/>
              </w:rPr>
            </w:pPr>
            <w:r w:rsidRPr="00AA05A8">
              <w:rPr>
                <w:rFonts w:ascii="Arial" w:hAnsi="Arial" w:cs="Arial"/>
                <w:b/>
                <w:bCs/>
              </w:rPr>
              <w:t>REPARACION DIRECTA</w:t>
            </w:r>
          </w:p>
        </w:tc>
        <w:tc>
          <w:tcPr>
            <w:tcW w:w="1200" w:type="dxa"/>
            <w:shd w:val="clear" w:color="auto" w:fill="9CC2E5"/>
            <w:noWrap/>
            <w:hideMark/>
          </w:tcPr>
          <w:p w14:paraId="4A33EF25" w14:textId="77777777" w:rsidR="00CE6E6D" w:rsidRPr="00AA05A8" w:rsidRDefault="00CE6E6D" w:rsidP="008039B6">
            <w:pPr>
              <w:jc w:val="right"/>
              <w:rPr>
                <w:rFonts w:ascii="Arial" w:hAnsi="Arial" w:cs="Arial"/>
              </w:rPr>
            </w:pPr>
            <w:r w:rsidRPr="00AA05A8">
              <w:rPr>
                <w:rFonts w:ascii="Arial" w:hAnsi="Arial" w:cs="Arial"/>
              </w:rPr>
              <w:t>103</w:t>
            </w:r>
          </w:p>
        </w:tc>
        <w:tc>
          <w:tcPr>
            <w:tcW w:w="1940" w:type="dxa"/>
            <w:shd w:val="clear" w:color="auto" w:fill="9CC2E5"/>
            <w:noWrap/>
            <w:hideMark/>
          </w:tcPr>
          <w:p w14:paraId="456A4AB6" w14:textId="77777777" w:rsidR="00CE6E6D" w:rsidRPr="00AA05A8" w:rsidRDefault="00CE6E6D" w:rsidP="008039B6">
            <w:pPr>
              <w:jc w:val="right"/>
              <w:rPr>
                <w:rFonts w:ascii="Arial" w:hAnsi="Arial" w:cs="Arial"/>
              </w:rPr>
            </w:pPr>
            <w:r w:rsidRPr="00AA05A8">
              <w:rPr>
                <w:rFonts w:ascii="Arial" w:hAnsi="Arial" w:cs="Arial"/>
              </w:rPr>
              <w:t>2.133.796.516.890</w:t>
            </w:r>
          </w:p>
        </w:tc>
        <w:tc>
          <w:tcPr>
            <w:tcW w:w="1720" w:type="dxa"/>
            <w:shd w:val="clear" w:color="auto" w:fill="9CC2E5"/>
            <w:noWrap/>
            <w:hideMark/>
          </w:tcPr>
          <w:p w14:paraId="19C11404" w14:textId="77777777" w:rsidR="00CE6E6D" w:rsidRPr="00AA05A8" w:rsidRDefault="00CE6E6D" w:rsidP="008039B6">
            <w:pPr>
              <w:jc w:val="right"/>
              <w:rPr>
                <w:rFonts w:ascii="Arial" w:hAnsi="Arial" w:cs="Arial"/>
              </w:rPr>
            </w:pPr>
            <w:r w:rsidRPr="00AA05A8">
              <w:rPr>
                <w:rFonts w:ascii="Arial" w:hAnsi="Arial" w:cs="Arial"/>
              </w:rPr>
              <w:t>24,03%</w:t>
            </w:r>
          </w:p>
        </w:tc>
      </w:tr>
      <w:tr w:rsidR="00CE6E6D" w:rsidRPr="00AA05A8" w14:paraId="20152E66" w14:textId="77777777" w:rsidTr="008039B6">
        <w:trPr>
          <w:trHeight w:val="255"/>
          <w:jc w:val="center"/>
        </w:trPr>
        <w:tc>
          <w:tcPr>
            <w:tcW w:w="2500" w:type="dxa"/>
            <w:shd w:val="clear" w:color="auto" w:fill="9CC2E5"/>
            <w:noWrap/>
            <w:hideMark/>
          </w:tcPr>
          <w:p w14:paraId="1BE5A6E4" w14:textId="77777777" w:rsidR="00CE6E6D" w:rsidRPr="00AA05A8" w:rsidRDefault="00CE6E6D" w:rsidP="008039B6">
            <w:pPr>
              <w:rPr>
                <w:rFonts w:ascii="Arial" w:hAnsi="Arial" w:cs="Arial"/>
                <w:b/>
                <w:bCs/>
              </w:rPr>
            </w:pPr>
            <w:r w:rsidRPr="00AA05A8">
              <w:rPr>
                <w:rFonts w:ascii="Arial" w:hAnsi="Arial" w:cs="Arial"/>
                <w:b/>
                <w:bCs/>
              </w:rPr>
              <w:t>CONTRACTUAL</w:t>
            </w:r>
          </w:p>
        </w:tc>
        <w:tc>
          <w:tcPr>
            <w:tcW w:w="1200" w:type="dxa"/>
            <w:shd w:val="clear" w:color="auto" w:fill="9CC2E5"/>
            <w:noWrap/>
            <w:hideMark/>
          </w:tcPr>
          <w:p w14:paraId="54402E40" w14:textId="77777777" w:rsidR="00CE6E6D" w:rsidRPr="00AA05A8" w:rsidRDefault="00CE6E6D" w:rsidP="008039B6">
            <w:pPr>
              <w:jc w:val="right"/>
              <w:rPr>
                <w:rFonts w:ascii="Arial" w:hAnsi="Arial" w:cs="Arial"/>
              </w:rPr>
            </w:pPr>
            <w:r w:rsidRPr="00AA05A8">
              <w:rPr>
                <w:rFonts w:ascii="Arial" w:hAnsi="Arial" w:cs="Arial"/>
              </w:rPr>
              <w:t>11</w:t>
            </w:r>
          </w:p>
        </w:tc>
        <w:tc>
          <w:tcPr>
            <w:tcW w:w="1940" w:type="dxa"/>
            <w:shd w:val="clear" w:color="auto" w:fill="9CC2E5"/>
            <w:noWrap/>
            <w:hideMark/>
          </w:tcPr>
          <w:p w14:paraId="3D3B3AA5" w14:textId="77777777" w:rsidR="00CE6E6D" w:rsidRPr="00AA05A8" w:rsidRDefault="00CE6E6D" w:rsidP="008039B6">
            <w:pPr>
              <w:jc w:val="right"/>
              <w:rPr>
                <w:rFonts w:ascii="Arial" w:hAnsi="Arial" w:cs="Arial"/>
              </w:rPr>
            </w:pPr>
            <w:r w:rsidRPr="00AA05A8">
              <w:rPr>
                <w:rFonts w:ascii="Arial" w:hAnsi="Arial" w:cs="Arial"/>
              </w:rPr>
              <w:t>244.274.577.279</w:t>
            </w:r>
          </w:p>
        </w:tc>
        <w:tc>
          <w:tcPr>
            <w:tcW w:w="1720" w:type="dxa"/>
            <w:shd w:val="clear" w:color="auto" w:fill="9CC2E5"/>
            <w:noWrap/>
            <w:hideMark/>
          </w:tcPr>
          <w:p w14:paraId="2445AD46" w14:textId="77777777" w:rsidR="00CE6E6D" w:rsidRPr="00AA05A8" w:rsidRDefault="00CE6E6D" w:rsidP="008039B6">
            <w:pPr>
              <w:jc w:val="right"/>
              <w:rPr>
                <w:rFonts w:ascii="Arial" w:hAnsi="Arial" w:cs="Arial"/>
              </w:rPr>
            </w:pPr>
            <w:r w:rsidRPr="00AA05A8">
              <w:rPr>
                <w:rFonts w:ascii="Arial" w:hAnsi="Arial" w:cs="Arial"/>
              </w:rPr>
              <w:t>2,75%</w:t>
            </w:r>
          </w:p>
        </w:tc>
      </w:tr>
      <w:tr w:rsidR="00CE6E6D" w:rsidRPr="00AA05A8" w14:paraId="6255C839" w14:textId="77777777" w:rsidTr="008039B6">
        <w:trPr>
          <w:trHeight w:val="255"/>
          <w:jc w:val="center"/>
        </w:trPr>
        <w:tc>
          <w:tcPr>
            <w:tcW w:w="2500" w:type="dxa"/>
            <w:shd w:val="clear" w:color="auto" w:fill="auto"/>
            <w:noWrap/>
            <w:hideMark/>
          </w:tcPr>
          <w:p w14:paraId="67A1BBF8" w14:textId="77777777" w:rsidR="00CE6E6D" w:rsidRPr="00AA05A8" w:rsidRDefault="00CE6E6D" w:rsidP="008039B6">
            <w:pPr>
              <w:rPr>
                <w:rFonts w:ascii="Arial" w:hAnsi="Arial" w:cs="Arial"/>
                <w:b/>
                <w:bCs/>
              </w:rPr>
            </w:pPr>
            <w:r w:rsidRPr="00AA05A8">
              <w:rPr>
                <w:rFonts w:ascii="Arial" w:hAnsi="Arial" w:cs="Arial"/>
                <w:b/>
                <w:bCs/>
              </w:rPr>
              <w:t>NULIDAD Y RESTABLECIMIENTO</w:t>
            </w:r>
          </w:p>
        </w:tc>
        <w:tc>
          <w:tcPr>
            <w:tcW w:w="1200" w:type="dxa"/>
            <w:shd w:val="clear" w:color="auto" w:fill="auto"/>
            <w:noWrap/>
            <w:hideMark/>
          </w:tcPr>
          <w:p w14:paraId="42B50CC8" w14:textId="77777777" w:rsidR="00CE6E6D" w:rsidRPr="00AA05A8" w:rsidRDefault="00CE6E6D" w:rsidP="008039B6">
            <w:pPr>
              <w:jc w:val="right"/>
              <w:rPr>
                <w:rFonts w:ascii="Arial" w:hAnsi="Arial" w:cs="Arial"/>
              </w:rPr>
            </w:pPr>
            <w:r w:rsidRPr="00AA05A8">
              <w:rPr>
                <w:rFonts w:ascii="Arial" w:hAnsi="Arial" w:cs="Arial"/>
              </w:rPr>
              <w:t>101</w:t>
            </w:r>
          </w:p>
        </w:tc>
        <w:tc>
          <w:tcPr>
            <w:tcW w:w="1940" w:type="dxa"/>
            <w:shd w:val="clear" w:color="auto" w:fill="auto"/>
            <w:noWrap/>
            <w:hideMark/>
          </w:tcPr>
          <w:p w14:paraId="36B83FE1" w14:textId="77777777" w:rsidR="00CE6E6D" w:rsidRPr="00AA05A8" w:rsidRDefault="00CE6E6D" w:rsidP="008039B6">
            <w:pPr>
              <w:jc w:val="right"/>
              <w:rPr>
                <w:rFonts w:ascii="Arial" w:hAnsi="Arial" w:cs="Arial"/>
              </w:rPr>
            </w:pPr>
            <w:r w:rsidRPr="00AA05A8">
              <w:rPr>
                <w:rFonts w:ascii="Arial" w:hAnsi="Arial" w:cs="Arial"/>
              </w:rPr>
              <w:t>21.495.342.053</w:t>
            </w:r>
          </w:p>
        </w:tc>
        <w:tc>
          <w:tcPr>
            <w:tcW w:w="1720" w:type="dxa"/>
            <w:shd w:val="clear" w:color="auto" w:fill="auto"/>
            <w:noWrap/>
            <w:hideMark/>
          </w:tcPr>
          <w:p w14:paraId="557771CE" w14:textId="77777777" w:rsidR="00CE6E6D" w:rsidRPr="00AA05A8" w:rsidRDefault="00CE6E6D" w:rsidP="008039B6">
            <w:pPr>
              <w:jc w:val="right"/>
              <w:rPr>
                <w:rFonts w:ascii="Arial" w:hAnsi="Arial" w:cs="Arial"/>
              </w:rPr>
            </w:pPr>
            <w:r w:rsidRPr="00AA05A8">
              <w:rPr>
                <w:rFonts w:ascii="Arial" w:hAnsi="Arial" w:cs="Arial"/>
              </w:rPr>
              <w:t>0,24%</w:t>
            </w:r>
          </w:p>
        </w:tc>
      </w:tr>
      <w:tr w:rsidR="00CE6E6D" w:rsidRPr="00AA05A8" w14:paraId="4A19E4FC" w14:textId="77777777" w:rsidTr="008039B6">
        <w:trPr>
          <w:trHeight w:val="255"/>
          <w:jc w:val="center"/>
        </w:trPr>
        <w:tc>
          <w:tcPr>
            <w:tcW w:w="2500" w:type="dxa"/>
            <w:shd w:val="clear" w:color="auto" w:fill="D9E2F3"/>
            <w:noWrap/>
            <w:hideMark/>
          </w:tcPr>
          <w:p w14:paraId="0FEF0B20" w14:textId="77777777" w:rsidR="00CE6E6D" w:rsidRPr="00AA05A8" w:rsidRDefault="00CE6E6D" w:rsidP="008039B6">
            <w:pPr>
              <w:rPr>
                <w:rFonts w:ascii="Arial" w:hAnsi="Arial" w:cs="Arial"/>
                <w:b/>
                <w:bCs/>
              </w:rPr>
            </w:pPr>
            <w:r w:rsidRPr="00AA05A8">
              <w:rPr>
                <w:rFonts w:ascii="Arial" w:hAnsi="Arial" w:cs="Arial"/>
                <w:b/>
                <w:bCs/>
              </w:rPr>
              <w:t>ORDINARIO LABORAL</w:t>
            </w:r>
          </w:p>
        </w:tc>
        <w:tc>
          <w:tcPr>
            <w:tcW w:w="1200" w:type="dxa"/>
            <w:shd w:val="clear" w:color="auto" w:fill="D9E2F3"/>
            <w:noWrap/>
            <w:hideMark/>
          </w:tcPr>
          <w:p w14:paraId="608A8AFD" w14:textId="77777777" w:rsidR="00CE6E6D" w:rsidRPr="00AA05A8" w:rsidRDefault="00CE6E6D" w:rsidP="008039B6">
            <w:pPr>
              <w:jc w:val="right"/>
              <w:rPr>
                <w:rFonts w:ascii="Arial" w:hAnsi="Arial" w:cs="Arial"/>
              </w:rPr>
            </w:pPr>
            <w:r w:rsidRPr="00AA05A8">
              <w:rPr>
                <w:rFonts w:ascii="Arial" w:hAnsi="Arial" w:cs="Arial"/>
              </w:rPr>
              <w:t>151</w:t>
            </w:r>
          </w:p>
        </w:tc>
        <w:tc>
          <w:tcPr>
            <w:tcW w:w="1940" w:type="dxa"/>
            <w:shd w:val="clear" w:color="auto" w:fill="D9E2F3"/>
            <w:noWrap/>
            <w:hideMark/>
          </w:tcPr>
          <w:p w14:paraId="3E02E6E0" w14:textId="77777777" w:rsidR="00CE6E6D" w:rsidRPr="00AA05A8" w:rsidRDefault="00CE6E6D" w:rsidP="008039B6">
            <w:pPr>
              <w:jc w:val="right"/>
              <w:rPr>
                <w:rFonts w:ascii="Arial" w:hAnsi="Arial" w:cs="Arial"/>
              </w:rPr>
            </w:pPr>
            <w:r w:rsidRPr="00AA05A8">
              <w:rPr>
                <w:rFonts w:ascii="Arial" w:hAnsi="Arial" w:cs="Arial"/>
              </w:rPr>
              <w:t>6.418.413.792</w:t>
            </w:r>
          </w:p>
        </w:tc>
        <w:tc>
          <w:tcPr>
            <w:tcW w:w="1720" w:type="dxa"/>
            <w:shd w:val="clear" w:color="auto" w:fill="D9E2F3"/>
            <w:noWrap/>
            <w:hideMark/>
          </w:tcPr>
          <w:p w14:paraId="105FE67C" w14:textId="77777777" w:rsidR="00CE6E6D" w:rsidRPr="00AA05A8" w:rsidRDefault="00CE6E6D" w:rsidP="008039B6">
            <w:pPr>
              <w:jc w:val="right"/>
              <w:rPr>
                <w:rFonts w:ascii="Arial" w:hAnsi="Arial" w:cs="Arial"/>
              </w:rPr>
            </w:pPr>
            <w:r w:rsidRPr="00AA05A8">
              <w:rPr>
                <w:rFonts w:ascii="Arial" w:hAnsi="Arial" w:cs="Arial"/>
              </w:rPr>
              <w:t>0,07%</w:t>
            </w:r>
          </w:p>
        </w:tc>
      </w:tr>
      <w:tr w:rsidR="00CE6E6D" w:rsidRPr="00AA05A8" w14:paraId="5AFE6800" w14:textId="77777777" w:rsidTr="008039B6">
        <w:trPr>
          <w:trHeight w:val="255"/>
          <w:jc w:val="center"/>
        </w:trPr>
        <w:tc>
          <w:tcPr>
            <w:tcW w:w="2500" w:type="dxa"/>
            <w:shd w:val="clear" w:color="auto" w:fill="auto"/>
            <w:noWrap/>
            <w:hideMark/>
          </w:tcPr>
          <w:p w14:paraId="5E726B64" w14:textId="77777777" w:rsidR="00CE6E6D" w:rsidRPr="00AA05A8" w:rsidRDefault="00CE6E6D" w:rsidP="008039B6">
            <w:pPr>
              <w:rPr>
                <w:rFonts w:ascii="Arial" w:hAnsi="Arial" w:cs="Arial"/>
                <w:b/>
                <w:bCs/>
              </w:rPr>
            </w:pPr>
            <w:r w:rsidRPr="00AA05A8">
              <w:rPr>
                <w:rFonts w:ascii="Arial" w:hAnsi="Arial" w:cs="Arial"/>
                <w:b/>
                <w:bCs/>
              </w:rPr>
              <w:t>EJECUTIVO</w:t>
            </w:r>
          </w:p>
        </w:tc>
        <w:tc>
          <w:tcPr>
            <w:tcW w:w="1200" w:type="dxa"/>
            <w:shd w:val="clear" w:color="auto" w:fill="auto"/>
            <w:noWrap/>
            <w:hideMark/>
          </w:tcPr>
          <w:p w14:paraId="668EBEFB" w14:textId="77777777" w:rsidR="00CE6E6D" w:rsidRPr="00AA05A8" w:rsidRDefault="00CE6E6D" w:rsidP="008039B6">
            <w:pPr>
              <w:jc w:val="right"/>
              <w:rPr>
                <w:rFonts w:ascii="Arial" w:hAnsi="Arial" w:cs="Arial"/>
              </w:rPr>
            </w:pPr>
            <w:r w:rsidRPr="00AA05A8">
              <w:rPr>
                <w:rFonts w:ascii="Arial" w:hAnsi="Arial" w:cs="Arial"/>
              </w:rPr>
              <w:t>10</w:t>
            </w:r>
          </w:p>
        </w:tc>
        <w:tc>
          <w:tcPr>
            <w:tcW w:w="1940" w:type="dxa"/>
            <w:shd w:val="clear" w:color="auto" w:fill="auto"/>
            <w:noWrap/>
            <w:hideMark/>
          </w:tcPr>
          <w:p w14:paraId="0D41935B" w14:textId="77777777" w:rsidR="00CE6E6D" w:rsidRPr="00AA05A8" w:rsidRDefault="00CE6E6D" w:rsidP="008039B6">
            <w:pPr>
              <w:jc w:val="right"/>
              <w:rPr>
                <w:rFonts w:ascii="Arial" w:hAnsi="Arial" w:cs="Arial"/>
              </w:rPr>
            </w:pPr>
            <w:r w:rsidRPr="00AA05A8">
              <w:rPr>
                <w:rFonts w:ascii="Arial" w:hAnsi="Arial" w:cs="Arial"/>
              </w:rPr>
              <w:t>2.905.480.676</w:t>
            </w:r>
          </w:p>
        </w:tc>
        <w:tc>
          <w:tcPr>
            <w:tcW w:w="1720" w:type="dxa"/>
            <w:shd w:val="clear" w:color="auto" w:fill="auto"/>
            <w:noWrap/>
            <w:hideMark/>
          </w:tcPr>
          <w:p w14:paraId="27BEBA50" w14:textId="77777777" w:rsidR="00CE6E6D" w:rsidRPr="00AA05A8" w:rsidRDefault="00CE6E6D" w:rsidP="008039B6">
            <w:pPr>
              <w:jc w:val="right"/>
              <w:rPr>
                <w:rFonts w:ascii="Arial" w:hAnsi="Arial" w:cs="Arial"/>
              </w:rPr>
            </w:pPr>
            <w:r w:rsidRPr="00AA05A8">
              <w:rPr>
                <w:rFonts w:ascii="Arial" w:hAnsi="Arial" w:cs="Arial"/>
              </w:rPr>
              <w:t>0,03%</w:t>
            </w:r>
          </w:p>
        </w:tc>
      </w:tr>
      <w:tr w:rsidR="00CE6E6D" w:rsidRPr="00AA05A8" w14:paraId="6D69FDE0" w14:textId="77777777" w:rsidTr="008039B6">
        <w:trPr>
          <w:trHeight w:val="255"/>
          <w:jc w:val="center"/>
        </w:trPr>
        <w:tc>
          <w:tcPr>
            <w:tcW w:w="2500" w:type="dxa"/>
            <w:shd w:val="clear" w:color="auto" w:fill="D9E2F3"/>
            <w:noWrap/>
            <w:hideMark/>
          </w:tcPr>
          <w:p w14:paraId="6CE8B924" w14:textId="77777777" w:rsidR="00CE6E6D" w:rsidRPr="00AA05A8" w:rsidRDefault="00CE6E6D" w:rsidP="008039B6">
            <w:pPr>
              <w:rPr>
                <w:rFonts w:ascii="Arial" w:hAnsi="Arial" w:cs="Arial"/>
                <w:b/>
                <w:bCs/>
              </w:rPr>
            </w:pPr>
            <w:r w:rsidRPr="00AA05A8">
              <w:rPr>
                <w:rFonts w:ascii="Arial" w:hAnsi="Arial" w:cs="Arial"/>
                <w:b/>
                <w:bCs/>
              </w:rPr>
              <w:t>NULIDAD</w:t>
            </w:r>
          </w:p>
        </w:tc>
        <w:tc>
          <w:tcPr>
            <w:tcW w:w="1200" w:type="dxa"/>
            <w:shd w:val="clear" w:color="auto" w:fill="D9E2F3"/>
            <w:noWrap/>
            <w:hideMark/>
          </w:tcPr>
          <w:p w14:paraId="37137E8F" w14:textId="77777777" w:rsidR="00CE6E6D" w:rsidRPr="00AA05A8" w:rsidRDefault="00CE6E6D" w:rsidP="008039B6">
            <w:pPr>
              <w:jc w:val="right"/>
              <w:rPr>
                <w:rFonts w:ascii="Arial" w:hAnsi="Arial" w:cs="Arial"/>
              </w:rPr>
            </w:pPr>
            <w:r w:rsidRPr="00AA05A8">
              <w:rPr>
                <w:rFonts w:ascii="Arial" w:hAnsi="Arial" w:cs="Arial"/>
              </w:rPr>
              <w:t>66</w:t>
            </w:r>
          </w:p>
        </w:tc>
        <w:tc>
          <w:tcPr>
            <w:tcW w:w="1940" w:type="dxa"/>
            <w:shd w:val="clear" w:color="auto" w:fill="D9E2F3"/>
            <w:noWrap/>
            <w:hideMark/>
          </w:tcPr>
          <w:p w14:paraId="01EAFDC2" w14:textId="77777777" w:rsidR="00CE6E6D" w:rsidRPr="00AA05A8" w:rsidRDefault="00CE6E6D" w:rsidP="008039B6">
            <w:pPr>
              <w:jc w:val="right"/>
              <w:rPr>
                <w:rFonts w:ascii="Arial" w:hAnsi="Arial" w:cs="Arial"/>
              </w:rPr>
            </w:pPr>
            <w:r w:rsidRPr="00AA05A8">
              <w:rPr>
                <w:rFonts w:ascii="Arial" w:hAnsi="Arial" w:cs="Arial"/>
              </w:rPr>
              <w:t>165.623.200</w:t>
            </w:r>
          </w:p>
        </w:tc>
        <w:tc>
          <w:tcPr>
            <w:tcW w:w="1720" w:type="dxa"/>
            <w:shd w:val="clear" w:color="auto" w:fill="D9E2F3"/>
            <w:noWrap/>
            <w:hideMark/>
          </w:tcPr>
          <w:p w14:paraId="2F15ABBB"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018DADEC" w14:textId="77777777" w:rsidTr="008039B6">
        <w:trPr>
          <w:trHeight w:val="255"/>
          <w:jc w:val="center"/>
        </w:trPr>
        <w:tc>
          <w:tcPr>
            <w:tcW w:w="2500" w:type="dxa"/>
            <w:shd w:val="clear" w:color="auto" w:fill="auto"/>
            <w:noWrap/>
            <w:hideMark/>
          </w:tcPr>
          <w:p w14:paraId="163D5C29" w14:textId="77777777" w:rsidR="00CE6E6D" w:rsidRPr="00AA05A8" w:rsidRDefault="00CE6E6D" w:rsidP="008039B6">
            <w:pPr>
              <w:rPr>
                <w:rFonts w:ascii="Arial" w:hAnsi="Arial" w:cs="Arial"/>
                <w:b/>
                <w:bCs/>
              </w:rPr>
            </w:pPr>
            <w:r w:rsidRPr="00AA05A8">
              <w:rPr>
                <w:rFonts w:ascii="Arial" w:hAnsi="Arial" w:cs="Arial"/>
                <w:b/>
                <w:bCs/>
              </w:rPr>
              <w:t>ACCION DE LESIVIDAD</w:t>
            </w:r>
          </w:p>
        </w:tc>
        <w:tc>
          <w:tcPr>
            <w:tcW w:w="1200" w:type="dxa"/>
            <w:shd w:val="clear" w:color="auto" w:fill="auto"/>
            <w:noWrap/>
            <w:hideMark/>
          </w:tcPr>
          <w:p w14:paraId="4B054605" w14:textId="77777777" w:rsidR="00CE6E6D" w:rsidRPr="00AA05A8" w:rsidRDefault="00CE6E6D" w:rsidP="008039B6">
            <w:pPr>
              <w:jc w:val="right"/>
              <w:rPr>
                <w:rFonts w:ascii="Arial" w:hAnsi="Arial" w:cs="Arial"/>
              </w:rPr>
            </w:pPr>
            <w:r w:rsidRPr="00AA05A8">
              <w:rPr>
                <w:rFonts w:ascii="Arial" w:hAnsi="Arial" w:cs="Arial"/>
              </w:rPr>
              <w:t>1</w:t>
            </w:r>
          </w:p>
        </w:tc>
        <w:tc>
          <w:tcPr>
            <w:tcW w:w="1940" w:type="dxa"/>
            <w:shd w:val="clear" w:color="auto" w:fill="auto"/>
            <w:noWrap/>
            <w:hideMark/>
          </w:tcPr>
          <w:p w14:paraId="245BFF57" w14:textId="77777777" w:rsidR="00CE6E6D" w:rsidRPr="00AA05A8" w:rsidRDefault="00CE6E6D" w:rsidP="008039B6">
            <w:pPr>
              <w:jc w:val="right"/>
              <w:rPr>
                <w:rFonts w:ascii="Arial" w:hAnsi="Arial" w:cs="Arial"/>
              </w:rPr>
            </w:pPr>
            <w:r w:rsidRPr="00AA05A8">
              <w:rPr>
                <w:rFonts w:ascii="Arial" w:hAnsi="Arial" w:cs="Arial"/>
              </w:rPr>
              <w:t>67.571.539</w:t>
            </w:r>
          </w:p>
        </w:tc>
        <w:tc>
          <w:tcPr>
            <w:tcW w:w="1720" w:type="dxa"/>
            <w:shd w:val="clear" w:color="auto" w:fill="auto"/>
            <w:noWrap/>
            <w:hideMark/>
          </w:tcPr>
          <w:p w14:paraId="785F780E"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188C2890" w14:textId="77777777" w:rsidTr="008039B6">
        <w:trPr>
          <w:trHeight w:val="255"/>
          <w:jc w:val="center"/>
        </w:trPr>
        <w:tc>
          <w:tcPr>
            <w:tcW w:w="2500" w:type="dxa"/>
            <w:shd w:val="clear" w:color="auto" w:fill="D9E2F3"/>
            <w:noWrap/>
            <w:hideMark/>
          </w:tcPr>
          <w:p w14:paraId="3355DB86" w14:textId="77777777" w:rsidR="00CE6E6D" w:rsidRPr="00AA05A8" w:rsidRDefault="00CE6E6D" w:rsidP="008039B6">
            <w:pPr>
              <w:rPr>
                <w:rFonts w:ascii="Arial" w:hAnsi="Arial" w:cs="Arial"/>
                <w:b/>
                <w:bCs/>
              </w:rPr>
            </w:pPr>
            <w:r w:rsidRPr="00AA05A8">
              <w:rPr>
                <w:rFonts w:ascii="Arial" w:hAnsi="Arial" w:cs="Arial"/>
                <w:b/>
                <w:bCs/>
              </w:rPr>
              <w:t>FUERO SINDICAL</w:t>
            </w:r>
          </w:p>
        </w:tc>
        <w:tc>
          <w:tcPr>
            <w:tcW w:w="1200" w:type="dxa"/>
            <w:shd w:val="clear" w:color="auto" w:fill="D9E2F3"/>
            <w:noWrap/>
            <w:hideMark/>
          </w:tcPr>
          <w:p w14:paraId="7FD384A2" w14:textId="77777777" w:rsidR="00CE6E6D" w:rsidRPr="00AA05A8" w:rsidRDefault="00CE6E6D" w:rsidP="008039B6">
            <w:pPr>
              <w:jc w:val="right"/>
              <w:rPr>
                <w:rFonts w:ascii="Arial" w:hAnsi="Arial" w:cs="Arial"/>
              </w:rPr>
            </w:pPr>
            <w:r w:rsidRPr="00AA05A8">
              <w:rPr>
                <w:rFonts w:ascii="Arial" w:hAnsi="Arial" w:cs="Arial"/>
              </w:rPr>
              <w:t>7</w:t>
            </w:r>
          </w:p>
        </w:tc>
        <w:tc>
          <w:tcPr>
            <w:tcW w:w="1940" w:type="dxa"/>
            <w:shd w:val="clear" w:color="auto" w:fill="D9E2F3"/>
            <w:noWrap/>
            <w:hideMark/>
          </w:tcPr>
          <w:p w14:paraId="70944833" w14:textId="77777777" w:rsidR="00CE6E6D" w:rsidRPr="00AA05A8" w:rsidRDefault="00CE6E6D" w:rsidP="008039B6">
            <w:pPr>
              <w:jc w:val="right"/>
              <w:rPr>
                <w:rFonts w:ascii="Arial" w:hAnsi="Arial" w:cs="Arial"/>
              </w:rPr>
            </w:pPr>
            <w:r w:rsidRPr="00AA05A8">
              <w:rPr>
                <w:rFonts w:ascii="Arial" w:hAnsi="Arial" w:cs="Arial"/>
              </w:rPr>
              <w:t>29.395.472</w:t>
            </w:r>
          </w:p>
        </w:tc>
        <w:tc>
          <w:tcPr>
            <w:tcW w:w="1720" w:type="dxa"/>
            <w:shd w:val="clear" w:color="auto" w:fill="D9E2F3"/>
            <w:noWrap/>
            <w:hideMark/>
          </w:tcPr>
          <w:p w14:paraId="03A2D32D"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4F96C6B2" w14:textId="77777777" w:rsidTr="008039B6">
        <w:trPr>
          <w:trHeight w:val="255"/>
          <w:jc w:val="center"/>
        </w:trPr>
        <w:tc>
          <w:tcPr>
            <w:tcW w:w="2500" w:type="dxa"/>
            <w:shd w:val="clear" w:color="auto" w:fill="auto"/>
            <w:noWrap/>
            <w:hideMark/>
          </w:tcPr>
          <w:p w14:paraId="53FCCD2A" w14:textId="77777777" w:rsidR="00CE6E6D" w:rsidRPr="00AA05A8" w:rsidRDefault="00CE6E6D" w:rsidP="008039B6">
            <w:pPr>
              <w:rPr>
                <w:rFonts w:ascii="Arial" w:hAnsi="Arial" w:cs="Arial"/>
                <w:b/>
                <w:bCs/>
              </w:rPr>
            </w:pPr>
            <w:r w:rsidRPr="00AA05A8">
              <w:rPr>
                <w:rFonts w:ascii="Arial" w:hAnsi="Arial" w:cs="Arial"/>
                <w:b/>
                <w:bCs/>
              </w:rPr>
              <w:t>ACCIÓN POPULAR</w:t>
            </w:r>
          </w:p>
        </w:tc>
        <w:tc>
          <w:tcPr>
            <w:tcW w:w="1200" w:type="dxa"/>
            <w:shd w:val="clear" w:color="auto" w:fill="auto"/>
            <w:noWrap/>
            <w:hideMark/>
          </w:tcPr>
          <w:p w14:paraId="2457AE95" w14:textId="77777777" w:rsidR="00CE6E6D" w:rsidRPr="00AA05A8" w:rsidRDefault="00CE6E6D" w:rsidP="008039B6">
            <w:pPr>
              <w:jc w:val="right"/>
              <w:rPr>
                <w:rFonts w:ascii="Arial" w:hAnsi="Arial" w:cs="Arial"/>
              </w:rPr>
            </w:pPr>
            <w:r w:rsidRPr="00AA05A8">
              <w:rPr>
                <w:rFonts w:ascii="Arial" w:hAnsi="Arial" w:cs="Arial"/>
              </w:rPr>
              <w:t>179</w:t>
            </w:r>
          </w:p>
        </w:tc>
        <w:tc>
          <w:tcPr>
            <w:tcW w:w="1940" w:type="dxa"/>
            <w:shd w:val="clear" w:color="auto" w:fill="auto"/>
            <w:noWrap/>
            <w:hideMark/>
          </w:tcPr>
          <w:p w14:paraId="52D15A4D" w14:textId="77777777" w:rsidR="00CE6E6D" w:rsidRPr="00AA05A8" w:rsidRDefault="00CE6E6D" w:rsidP="008039B6">
            <w:pPr>
              <w:jc w:val="right"/>
              <w:rPr>
                <w:rFonts w:ascii="Arial" w:hAnsi="Arial" w:cs="Arial"/>
              </w:rPr>
            </w:pPr>
            <w:r w:rsidRPr="00AA05A8">
              <w:rPr>
                <w:rFonts w:ascii="Arial" w:hAnsi="Arial" w:cs="Arial"/>
              </w:rPr>
              <w:t>0</w:t>
            </w:r>
          </w:p>
        </w:tc>
        <w:tc>
          <w:tcPr>
            <w:tcW w:w="1720" w:type="dxa"/>
            <w:shd w:val="clear" w:color="auto" w:fill="auto"/>
            <w:noWrap/>
            <w:hideMark/>
          </w:tcPr>
          <w:p w14:paraId="44822373"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2410C5AC" w14:textId="77777777" w:rsidTr="008039B6">
        <w:trPr>
          <w:trHeight w:val="255"/>
          <w:jc w:val="center"/>
        </w:trPr>
        <w:tc>
          <w:tcPr>
            <w:tcW w:w="2500" w:type="dxa"/>
            <w:shd w:val="clear" w:color="auto" w:fill="D9E2F3"/>
            <w:noWrap/>
            <w:hideMark/>
          </w:tcPr>
          <w:p w14:paraId="66518549" w14:textId="77777777" w:rsidR="00CE6E6D" w:rsidRPr="00AA05A8" w:rsidRDefault="00CE6E6D" w:rsidP="008039B6">
            <w:pPr>
              <w:rPr>
                <w:rFonts w:ascii="Arial" w:hAnsi="Arial" w:cs="Arial"/>
                <w:b/>
                <w:bCs/>
              </w:rPr>
            </w:pPr>
            <w:r w:rsidRPr="00AA05A8">
              <w:rPr>
                <w:rFonts w:ascii="Arial" w:hAnsi="Arial" w:cs="Arial"/>
                <w:b/>
                <w:bCs/>
              </w:rPr>
              <w:t>ACCION DE INCONSTITUCIONALIDAD</w:t>
            </w:r>
          </w:p>
        </w:tc>
        <w:tc>
          <w:tcPr>
            <w:tcW w:w="1200" w:type="dxa"/>
            <w:shd w:val="clear" w:color="auto" w:fill="D9E2F3"/>
            <w:noWrap/>
            <w:hideMark/>
          </w:tcPr>
          <w:p w14:paraId="60732D91" w14:textId="77777777" w:rsidR="00CE6E6D" w:rsidRPr="00AA05A8" w:rsidRDefault="00CE6E6D" w:rsidP="008039B6">
            <w:pPr>
              <w:jc w:val="right"/>
              <w:rPr>
                <w:rFonts w:ascii="Arial" w:hAnsi="Arial" w:cs="Arial"/>
              </w:rPr>
            </w:pPr>
            <w:r w:rsidRPr="00AA05A8">
              <w:rPr>
                <w:rFonts w:ascii="Arial" w:hAnsi="Arial" w:cs="Arial"/>
              </w:rPr>
              <w:t>12</w:t>
            </w:r>
          </w:p>
        </w:tc>
        <w:tc>
          <w:tcPr>
            <w:tcW w:w="1940" w:type="dxa"/>
            <w:shd w:val="clear" w:color="auto" w:fill="D9E2F3"/>
            <w:noWrap/>
            <w:hideMark/>
          </w:tcPr>
          <w:p w14:paraId="3DA7EAAB" w14:textId="77777777" w:rsidR="00CE6E6D" w:rsidRPr="00AA05A8" w:rsidRDefault="00CE6E6D" w:rsidP="008039B6">
            <w:pPr>
              <w:jc w:val="right"/>
              <w:rPr>
                <w:rFonts w:ascii="Arial" w:hAnsi="Arial" w:cs="Arial"/>
              </w:rPr>
            </w:pPr>
            <w:r w:rsidRPr="00AA05A8">
              <w:rPr>
                <w:rFonts w:ascii="Arial" w:hAnsi="Arial" w:cs="Arial"/>
              </w:rPr>
              <w:t>0</w:t>
            </w:r>
          </w:p>
        </w:tc>
        <w:tc>
          <w:tcPr>
            <w:tcW w:w="1720" w:type="dxa"/>
            <w:shd w:val="clear" w:color="auto" w:fill="D9E2F3"/>
            <w:noWrap/>
            <w:hideMark/>
          </w:tcPr>
          <w:p w14:paraId="6DE27789"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034F9187" w14:textId="77777777" w:rsidTr="008039B6">
        <w:trPr>
          <w:trHeight w:val="255"/>
          <w:jc w:val="center"/>
        </w:trPr>
        <w:tc>
          <w:tcPr>
            <w:tcW w:w="2500" w:type="dxa"/>
            <w:shd w:val="clear" w:color="auto" w:fill="auto"/>
            <w:noWrap/>
            <w:hideMark/>
          </w:tcPr>
          <w:p w14:paraId="327C178D" w14:textId="77777777" w:rsidR="00CE6E6D" w:rsidRPr="00AA05A8" w:rsidRDefault="00CE6E6D" w:rsidP="008039B6">
            <w:pPr>
              <w:rPr>
                <w:rFonts w:ascii="Arial" w:hAnsi="Arial" w:cs="Arial"/>
                <w:b/>
                <w:bCs/>
              </w:rPr>
            </w:pPr>
            <w:r w:rsidRPr="00AA05A8">
              <w:rPr>
                <w:rFonts w:ascii="Arial" w:hAnsi="Arial" w:cs="Arial"/>
                <w:b/>
                <w:bCs/>
              </w:rPr>
              <w:t>ACCIÓN DE CUMPLIMIENTO</w:t>
            </w:r>
          </w:p>
        </w:tc>
        <w:tc>
          <w:tcPr>
            <w:tcW w:w="1200" w:type="dxa"/>
            <w:shd w:val="clear" w:color="auto" w:fill="auto"/>
            <w:noWrap/>
            <w:hideMark/>
          </w:tcPr>
          <w:p w14:paraId="5DA03B50" w14:textId="77777777" w:rsidR="00CE6E6D" w:rsidRPr="00AA05A8" w:rsidRDefault="00CE6E6D" w:rsidP="008039B6">
            <w:pPr>
              <w:jc w:val="right"/>
              <w:rPr>
                <w:rFonts w:ascii="Arial" w:hAnsi="Arial" w:cs="Arial"/>
              </w:rPr>
            </w:pPr>
            <w:r w:rsidRPr="00AA05A8">
              <w:rPr>
                <w:rFonts w:ascii="Arial" w:hAnsi="Arial" w:cs="Arial"/>
              </w:rPr>
              <w:t>2</w:t>
            </w:r>
          </w:p>
        </w:tc>
        <w:tc>
          <w:tcPr>
            <w:tcW w:w="1940" w:type="dxa"/>
            <w:shd w:val="clear" w:color="auto" w:fill="auto"/>
            <w:noWrap/>
            <w:hideMark/>
          </w:tcPr>
          <w:p w14:paraId="671043A7" w14:textId="77777777" w:rsidR="00CE6E6D" w:rsidRPr="00AA05A8" w:rsidRDefault="00CE6E6D" w:rsidP="008039B6">
            <w:pPr>
              <w:jc w:val="right"/>
              <w:rPr>
                <w:rFonts w:ascii="Arial" w:hAnsi="Arial" w:cs="Arial"/>
              </w:rPr>
            </w:pPr>
            <w:r w:rsidRPr="00AA05A8">
              <w:rPr>
                <w:rFonts w:ascii="Arial" w:hAnsi="Arial" w:cs="Arial"/>
              </w:rPr>
              <w:t>0</w:t>
            </w:r>
          </w:p>
        </w:tc>
        <w:tc>
          <w:tcPr>
            <w:tcW w:w="1720" w:type="dxa"/>
            <w:shd w:val="clear" w:color="auto" w:fill="auto"/>
            <w:noWrap/>
            <w:hideMark/>
          </w:tcPr>
          <w:p w14:paraId="76004477"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3F93C277" w14:textId="77777777" w:rsidTr="008039B6">
        <w:trPr>
          <w:trHeight w:val="255"/>
          <w:jc w:val="center"/>
        </w:trPr>
        <w:tc>
          <w:tcPr>
            <w:tcW w:w="2500" w:type="dxa"/>
            <w:shd w:val="clear" w:color="auto" w:fill="D9E2F3"/>
            <w:noWrap/>
            <w:hideMark/>
          </w:tcPr>
          <w:p w14:paraId="1E8EAB1B" w14:textId="77777777" w:rsidR="00CE6E6D" w:rsidRPr="00AA05A8" w:rsidRDefault="00CE6E6D" w:rsidP="008039B6">
            <w:pPr>
              <w:rPr>
                <w:rFonts w:ascii="Arial" w:hAnsi="Arial" w:cs="Arial"/>
                <w:b/>
                <w:bCs/>
              </w:rPr>
            </w:pPr>
            <w:r w:rsidRPr="00AA05A8">
              <w:rPr>
                <w:rFonts w:ascii="Arial" w:hAnsi="Arial" w:cs="Arial"/>
                <w:b/>
                <w:bCs/>
              </w:rPr>
              <w:t>ELECTORAL</w:t>
            </w:r>
          </w:p>
        </w:tc>
        <w:tc>
          <w:tcPr>
            <w:tcW w:w="1200" w:type="dxa"/>
            <w:shd w:val="clear" w:color="auto" w:fill="D9E2F3"/>
            <w:noWrap/>
            <w:hideMark/>
          </w:tcPr>
          <w:p w14:paraId="6246F417" w14:textId="77777777" w:rsidR="00CE6E6D" w:rsidRPr="00AA05A8" w:rsidRDefault="00CE6E6D" w:rsidP="008039B6">
            <w:pPr>
              <w:jc w:val="right"/>
              <w:rPr>
                <w:rFonts w:ascii="Arial" w:hAnsi="Arial" w:cs="Arial"/>
              </w:rPr>
            </w:pPr>
            <w:r w:rsidRPr="00AA05A8">
              <w:rPr>
                <w:rFonts w:ascii="Arial" w:hAnsi="Arial" w:cs="Arial"/>
              </w:rPr>
              <w:t>1</w:t>
            </w:r>
          </w:p>
        </w:tc>
        <w:tc>
          <w:tcPr>
            <w:tcW w:w="1940" w:type="dxa"/>
            <w:shd w:val="clear" w:color="auto" w:fill="D9E2F3"/>
            <w:noWrap/>
            <w:hideMark/>
          </w:tcPr>
          <w:p w14:paraId="570EF98F" w14:textId="77777777" w:rsidR="00CE6E6D" w:rsidRPr="00AA05A8" w:rsidRDefault="00CE6E6D" w:rsidP="008039B6">
            <w:pPr>
              <w:jc w:val="right"/>
              <w:rPr>
                <w:rFonts w:ascii="Arial" w:hAnsi="Arial" w:cs="Arial"/>
              </w:rPr>
            </w:pPr>
            <w:r w:rsidRPr="00AA05A8">
              <w:rPr>
                <w:rFonts w:ascii="Arial" w:hAnsi="Arial" w:cs="Arial"/>
              </w:rPr>
              <w:t>0</w:t>
            </w:r>
          </w:p>
        </w:tc>
        <w:tc>
          <w:tcPr>
            <w:tcW w:w="1720" w:type="dxa"/>
            <w:shd w:val="clear" w:color="auto" w:fill="D9E2F3"/>
            <w:noWrap/>
            <w:hideMark/>
          </w:tcPr>
          <w:p w14:paraId="7488CFAB"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69326DA2" w14:textId="77777777" w:rsidTr="008039B6">
        <w:trPr>
          <w:trHeight w:val="255"/>
          <w:jc w:val="center"/>
        </w:trPr>
        <w:tc>
          <w:tcPr>
            <w:tcW w:w="2500" w:type="dxa"/>
            <w:shd w:val="clear" w:color="auto" w:fill="auto"/>
            <w:noWrap/>
            <w:hideMark/>
          </w:tcPr>
          <w:p w14:paraId="22982613" w14:textId="77777777" w:rsidR="00CE6E6D" w:rsidRPr="00AA05A8" w:rsidRDefault="00CE6E6D" w:rsidP="008039B6">
            <w:pPr>
              <w:rPr>
                <w:rFonts w:ascii="Arial" w:hAnsi="Arial" w:cs="Arial"/>
                <w:b/>
                <w:bCs/>
              </w:rPr>
            </w:pPr>
            <w:r w:rsidRPr="00AA05A8">
              <w:rPr>
                <w:rFonts w:ascii="Arial" w:hAnsi="Arial" w:cs="Arial"/>
                <w:b/>
                <w:bCs/>
              </w:rPr>
              <w:t>VERBAL</w:t>
            </w:r>
          </w:p>
        </w:tc>
        <w:tc>
          <w:tcPr>
            <w:tcW w:w="1200" w:type="dxa"/>
            <w:shd w:val="clear" w:color="auto" w:fill="auto"/>
            <w:noWrap/>
            <w:hideMark/>
          </w:tcPr>
          <w:p w14:paraId="41F96E62" w14:textId="77777777" w:rsidR="00CE6E6D" w:rsidRPr="00AA05A8" w:rsidRDefault="00CE6E6D" w:rsidP="008039B6">
            <w:pPr>
              <w:jc w:val="right"/>
              <w:rPr>
                <w:rFonts w:ascii="Arial" w:hAnsi="Arial" w:cs="Arial"/>
              </w:rPr>
            </w:pPr>
            <w:r w:rsidRPr="00AA05A8">
              <w:rPr>
                <w:rFonts w:ascii="Arial" w:hAnsi="Arial" w:cs="Arial"/>
              </w:rPr>
              <w:t>1</w:t>
            </w:r>
          </w:p>
        </w:tc>
        <w:tc>
          <w:tcPr>
            <w:tcW w:w="1940" w:type="dxa"/>
            <w:shd w:val="clear" w:color="auto" w:fill="auto"/>
            <w:noWrap/>
            <w:hideMark/>
          </w:tcPr>
          <w:p w14:paraId="190C8A62" w14:textId="77777777" w:rsidR="00CE6E6D" w:rsidRPr="00AA05A8" w:rsidRDefault="00CE6E6D" w:rsidP="008039B6">
            <w:pPr>
              <w:jc w:val="right"/>
              <w:rPr>
                <w:rFonts w:ascii="Arial" w:hAnsi="Arial" w:cs="Arial"/>
              </w:rPr>
            </w:pPr>
            <w:r w:rsidRPr="00AA05A8">
              <w:rPr>
                <w:rFonts w:ascii="Arial" w:hAnsi="Arial" w:cs="Arial"/>
              </w:rPr>
              <w:t>0</w:t>
            </w:r>
          </w:p>
        </w:tc>
        <w:tc>
          <w:tcPr>
            <w:tcW w:w="1720" w:type="dxa"/>
            <w:shd w:val="clear" w:color="auto" w:fill="auto"/>
            <w:noWrap/>
            <w:hideMark/>
          </w:tcPr>
          <w:p w14:paraId="112590D8" w14:textId="77777777" w:rsidR="00CE6E6D" w:rsidRPr="00AA05A8" w:rsidRDefault="00CE6E6D" w:rsidP="008039B6">
            <w:pPr>
              <w:jc w:val="right"/>
              <w:rPr>
                <w:rFonts w:ascii="Arial" w:hAnsi="Arial" w:cs="Arial"/>
              </w:rPr>
            </w:pPr>
            <w:r w:rsidRPr="00AA05A8">
              <w:rPr>
                <w:rFonts w:ascii="Arial" w:hAnsi="Arial" w:cs="Arial"/>
              </w:rPr>
              <w:t>0,00%</w:t>
            </w:r>
          </w:p>
        </w:tc>
      </w:tr>
      <w:tr w:rsidR="00CE6E6D" w:rsidRPr="00AA05A8" w14:paraId="63BB1F72" w14:textId="77777777" w:rsidTr="008039B6">
        <w:trPr>
          <w:trHeight w:val="255"/>
          <w:jc w:val="center"/>
        </w:trPr>
        <w:tc>
          <w:tcPr>
            <w:tcW w:w="2500" w:type="dxa"/>
            <w:shd w:val="clear" w:color="auto" w:fill="D9E2F3"/>
            <w:noWrap/>
            <w:hideMark/>
          </w:tcPr>
          <w:p w14:paraId="4EA4BE69" w14:textId="77777777" w:rsidR="00CE6E6D" w:rsidRPr="00AA05A8" w:rsidRDefault="00CE6E6D" w:rsidP="008039B6">
            <w:pPr>
              <w:rPr>
                <w:rFonts w:ascii="Arial" w:hAnsi="Arial" w:cs="Arial"/>
                <w:b/>
                <w:bCs/>
              </w:rPr>
            </w:pPr>
            <w:r w:rsidRPr="00AA05A8">
              <w:rPr>
                <w:rFonts w:ascii="Arial" w:hAnsi="Arial" w:cs="Arial"/>
                <w:b/>
                <w:bCs/>
              </w:rPr>
              <w:t>Total general</w:t>
            </w:r>
          </w:p>
        </w:tc>
        <w:tc>
          <w:tcPr>
            <w:tcW w:w="1200" w:type="dxa"/>
            <w:shd w:val="clear" w:color="auto" w:fill="D9E2F3"/>
            <w:noWrap/>
            <w:hideMark/>
          </w:tcPr>
          <w:p w14:paraId="2129A4D4" w14:textId="77777777" w:rsidR="00CE6E6D" w:rsidRPr="00AA05A8" w:rsidRDefault="00CE6E6D" w:rsidP="008039B6">
            <w:pPr>
              <w:jc w:val="right"/>
              <w:rPr>
                <w:rFonts w:ascii="Arial" w:hAnsi="Arial" w:cs="Arial"/>
              </w:rPr>
            </w:pPr>
            <w:r w:rsidRPr="00AA05A8">
              <w:rPr>
                <w:rFonts w:ascii="Arial" w:hAnsi="Arial" w:cs="Arial"/>
              </w:rPr>
              <w:t>707</w:t>
            </w:r>
          </w:p>
        </w:tc>
        <w:tc>
          <w:tcPr>
            <w:tcW w:w="1940" w:type="dxa"/>
            <w:shd w:val="clear" w:color="auto" w:fill="D9E2F3"/>
            <w:noWrap/>
            <w:hideMark/>
          </w:tcPr>
          <w:p w14:paraId="55A514F5" w14:textId="77777777" w:rsidR="00CE6E6D" w:rsidRPr="00AA05A8" w:rsidRDefault="00CE6E6D" w:rsidP="008039B6">
            <w:pPr>
              <w:jc w:val="right"/>
              <w:rPr>
                <w:rFonts w:ascii="Arial" w:hAnsi="Arial" w:cs="Arial"/>
              </w:rPr>
            </w:pPr>
            <w:r w:rsidRPr="00AA05A8">
              <w:rPr>
                <w:rFonts w:ascii="Arial" w:hAnsi="Arial" w:cs="Arial"/>
              </w:rPr>
              <w:t>8.879.452.048.521</w:t>
            </w:r>
          </w:p>
        </w:tc>
        <w:tc>
          <w:tcPr>
            <w:tcW w:w="1720" w:type="dxa"/>
            <w:shd w:val="clear" w:color="auto" w:fill="D9E2F3"/>
            <w:noWrap/>
            <w:hideMark/>
          </w:tcPr>
          <w:p w14:paraId="3921E0D5" w14:textId="77777777" w:rsidR="00CE6E6D" w:rsidRPr="00AA05A8" w:rsidRDefault="00CE6E6D" w:rsidP="008039B6">
            <w:pPr>
              <w:jc w:val="right"/>
              <w:rPr>
                <w:rFonts w:ascii="Arial" w:hAnsi="Arial" w:cs="Arial"/>
              </w:rPr>
            </w:pPr>
            <w:r w:rsidRPr="00AA05A8">
              <w:rPr>
                <w:rFonts w:ascii="Arial" w:hAnsi="Arial" w:cs="Arial"/>
              </w:rPr>
              <w:t>100,00%</w:t>
            </w:r>
          </w:p>
        </w:tc>
      </w:tr>
    </w:tbl>
    <w:p w14:paraId="4A8BE0FA" w14:textId="2E0FF6F2" w:rsidR="006526B1" w:rsidRDefault="006526B1" w:rsidP="00124CE7">
      <w:pPr>
        <w:jc w:val="center"/>
        <w:rPr>
          <w:rFonts w:ascii="Calibri" w:hAnsi="Calibri" w:cs="Calibri"/>
          <w:b/>
          <w:lang w:val="es-MX"/>
        </w:rPr>
      </w:pPr>
    </w:p>
    <w:p w14:paraId="3AC8B5F2" w14:textId="31084AB6" w:rsidR="005F4091" w:rsidRPr="005F4091" w:rsidRDefault="005F4091" w:rsidP="005F4091">
      <w:pPr>
        <w:jc w:val="both"/>
        <w:rPr>
          <w:rFonts w:ascii="Arial" w:hAnsi="Arial" w:cs="Arial"/>
        </w:rPr>
      </w:pPr>
      <w:r w:rsidRPr="005F4091">
        <w:rPr>
          <w:rFonts w:ascii="Arial" w:hAnsi="Arial" w:cs="Arial"/>
        </w:rPr>
        <w:t xml:space="preserve">Para lograr esta meta desde la Dirección de Gestión Judicial se han realizado las actividades necesarias como son: </w:t>
      </w:r>
    </w:p>
    <w:p w14:paraId="282FD0A6" w14:textId="0DB0BE15" w:rsidR="005F4091" w:rsidRPr="005F4091" w:rsidRDefault="005F4091" w:rsidP="005F4091">
      <w:pPr>
        <w:jc w:val="both"/>
        <w:rPr>
          <w:rFonts w:ascii="Arial" w:hAnsi="Arial" w:cs="Arial"/>
        </w:rPr>
      </w:pPr>
      <w:r w:rsidRPr="005F4091">
        <w:rPr>
          <w:rFonts w:ascii="Arial" w:hAnsi="Arial" w:cs="Arial"/>
        </w:rPr>
        <w:t xml:space="preserve">Los abogados de representación proyectaron, presentaron y digitalizaron los documentos procesales necesarios para el ejercicio adecuado de la representación y defensa de los intereses del D.C. </w:t>
      </w:r>
    </w:p>
    <w:p w14:paraId="1641BB62" w14:textId="1011213F" w:rsidR="005F4091" w:rsidRPr="00CC2EA5" w:rsidRDefault="005F4091" w:rsidP="005F4091">
      <w:pPr>
        <w:jc w:val="both"/>
        <w:rPr>
          <w:rFonts w:ascii="Arial" w:hAnsi="Arial" w:cs="Arial"/>
        </w:rPr>
      </w:pPr>
      <w:r w:rsidRPr="005F4091">
        <w:rPr>
          <w:rFonts w:ascii="Arial" w:hAnsi="Arial" w:cs="Arial"/>
        </w:rPr>
        <w:t xml:space="preserve">Asistieron a 174 diligencias en los diferentes despachos judiciales, lo cual se evidencia a </w:t>
      </w:r>
      <w:r w:rsidRPr="00CC2EA5">
        <w:rPr>
          <w:rFonts w:ascii="Arial" w:hAnsi="Arial" w:cs="Arial"/>
        </w:rPr>
        <w:t>través del aplicativo SIPROJWEB, dicha actividad es realizada y consignada por cada uno de los abogados acorde a las actuaciones desplegadas en aras de defender el Distrito Capital.</w:t>
      </w:r>
    </w:p>
    <w:p w14:paraId="72BE53DF" w14:textId="77777777" w:rsidR="005F4091" w:rsidRPr="00CC2EA5" w:rsidRDefault="005F4091" w:rsidP="005F4091">
      <w:pPr>
        <w:spacing w:after="240"/>
        <w:jc w:val="both"/>
        <w:rPr>
          <w:rFonts w:ascii="Arial" w:hAnsi="Arial" w:cs="Arial"/>
        </w:rPr>
      </w:pPr>
      <w:r w:rsidRPr="00CC2EA5">
        <w:rPr>
          <w:rFonts w:ascii="Arial" w:hAnsi="Arial" w:cs="Arial"/>
        </w:rPr>
        <w:t xml:space="preserve">Elaboraron las fichas de conciliación, de pacto de cumplimiento, de acción de repetición, etc., que fueron necesarias dentro del curso del proceso. Durante el 2019 cada uno de los abogados de representación, directamente en el Sistema de Información de Procesos Judiciales SIPROJWEB realizaron 54 fichas de conciliación y 34 de pacto de cumplimiento.  </w:t>
      </w:r>
    </w:p>
    <w:p w14:paraId="6761B01A" w14:textId="22028CC2" w:rsidR="005F4091" w:rsidRPr="00CC2EA5" w:rsidRDefault="005F4091" w:rsidP="005F4091">
      <w:pPr>
        <w:jc w:val="both"/>
        <w:rPr>
          <w:rFonts w:ascii="Arial" w:hAnsi="Arial" w:cs="Arial"/>
        </w:rPr>
      </w:pPr>
      <w:r w:rsidRPr="00CC2EA5">
        <w:rPr>
          <w:rFonts w:ascii="Arial" w:hAnsi="Arial" w:cs="Arial"/>
        </w:rPr>
        <w:t xml:space="preserve">Presentaron Informe mensual de los movimientos o actuaciones procesales surtidas en los procesos judiciales asignados. </w:t>
      </w:r>
    </w:p>
    <w:p w14:paraId="35816EDE" w14:textId="0939F032" w:rsidR="005F4091" w:rsidRPr="00CC2EA5" w:rsidRDefault="005F4091" w:rsidP="005F4091">
      <w:pPr>
        <w:spacing w:after="240"/>
        <w:jc w:val="both"/>
        <w:rPr>
          <w:rFonts w:ascii="Arial" w:hAnsi="Arial" w:cs="Arial"/>
        </w:rPr>
      </w:pPr>
      <w:r w:rsidRPr="00CC2EA5">
        <w:rPr>
          <w:rFonts w:ascii="Arial" w:hAnsi="Arial" w:cs="Arial"/>
        </w:rPr>
        <w:t>Como parte integral de la Representación y Defensa del D.C., se cuenta con el acompañamiento de los abogados de representación judicial a los Comités de Conciliación de las entidades distritales. Los abogados fueron invitados durante el año 2019 por 14 entidades distritales a participar en los Comités de Conciliación, en los cuales se trataron más de 402 casos.  </w:t>
      </w:r>
    </w:p>
    <w:p w14:paraId="7F7C73A6" w14:textId="7A84C047" w:rsidR="00F32F35" w:rsidRPr="00CC2EA5" w:rsidRDefault="005F4091" w:rsidP="005F4091">
      <w:pPr>
        <w:jc w:val="both"/>
        <w:rPr>
          <w:rFonts w:ascii="Arial" w:hAnsi="Arial" w:cs="Arial"/>
        </w:rPr>
      </w:pPr>
      <w:r w:rsidRPr="00CC2EA5">
        <w:rPr>
          <w:rFonts w:ascii="Arial" w:hAnsi="Arial" w:cs="Arial"/>
        </w:rPr>
        <w:t>Los 854 procesos activos, cuya representación judicial está a cargo de la Dirección Distrital de Gestión Judicial, se vienen atendiendo de manera oportuna, idónea, asegurando una adecuada defensa de los intereses del Distrito Capital, lo que se traduce que no se ha expedido decisión judicial que evidencie una defensa negligente o irresponsable por parte del cuerpo de abogados de esta Dirección.</w:t>
      </w:r>
    </w:p>
    <w:p w14:paraId="31E64D91" w14:textId="3D3E62B5" w:rsidR="005F4091" w:rsidRPr="005F4091" w:rsidRDefault="005F4091" w:rsidP="005F4091">
      <w:pPr>
        <w:jc w:val="both"/>
        <w:rPr>
          <w:rFonts w:ascii="Calibri" w:hAnsi="Calibri" w:cs="Calibri"/>
          <w:b/>
          <w:lang w:val="es-MX"/>
        </w:rPr>
      </w:pPr>
      <w:r w:rsidRPr="00C471A5">
        <w:rPr>
          <w:rFonts w:ascii="Calibri" w:hAnsi="Calibri" w:cs="Calibri"/>
          <w:b/>
          <w:lang w:val="es-MX"/>
        </w:rPr>
        <w:t>ACTIVIDADES</w:t>
      </w:r>
      <w:r w:rsidR="00CE6E6D">
        <w:rPr>
          <w:rFonts w:ascii="Calibri" w:hAnsi="Calibri" w:cs="Calibri"/>
          <w:b/>
          <w:lang w:val="es-MX"/>
        </w:rPr>
        <w:t xml:space="preserve"> DESARROLLADAS:</w:t>
      </w:r>
    </w:p>
    <w:p w14:paraId="51D15323" w14:textId="04258745" w:rsidR="005F4091" w:rsidRPr="00CC2EA5" w:rsidRDefault="005F4091" w:rsidP="00606AFE">
      <w:pPr>
        <w:pStyle w:val="Prrafodelista"/>
        <w:numPr>
          <w:ilvl w:val="0"/>
          <w:numId w:val="55"/>
        </w:numPr>
        <w:jc w:val="both"/>
        <w:rPr>
          <w:rFonts w:ascii="Arial" w:eastAsiaTheme="minorHAnsi" w:hAnsi="Arial" w:cs="Arial"/>
          <w:lang w:val="es-CO" w:eastAsia="en-US"/>
        </w:rPr>
      </w:pPr>
      <w:r w:rsidRPr="00CC2EA5">
        <w:rPr>
          <w:rFonts w:ascii="Arial" w:eastAsiaTheme="minorHAnsi" w:hAnsi="Arial" w:cs="Arial"/>
          <w:lang w:val="es-CO" w:eastAsia="en-US"/>
        </w:rPr>
        <w:t>Durante el 2019 los abogados de representación asistieron a 174 diligencias en los diferentes despachos judiciales, los cuales se evidencia a través del aplicativo SIPROJWEB. Dicha actividad es realizada y consignada por cada uno de los abogados las actuaciones desplegadas en aras de defender el Distrito Capital</w:t>
      </w:r>
    </w:p>
    <w:p w14:paraId="110E2594" w14:textId="77777777" w:rsidR="005F4091" w:rsidRPr="00CC2EA5" w:rsidRDefault="005F4091" w:rsidP="00606AFE">
      <w:pPr>
        <w:pStyle w:val="Prrafodelista"/>
        <w:numPr>
          <w:ilvl w:val="0"/>
          <w:numId w:val="55"/>
        </w:numPr>
        <w:spacing w:after="240"/>
        <w:jc w:val="both"/>
        <w:rPr>
          <w:rFonts w:ascii="Arial" w:eastAsiaTheme="minorHAnsi" w:hAnsi="Arial" w:cs="Arial"/>
          <w:lang w:val="es-CO" w:eastAsia="en-US"/>
        </w:rPr>
      </w:pPr>
      <w:r w:rsidRPr="00CC2EA5">
        <w:rPr>
          <w:rFonts w:ascii="Arial" w:eastAsiaTheme="minorHAnsi" w:hAnsi="Arial" w:cs="Arial"/>
          <w:lang w:val="es-CO" w:eastAsia="en-US"/>
        </w:rPr>
        <w:t>Se elaboraron las fichas de conciliación, de pacto de cumplimiento, de acción de repetición, etc., que fueron necesarias dentro del curso del proceso, a continuación, se relacionan las 54 fichas de conciliación y 34 de pacto de cumplimiento realizadas por los abogados de representación directamente en el Sistema de Información de Procesos Judiciales SIPROJWEB. </w:t>
      </w:r>
    </w:p>
    <w:p w14:paraId="3551EDCE" w14:textId="77777777" w:rsidR="005F4091" w:rsidRPr="00CC2EA5" w:rsidRDefault="005F4091" w:rsidP="00606AFE">
      <w:pPr>
        <w:pStyle w:val="Prrafodelista"/>
        <w:numPr>
          <w:ilvl w:val="0"/>
          <w:numId w:val="55"/>
        </w:numPr>
        <w:spacing w:after="240"/>
        <w:jc w:val="both"/>
        <w:rPr>
          <w:rFonts w:ascii="Arial" w:eastAsiaTheme="minorHAnsi" w:hAnsi="Arial" w:cs="Arial"/>
          <w:lang w:val="es-CO" w:eastAsia="en-US"/>
        </w:rPr>
      </w:pPr>
      <w:r w:rsidRPr="00CC2EA5">
        <w:rPr>
          <w:rFonts w:ascii="Arial" w:eastAsiaTheme="minorHAnsi" w:hAnsi="Arial" w:cs="Arial"/>
          <w:lang w:val="es-CO" w:eastAsia="en-US"/>
        </w:rPr>
        <w:t>Informe mensual de los movimientos o actuaciones procesales surtidas en los procesos judiciales asignados. En este sentido, los abogados de representación presentaron el informe mensual con la relación de las actuaciones procesales realizadas durante el periodo. Adicionalmente, los documentos procesales necesarios para el ejercicio adecuado de la representación y Defensa de los intereses del D.C. fueron proyectados, presentados, y entregados para ser parte del expediente físico, y dependiendo el tipo de documento y actuación procesal es digitalizado e incorporado en el SIPROJWEB.  </w:t>
      </w:r>
    </w:p>
    <w:p w14:paraId="0E7071F2" w14:textId="4744F67E" w:rsidR="005F4091" w:rsidRDefault="005F4091" w:rsidP="00606AFE">
      <w:pPr>
        <w:pStyle w:val="Prrafodelista"/>
        <w:numPr>
          <w:ilvl w:val="0"/>
          <w:numId w:val="55"/>
        </w:numPr>
        <w:spacing w:after="240"/>
        <w:jc w:val="both"/>
        <w:rPr>
          <w:rFonts w:ascii="Arial" w:eastAsiaTheme="minorHAnsi" w:hAnsi="Arial" w:cs="Arial"/>
          <w:sz w:val="24"/>
          <w:szCs w:val="24"/>
          <w:lang w:val="es-CO" w:eastAsia="en-US"/>
        </w:rPr>
      </w:pPr>
      <w:r w:rsidRPr="00CC2EA5">
        <w:rPr>
          <w:rFonts w:ascii="Arial" w:eastAsiaTheme="minorHAnsi" w:hAnsi="Arial" w:cs="Arial"/>
          <w:lang w:val="es-CO" w:eastAsia="en-US"/>
        </w:rPr>
        <w:t>Como parte integral de la Representación y Defensa del D.C., se cuenta con el acompañamiento de los abogados de representación judicial a los Comités de Conciliación de las entidades distritales. Los abogados fueron invitados durante el año 2019 por 14 entidades distritales a participar en los Comités de Conciliación, en los cuales se trataron más de 402 casos</w:t>
      </w:r>
      <w:r w:rsidRPr="005F4091">
        <w:rPr>
          <w:rFonts w:ascii="Arial" w:eastAsiaTheme="minorHAnsi" w:hAnsi="Arial" w:cs="Arial"/>
          <w:sz w:val="24"/>
          <w:szCs w:val="24"/>
          <w:lang w:val="es-CO" w:eastAsia="en-US"/>
        </w:rPr>
        <w:t>. </w:t>
      </w:r>
    </w:p>
    <w:p w14:paraId="64453CCE" w14:textId="5E1AD8E0" w:rsidR="00F56218" w:rsidRPr="00F56218" w:rsidRDefault="00F56218" w:rsidP="00F56218">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Judicial</w:t>
      </w:r>
      <w:r w:rsidRPr="00F56218">
        <w:rPr>
          <w:sz w:val="20"/>
          <w:szCs w:val="20"/>
          <w:u w:val="single"/>
        </w:rPr>
        <w:t xml:space="preserve">. </w:t>
      </w:r>
    </w:p>
    <w:p w14:paraId="247045CD" w14:textId="7CEFF90E" w:rsidR="005F4091" w:rsidRDefault="005F4091" w:rsidP="005F4091">
      <w:pPr>
        <w:pStyle w:val="Ttulo3"/>
        <w:jc w:val="both"/>
        <w:rPr>
          <w:lang w:val="es-CO"/>
        </w:rPr>
      </w:pPr>
      <w:bookmarkStart w:id="94" w:name="_Toc31288549"/>
      <w:r>
        <w:rPr>
          <w:lang w:val="es-CO"/>
        </w:rPr>
        <w:t xml:space="preserve">Meta Plan de gestión: </w:t>
      </w:r>
      <w:r w:rsidRPr="005F4091">
        <w:rPr>
          <w:lang w:val="es-CO"/>
        </w:rPr>
        <w:t>Realizar seguimiento a la información registrada en el aplicativo SIPROJ al 100% de las entidades distritales</w:t>
      </w:r>
      <w:bookmarkEnd w:id="94"/>
    </w:p>
    <w:p w14:paraId="1D329A81" w14:textId="3F68133D" w:rsidR="005F4091" w:rsidRPr="005F4091" w:rsidRDefault="005F4091" w:rsidP="005F4091">
      <w:pPr>
        <w:rPr>
          <w:rFonts w:ascii="Arial" w:hAnsi="Arial" w:cs="Arial"/>
          <w:lang w:eastAsia="es-CO"/>
        </w:rPr>
      </w:pPr>
    </w:p>
    <w:p w14:paraId="1BA4EAAE" w14:textId="0B41457D" w:rsidR="005F4091" w:rsidRPr="005F4091" w:rsidRDefault="005F4091" w:rsidP="005F4091">
      <w:pPr>
        <w:jc w:val="both"/>
        <w:rPr>
          <w:rFonts w:ascii="Arial" w:hAnsi="Arial" w:cs="Arial"/>
          <w:lang w:eastAsia="es-CO"/>
        </w:rPr>
      </w:pPr>
      <w:r w:rsidRPr="005F4091">
        <w:rPr>
          <w:rFonts w:ascii="Arial" w:hAnsi="Arial" w:cs="Arial"/>
          <w:color w:val="000000"/>
          <w:lang w:eastAsia="es-CO"/>
        </w:rPr>
        <w:t>Se logró el cumplimiento del 100% de la meta programada, se cumplió de manera satisfactoria, lo que conllevo al mejoramiento de la información contenida en el SIPROJ.</w:t>
      </w:r>
    </w:p>
    <w:p w14:paraId="483D32D0" w14:textId="288D1C78" w:rsidR="005F4091" w:rsidRPr="00F56218" w:rsidRDefault="005F4091" w:rsidP="005F4091">
      <w:pPr>
        <w:jc w:val="both"/>
        <w:rPr>
          <w:rFonts w:ascii="Arial" w:hAnsi="Arial" w:cs="Arial"/>
          <w:color w:val="000000"/>
          <w:lang w:eastAsia="es-CO"/>
        </w:rPr>
      </w:pPr>
      <w:r w:rsidRPr="005F4091">
        <w:rPr>
          <w:rFonts w:ascii="Arial" w:hAnsi="Arial" w:cs="Arial"/>
          <w:color w:val="000000"/>
          <w:lang w:eastAsia="es-CO"/>
        </w:rPr>
        <w:t>En la Secretaría Jurídica Distrital se notificaron 1.292 procesos en contra de entidades distritales, entre los tipos de proceso más notificados tenemos que el 72.37% corresponde a Nulidades y Restablecimiento seguido de Reparaciones Directa con un 9.29%.  En cuanto a los temas más relevantes El 78.72% de los temas o asuntos más relevantes, por los cuales demandaron al Distrito Capital durante el 2019 se concentraron en 15 temas entre los que tenemos que el 28.79% de los temas de las demandas notificadas durante el año 2019 se relaciona con solicitudes de cesantías retroactivas, seguido reclamaciones laborales con el 18.81% y pensión con el 6.97</w:t>
      </w:r>
      <w:r w:rsidR="00F56218">
        <w:rPr>
          <w:rFonts w:ascii="Arial" w:hAnsi="Arial" w:cs="Arial"/>
          <w:color w:val="000000"/>
          <w:lang w:eastAsia="es-CO"/>
        </w:rPr>
        <w:t xml:space="preserve">%. </w:t>
      </w:r>
    </w:p>
    <w:p w14:paraId="356FA3DE" w14:textId="7EB5DE3E" w:rsidR="005F4091" w:rsidRPr="005F4091" w:rsidRDefault="005F4091" w:rsidP="005F4091">
      <w:pPr>
        <w:jc w:val="both"/>
        <w:rPr>
          <w:rFonts w:ascii="Arial" w:hAnsi="Arial" w:cs="Arial"/>
          <w:color w:val="000000"/>
          <w:lang w:eastAsia="es-CO"/>
        </w:rPr>
      </w:pPr>
      <w:r w:rsidRPr="005F4091">
        <w:rPr>
          <w:rFonts w:ascii="Arial" w:hAnsi="Arial" w:cs="Arial"/>
          <w:color w:val="000000"/>
          <w:lang w:eastAsia="es-CO"/>
        </w:rPr>
        <w:t>El 90,48% de los procesos se encuentran instaurados en contra de 15 entidades, siendo la entidad más demandada Secretaría de Educación con el 44.81%, seg</w:t>
      </w:r>
      <w:r>
        <w:rPr>
          <w:rFonts w:ascii="Arial" w:hAnsi="Arial" w:cs="Arial"/>
          <w:color w:val="000000"/>
          <w:lang w:eastAsia="es-CO"/>
        </w:rPr>
        <w:t xml:space="preserve">uido de Bomberos con el 6.66%. </w:t>
      </w:r>
    </w:p>
    <w:p w14:paraId="50DC67E0" w14:textId="2C466575" w:rsidR="005F4091" w:rsidRPr="005F4091" w:rsidRDefault="005F4091" w:rsidP="005F4091">
      <w:pPr>
        <w:jc w:val="both"/>
        <w:rPr>
          <w:rFonts w:ascii="Arial" w:hAnsi="Arial" w:cs="Arial"/>
          <w:color w:val="000000"/>
          <w:lang w:eastAsia="es-CO"/>
        </w:rPr>
      </w:pPr>
      <w:r w:rsidRPr="005F4091">
        <w:rPr>
          <w:rFonts w:ascii="Arial" w:hAnsi="Arial" w:cs="Arial"/>
          <w:color w:val="000000"/>
          <w:lang w:eastAsia="es-CO"/>
        </w:rPr>
        <w:t>De los 1.292 procesos notificados durante 2019, 131 están cargo de los abogados de representación judicial de la Secretaria Jurídica.</w:t>
      </w:r>
    </w:p>
    <w:p w14:paraId="6BF498C6" w14:textId="7C3DC0FB" w:rsidR="005F4091" w:rsidRPr="005F4091" w:rsidRDefault="005F4091" w:rsidP="005F4091">
      <w:pPr>
        <w:jc w:val="both"/>
        <w:rPr>
          <w:rFonts w:ascii="Arial" w:hAnsi="Arial" w:cs="Arial"/>
          <w:color w:val="000000"/>
          <w:lang w:eastAsia="es-CO"/>
        </w:rPr>
      </w:pPr>
      <w:r w:rsidRPr="005F4091">
        <w:rPr>
          <w:rFonts w:ascii="Arial" w:hAnsi="Arial" w:cs="Arial"/>
          <w:color w:val="000000"/>
          <w:lang w:eastAsia="es-CO"/>
        </w:rPr>
        <w:t>Durante año 2019, 369 Conciliaciones fueron notifi</w:t>
      </w:r>
      <w:r>
        <w:rPr>
          <w:rFonts w:ascii="Arial" w:hAnsi="Arial" w:cs="Arial"/>
          <w:color w:val="000000"/>
          <w:lang w:eastAsia="es-CO"/>
        </w:rPr>
        <w:t xml:space="preserve">cadas y registradas en SIPROJ. </w:t>
      </w:r>
    </w:p>
    <w:p w14:paraId="09EB7151" w14:textId="34D4B40D" w:rsidR="005F4091" w:rsidRPr="005F4091" w:rsidRDefault="005F4091" w:rsidP="005F4091">
      <w:pPr>
        <w:jc w:val="both"/>
        <w:rPr>
          <w:rFonts w:ascii="Arial" w:hAnsi="Arial" w:cs="Arial"/>
          <w:color w:val="000000"/>
          <w:lang w:eastAsia="es-CO"/>
        </w:rPr>
      </w:pPr>
      <w:r w:rsidRPr="005F4091">
        <w:rPr>
          <w:rFonts w:ascii="Arial" w:hAnsi="Arial" w:cs="Arial"/>
          <w:color w:val="000000"/>
          <w:lang w:eastAsia="es-CO"/>
        </w:rPr>
        <w:t>El 74.53% de las conciliaciones notificadas durante el periodo están concentradas en cinco entidades: S. de Movilidad, S. Gobierno, S. Háb</w:t>
      </w:r>
      <w:r>
        <w:rPr>
          <w:rFonts w:ascii="Arial" w:hAnsi="Arial" w:cs="Arial"/>
          <w:color w:val="000000"/>
          <w:lang w:eastAsia="es-CO"/>
        </w:rPr>
        <w:t xml:space="preserve">itat, S. Educación y Bomberos. </w:t>
      </w:r>
    </w:p>
    <w:p w14:paraId="623C6689" w14:textId="4D807CBB" w:rsidR="005F4091" w:rsidRPr="005F4091" w:rsidRDefault="005F4091" w:rsidP="005F4091">
      <w:pPr>
        <w:jc w:val="both"/>
        <w:rPr>
          <w:rFonts w:ascii="Arial" w:hAnsi="Arial" w:cs="Arial"/>
          <w:color w:val="000000"/>
          <w:lang w:eastAsia="es-CO"/>
        </w:rPr>
      </w:pPr>
      <w:r w:rsidRPr="005F4091">
        <w:rPr>
          <w:rFonts w:ascii="Arial" w:hAnsi="Arial" w:cs="Arial"/>
          <w:color w:val="000000"/>
          <w:lang w:eastAsia="es-CO"/>
        </w:rPr>
        <w:t>Todas las entidades durante el año 2019, fueron atendidas brindándoles capacitación, asesoría, y se realizaron mesas de trabajo y de seguimiento a los compromisos con las e</w:t>
      </w:r>
      <w:r>
        <w:rPr>
          <w:rFonts w:ascii="Arial" w:hAnsi="Arial" w:cs="Arial"/>
          <w:color w:val="000000"/>
          <w:lang w:eastAsia="es-CO"/>
        </w:rPr>
        <w:t xml:space="preserve">ntidades que los solicitaron.  </w:t>
      </w:r>
    </w:p>
    <w:tbl>
      <w:tblPr>
        <w:tblW w:w="954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4621"/>
        <w:gridCol w:w="1737"/>
        <w:gridCol w:w="1539"/>
        <w:gridCol w:w="1643"/>
      </w:tblGrid>
      <w:tr w:rsidR="005F4091" w:rsidRPr="00F93AEF" w14:paraId="2D1582D0" w14:textId="77777777" w:rsidTr="00D805EA">
        <w:trPr>
          <w:trHeight w:val="1200"/>
        </w:trPr>
        <w:tc>
          <w:tcPr>
            <w:tcW w:w="4640" w:type="dxa"/>
            <w:tcBorders>
              <w:left w:val="nil"/>
              <w:bottom w:val="nil"/>
              <w:right w:val="nil"/>
            </w:tcBorders>
            <w:shd w:val="clear" w:color="auto" w:fill="FFFFFF"/>
            <w:hideMark/>
          </w:tcPr>
          <w:p w14:paraId="423678E6" w14:textId="77777777" w:rsidR="005F4091" w:rsidRPr="00F93AEF" w:rsidRDefault="005F4091" w:rsidP="00D805EA">
            <w:pPr>
              <w:jc w:val="center"/>
              <w:rPr>
                <w:rFonts w:ascii="Calibri" w:hAnsi="Calibri" w:cs="Calibri"/>
                <w:b/>
                <w:bCs/>
                <w:color w:val="000000"/>
                <w:lang w:eastAsia="es-CO"/>
              </w:rPr>
            </w:pPr>
            <w:r w:rsidRPr="00F93AEF">
              <w:rPr>
                <w:rFonts w:ascii="Calibri" w:hAnsi="Calibri" w:cs="Calibri"/>
                <w:b/>
                <w:bCs/>
                <w:color w:val="000000"/>
                <w:lang w:eastAsia="es-CO"/>
              </w:rPr>
              <w:t xml:space="preserve">MESAS DE TRABAJO Y CAPACITACIONES </w:t>
            </w:r>
          </w:p>
        </w:tc>
        <w:tc>
          <w:tcPr>
            <w:tcW w:w="1740" w:type="dxa"/>
            <w:shd w:val="clear" w:color="auto" w:fill="FFF8E6"/>
            <w:hideMark/>
          </w:tcPr>
          <w:p w14:paraId="3EC8F54F" w14:textId="77777777" w:rsidR="005F4091" w:rsidRPr="00F93AEF" w:rsidRDefault="005F4091" w:rsidP="00D805EA">
            <w:pPr>
              <w:jc w:val="center"/>
              <w:rPr>
                <w:rFonts w:ascii="Calibri" w:hAnsi="Calibri" w:cs="Calibri"/>
                <w:b/>
                <w:bCs/>
                <w:color w:val="000000"/>
                <w:lang w:eastAsia="es-CO"/>
              </w:rPr>
            </w:pPr>
            <w:r w:rsidRPr="00F93AEF">
              <w:rPr>
                <w:rFonts w:ascii="Calibri" w:hAnsi="Calibri" w:cs="Calibri"/>
                <w:b/>
                <w:bCs/>
                <w:color w:val="000000"/>
                <w:lang w:eastAsia="es-CO"/>
              </w:rPr>
              <w:t>CANTIDAD DE ENTIDADES QUE PARTICIPAN</w:t>
            </w:r>
          </w:p>
        </w:tc>
        <w:tc>
          <w:tcPr>
            <w:tcW w:w="1540" w:type="dxa"/>
            <w:shd w:val="clear" w:color="auto" w:fill="FFF8E6"/>
            <w:hideMark/>
          </w:tcPr>
          <w:p w14:paraId="3E77A4CD" w14:textId="77777777" w:rsidR="005F4091" w:rsidRPr="00F93AEF" w:rsidRDefault="005F4091" w:rsidP="00D805EA">
            <w:pPr>
              <w:jc w:val="center"/>
              <w:rPr>
                <w:rFonts w:ascii="Calibri" w:hAnsi="Calibri" w:cs="Calibri"/>
                <w:b/>
                <w:bCs/>
                <w:color w:val="000000"/>
                <w:lang w:eastAsia="es-CO"/>
              </w:rPr>
            </w:pPr>
            <w:r w:rsidRPr="00F93AEF">
              <w:rPr>
                <w:rFonts w:ascii="Calibri" w:hAnsi="Calibri" w:cs="Calibri"/>
                <w:b/>
                <w:bCs/>
                <w:color w:val="000000"/>
                <w:lang w:eastAsia="es-CO"/>
              </w:rPr>
              <w:t xml:space="preserve">CANTIDAD DE SESIONES REALIZADAS </w:t>
            </w:r>
          </w:p>
        </w:tc>
        <w:tc>
          <w:tcPr>
            <w:tcW w:w="1620" w:type="dxa"/>
            <w:shd w:val="clear" w:color="auto" w:fill="FFF8E6"/>
            <w:hideMark/>
          </w:tcPr>
          <w:p w14:paraId="0EFA22CB" w14:textId="77777777" w:rsidR="005F4091" w:rsidRPr="00F93AEF" w:rsidRDefault="005F4091" w:rsidP="00D805EA">
            <w:pPr>
              <w:jc w:val="center"/>
              <w:rPr>
                <w:rFonts w:ascii="Calibri" w:hAnsi="Calibri" w:cs="Calibri"/>
                <w:b/>
                <w:bCs/>
                <w:color w:val="000000"/>
                <w:lang w:eastAsia="es-CO"/>
              </w:rPr>
            </w:pPr>
            <w:r w:rsidRPr="00F93AEF">
              <w:rPr>
                <w:rFonts w:ascii="Calibri" w:hAnsi="Calibri" w:cs="Calibri"/>
                <w:b/>
                <w:bCs/>
                <w:color w:val="000000"/>
                <w:lang w:eastAsia="es-CO"/>
              </w:rPr>
              <w:t xml:space="preserve">CANTIDAD DE FUNCIONARIOS QUE PARTICIPARON </w:t>
            </w:r>
          </w:p>
        </w:tc>
      </w:tr>
      <w:tr w:rsidR="005F4091" w:rsidRPr="00F93AEF" w14:paraId="70227ECC" w14:textId="77777777" w:rsidTr="00D805EA">
        <w:trPr>
          <w:trHeight w:val="300"/>
        </w:trPr>
        <w:tc>
          <w:tcPr>
            <w:tcW w:w="4640" w:type="dxa"/>
            <w:tcBorders>
              <w:top w:val="nil"/>
              <w:left w:val="nil"/>
              <w:bottom w:val="nil"/>
              <w:right w:val="nil"/>
            </w:tcBorders>
            <w:shd w:val="clear" w:color="auto" w:fill="FFFFFF"/>
            <w:hideMark/>
          </w:tcPr>
          <w:p w14:paraId="2D4840D4"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CAPACITACIÓN USUARIOS NUEVOS EN MANEJO PERACIONAL DEL SIPROJ</w:t>
            </w:r>
          </w:p>
        </w:tc>
        <w:tc>
          <w:tcPr>
            <w:tcW w:w="1740" w:type="dxa"/>
            <w:tcBorders>
              <w:left w:val="single" w:sz="6" w:space="0" w:color="FFC000"/>
              <w:right w:val="single" w:sz="6" w:space="0" w:color="FFC000"/>
            </w:tcBorders>
            <w:shd w:val="clear" w:color="auto" w:fill="FFDF80"/>
            <w:hideMark/>
          </w:tcPr>
          <w:p w14:paraId="47EBC1A2"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69</w:t>
            </w:r>
          </w:p>
        </w:tc>
        <w:tc>
          <w:tcPr>
            <w:tcW w:w="1540" w:type="dxa"/>
            <w:tcBorders>
              <w:left w:val="single" w:sz="6" w:space="0" w:color="FFC000"/>
              <w:right w:val="single" w:sz="6" w:space="0" w:color="FFC000"/>
            </w:tcBorders>
            <w:shd w:val="clear" w:color="auto" w:fill="FFDF80"/>
            <w:hideMark/>
          </w:tcPr>
          <w:p w14:paraId="3A703BAB"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36</w:t>
            </w:r>
          </w:p>
        </w:tc>
        <w:tc>
          <w:tcPr>
            <w:tcW w:w="1620" w:type="dxa"/>
            <w:tcBorders>
              <w:left w:val="single" w:sz="6" w:space="0" w:color="FFC000"/>
            </w:tcBorders>
            <w:shd w:val="clear" w:color="auto" w:fill="FFDF80"/>
            <w:hideMark/>
          </w:tcPr>
          <w:p w14:paraId="7EADE476"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317</w:t>
            </w:r>
          </w:p>
        </w:tc>
      </w:tr>
      <w:tr w:rsidR="005F4091" w:rsidRPr="00F93AEF" w14:paraId="0DDEE7C8" w14:textId="77777777" w:rsidTr="00D805EA">
        <w:trPr>
          <w:trHeight w:val="600"/>
        </w:trPr>
        <w:tc>
          <w:tcPr>
            <w:tcW w:w="4640" w:type="dxa"/>
            <w:tcBorders>
              <w:left w:val="nil"/>
              <w:bottom w:val="nil"/>
              <w:right w:val="nil"/>
            </w:tcBorders>
            <w:shd w:val="clear" w:color="auto" w:fill="FFFFFF"/>
            <w:hideMark/>
          </w:tcPr>
          <w:p w14:paraId="766742BB"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MESAS DE TRABAJO DE SEGUIMIENTO A LA INFORMACIÓN REGISTRADA EN EL SIPROJ</w:t>
            </w:r>
          </w:p>
        </w:tc>
        <w:tc>
          <w:tcPr>
            <w:tcW w:w="1740" w:type="dxa"/>
            <w:shd w:val="clear" w:color="auto" w:fill="FFEFC0"/>
            <w:hideMark/>
          </w:tcPr>
          <w:p w14:paraId="7277EC0D"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53</w:t>
            </w:r>
          </w:p>
        </w:tc>
        <w:tc>
          <w:tcPr>
            <w:tcW w:w="1540" w:type="dxa"/>
            <w:shd w:val="clear" w:color="auto" w:fill="FFEFC0"/>
            <w:hideMark/>
          </w:tcPr>
          <w:p w14:paraId="7DA7B31E"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42</w:t>
            </w:r>
          </w:p>
        </w:tc>
        <w:tc>
          <w:tcPr>
            <w:tcW w:w="1620" w:type="dxa"/>
            <w:shd w:val="clear" w:color="auto" w:fill="FFEFC0"/>
            <w:hideMark/>
          </w:tcPr>
          <w:p w14:paraId="258F849B"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460</w:t>
            </w:r>
          </w:p>
        </w:tc>
      </w:tr>
      <w:tr w:rsidR="005F4091" w:rsidRPr="00F93AEF" w14:paraId="0215809B" w14:textId="77777777" w:rsidTr="00D805EA">
        <w:trPr>
          <w:trHeight w:val="600"/>
        </w:trPr>
        <w:tc>
          <w:tcPr>
            <w:tcW w:w="4640" w:type="dxa"/>
            <w:tcBorders>
              <w:left w:val="nil"/>
              <w:bottom w:val="nil"/>
              <w:right w:val="nil"/>
            </w:tcBorders>
            <w:shd w:val="clear" w:color="auto" w:fill="FFFFFF"/>
            <w:hideMark/>
          </w:tcPr>
          <w:p w14:paraId="3B6EA359"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 xml:space="preserve">MESAS DE CAPACITACIÓN Y DE SEGUIMIENTO A PAGO DE SENTENCIAS Y REPORTE CONTABLE DE CONVERGENCIA </w:t>
            </w:r>
          </w:p>
        </w:tc>
        <w:tc>
          <w:tcPr>
            <w:tcW w:w="1740" w:type="dxa"/>
            <w:tcBorders>
              <w:left w:val="single" w:sz="6" w:space="0" w:color="FFC000"/>
              <w:right w:val="single" w:sz="6" w:space="0" w:color="FFC000"/>
            </w:tcBorders>
            <w:shd w:val="clear" w:color="auto" w:fill="FFDF80"/>
            <w:hideMark/>
          </w:tcPr>
          <w:p w14:paraId="1E7D4FF2"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32</w:t>
            </w:r>
          </w:p>
        </w:tc>
        <w:tc>
          <w:tcPr>
            <w:tcW w:w="1540" w:type="dxa"/>
            <w:tcBorders>
              <w:left w:val="single" w:sz="6" w:space="0" w:color="FFC000"/>
              <w:right w:val="single" w:sz="6" w:space="0" w:color="FFC000"/>
            </w:tcBorders>
            <w:shd w:val="clear" w:color="auto" w:fill="FFDF80"/>
            <w:hideMark/>
          </w:tcPr>
          <w:p w14:paraId="4870BCBF"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40</w:t>
            </w:r>
          </w:p>
        </w:tc>
        <w:tc>
          <w:tcPr>
            <w:tcW w:w="1620" w:type="dxa"/>
            <w:tcBorders>
              <w:left w:val="single" w:sz="6" w:space="0" w:color="FFC000"/>
            </w:tcBorders>
            <w:shd w:val="clear" w:color="auto" w:fill="FFDF80"/>
            <w:hideMark/>
          </w:tcPr>
          <w:p w14:paraId="2805D051"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191</w:t>
            </w:r>
          </w:p>
        </w:tc>
      </w:tr>
      <w:tr w:rsidR="005F4091" w:rsidRPr="00F93AEF" w14:paraId="5A347E34" w14:textId="77777777" w:rsidTr="00D805EA">
        <w:trPr>
          <w:trHeight w:val="600"/>
        </w:trPr>
        <w:tc>
          <w:tcPr>
            <w:tcW w:w="4640" w:type="dxa"/>
            <w:tcBorders>
              <w:left w:val="nil"/>
              <w:bottom w:val="nil"/>
              <w:right w:val="nil"/>
            </w:tcBorders>
            <w:shd w:val="clear" w:color="auto" w:fill="FFFFFF"/>
            <w:hideMark/>
          </w:tcPr>
          <w:p w14:paraId="0DF3713C"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MESAS DE TRABAJOS CON HACIENDA PARA EL NUEVO MODELO CONTINGENTE</w:t>
            </w:r>
          </w:p>
        </w:tc>
        <w:tc>
          <w:tcPr>
            <w:tcW w:w="1740" w:type="dxa"/>
            <w:shd w:val="clear" w:color="auto" w:fill="FFEFC0"/>
            <w:hideMark/>
          </w:tcPr>
          <w:p w14:paraId="4F4BC3BE"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w:t>
            </w:r>
          </w:p>
        </w:tc>
        <w:tc>
          <w:tcPr>
            <w:tcW w:w="1540" w:type="dxa"/>
            <w:shd w:val="clear" w:color="auto" w:fill="FFEFC0"/>
            <w:hideMark/>
          </w:tcPr>
          <w:p w14:paraId="28A142AA"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w:t>
            </w:r>
          </w:p>
        </w:tc>
        <w:tc>
          <w:tcPr>
            <w:tcW w:w="1620" w:type="dxa"/>
            <w:shd w:val="clear" w:color="auto" w:fill="FFEFC0"/>
            <w:hideMark/>
          </w:tcPr>
          <w:p w14:paraId="4D874A26"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2</w:t>
            </w:r>
          </w:p>
        </w:tc>
      </w:tr>
      <w:tr w:rsidR="005F4091" w:rsidRPr="00F93AEF" w14:paraId="4BD86515" w14:textId="77777777" w:rsidTr="00D805EA">
        <w:trPr>
          <w:trHeight w:val="300"/>
        </w:trPr>
        <w:tc>
          <w:tcPr>
            <w:tcW w:w="4640" w:type="dxa"/>
            <w:tcBorders>
              <w:left w:val="nil"/>
              <w:bottom w:val="nil"/>
              <w:right w:val="nil"/>
            </w:tcBorders>
            <w:shd w:val="clear" w:color="auto" w:fill="FFFFFF"/>
            <w:hideMark/>
          </w:tcPr>
          <w:p w14:paraId="2ADA6809"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MESAS DE TRABAJOS PARA ESTABLECER MEJORAS AL SIPROJ</w:t>
            </w:r>
          </w:p>
        </w:tc>
        <w:tc>
          <w:tcPr>
            <w:tcW w:w="1740" w:type="dxa"/>
            <w:tcBorders>
              <w:left w:val="single" w:sz="6" w:space="0" w:color="FFC000"/>
              <w:right w:val="single" w:sz="6" w:space="0" w:color="FFC000"/>
            </w:tcBorders>
            <w:shd w:val="clear" w:color="auto" w:fill="FFDF80"/>
            <w:hideMark/>
          </w:tcPr>
          <w:p w14:paraId="17D5DE44"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w:t>
            </w:r>
          </w:p>
        </w:tc>
        <w:tc>
          <w:tcPr>
            <w:tcW w:w="1540" w:type="dxa"/>
            <w:tcBorders>
              <w:left w:val="single" w:sz="6" w:space="0" w:color="FFC000"/>
              <w:right w:val="single" w:sz="6" w:space="0" w:color="FFC000"/>
            </w:tcBorders>
            <w:shd w:val="clear" w:color="auto" w:fill="FFDF80"/>
            <w:hideMark/>
          </w:tcPr>
          <w:p w14:paraId="02BC84A3"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11</w:t>
            </w:r>
          </w:p>
        </w:tc>
        <w:tc>
          <w:tcPr>
            <w:tcW w:w="1620" w:type="dxa"/>
            <w:tcBorders>
              <w:left w:val="single" w:sz="6" w:space="0" w:color="FFC000"/>
            </w:tcBorders>
            <w:shd w:val="clear" w:color="auto" w:fill="FFDF80"/>
            <w:hideMark/>
          </w:tcPr>
          <w:p w14:paraId="153921F5"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69</w:t>
            </w:r>
          </w:p>
        </w:tc>
      </w:tr>
      <w:tr w:rsidR="005F4091" w:rsidRPr="00F93AEF" w14:paraId="7768DF05" w14:textId="77777777" w:rsidTr="00D805EA">
        <w:trPr>
          <w:trHeight w:val="600"/>
        </w:trPr>
        <w:tc>
          <w:tcPr>
            <w:tcW w:w="4640" w:type="dxa"/>
            <w:tcBorders>
              <w:left w:val="nil"/>
              <w:bottom w:val="nil"/>
              <w:right w:val="nil"/>
            </w:tcBorders>
            <w:shd w:val="clear" w:color="auto" w:fill="FFFFFF"/>
            <w:hideMark/>
          </w:tcPr>
          <w:p w14:paraId="47AAC67F"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 xml:space="preserve">MESAS DE TRABAJOS DE SEGUIMIENTO A PROCESOS PENALES Y TUTELAS REGISTRADOS EN SIPROJ </w:t>
            </w:r>
          </w:p>
        </w:tc>
        <w:tc>
          <w:tcPr>
            <w:tcW w:w="1740" w:type="dxa"/>
            <w:shd w:val="clear" w:color="auto" w:fill="FFEFC0"/>
            <w:hideMark/>
          </w:tcPr>
          <w:p w14:paraId="7D8DD73E"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34</w:t>
            </w:r>
          </w:p>
        </w:tc>
        <w:tc>
          <w:tcPr>
            <w:tcW w:w="1540" w:type="dxa"/>
            <w:shd w:val="clear" w:color="auto" w:fill="FFEFC0"/>
            <w:hideMark/>
          </w:tcPr>
          <w:p w14:paraId="45874EF3"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15</w:t>
            </w:r>
          </w:p>
        </w:tc>
        <w:tc>
          <w:tcPr>
            <w:tcW w:w="1620" w:type="dxa"/>
            <w:shd w:val="clear" w:color="auto" w:fill="FFEFC0"/>
            <w:hideMark/>
          </w:tcPr>
          <w:p w14:paraId="72EC89A1"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123</w:t>
            </w:r>
          </w:p>
        </w:tc>
      </w:tr>
      <w:tr w:rsidR="005F4091" w:rsidRPr="00F93AEF" w14:paraId="66755235" w14:textId="77777777" w:rsidTr="00D805EA">
        <w:trPr>
          <w:trHeight w:val="300"/>
        </w:trPr>
        <w:tc>
          <w:tcPr>
            <w:tcW w:w="4640" w:type="dxa"/>
            <w:tcBorders>
              <w:left w:val="nil"/>
              <w:bottom w:val="nil"/>
              <w:right w:val="nil"/>
            </w:tcBorders>
            <w:shd w:val="clear" w:color="auto" w:fill="FFFFFF"/>
            <w:hideMark/>
          </w:tcPr>
          <w:p w14:paraId="0D40B4A3"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SESION DE SENSIBILIZACION FRENTE AL SIPROJ</w:t>
            </w:r>
          </w:p>
        </w:tc>
        <w:tc>
          <w:tcPr>
            <w:tcW w:w="1740" w:type="dxa"/>
            <w:tcBorders>
              <w:left w:val="single" w:sz="6" w:space="0" w:color="FFC000"/>
              <w:right w:val="single" w:sz="6" w:space="0" w:color="FFC000"/>
            </w:tcBorders>
            <w:shd w:val="clear" w:color="auto" w:fill="FFDF80"/>
            <w:hideMark/>
          </w:tcPr>
          <w:p w14:paraId="065E8166"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26</w:t>
            </w:r>
          </w:p>
        </w:tc>
        <w:tc>
          <w:tcPr>
            <w:tcW w:w="1540" w:type="dxa"/>
            <w:tcBorders>
              <w:left w:val="single" w:sz="6" w:space="0" w:color="FFC000"/>
              <w:right w:val="single" w:sz="6" w:space="0" w:color="FFC000"/>
            </w:tcBorders>
            <w:shd w:val="clear" w:color="auto" w:fill="FFDF80"/>
            <w:hideMark/>
          </w:tcPr>
          <w:p w14:paraId="7296D1A9"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w:t>
            </w:r>
          </w:p>
        </w:tc>
        <w:tc>
          <w:tcPr>
            <w:tcW w:w="1620" w:type="dxa"/>
            <w:tcBorders>
              <w:left w:val="single" w:sz="6" w:space="0" w:color="FFC000"/>
            </w:tcBorders>
            <w:shd w:val="clear" w:color="auto" w:fill="FFDF80"/>
            <w:hideMark/>
          </w:tcPr>
          <w:p w14:paraId="1EF635A9"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33</w:t>
            </w:r>
          </w:p>
        </w:tc>
      </w:tr>
      <w:tr w:rsidR="005F4091" w:rsidRPr="00F93AEF" w14:paraId="5869539E" w14:textId="77777777" w:rsidTr="00D805EA">
        <w:trPr>
          <w:trHeight w:val="300"/>
        </w:trPr>
        <w:tc>
          <w:tcPr>
            <w:tcW w:w="4640" w:type="dxa"/>
            <w:tcBorders>
              <w:left w:val="nil"/>
              <w:bottom w:val="nil"/>
              <w:right w:val="nil"/>
            </w:tcBorders>
            <w:shd w:val="clear" w:color="auto" w:fill="FFFFFF"/>
            <w:hideMark/>
          </w:tcPr>
          <w:p w14:paraId="3DDFB5D6"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 xml:space="preserve">CAPACITACIÓN SECRETARIOS TECNICOS - COMITÉ DE CONCILIACION </w:t>
            </w:r>
          </w:p>
        </w:tc>
        <w:tc>
          <w:tcPr>
            <w:tcW w:w="1740" w:type="dxa"/>
            <w:shd w:val="clear" w:color="auto" w:fill="FFEFC0"/>
            <w:hideMark/>
          </w:tcPr>
          <w:p w14:paraId="4A4FB2E0"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43</w:t>
            </w:r>
          </w:p>
        </w:tc>
        <w:tc>
          <w:tcPr>
            <w:tcW w:w="1540" w:type="dxa"/>
            <w:shd w:val="clear" w:color="auto" w:fill="FFEFC0"/>
            <w:hideMark/>
          </w:tcPr>
          <w:p w14:paraId="6E8E16EF"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1</w:t>
            </w:r>
          </w:p>
        </w:tc>
        <w:tc>
          <w:tcPr>
            <w:tcW w:w="1620" w:type="dxa"/>
            <w:shd w:val="clear" w:color="auto" w:fill="FFEFC0"/>
            <w:hideMark/>
          </w:tcPr>
          <w:p w14:paraId="5C12CDAD"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49</w:t>
            </w:r>
          </w:p>
        </w:tc>
      </w:tr>
      <w:tr w:rsidR="005F4091" w:rsidRPr="00F93AEF" w14:paraId="35786FDF" w14:textId="77777777" w:rsidTr="00D805EA">
        <w:trPr>
          <w:trHeight w:val="300"/>
        </w:trPr>
        <w:tc>
          <w:tcPr>
            <w:tcW w:w="4640" w:type="dxa"/>
            <w:tcBorders>
              <w:left w:val="nil"/>
              <w:bottom w:val="nil"/>
              <w:right w:val="nil"/>
            </w:tcBorders>
            <w:shd w:val="clear" w:color="auto" w:fill="FFFFFF"/>
            <w:hideMark/>
          </w:tcPr>
          <w:p w14:paraId="5BB9B235" w14:textId="77777777" w:rsidR="005F4091" w:rsidRPr="00F93AEF" w:rsidRDefault="005F4091" w:rsidP="00D805EA">
            <w:pPr>
              <w:jc w:val="both"/>
              <w:rPr>
                <w:rFonts w:ascii="Calibri" w:hAnsi="Calibri" w:cs="Calibri"/>
                <w:b/>
                <w:bCs/>
                <w:color w:val="000000"/>
                <w:lang w:eastAsia="es-CO"/>
              </w:rPr>
            </w:pPr>
            <w:r w:rsidRPr="00F93AEF">
              <w:rPr>
                <w:rFonts w:ascii="Calibri" w:hAnsi="Calibri" w:cs="Calibri"/>
                <w:b/>
                <w:bCs/>
                <w:color w:val="000000"/>
                <w:lang w:eastAsia="es-CO"/>
              </w:rPr>
              <w:t xml:space="preserve">ASESORIAS SUMINISTRADAS EN TEMAS DE IMPACTO PARA EL D.C. </w:t>
            </w:r>
          </w:p>
        </w:tc>
        <w:tc>
          <w:tcPr>
            <w:tcW w:w="1740" w:type="dxa"/>
            <w:tcBorders>
              <w:left w:val="single" w:sz="6" w:space="0" w:color="FFC000"/>
              <w:right w:val="single" w:sz="6" w:space="0" w:color="FFC000"/>
            </w:tcBorders>
            <w:shd w:val="clear" w:color="auto" w:fill="FFDF80"/>
            <w:hideMark/>
          </w:tcPr>
          <w:p w14:paraId="7DF684F9"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4</w:t>
            </w:r>
          </w:p>
        </w:tc>
        <w:tc>
          <w:tcPr>
            <w:tcW w:w="1540" w:type="dxa"/>
            <w:tcBorders>
              <w:left w:val="single" w:sz="6" w:space="0" w:color="FFC000"/>
              <w:right w:val="single" w:sz="6" w:space="0" w:color="FFC000"/>
            </w:tcBorders>
            <w:shd w:val="clear" w:color="auto" w:fill="FFDF80"/>
            <w:hideMark/>
          </w:tcPr>
          <w:p w14:paraId="75584FF8" w14:textId="77777777" w:rsidR="005F4091" w:rsidRPr="00F93AEF" w:rsidRDefault="005F4091" w:rsidP="00D805EA">
            <w:pPr>
              <w:jc w:val="right"/>
              <w:rPr>
                <w:rFonts w:ascii="Calibri" w:hAnsi="Calibri" w:cs="Calibri"/>
                <w:color w:val="000000"/>
                <w:lang w:eastAsia="es-CO"/>
              </w:rPr>
            </w:pPr>
            <w:r w:rsidRPr="00F93AEF">
              <w:rPr>
                <w:rFonts w:ascii="Calibri" w:hAnsi="Calibri" w:cs="Calibri"/>
                <w:color w:val="000000"/>
                <w:lang w:eastAsia="es-CO"/>
              </w:rPr>
              <w:t>29</w:t>
            </w:r>
          </w:p>
        </w:tc>
        <w:tc>
          <w:tcPr>
            <w:tcW w:w="1620" w:type="dxa"/>
            <w:tcBorders>
              <w:left w:val="single" w:sz="6" w:space="0" w:color="FFC000"/>
            </w:tcBorders>
            <w:shd w:val="clear" w:color="auto" w:fill="FFDF80"/>
            <w:hideMark/>
          </w:tcPr>
          <w:p w14:paraId="5800E5B0" w14:textId="77777777" w:rsidR="005F4091" w:rsidRPr="00F93AEF" w:rsidRDefault="005F4091" w:rsidP="005B0765">
            <w:pPr>
              <w:keepNext/>
              <w:jc w:val="right"/>
              <w:rPr>
                <w:rFonts w:ascii="Calibri" w:hAnsi="Calibri" w:cs="Calibri"/>
                <w:color w:val="000000"/>
                <w:lang w:eastAsia="es-CO"/>
              </w:rPr>
            </w:pPr>
            <w:r w:rsidRPr="00F93AEF">
              <w:rPr>
                <w:rFonts w:ascii="Calibri" w:hAnsi="Calibri" w:cs="Calibri"/>
                <w:color w:val="000000"/>
                <w:lang w:eastAsia="es-CO"/>
              </w:rPr>
              <w:t>34</w:t>
            </w:r>
          </w:p>
        </w:tc>
      </w:tr>
    </w:tbl>
    <w:p w14:paraId="68689D2B" w14:textId="45F5A006" w:rsidR="005F4091" w:rsidRPr="00722A2C" w:rsidRDefault="005B0765" w:rsidP="005B0765">
      <w:pPr>
        <w:pStyle w:val="Descripcin"/>
        <w:jc w:val="center"/>
        <w:rPr>
          <w:rFonts w:ascii="Calibri" w:hAnsi="Calibri" w:cs="Calibri"/>
          <w:color w:val="FF0000"/>
          <w:lang w:val="es-MX"/>
        </w:rPr>
      </w:pPr>
      <w:bookmarkStart w:id="95" w:name="_Toc31293470"/>
      <w:r>
        <w:t xml:space="preserve">Ilustración </w:t>
      </w:r>
      <w:fldSimple w:instr=" SEQ Ilustración \* ARABIC ">
        <w:r w:rsidR="00750292">
          <w:rPr>
            <w:noProof/>
          </w:rPr>
          <w:t>34</w:t>
        </w:r>
      </w:fldSimple>
      <w:r>
        <w:t xml:space="preserve"> Mesas de trabajo con las Entidades del Distrito.</w:t>
      </w:r>
      <w:bookmarkEnd w:id="95"/>
    </w:p>
    <w:p w14:paraId="2B3D1747" w14:textId="62C41AC7" w:rsidR="005F4091" w:rsidRPr="005F4091" w:rsidRDefault="005F4091" w:rsidP="005F4091">
      <w:pPr>
        <w:jc w:val="both"/>
        <w:rPr>
          <w:rFonts w:ascii="Arial" w:hAnsi="Arial" w:cs="Arial"/>
          <w:color w:val="000000"/>
          <w:lang w:eastAsia="es-CO"/>
        </w:rPr>
      </w:pPr>
      <w:r w:rsidRPr="005F4091">
        <w:rPr>
          <w:rFonts w:ascii="Arial" w:hAnsi="Arial" w:cs="Arial"/>
          <w:color w:val="000000"/>
          <w:lang w:eastAsia="es-CO"/>
        </w:rPr>
        <w:t>Se crearon 361 usuarios nuevos y se activaron 1338 en el SIPROJ</w:t>
      </w:r>
      <w:r>
        <w:rPr>
          <w:rFonts w:ascii="Arial" w:hAnsi="Arial" w:cs="Arial"/>
          <w:color w:val="000000"/>
          <w:lang w:eastAsia="es-CO"/>
        </w:rPr>
        <w:t>.</w:t>
      </w:r>
    </w:p>
    <w:p w14:paraId="2EC32428" w14:textId="7EABE277" w:rsidR="005F4091" w:rsidRDefault="005F4091" w:rsidP="005F4091">
      <w:pPr>
        <w:jc w:val="both"/>
        <w:rPr>
          <w:rFonts w:ascii="Arial" w:hAnsi="Arial" w:cs="Arial"/>
          <w:color w:val="000000"/>
          <w:lang w:eastAsia="es-CO"/>
        </w:rPr>
      </w:pPr>
      <w:r w:rsidRPr="005F4091">
        <w:rPr>
          <w:rFonts w:ascii="Arial" w:hAnsi="Arial" w:cs="Arial"/>
          <w:color w:val="000000"/>
          <w:lang w:eastAsia="es-CO"/>
        </w:rPr>
        <w:t>Se dio respuesta a todos los requerimientos hechos por las entidades distritales, las cuales se encuentran registradas en el SIGA y a través de correo electrónico. Así como a las proposiciones instauradas por el Concejo de Bogotá. A través del SDQS ingresaron 88 solicitudes, 48 se trasladaron por competencia y 40 contestadas de fondo.</w:t>
      </w:r>
    </w:p>
    <w:p w14:paraId="231BE9AA" w14:textId="12F291CB" w:rsidR="00F56218" w:rsidRPr="005F4091" w:rsidRDefault="00F56218" w:rsidP="005F4091">
      <w:pPr>
        <w:jc w:val="both"/>
        <w:rPr>
          <w:rFonts w:ascii="Arial" w:hAnsi="Arial" w:cs="Arial"/>
          <w:color w:val="000000"/>
          <w:lang w:eastAsia="es-CO"/>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Judicial</w:t>
      </w:r>
    </w:p>
    <w:p w14:paraId="406F4BE5" w14:textId="4837527B" w:rsidR="00124CE7" w:rsidRDefault="00654AAE" w:rsidP="00F32F35">
      <w:pPr>
        <w:pStyle w:val="Ttulo3"/>
        <w:jc w:val="both"/>
        <w:rPr>
          <w:lang w:val="es-CO"/>
        </w:rPr>
      </w:pPr>
      <w:bookmarkStart w:id="96" w:name="_Toc31288550"/>
      <w:r>
        <w:rPr>
          <w:lang w:val="es-CO"/>
        </w:rPr>
        <w:t xml:space="preserve">Meta Plan de gestión: </w:t>
      </w:r>
      <w:r w:rsidR="003F076F">
        <w:rPr>
          <w:lang w:val="es-CO"/>
        </w:rPr>
        <w:t>Elaboración de</w:t>
      </w:r>
      <w:r w:rsidR="00551050" w:rsidRPr="009C2A52">
        <w:rPr>
          <w:lang w:val="es-CO"/>
        </w:rPr>
        <w:t xml:space="preserve"> documentos de análisis orientados a la prevención del daño antijurídico.</w:t>
      </w:r>
      <w:bookmarkEnd w:id="96"/>
      <w:r w:rsidR="00551050" w:rsidRPr="009C2A52">
        <w:rPr>
          <w:lang w:val="es-CO"/>
        </w:rPr>
        <w:t xml:space="preserve"> </w:t>
      </w:r>
    </w:p>
    <w:p w14:paraId="03418B2E" w14:textId="20EAA335" w:rsidR="00F32F35" w:rsidRDefault="00F32F35" w:rsidP="00F32F35">
      <w:pPr>
        <w:rPr>
          <w:lang w:eastAsia="es-CO"/>
        </w:rPr>
      </w:pPr>
    </w:p>
    <w:p w14:paraId="0BA46ACF" w14:textId="0560EE9C" w:rsidR="002E557B" w:rsidRPr="002E557B" w:rsidRDefault="002E557B" w:rsidP="002E557B">
      <w:pPr>
        <w:jc w:val="both"/>
        <w:rPr>
          <w:rFonts w:ascii="Arial" w:hAnsi="Arial" w:cs="Arial"/>
        </w:rPr>
      </w:pPr>
      <w:r w:rsidRPr="002E557B">
        <w:rPr>
          <w:rFonts w:ascii="Arial" w:hAnsi="Arial" w:cs="Arial"/>
          <w:lang w:val="es-MX"/>
        </w:rPr>
        <w:t xml:space="preserve">Esta </w:t>
      </w:r>
      <w:r w:rsidRPr="002E557B">
        <w:rPr>
          <w:rFonts w:ascii="Arial" w:hAnsi="Arial" w:cs="Arial"/>
        </w:rPr>
        <w:t xml:space="preserve">meta se encuentra cumplida en un 100% en el segundo trimestre se entregó el primer documento de análisis denominado </w:t>
      </w:r>
      <w:r w:rsidRPr="00D805EA">
        <w:rPr>
          <w:rFonts w:ascii="Arial" w:hAnsi="Arial" w:cs="Arial"/>
          <w:b/>
          <w:i/>
        </w:rPr>
        <w:t>“PROPUESTA DE ADOPCIÓN DE POLÍTICA DE PREVENCIÓN DEL DAÑO ANTIJURÍDICO EN MATERIA DE ATENCIÓN A CONSULTAS PREVIAS EN EL DISTRITO CAPITAL”</w:t>
      </w:r>
      <w:r w:rsidRPr="002E557B">
        <w:rPr>
          <w:rFonts w:ascii="Arial" w:hAnsi="Arial" w:cs="Arial"/>
        </w:rPr>
        <w:t xml:space="preserve">, Durante el tercer trimestre se realizaron las actividades correspondientes a la definición del tema de análisis, la recopilación de antecedentes Análisis y evaluación de antecedentes normativos, doctrinales y jurisprudenciales y el cuarto trimestre  radica bajo el número 3-2019-8872 el documento denominado  </w:t>
      </w:r>
      <w:r w:rsidRPr="00D805EA">
        <w:rPr>
          <w:rFonts w:ascii="Arial" w:hAnsi="Arial" w:cs="Arial"/>
          <w:b/>
        </w:rPr>
        <w:t>“RECOMENDACIONES PARA LA ADECUADA Y EFICIENTE DEFENSA TÉCNICA EN EL TRÁMITE INCIDENTAL DE DESACATO”.</w:t>
      </w:r>
    </w:p>
    <w:p w14:paraId="73F4C801" w14:textId="77777777" w:rsidR="002E557B" w:rsidRPr="002E557B" w:rsidRDefault="002E557B" w:rsidP="002E557B">
      <w:pPr>
        <w:jc w:val="both"/>
        <w:rPr>
          <w:rFonts w:ascii="Arial" w:hAnsi="Arial" w:cs="Arial"/>
          <w:lang w:val="es-MX"/>
        </w:rPr>
      </w:pPr>
      <w:r w:rsidRPr="002E557B">
        <w:rPr>
          <w:rFonts w:ascii="Arial" w:hAnsi="Arial" w:cs="Arial"/>
          <w:lang w:val="es-MX"/>
        </w:rPr>
        <w:t xml:space="preserve">Adicionalmente, desde la Dirección se han proyectado los siguientes actos administrativos durante el 2019. </w:t>
      </w:r>
    </w:p>
    <w:tbl>
      <w:tblPr>
        <w:tblStyle w:val="Tablaconcuadrcula"/>
        <w:tblW w:w="0" w:type="auto"/>
        <w:tblLook w:val="04A0" w:firstRow="1" w:lastRow="0" w:firstColumn="1" w:lastColumn="0" w:noHBand="0" w:noVBand="1"/>
      </w:tblPr>
      <w:tblGrid>
        <w:gridCol w:w="8828"/>
      </w:tblGrid>
      <w:tr w:rsidR="002E557B" w14:paraId="545BE543" w14:textId="77777777" w:rsidTr="002E557B">
        <w:tc>
          <w:tcPr>
            <w:tcW w:w="8828" w:type="dxa"/>
          </w:tcPr>
          <w:p w14:paraId="3AEDEAF7" w14:textId="1F3282B7"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POR MEDIO DEL CUAL SE ARTICULA EL ESQUEMA DE CUMPLIMIENTO DEL FALLO JUDICIAL PROFERIDO DENTRO DE LA ACCIÓN POOPULAR N. 1100133310132009-00226-00</w:t>
            </w:r>
          </w:p>
        </w:tc>
      </w:tr>
      <w:tr w:rsidR="002E557B" w14:paraId="4ADB5032" w14:textId="77777777" w:rsidTr="002E557B">
        <w:tc>
          <w:tcPr>
            <w:tcW w:w="8828" w:type="dxa"/>
          </w:tcPr>
          <w:p w14:paraId="64772BE1" w14:textId="0BC1B809"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POR MEDIO DEL CUAL SE ARTICULA EL ESQUEMA DE CUMPLIMIENTO DEL FALLO JUDICIAL PROFERIDO DENTRO DE LA ACCIÓN POOPULAR N. 25000232500020010054401</w:t>
            </w:r>
          </w:p>
        </w:tc>
      </w:tr>
      <w:tr w:rsidR="002E557B" w14:paraId="594982F0" w14:textId="77777777" w:rsidTr="002E557B">
        <w:tc>
          <w:tcPr>
            <w:tcW w:w="8828" w:type="dxa"/>
          </w:tcPr>
          <w:p w14:paraId="5AA078DC" w14:textId="76B5CF72"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POR MEDIO DEL CUAL SE ARTICULA EL ESQUEMA DE CUMPLIMIENTO DEL FALLO JUDICIAL PROFERIDO DENTRO DE LA ACCIÓN POPULAR NO. 11001-33-31-013-2009-00226-00</w:t>
            </w:r>
          </w:p>
        </w:tc>
      </w:tr>
      <w:tr w:rsidR="002E557B" w14:paraId="1775893F" w14:textId="77777777" w:rsidTr="002E557B">
        <w:tc>
          <w:tcPr>
            <w:tcW w:w="8828" w:type="dxa"/>
          </w:tcPr>
          <w:p w14:paraId="7431040E" w14:textId="1D56EB11"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POR LA CUAL SE CREA EL COMITÉ INTERINSTITUCIONAL PARA LA FORMULACIÓN DE ACTIVIDADES DE CULTURA CIUDADANA ORIENTADAS A LA PROTECCIÓN DEL ESPACIO PÚBLICO EN CONDICIONES DE SALUBRIDAD, EN EL MARCO DEL CUMPLIMIENTO DE LA SENTENCIA DE ACCIÓN POPULAR NO. 25000231500020050234501</w:t>
            </w:r>
          </w:p>
        </w:tc>
      </w:tr>
      <w:tr w:rsidR="002E557B" w14:paraId="23CEA7C1" w14:textId="77777777" w:rsidTr="002E557B">
        <w:tc>
          <w:tcPr>
            <w:tcW w:w="8828" w:type="dxa"/>
          </w:tcPr>
          <w:p w14:paraId="131EE89E" w14:textId="2788A96E"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POR LA CUAL SE ADOPTAN MEDIDAS ADMINISTRATIVAS PARA EL CUMPLIMIENTO DE LA SENTENCIA DE SEGUNDA INSTANCIA PROFERIDAD POR EL TRIBUNAL ADMINISTRATIVO DE CUNDINAMARCA EN EL PROCESO 2016-00149</w:t>
            </w:r>
          </w:p>
        </w:tc>
      </w:tr>
      <w:tr w:rsidR="002E557B" w14:paraId="6EC45063" w14:textId="77777777" w:rsidTr="002E557B">
        <w:tc>
          <w:tcPr>
            <w:tcW w:w="8828" w:type="dxa"/>
          </w:tcPr>
          <w:p w14:paraId="4A064CFD" w14:textId="0679A6BA" w:rsidR="002E557B" w:rsidRPr="002E557B" w:rsidRDefault="002E557B" w:rsidP="002E557B">
            <w:pPr>
              <w:jc w:val="both"/>
              <w:rPr>
                <w:rFonts w:ascii="Calibri" w:hAnsi="Calibri" w:cs="Calibri"/>
                <w:color w:val="000000"/>
                <w:lang w:eastAsia="es-CO"/>
              </w:rPr>
            </w:pPr>
            <w:r>
              <w:rPr>
                <w:rFonts w:ascii="Calibri" w:hAnsi="Calibri" w:cs="Calibri"/>
                <w:color w:val="000000"/>
                <w:lang w:eastAsia="es-CO"/>
              </w:rPr>
              <w:t>SOLICITUD ACTUALIZACIÓN USUARIOS SIPROJ WEB</w:t>
            </w:r>
          </w:p>
        </w:tc>
      </w:tr>
      <w:tr w:rsidR="002E557B" w14:paraId="2A91AF1D" w14:textId="77777777" w:rsidTr="002E557B">
        <w:tc>
          <w:tcPr>
            <w:tcW w:w="8828" w:type="dxa"/>
          </w:tcPr>
          <w:p w14:paraId="7C4CD4EE" w14:textId="0E223E63"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CRONOGRAMA MESAS DE TRABAJO SIPROJ-WEB 2019</w:t>
            </w:r>
          </w:p>
        </w:tc>
      </w:tr>
      <w:tr w:rsidR="002E557B" w14:paraId="08A98D92" w14:textId="77777777" w:rsidTr="002E557B">
        <w:tc>
          <w:tcPr>
            <w:tcW w:w="8828" w:type="dxa"/>
          </w:tcPr>
          <w:p w14:paraId="31F7C0BB" w14:textId="5C38AA5B"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CITACIÓN JEFES DE CONTROL INTERNO A LA JORNADA SOCIALIZACIÓN DEL SISTEMA DE INFORMACIÓN DE PROCESOS JUDICIALES - SIPROJ WEB</w:t>
            </w:r>
          </w:p>
        </w:tc>
      </w:tr>
      <w:tr w:rsidR="002E557B" w14:paraId="25B6B162" w14:textId="77777777" w:rsidTr="002E557B">
        <w:tc>
          <w:tcPr>
            <w:tcW w:w="8828" w:type="dxa"/>
          </w:tcPr>
          <w:p w14:paraId="4386CEC2" w14:textId="6A1F9FA0"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SOLICITUD DE INFORMACIÓN DE SENTENCIAS DE UNIFICACIÓN O EXTENSIÓN DE JURISPRUDENCIA CIRCULAR 029 DE 2017</w:t>
            </w:r>
          </w:p>
        </w:tc>
      </w:tr>
      <w:tr w:rsidR="002E557B" w14:paraId="469EA833" w14:textId="77777777" w:rsidTr="002E557B">
        <w:tc>
          <w:tcPr>
            <w:tcW w:w="8828" w:type="dxa"/>
          </w:tcPr>
          <w:p w14:paraId="3260CCD4" w14:textId="2EC1C336" w:rsidR="002E557B" w:rsidRPr="002E557B" w:rsidRDefault="002E557B" w:rsidP="002E557B">
            <w:pPr>
              <w:jc w:val="both"/>
              <w:rPr>
                <w:rFonts w:ascii="Calibri" w:hAnsi="Calibri" w:cs="Calibri"/>
                <w:color w:val="000000"/>
                <w:lang w:eastAsia="es-CO"/>
              </w:rPr>
            </w:pPr>
            <w:r>
              <w:rPr>
                <w:rFonts w:ascii="Calibri" w:hAnsi="Calibri" w:cs="Calibri"/>
                <w:color w:val="000000"/>
                <w:lang w:eastAsia="es-CO"/>
              </w:rPr>
              <w:t xml:space="preserve">PRIMER CONTINGENTE JUDICIAL 2019 Y ACTUALIZACION DE LA INFORMACION REGISTRADA EN SIPROJ </w:t>
            </w:r>
          </w:p>
        </w:tc>
      </w:tr>
      <w:tr w:rsidR="002E557B" w14:paraId="6650F30C" w14:textId="77777777" w:rsidTr="002E557B">
        <w:tc>
          <w:tcPr>
            <w:tcW w:w="8828" w:type="dxa"/>
          </w:tcPr>
          <w:p w14:paraId="4FA7756F" w14:textId="15EB839D"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SOLICITUD DE INFORMACION PROCESO EJECUTIVO DE ALIMENTOS N. 2018-00519 JUZGADO 21 DE FAMILIA DE BOGOTA</w:t>
            </w:r>
          </w:p>
        </w:tc>
      </w:tr>
      <w:tr w:rsidR="002E557B" w14:paraId="5EE2BCBA" w14:textId="77777777" w:rsidTr="002E557B">
        <w:tc>
          <w:tcPr>
            <w:tcW w:w="8828" w:type="dxa"/>
          </w:tcPr>
          <w:p w14:paraId="46C717A4" w14:textId="37CDEC71"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SOLICITUD DE INFORMACION REQUERIMIENTO FISCALIA 226</w:t>
            </w:r>
          </w:p>
        </w:tc>
      </w:tr>
      <w:tr w:rsidR="002E557B" w14:paraId="2FC760F2" w14:textId="77777777" w:rsidTr="002E557B">
        <w:tc>
          <w:tcPr>
            <w:tcW w:w="8828" w:type="dxa"/>
          </w:tcPr>
          <w:p w14:paraId="3B6F16B8" w14:textId="5E241E36"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CUMPLIMIENTO ARTÍCULO 30 RESOLUCIÓN 104 DE 2018</w:t>
            </w:r>
          </w:p>
        </w:tc>
      </w:tr>
      <w:tr w:rsidR="002E557B" w14:paraId="16F9BD7E" w14:textId="77777777" w:rsidTr="002E557B">
        <w:tc>
          <w:tcPr>
            <w:tcW w:w="8828" w:type="dxa"/>
          </w:tcPr>
          <w:p w14:paraId="0EDEDE10" w14:textId="75B34B7F"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CITACION CAPACITACION A SECRETARISO TECNICOS DEL COMITÉ DE CONCILIACIÓN</w:t>
            </w:r>
          </w:p>
        </w:tc>
      </w:tr>
      <w:tr w:rsidR="002E557B" w14:paraId="15C1729A" w14:textId="77777777" w:rsidTr="002E557B">
        <w:tc>
          <w:tcPr>
            <w:tcW w:w="8828" w:type="dxa"/>
          </w:tcPr>
          <w:p w14:paraId="05E74EAA" w14:textId="1645EB1F" w:rsidR="002E557B" w:rsidRDefault="002E557B" w:rsidP="002E557B">
            <w:pPr>
              <w:pStyle w:val="Prrafodelista"/>
              <w:ind w:left="0"/>
              <w:jc w:val="both"/>
              <w:rPr>
                <w:rFonts w:ascii="Arial" w:eastAsiaTheme="minorHAnsi" w:hAnsi="Arial" w:cs="Arial"/>
                <w:color w:val="000000"/>
                <w:lang w:val="es-CO"/>
              </w:rPr>
            </w:pPr>
            <w:r>
              <w:rPr>
                <w:rFonts w:ascii="Calibri" w:hAnsi="Calibri" w:cs="Calibri"/>
                <w:color w:val="000000"/>
                <w:lang w:val="es-CO"/>
              </w:rPr>
              <w:t>BANCO VIRTUAL DE POLÍTICAS DE PREVENCIÓN DEL DAÑO ANTIJURÍDICO, CONCILIACIÓN, DEFENSA JURÍDICA Y CASOS DE ÉXITO EN MASC DE LAS ENTIDADES, ÓRGANOS Y ORGANISMOS DISTRITALES</w:t>
            </w:r>
          </w:p>
        </w:tc>
      </w:tr>
      <w:tr w:rsidR="002E557B" w14:paraId="7E909D9D" w14:textId="77777777" w:rsidTr="002E557B">
        <w:tc>
          <w:tcPr>
            <w:tcW w:w="8828" w:type="dxa"/>
          </w:tcPr>
          <w:p w14:paraId="2942B118" w14:textId="36152CD4" w:rsidR="002E557B" w:rsidRDefault="002E557B" w:rsidP="002E557B">
            <w:pPr>
              <w:pStyle w:val="Prrafodelista"/>
              <w:ind w:left="0"/>
              <w:jc w:val="both"/>
              <w:rPr>
                <w:rFonts w:ascii="Calibri" w:hAnsi="Calibri" w:cs="Calibri"/>
                <w:color w:val="000000"/>
                <w:lang w:val="es-CO"/>
              </w:rPr>
            </w:pPr>
            <w:r>
              <w:rPr>
                <w:rFonts w:ascii="Calibri" w:hAnsi="Calibri" w:cs="Calibri"/>
                <w:color w:val="000000"/>
                <w:lang w:val="es-CO"/>
              </w:rPr>
              <w:t>NOTIFICACIONES RESOLUCIONES UGPP</w:t>
            </w:r>
          </w:p>
        </w:tc>
      </w:tr>
      <w:tr w:rsidR="002E557B" w14:paraId="70998894" w14:textId="77777777" w:rsidTr="002E557B">
        <w:tc>
          <w:tcPr>
            <w:tcW w:w="8828" w:type="dxa"/>
          </w:tcPr>
          <w:p w14:paraId="0B26F534" w14:textId="26124A21" w:rsidR="002E557B" w:rsidRDefault="002E557B" w:rsidP="002E557B">
            <w:pPr>
              <w:pStyle w:val="Prrafodelista"/>
              <w:ind w:left="0"/>
              <w:jc w:val="both"/>
              <w:rPr>
                <w:rFonts w:ascii="Calibri" w:hAnsi="Calibri" w:cs="Calibri"/>
                <w:color w:val="000000"/>
                <w:lang w:val="es-CO"/>
              </w:rPr>
            </w:pPr>
            <w:r>
              <w:rPr>
                <w:rFonts w:ascii="Calibri" w:hAnsi="Calibri" w:cs="Calibri"/>
                <w:color w:val="000000"/>
                <w:lang w:val="es-CO"/>
              </w:rPr>
              <w:t>CUII 110016000096201900149 ORDEN DE TRABAJO N. 4339, SUSCRITO CON LA FISCALIA GNERAL DE LA NACION, RADICADO INTERNO N. 1-2019-17865</w:t>
            </w:r>
          </w:p>
        </w:tc>
      </w:tr>
      <w:tr w:rsidR="002E557B" w14:paraId="0D513158" w14:textId="77777777" w:rsidTr="002E557B">
        <w:tc>
          <w:tcPr>
            <w:tcW w:w="8828" w:type="dxa"/>
          </w:tcPr>
          <w:p w14:paraId="6B1E87EB" w14:textId="0CB01698" w:rsidR="002E557B" w:rsidRDefault="002E557B" w:rsidP="002E557B">
            <w:pPr>
              <w:pStyle w:val="Prrafodelista"/>
              <w:ind w:left="0"/>
              <w:jc w:val="both"/>
              <w:rPr>
                <w:rFonts w:ascii="Calibri" w:hAnsi="Calibri" w:cs="Calibri"/>
                <w:color w:val="000000"/>
                <w:lang w:val="es-CO"/>
              </w:rPr>
            </w:pPr>
            <w:r>
              <w:rPr>
                <w:rFonts w:ascii="Calibri" w:hAnsi="Calibri" w:cs="Calibri"/>
                <w:color w:val="000000"/>
                <w:lang w:val="es-CO"/>
              </w:rPr>
              <w:t>SOLICITA ACTUALIZAR LA INFORMACIÓN REPORTADA EN SIPROJ WEB Y RELACIÓN DE PAGOS DE SENTENCIAS CON SUS RESPECTIVOS ESTUDIOS DE ACCIÓN DE REPETICIÓN, PERIODO 2016 A SEPTIEMBRE DE 2019</w:t>
            </w:r>
          </w:p>
        </w:tc>
      </w:tr>
      <w:tr w:rsidR="002E557B" w14:paraId="255E65A2" w14:textId="77777777" w:rsidTr="002E557B">
        <w:tc>
          <w:tcPr>
            <w:tcW w:w="8828" w:type="dxa"/>
          </w:tcPr>
          <w:p w14:paraId="06C3ECC1" w14:textId="711FE296" w:rsidR="002E557B" w:rsidRDefault="002E557B" w:rsidP="002E557B">
            <w:pPr>
              <w:pStyle w:val="Prrafodelista"/>
              <w:ind w:left="0"/>
              <w:jc w:val="both"/>
              <w:rPr>
                <w:rFonts w:ascii="Calibri" w:hAnsi="Calibri" w:cs="Calibri"/>
                <w:color w:val="000000"/>
                <w:lang w:val="es-CO"/>
              </w:rPr>
            </w:pPr>
            <w:r>
              <w:rPr>
                <w:rFonts w:ascii="Calibri" w:hAnsi="Calibri" w:cs="Calibri"/>
                <w:color w:val="000000"/>
                <w:lang w:val="es-CO"/>
              </w:rPr>
              <w:t>NOTIFICACIONES RESOLUCIONES UGPP</w:t>
            </w:r>
          </w:p>
        </w:tc>
      </w:tr>
      <w:tr w:rsidR="002E557B" w14:paraId="75380CA4" w14:textId="77777777" w:rsidTr="002E557B">
        <w:tc>
          <w:tcPr>
            <w:tcW w:w="8828" w:type="dxa"/>
          </w:tcPr>
          <w:p w14:paraId="751657ED" w14:textId="340C5555" w:rsidR="002E557B" w:rsidRDefault="002E557B" w:rsidP="005B0765">
            <w:pPr>
              <w:pStyle w:val="Prrafodelista"/>
              <w:keepNext/>
              <w:ind w:left="0"/>
              <w:jc w:val="both"/>
              <w:rPr>
                <w:rFonts w:ascii="Calibri" w:hAnsi="Calibri" w:cs="Calibri"/>
                <w:color w:val="000000"/>
                <w:lang w:val="es-CO"/>
              </w:rPr>
            </w:pPr>
            <w:r w:rsidRPr="005E3A96">
              <w:rPr>
                <w:rFonts w:ascii="Calibri" w:hAnsi="Calibri" w:cs="Calibri"/>
                <w:color w:val="000000"/>
                <w:lang w:val="es-CO"/>
              </w:rPr>
              <w:t xml:space="preserve">CUARTO CONTINGENTE JUDICIAL 2019 Y ACTUALIZACIÓN DE INFORMACIÓN REGISTRADA EN SIPROJ </w:t>
            </w:r>
          </w:p>
        </w:tc>
      </w:tr>
    </w:tbl>
    <w:p w14:paraId="328FBAED" w14:textId="2616749F" w:rsidR="002E557B" w:rsidRPr="002E557B" w:rsidRDefault="005B0765" w:rsidP="005B0765">
      <w:pPr>
        <w:pStyle w:val="Descripcin"/>
        <w:jc w:val="center"/>
        <w:rPr>
          <w:rFonts w:ascii="Arial" w:hAnsi="Arial" w:cs="Arial"/>
          <w:color w:val="000000"/>
        </w:rPr>
      </w:pPr>
      <w:bookmarkStart w:id="97" w:name="_Toc31293471"/>
      <w:r>
        <w:t xml:space="preserve">Ilustración </w:t>
      </w:r>
      <w:fldSimple w:instr=" SEQ Ilustración \* ARABIC ">
        <w:r w:rsidR="00750292">
          <w:rPr>
            <w:noProof/>
          </w:rPr>
          <w:t>35</w:t>
        </w:r>
      </w:fldSimple>
      <w:r>
        <w:t>Actos administrativos proyectados -2019</w:t>
      </w:r>
      <w:bookmarkEnd w:id="97"/>
    </w:p>
    <w:p w14:paraId="1813E59A" w14:textId="77777777" w:rsidR="002E557B" w:rsidRPr="002E557B" w:rsidRDefault="002E557B" w:rsidP="002E557B">
      <w:pPr>
        <w:jc w:val="both"/>
        <w:rPr>
          <w:rFonts w:ascii="Arial" w:hAnsi="Arial" w:cs="Arial"/>
          <w:lang w:eastAsia="es-CO"/>
        </w:rPr>
      </w:pPr>
      <w:r w:rsidRPr="002E557B">
        <w:rPr>
          <w:rFonts w:ascii="Arial" w:hAnsi="Arial" w:cs="Arial"/>
          <w:lang w:eastAsia="es-CO"/>
        </w:rPr>
        <w:t xml:space="preserve">Fijar directrices y orientación a las entidades con respecto al ejercicio de la representación judicial se dictaron lineamientos para la prevención del daño antijurídico y sobre el registro de información y actualización del SIPROJ que contribuye a la prevención del daño antijurídico para la defensa del D.C. </w:t>
      </w:r>
    </w:p>
    <w:p w14:paraId="1E783EEA" w14:textId="3ED4376D" w:rsidR="005F4091" w:rsidRPr="00F32F35" w:rsidRDefault="00F56218" w:rsidP="00F32F35">
      <w:pPr>
        <w:rPr>
          <w:lang w:eastAsia="es-CO"/>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Judicial</w:t>
      </w:r>
    </w:p>
    <w:p w14:paraId="0633FF3A" w14:textId="50370B7F" w:rsidR="006F4CAC" w:rsidRPr="006F4CAC" w:rsidRDefault="00654AAE" w:rsidP="006F4CAC">
      <w:pPr>
        <w:pStyle w:val="Ttulo3"/>
        <w:jc w:val="both"/>
        <w:rPr>
          <w:lang w:val="es-CO"/>
        </w:rPr>
      </w:pPr>
      <w:bookmarkStart w:id="98" w:name="_Toc31288551"/>
      <w:r>
        <w:rPr>
          <w:lang w:val="es-CO"/>
        </w:rPr>
        <w:t xml:space="preserve">Meta Plan de acción: </w:t>
      </w:r>
      <w:r w:rsidR="00551050" w:rsidRPr="009C2A52">
        <w:rPr>
          <w:lang w:val="es-CO"/>
        </w:rPr>
        <w:t>Mantener el 82% de eficiencia fiscal para la defensa judicial en el Distrito Capital</w:t>
      </w:r>
      <w:r w:rsidR="00551050" w:rsidRPr="009C2A52">
        <w:rPr>
          <w:color w:val="000000"/>
          <w:sz w:val="20"/>
          <w:szCs w:val="20"/>
          <w:lang w:val="es-CO"/>
        </w:rPr>
        <w:t>.</w:t>
      </w:r>
      <w:bookmarkEnd w:id="98"/>
      <w:r w:rsidR="00551050" w:rsidRPr="009C2A52">
        <w:rPr>
          <w:color w:val="000000"/>
          <w:sz w:val="20"/>
          <w:szCs w:val="20"/>
          <w:lang w:val="es-CO"/>
        </w:rPr>
        <w:t xml:space="preserve"> </w:t>
      </w:r>
      <w:r w:rsidR="00551050" w:rsidRPr="009C2A52">
        <w:rPr>
          <w:lang w:val="es-CO"/>
        </w:rPr>
        <w:t xml:space="preserve"> </w:t>
      </w:r>
    </w:p>
    <w:p w14:paraId="7614173F" w14:textId="27503FF3" w:rsidR="006F4CAC" w:rsidRDefault="006F4CAC" w:rsidP="006F4CAC">
      <w:pPr>
        <w:pStyle w:val="Ttulo3"/>
        <w:rPr>
          <w:noProof/>
        </w:rPr>
      </w:pPr>
      <w:bookmarkStart w:id="99" w:name="_Toc31288552"/>
      <w:r>
        <w:rPr>
          <w:noProof/>
        </w:rPr>
        <w:t>EFICIENCIA FISCAL</w:t>
      </w:r>
      <w:bookmarkEnd w:id="99"/>
    </w:p>
    <w:p w14:paraId="3E3D0F0E" w14:textId="3C363249" w:rsidR="006F4CAC" w:rsidRDefault="006F4CAC" w:rsidP="006F4CAC">
      <w:pPr>
        <w:jc w:val="center"/>
        <w:rPr>
          <w:lang w:eastAsia="es-CO"/>
        </w:rPr>
      </w:pPr>
      <w:r w:rsidRPr="007E5496">
        <w:rPr>
          <w:noProof/>
          <w:lang w:eastAsia="es-CO"/>
        </w:rPr>
        <w:drawing>
          <wp:inline distT="0" distB="0" distL="0" distR="0" wp14:anchorId="55F61789" wp14:editId="5CF1C8D2">
            <wp:extent cx="4391025" cy="5524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33F07E1C" w14:textId="77777777" w:rsidR="005B0765" w:rsidRDefault="006F4CAC" w:rsidP="005B0765">
      <w:pPr>
        <w:keepNext/>
        <w:jc w:val="center"/>
      </w:pPr>
      <w:r w:rsidRPr="007E5496">
        <w:rPr>
          <w:noProof/>
          <w:lang w:eastAsia="es-CO"/>
        </w:rPr>
        <w:drawing>
          <wp:inline distT="0" distB="0" distL="0" distR="0" wp14:anchorId="380A40B6" wp14:editId="1395C746">
            <wp:extent cx="4276725" cy="2552700"/>
            <wp:effectExtent l="152400" t="152400" r="371475" b="3619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76725" cy="2552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1241DB" w14:textId="11AD7644" w:rsidR="006F4CAC" w:rsidRPr="006F4CAC" w:rsidRDefault="005B0765" w:rsidP="005B0765">
      <w:pPr>
        <w:pStyle w:val="Descripcin"/>
        <w:jc w:val="center"/>
        <w:rPr>
          <w:lang w:eastAsia="es-CO"/>
        </w:rPr>
      </w:pPr>
      <w:bookmarkStart w:id="100" w:name="_Toc31293472"/>
      <w:r>
        <w:t xml:space="preserve">Ilustración </w:t>
      </w:r>
      <w:fldSimple w:instr=" SEQ Ilustración \* ARABIC ">
        <w:r w:rsidR="00750292">
          <w:rPr>
            <w:noProof/>
          </w:rPr>
          <w:t>36</w:t>
        </w:r>
      </w:fldSimple>
      <w:r>
        <w:t xml:space="preserve"> Éxito procesal Cualitativo</w:t>
      </w:r>
      <w:bookmarkEnd w:id="100"/>
    </w:p>
    <w:p w14:paraId="22F13D0D" w14:textId="77777777" w:rsidR="00551050" w:rsidRPr="009C2A52" w:rsidRDefault="00551050" w:rsidP="00551050">
      <w:pPr>
        <w:spacing w:after="0"/>
        <w:jc w:val="both"/>
        <w:rPr>
          <w:b/>
          <w:color w:val="8064A2"/>
          <w:sz w:val="16"/>
          <w:szCs w:val="16"/>
        </w:rPr>
      </w:pPr>
    </w:p>
    <w:p w14:paraId="768CBCB7" w14:textId="5E62B974" w:rsidR="00D805EA" w:rsidRPr="00F56218" w:rsidRDefault="00D805EA" w:rsidP="00D805EA">
      <w:pPr>
        <w:jc w:val="both"/>
        <w:rPr>
          <w:rFonts w:ascii="Arial" w:hAnsi="Arial" w:cs="Arial"/>
          <w:lang w:val="es-MX"/>
        </w:rPr>
      </w:pPr>
      <w:r w:rsidRPr="009E718A">
        <w:rPr>
          <w:rFonts w:ascii="Arial" w:hAnsi="Arial" w:cs="Arial"/>
          <w:lang w:val="es-MX"/>
        </w:rPr>
        <w:t xml:space="preserve">Para la vigencia 2019, con corte a 31 de diciembre el resultado de eficiencia fiscal fue del 88% representado en el valor de las pretensiones indexadas de los procesos que finalizaron con fallo a favor de las entidades del Distrito Capital.    </w:t>
      </w:r>
    </w:p>
    <w:p w14:paraId="1AD1B79A" w14:textId="1D4C612E" w:rsidR="00D805EA" w:rsidRPr="009E718A" w:rsidRDefault="00D805EA" w:rsidP="00D805EA">
      <w:pPr>
        <w:jc w:val="both"/>
        <w:rPr>
          <w:rFonts w:ascii="Arial" w:hAnsi="Arial" w:cs="Arial"/>
          <w:lang w:val="es-MX"/>
        </w:rPr>
      </w:pPr>
      <w:r w:rsidRPr="009E718A">
        <w:rPr>
          <w:rFonts w:ascii="Arial" w:hAnsi="Arial" w:cs="Arial"/>
          <w:lang w:val="es-MX"/>
        </w:rPr>
        <w:t xml:space="preserve">El 60.6% del valor total de las pretensiones indexadas de los procesos terminados a favor del Distrito Capital durante el 1 de enero de 2016 y el 31 de diciembre de 2019, está concentrado en 10 procesos: </w:t>
      </w:r>
    </w:p>
    <w:tbl>
      <w:tblPr>
        <w:tblW w:w="8900" w:type="dxa"/>
        <w:tblBorders>
          <w:top w:val="single" w:sz="4" w:space="0" w:color="8EAADB"/>
          <w:left w:val="single" w:sz="4" w:space="0" w:color="8EAADB"/>
          <w:bottom w:val="single" w:sz="4" w:space="0" w:color="8EAADB"/>
          <w:right w:val="single" w:sz="4" w:space="0" w:color="8EAADB"/>
          <w:insideH w:val="single" w:sz="4" w:space="0" w:color="8EAADB"/>
        </w:tblBorders>
        <w:tblLook w:val="04A0" w:firstRow="1" w:lastRow="0" w:firstColumn="1" w:lastColumn="0" w:noHBand="0" w:noVBand="1"/>
      </w:tblPr>
      <w:tblGrid>
        <w:gridCol w:w="4660"/>
        <w:gridCol w:w="1800"/>
        <w:gridCol w:w="2440"/>
      </w:tblGrid>
      <w:tr w:rsidR="00D805EA" w:rsidRPr="004F5E02" w14:paraId="57CF44FB" w14:textId="77777777" w:rsidTr="00D805EA">
        <w:trPr>
          <w:trHeight w:val="510"/>
        </w:trPr>
        <w:tc>
          <w:tcPr>
            <w:tcW w:w="4660" w:type="dxa"/>
            <w:tcBorders>
              <w:top w:val="single" w:sz="4" w:space="0" w:color="4472C4"/>
              <w:left w:val="single" w:sz="4" w:space="0" w:color="4472C4"/>
              <w:bottom w:val="single" w:sz="4" w:space="0" w:color="4472C4"/>
            </w:tcBorders>
            <w:shd w:val="clear" w:color="auto" w:fill="4472C4"/>
            <w:hideMark/>
          </w:tcPr>
          <w:p w14:paraId="4DAB62B9" w14:textId="77777777" w:rsidR="00D805EA" w:rsidRPr="006F4CAC" w:rsidRDefault="00D805EA" w:rsidP="00D805EA">
            <w:pPr>
              <w:jc w:val="center"/>
              <w:rPr>
                <w:rFonts w:ascii="Arial" w:hAnsi="Arial" w:cs="Arial"/>
                <w:b/>
                <w:bCs/>
                <w:color w:val="FFFFFF"/>
                <w:sz w:val="20"/>
                <w:szCs w:val="20"/>
              </w:rPr>
            </w:pPr>
            <w:r w:rsidRPr="006F4CAC">
              <w:rPr>
                <w:rFonts w:ascii="Arial" w:hAnsi="Arial" w:cs="Arial"/>
                <w:b/>
                <w:bCs/>
                <w:color w:val="FFFFFF"/>
                <w:sz w:val="20"/>
                <w:szCs w:val="20"/>
              </w:rPr>
              <w:t xml:space="preserve">TIPO DE PROCESO </w:t>
            </w:r>
          </w:p>
        </w:tc>
        <w:tc>
          <w:tcPr>
            <w:tcW w:w="1800" w:type="dxa"/>
            <w:tcBorders>
              <w:top w:val="single" w:sz="4" w:space="0" w:color="4472C4"/>
              <w:bottom w:val="single" w:sz="4" w:space="0" w:color="4472C4"/>
            </w:tcBorders>
            <w:shd w:val="clear" w:color="auto" w:fill="4472C4"/>
            <w:hideMark/>
          </w:tcPr>
          <w:p w14:paraId="42F72926" w14:textId="77777777" w:rsidR="00D805EA" w:rsidRPr="006F4CAC" w:rsidRDefault="00D805EA" w:rsidP="00D805EA">
            <w:pPr>
              <w:jc w:val="center"/>
              <w:rPr>
                <w:rFonts w:ascii="Arial" w:hAnsi="Arial" w:cs="Arial"/>
                <w:b/>
                <w:bCs/>
                <w:color w:val="FFFFFF"/>
                <w:sz w:val="20"/>
                <w:szCs w:val="20"/>
              </w:rPr>
            </w:pPr>
            <w:r w:rsidRPr="006F4CAC">
              <w:rPr>
                <w:rFonts w:ascii="Arial" w:hAnsi="Arial" w:cs="Arial"/>
                <w:b/>
                <w:bCs/>
                <w:color w:val="FFFFFF"/>
                <w:sz w:val="20"/>
                <w:szCs w:val="20"/>
              </w:rPr>
              <w:t xml:space="preserve">CANTIDAD DE PROCESOS </w:t>
            </w:r>
          </w:p>
        </w:tc>
        <w:tc>
          <w:tcPr>
            <w:tcW w:w="2440" w:type="dxa"/>
            <w:tcBorders>
              <w:top w:val="single" w:sz="4" w:space="0" w:color="4472C4"/>
              <w:bottom w:val="single" w:sz="4" w:space="0" w:color="4472C4"/>
              <w:right w:val="single" w:sz="4" w:space="0" w:color="4472C4"/>
            </w:tcBorders>
            <w:shd w:val="clear" w:color="auto" w:fill="4472C4"/>
            <w:hideMark/>
          </w:tcPr>
          <w:p w14:paraId="1EF27DC2" w14:textId="77777777" w:rsidR="00D805EA" w:rsidRPr="006F4CAC" w:rsidRDefault="00D805EA" w:rsidP="00D805EA">
            <w:pPr>
              <w:jc w:val="center"/>
              <w:rPr>
                <w:rFonts w:ascii="Arial" w:hAnsi="Arial" w:cs="Arial"/>
                <w:b/>
                <w:bCs/>
                <w:color w:val="FFFFFF"/>
                <w:sz w:val="20"/>
                <w:szCs w:val="20"/>
              </w:rPr>
            </w:pPr>
            <w:r w:rsidRPr="006F4CAC">
              <w:rPr>
                <w:rFonts w:ascii="Arial" w:hAnsi="Arial" w:cs="Arial"/>
                <w:b/>
                <w:bCs/>
                <w:color w:val="FFFFFF"/>
                <w:sz w:val="20"/>
                <w:szCs w:val="20"/>
              </w:rPr>
              <w:t>VALOR PRETENSIÓN INDEXADA</w:t>
            </w:r>
          </w:p>
        </w:tc>
      </w:tr>
      <w:tr w:rsidR="00D805EA" w:rsidRPr="004F5E02" w14:paraId="01952664" w14:textId="77777777" w:rsidTr="00D805EA">
        <w:trPr>
          <w:trHeight w:val="255"/>
        </w:trPr>
        <w:tc>
          <w:tcPr>
            <w:tcW w:w="4660" w:type="dxa"/>
            <w:shd w:val="clear" w:color="auto" w:fill="D9E2F3"/>
            <w:noWrap/>
            <w:hideMark/>
          </w:tcPr>
          <w:p w14:paraId="4596324A" w14:textId="77777777" w:rsidR="00D805EA" w:rsidRPr="004F5E02" w:rsidRDefault="00D805EA" w:rsidP="00D805EA">
            <w:pPr>
              <w:rPr>
                <w:rFonts w:ascii="Arial" w:hAnsi="Arial" w:cs="Arial"/>
                <w:b/>
                <w:bCs/>
              </w:rPr>
            </w:pPr>
            <w:r w:rsidRPr="004F5E02">
              <w:rPr>
                <w:rFonts w:ascii="Arial" w:hAnsi="Arial" w:cs="Arial"/>
                <w:b/>
                <w:bCs/>
              </w:rPr>
              <w:t>CONCILIACIÓN EXTRAJUDICIAL</w:t>
            </w:r>
          </w:p>
        </w:tc>
        <w:tc>
          <w:tcPr>
            <w:tcW w:w="1800" w:type="dxa"/>
            <w:shd w:val="clear" w:color="auto" w:fill="D9E2F3"/>
            <w:noWrap/>
            <w:hideMark/>
          </w:tcPr>
          <w:p w14:paraId="2E142A4F" w14:textId="77777777" w:rsidR="00D805EA" w:rsidRPr="004F5E02" w:rsidRDefault="00D805EA" w:rsidP="00D805EA">
            <w:pPr>
              <w:jc w:val="right"/>
              <w:rPr>
                <w:rFonts w:ascii="Arial" w:hAnsi="Arial" w:cs="Arial"/>
              </w:rPr>
            </w:pPr>
            <w:r w:rsidRPr="004F5E02">
              <w:rPr>
                <w:rFonts w:ascii="Arial" w:hAnsi="Arial" w:cs="Arial"/>
              </w:rPr>
              <w:t>1</w:t>
            </w:r>
          </w:p>
        </w:tc>
        <w:tc>
          <w:tcPr>
            <w:tcW w:w="2440" w:type="dxa"/>
            <w:shd w:val="clear" w:color="auto" w:fill="D9E2F3"/>
            <w:noWrap/>
            <w:hideMark/>
          </w:tcPr>
          <w:p w14:paraId="56A7E1FA" w14:textId="77777777" w:rsidR="00D805EA" w:rsidRPr="004F5E02" w:rsidRDefault="00D805EA" w:rsidP="00D805EA">
            <w:pPr>
              <w:jc w:val="right"/>
              <w:rPr>
                <w:rFonts w:ascii="Arial" w:hAnsi="Arial" w:cs="Arial"/>
              </w:rPr>
            </w:pPr>
            <w:r w:rsidRPr="004F5E02">
              <w:rPr>
                <w:rFonts w:ascii="Arial" w:hAnsi="Arial" w:cs="Arial"/>
              </w:rPr>
              <w:t>123.390.943.808</w:t>
            </w:r>
          </w:p>
        </w:tc>
      </w:tr>
      <w:tr w:rsidR="00D805EA" w:rsidRPr="004F5E02" w14:paraId="5230E0A7" w14:textId="77777777" w:rsidTr="00D805EA">
        <w:trPr>
          <w:trHeight w:val="255"/>
        </w:trPr>
        <w:tc>
          <w:tcPr>
            <w:tcW w:w="4660" w:type="dxa"/>
            <w:shd w:val="clear" w:color="auto" w:fill="auto"/>
            <w:noWrap/>
            <w:hideMark/>
          </w:tcPr>
          <w:p w14:paraId="51EE7363" w14:textId="77777777" w:rsidR="00D805EA" w:rsidRPr="004F5E02" w:rsidRDefault="00D805EA" w:rsidP="00D805EA">
            <w:pPr>
              <w:rPr>
                <w:rFonts w:ascii="Arial" w:hAnsi="Arial" w:cs="Arial"/>
                <w:b/>
                <w:bCs/>
              </w:rPr>
            </w:pPr>
            <w:r w:rsidRPr="004F5E02">
              <w:rPr>
                <w:rFonts w:ascii="Arial" w:hAnsi="Arial" w:cs="Arial"/>
                <w:b/>
                <w:bCs/>
              </w:rPr>
              <w:t>NULIDAD Y RESTABLECIMIENTO</w:t>
            </w:r>
          </w:p>
        </w:tc>
        <w:tc>
          <w:tcPr>
            <w:tcW w:w="1800" w:type="dxa"/>
            <w:shd w:val="clear" w:color="auto" w:fill="auto"/>
            <w:noWrap/>
            <w:hideMark/>
          </w:tcPr>
          <w:p w14:paraId="43CD8B7C" w14:textId="77777777" w:rsidR="00D805EA" w:rsidRPr="004F5E02" w:rsidRDefault="00D805EA" w:rsidP="00D805EA">
            <w:pPr>
              <w:jc w:val="right"/>
              <w:rPr>
                <w:rFonts w:ascii="Arial" w:hAnsi="Arial" w:cs="Arial"/>
              </w:rPr>
            </w:pPr>
            <w:r w:rsidRPr="004F5E02">
              <w:rPr>
                <w:rFonts w:ascii="Arial" w:hAnsi="Arial" w:cs="Arial"/>
              </w:rPr>
              <w:t>3</w:t>
            </w:r>
          </w:p>
        </w:tc>
        <w:tc>
          <w:tcPr>
            <w:tcW w:w="2440" w:type="dxa"/>
            <w:shd w:val="clear" w:color="auto" w:fill="auto"/>
            <w:noWrap/>
            <w:hideMark/>
          </w:tcPr>
          <w:p w14:paraId="3F6CF647" w14:textId="77777777" w:rsidR="00D805EA" w:rsidRPr="004F5E02" w:rsidRDefault="00D805EA" w:rsidP="00D805EA">
            <w:pPr>
              <w:jc w:val="right"/>
              <w:rPr>
                <w:rFonts w:ascii="Arial" w:hAnsi="Arial" w:cs="Arial"/>
              </w:rPr>
            </w:pPr>
            <w:r w:rsidRPr="004F5E02">
              <w:rPr>
                <w:rFonts w:ascii="Arial" w:hAnsi="Arial" w:cs="Arial"/>
              </w:rPr>
              <w:t>1.486.205.458.678</w:t>
            </w:r>
          </w:p>
        </w:tc>
      </w:tr>
      <w:tr w:rsidR="00D805EA" w:rsidRPr="004F5E02" w14:paraId="13EE29AE" w14:textId="77777777" w:rsidTr="00D805EA">
        <w:trPr>
          <w:trHeight w:val="255"/>
        </w:trPr>
        <w:tc>
          <w:tcPr>
            <w:tcW w:w="4660" w:type="dxa"/>
            <w:shd w:val="clear" w:color="auto" w:fill="D9E2F3"/>
            <w:noWrap/>
            <w:hideMark/>
          </w:tcPr>
          <w:p w14:paraId="38273EDC" w14:textId="77777777" w:rsidR="00D805EA" w:rsidRPr="004F5E02" w:rsidRDefault="00D805EA" w:rsidP="00D805EA">
            <w:pPr>
              <w:rPr>
                <w:rFonts w:ascii="Arial" w:hAnsi="Arial" w:cs="Arial"/>
                <w:b/>
                <w:bCs/>
              </w:rPr>
            </w:pPr>
            <w:r w:rsidRPr="004F5E02">
              <w:rPr>
                <w:rFonts w:ascii="Arial" w:hAnsi="Arial" w:cs="Arial"/>
                <w:b/>
                <w:bCs/>
              </w:rPr>
              <w:t>REPARACION DIRECTA</w:t>
            </w:r>
          </w:p>
        </w:tc>
        <w:tc>
          <w:tcPr>
            <w:tcW w:w="1800" w:type="dxa"/>
            <w:shd w:val="clear" w:color="auto" w:fill="D9E2F3"/>
            <w:noWrap/>
            <w:hideMark/>
          </w:tcPr>
          <w:p w14:paraId="54A34FBE" w14:textId="77777777" w:rsidR="00D805EA" w:rsidRPr="004F5E02" w:rsidRDefault="00D805EA" w:rsidP="00D805EA">
            <w:pPr>
              <w:jc w:val="right"/>
              <w:rPr>
                <w:rFonts w:ascii="Arial" w:hAnsi="Arial" w:cs="Arial"/>
              </w:rPr>
            </w:pPr>
            <w:r w:rsidRPr="004F5E02">
              <w:rPr>
                <w:rFonts w:ascii="Arial" w:hAnsi="Arial" w:cs="Arial"/>
              </w:rPr>
              <w:t>1</w:t>
            </w:r>
          </w:p>
        </w:tc>
        <w:tc>
          <w:tcPr>
            <w:tcW w:w="2440" w:type="dxa"/>
            <w:shd w:val="clear" w:color="auto" w:fill="D9E2F3"/>
            <w:noWrap/>
            <w:hideMark/>
          </w:tcPr>
          <w:p w14:paraId="1837135A" w14:textId="77777777" w:rsidR="00D805EA" w:rsidRPr="004F5E02" w:rsidRDefault="00D805EA" w:rsidP="00D805EA">
            <w:pPr>
              <w:jc w:val="right"/>
              <w:rPr>
                <w:rFonts w:ascii="Arial" w:hAnsi="Arial" w:cs="Arial"/>
              </w:rPr>
            </w:pPr>
            <w:r w:rsidRPr="004F5E02">
              <w:rPr>
                <w:rFonts w:ascii="Arial" w:hAnsi="Arial" w:cs="Arial"/>
              </w:rPr>
              <w:t>353.581.638.155</w:t>
            </w:r>
          </w:p>
        </w:tc>
      </w:tr>
      <w:tr w:rsidR="00D805EA" w:rsidRPr="004F5E02" w14:paraId="31B7B9C3" w14:textId="77777777" w:rsidTr="00D805EA">
        <w:trPr>
          <w:trHeight w:val="255"/>
        </w:trPr>
        <w:tc>
          <w:tcPr>
            <w:tcW w:w="4660" w:type="dxa"/>
            <w:shd w:val="clear" w:color="auto" w:fill="auto"/>
            <w:noWrap/>
            <w:hideMark/>
          </w:tcPr>
          <w:p w14:paraId="32C1C4B7" w14:textId="77777777" w:rsidR="00D805EA" w:rsidRPr="004F5E02" w:rsidRDefault="00D805EA" w:rsidP="00D805EA">
            <w:pPr>
              <w:rPr>
                <w:rFonts w:ascii="Arial" w:hAnsi="Arial" w:cs="Arial"/>
                <w:b/>
                <w:bCs/>
              </w:rPr>
            </w:pPr>
            <w:r w:rsidRPr="004F5E02">
              <w:rPr>
                <w:rFonts w:ascii="Arial" w:hAnsi="Arial" w:cs="Arial"/>
                <w:b/>
                <w:bCs/>
              </w:rPr>
              <w:t>TRIBUNAL DE ARBITRAMENTO</w:t>
            </w:r>
          </w:p>
        </w:tc>
        <w:tc>
          <w:tcPr>
            <w:tcW w:w="1800" w:type="dxa"/>
            <w:shd w:val="clear" w:color="auto" w:fill="auto"/>
            <w:noWrap/>
            <w:hideMark/>
          </w:tcPr>
          <w:p w14:paraId="4EA4656A" w14:textId="77777777" w:rsidR="00D805EA" w:rsidRPr="004F5E02" w:rsidRDefault="00D805EA" w:rsidP="00D805EA">
            <w:pPr>
              <w:jc w:val="right"/>
              <w:rPr>
                <w:rFonts w:ascii="Arial" w:hAnsi="Arial" w:cs="Arial"/>
              </w:rPr>
            </w:pPr>
            <w:r w:rsidRPr="004F5E02">
              <w:rPr>
                <w:rFonts w:ascii="Arial" w:hAnsi="Arial" w:cs="Arial"/>
              </w:rPr>
              <w:t>5</w:t>
            </w:r>
          </w:p>
        </w:tc>
        <w:tc>
          <w:tcPr>
            <w:tcW w:w="2440" w:type="dxa"/>
            <w:shd w:val="clear" w:color="auto" w:fill="auto"/>
            <w:noWrap/>
            <w:hideMark/>
          </w:tcPr>
          <w:p w14:paraId="13D3718C" w14:textId="77777777" w:rsidR="00D805EA" w:rsidRPr="004F5E02" w:rsidRDefault="00D805EA" w:rsidP="00D805EA">
            <w:pPr>
              <w:jc w:val="right"/>
              <w:rPr>
                <w:rFonts w:ascii="Arial" w:hAnsi="Arial" w:cs="Arial"/>
              </w:rPr>
            </w:pPr>
            <w:r w:rsidRPr="004F5E02">
              <w:rPr>
                <w:rFonts w:ascii="Arial" w:hAnsi="Arial" w:cs="Arial"/>
              </w:rPr>
              <w:t>1.126.152.686.359</w:t>
            </w:r>
          </w:p>
        </w:tc>
      </w:tr>
      <w:tr w:rsidR="00D805EA" w:rsidRPr="004F5E02" w14:paraId="3E422F3C" w14:textId="77777777" w:rsidTr="00D805EA">
        <w:trPr>
          <w:trHeight w:val="255"/>
        </w:trPr>
        <w:tc>
          <w:tcPr>
            <w:tcW w:w="4660" w:type="dxa"/>
            <w:shd w:val="clear" w:color="auto" w:fill="D9E2F3"/>
            <w:noWrap/>
            <w:hideMark/>
          </w:tcPr>
          <w:p w14:paraId="705E46A1" w14:textId="77777777" w:rsidR="00D805EA" w:rsidRPr="004F5E02" w:rsidRDefault="00D805EA" w:rsidP="00D805EA">
            <w:pPr>
              <w:rPr>
                <w:rFonts w:ascii="Arial" w:hAnsi="Arial" w:cs="Arial"/>
                <w:b/>
                <w:bCs/>
              </w:rPr>
            </w:pPr>
            <w:r w:rsidRPr="004F5E02">
              <w:rPr>
                <w:rFonts w:ascii="Arial" w:hAnsi="Arial" w:cs="Arial"/>
                <w:b/>
                <w:bCs/>
              </w:rPr>
              <w:t>Total general</w:t>
            </w:r>
          </w:p>
        </w:tc>
        <w:tc>
          <w:tcPr>
            <w:tcW w:w="1800" w:type="dxa"/>
            <w:shd w:val="clear" w:color="auto" w:fill="D9E2F3"/>
            <w:noWrap/>
            <w:hideMark/>
          </w:tcPr>
          <w:p w14:paraId="6BC871B1" w14:textId="77777777" w:rsidR="00D805EA" w:rsidRPr="004F5E02" w:rsidRDefault="00D805EA" w:rsidP="00D805EA">
            <w:pPr>
              <w:jc w:val="right"/>
              <w:rPr>
                <w:rFonts w:ascii="Arial" w:hAnsi="Arial" w:cs="Arial"/>
              </w:rPr>
            </w:pPr>
            <w:r w:rsidRPr="004F5E02">
              <w:rPr>
                <w:rFonts w:ascii="Arial" w:hAnsi="Arial" w:cs="Arial"/>
              </w:rPr>
              <w:t>10</w:t>
            </w:r>
          </w:p>
        </w:tc>
        <w:tc>
          <w:tcPr>
            <w:tcW w:w="2440" w:type="dxa"/>
            <w:shd w:val="clear" w:color="auto" w:fill="D9E2F3"/>
            <w:noWrap/>
            <w:hideMark/>
          </w:tcPr>
          <w:p w14:paraId="03BE8007" w14:textId="77777777" w:rsidR="00D805EA" w:rsidRPr="004F5E02" w:rsidRDefault="00D805EA" w:rsidP="005B0765">
            <w:pPr>
              <w:keepNext/>
              <w:jc w:val="right"/>
              <w:rPr>
                <w:rFonts w:ascii="Arial" w:hAnsi="Arial" w:cs="Arial"/>
              </w:rPr>
            </w:pPr>
            <w:r w:rsidRPr="004F5E02">
              <w:rPr>
                <w:rFonts w:ascii="Arial" w:hAnsi="Arial" w:cs="Arial"/>
              </w:rPr>
              <w:t>3.089.330.727.000</w:t>
            </w:r>
          </w:p>
        </w:tc>
      </w:tr>
    </w:tbl>
    <w:p w14:paraId="1F90D326" w14:textId="6F6D6DA1" w:rsidR="006F4CAC" w:rsidRDefault="005B0765" w:rsidP="005B0765">
      <w:pPr>
        <w:pStyle w:val="Descripcin"/>
        <w:jc w:val="center"/>
        <w:rPr>
          <w:rFonts w:ascii="Arial" w:hAnsi="Arial" w:cs="Arial"/>
          <w:lang w:val="es-MX"/>
        </w:rPr>
      </w:pPr>
      <w:bookmarkStart w:id="101" w:name="_Toc31293473"/>
      <w:r>
        <w:t xml:space="preserve">Ilustración </w:t>
      </w:r>
      <w:fldSimple w:instr=" SEQ Ilustración \* ARABIC ">
        <w:r w:rsidR="00750292">
          <w:rPr>
            <w:noProof/>
          </w:rPr>
          <w:t>37</w:t>
        </w:r>
      </w:fldSimple>
      <w:r>
        <w:t xml:space="preserve"> Tipos de procesos</w:t>
      </w:r>
      <w:bookmarkEnd w:id="101"/>
    </w:p>
    <w:p w14:paraId="732B4205" w14:textId="375A558D" w:rsidR="009E718A" w:rsidRPr="009E718A" w:rsidRDefault="009E718A" w:rsidP="009E718A">
      <w:pPr>
        <w:jc w:val="both"/>
        <w:rPr>
          <w:rFonts w:ascii="Arial" w:hAnsi="Arial" w:cs="Arial"/>
          <w:lang w:val="es-MX"/>
        </w:rPr>
      </w:pPr>
      <w:r w:rsidRPr="009E718A">
        <w:rPr>
          <w:rFonts w:ascii="Arial" w:hAnsi="Arial" w:cs="Arial"/>
          <w:lang w:val="es-MX"/>
        </w:rPr>
        <w:t>En estos procesos se encuentran vincul</w:t>
      </w:r>
      <w:r>
        <w:rPr>
          <w:rFonts w:ascii="Arial" w:hAnsi="Arial" w:cs="Arial"/>
          <w:lang w:val="es-MX"/>
        </w:rPr>
        <w:t xml:space="preserve">adas las siguientes entidades: </w:t>
      </w:r>
    </w:p>
    <w:tbl>
      <w:tblPr>
        <w:tblW w:w="0" w:type="auto"/>
        <w:tblBorders>
          <w:top w:val="single" w:sz="4" w:space="0" w:color="A8D08D"/>
          <w:left w:val="single" w:sz="4" w:space="0" w:color="A8D08D"/>
          <w:bottom w:val="single" w:sz="4" w:space="0" w:color="A8D08D"/>
          <w:right w:val="single" w:sz="4" w:space="0" w:color="A8D08D"/>
          <w:insideH w:val="single" w:sz="4" w:space="0" w:color="A8D08D"/>
        </w:tblBorders>
        <w:tblLook w:val="04A0" w:firstRow="1" w:lastRow="0" w:firstColumn="1" w:lastColumn="0" w:noHBand="0" w:noVBand="1"/>
      </w:tblPr>
      <w:tblGrid>
        <w:gridCol w:w="3118"/>
        <w:gridCol w:w="2592"/>
        <w:gridCol w:w="1173"/>
        <w:gridCol w:w="1945"/>
      </w:tblGrid>
      <w:tr w:rsidR="009E718A" w:rsidRPr="009F2F95" w14:paraId="56A88B62" w14:textId="77777777" w:rsidTr="008039B6">
        <w:trPr>
          <w:trHeight w:val="510"/>
        </w:trPr>
        <w:tc>
          <w:tcPr>
            <w:tcW w:w="0" w:type="auto"/>
            <w:tcBorders>
              <w:top w:val="single" w:sz="4" w:space="0" w:color="70AD47"/>
              <w:left w:val="single" w:sz="4" w:space="0" w:color="70AD47"/>
              <w:bottom w:val="single" w:sz="4" w:space="0" w:color="70AD47"/>
            </w:tcBorders>
            <w:shd w:val="clear" w:color="auto" w:fill="70AD47"/>
            <w:hideMark/>
          </w:tcPr>
          <w:p w14:paraId="5D90BF56" w14:textId="77777777" w:rsidR="009E718A" w:rsidRPr="006F4CAC" w:rsidRDefault="009E718A" w:rsidP="008039B6">
            <w:pPr>
              <w:jc w:val="center"/>
              <w:rPr>
                <w:rFonts w:ascii="Calibri" w:hAnsi="Calibri" w:cs="Calibri"/>
                <w:b/>
                <w:bCs/>
                <w:color w:val="FFFFFF"/>
                <w:sz w:val="20"/>
                <w:szCs w:val="20"/>
              </w:rPr>
            </w:pPr>
            <w:r w:rsidRPr="006F4CAC">
              <w:rPr>
                <w:rFonts w:ascii="Calibri" w:hAnsi="Calibri" w:cs="Calibri"/>
                <w:b/>
                <w:bCs/>
                <w:color w:val="FFFFFF"/>
                <w:sz w:val="20"/>
                <w:szCs w:val="20"/>
              </w:rPr>
              <w:t xml:space="preserve">TIPO DE PROCESO </w:t>
            </w:r>
          </w:p>
        </w:tc>
        <w:tc>
          <w:tcPr>
            <w:tcW w:w="0" w:type="auto"/>
            <w:tcBorders>
              <w:top w:val="single" w:sz="4" w:space="0" w:color="70AD47"/>
              <w:bottom w:val="single" w:sz="4" w:space="0" w:color="70AD47"/>
            </w:tcBorders>
            <w:shd w:val="clear" w:color="auto" w:fill="70AD47"/>
            <w:hideMark/>
          </w:tcPr>
          <w:p w14:paraId="15093A75" w14:textId="77777777" w:rsidR="009E718A" w:rsidRPr="006F4CAC" w:rsidRDefault="009E718A" w:rsidP="008039B6">
            <w:pPr>
              <w:jc w:val="center"/>
              <w:rPr>
                <w:rFonts w:ascii="Calibri" w:hAnsi="Calibri" w:cs="Calibri"/>
                <w:b/>
                <w:bCs/>
                <w:color w:val="FFFFFF"/>
                <w:sz w:val="20"/>
                <w:szCs w:val="20"/>
              </w:rPr>
            </w:pPr>
            <w:r w:rsidRPr="006F4CAC">
              <w:rPr>
                <w:rFonts w:ascii="Calibri" w:hAnsi="Calibri" w:cs="Calibri"/>
                <w:b/>
                <w:bCs/>
                <w:color w:val="FFFFFF"/>
                <w:sz w:val="20"/>
                <w:szCs w:val="20"/>
              </w:rPr>
              <w:t>ENTIDADES VINCULADAS</w:t>
            </w:r>
          </w:p>
        </w:tc>
        <w:tc>
          <w:tcPr>
            <w:tcW w:w="0" w:type="auto"/>
            <w:tcBorders>
              <w:top w:val="single" w:sz="4" w:space="0" w:color="70AD47"/>
              <w:bottom w:val="single" w:sz="4" w:space="0" w:color="70AD47"/>
            </w:tcBorders>
            <w:shd w:val="clear" w:color="auto" w:fill="70AD47"/>
            <w:hideMark/>
          </w:tcPr>
          <w:p w14:paraId="1E1469C8" w14:textId="77777777" w:rsidR="009E718A" w:rsidRPr="006F4CAC" w:rsidRDefault="009E718A" w:rsidP="008039B6">
            <w:pPr>
              <w:jc w:val="center"/>
              <w:rPr>
                <w:rFonts w:ascii="Calibri" w:hAnsi="Calibri" w:cs="Calibri"/>
                <w:b/>
                <w:bCs/>
                <w:color w:val="FFFFFF"/>
                <w:sz w:val="20"/>
                <w:szCs w:val="20"/>
              </w:rPr>
            </w:pPr>
            <w:r w:rsidRPr="006F4CAC">
              <w:rPr>
                <w:rFonts w:ascii="Calibri" w:hAnsi="Calibri" w:cs="Calibri"/>
                <w:b/>
                <w:bCs/>
                <w:color w:val="FFFFFF"/>
                <w:sz w:val="20"/>
                <w:szCs w:val="20"/>
              </w:rPr>
              <w:t xml:space="preserve">CANTIDAD DE PROCESOS </w:t>
            </w:r>
          </w:p>
        </w:tc>
        <w:tc>
          <w:tcPr>
            <w:tcW w:w="0" w:type="auto"/>
            <w:tcBorders>
              <w:top w:val="single" w:sz="4" w:space="0" w:color="70AD47"/>
              <w:bottom w:val="single" w:sz="4" w:space="0" w:color="70AD47"/>
              <w:right w:val="single" w:sz="4" w:space="0" w:color="70AD47"/>
            </w:tcBorders>
            <w:shd w:val="clear" w:color="auto" w:fill="70AD47"/>
            <w:hideMark/>
          </w:tcPr>
          <w:p w14:paraId="102AD7E1" w14:textId="77777777" w:rsidR="009E718A" w:rsidRPr="006F4CAC" w:rsidRDefault="009E718A" w:rsidP="008039B6">
            <w:pPr>
              <w:jc w:val="center"/>
              <w:rPr>
                <w:rFonts w:ascii="Calibri" w:hAnsi="Calibri" w:cs="Calibri"/>
                <w:b/>
                <w:bCs/>
                <w:color w:val="FFFFFF"/>
                <w:sz w:val="20"/>
                <w:szCs w:val="20"/>
              </w:rPr>
            </w:pPr>
            <w:r w:rsidRPr="006F4CAC">
              <w:rPr>
                <w:rFonts w:ascii="Calibri" w:hAnsi="Calibri" w:cs="Calibri"/>
                <w:b/>
                <w:bCs/>
                <w:color w:val="FFFFFF"/>
                <w:sz w:val="20"/>
                <w:szCs w:val="20"/>
              </w:rPr>
              <w:t>VALOR PRETENSIÓN INDEXADA</w:t>
            </w:r>
          </w:p>
        </w:tc>
      </w:tr>
      <w:tr w:rsidR="009E718A" w:rsidRPr="009F2F95" w14:paraId="0DE2A278" w14:textId="77777777" w:rsidTr="008039B6">
        <w:trPr>
          <w:trHeight w:val="255"/>
        </w:trPr>
        <w:tc>
          <w:tcPr>
            <w:tcW w:w="0" w:type="auto"/>
            <w:shd w:val="clear" w:color="auto" w:fill="E2EFD9"/>
            <w:noWrap/>
            <w:hideMark/>
          </w:tcPr>
          <w:p w14:paraId="1AF814BB" w14:textId="77777777" w:rsidR="009E718A" w:rsidRPr="009F2F95" w:rsidRDefault="009E718A" w:rsidP="008039B6">
            <w:pPr>
              <w:rPr>
                <w:rFonts w:ascii="Calibri" w:hAnsi="Calibri" w:cs="Calibri"/>
                <w:b/>
                <w:bCs/>
              </w:rPr>
            </w:pPr>
            <w:r w:rsidRPr="009F2F95">
              <w:rPr>
                <w:rFonts w:ascii="Calibri" w:hAnsi="Calibri" w:cs="Calibri"/>
                <w:b/>
                <w:bCs/>
              </w:rPr>
              <w:t>CONCILIACIÓN EXTRAJUDICIAL</w:t>
            </w:r>
          </w:p>
        </w:tc>
        <w:tc>
          <w:tcPr>
            <w:tcW w:w="0" w:type="auto"/>
            <w:shd w:val="clear" w:color="auto" w:fill="E2EFD9"/>
            <w:hideMark/>
          </w:tcPr>
          <w:p w14:paraId="3A401384" w14:textId="77777777" w:rsidR="009E718A" w:rsidRPr="009F2F95" w:rsidRDefault="009E718A" w:rsidP="008039B6">
            <w:pPr>
              <w:jc w:val="both"/>
              <w:rPr>
                <w:rFonts w:ascii="Calibri" w:hAnsi="Calibri" w:cs="Calibri"/>
              </w:rPr>
            </w:pPr>
            <w:r w:rsidRPr="009F2F95">
              <w:rPr>
                <w:rFonts w:ascii="Calibri" w:hAnsi="Calibri" w:cs="Calibri"/>
              </w:rPr>
              <w:t>UAESP</w:t>
            </w:r>
          </w:p>
        </w:tc>
        <w:tc>
          <w:tcPr>
            <w:tcW w:w="0" w:type="auto"/>
            <w:shd w:val="clear" w:color="auto" w:fill="E2EFD9"/>
            <w:noWrap/>
            <w:hideMark/>
          </w:tcPr>
          <w:p w14:paraId="473970AA" w14:textId="77777777" w:rsidR="009E718A" w:rsidRPr="009F2F95" w:rsidRDefault="009E718A" w:rsidP="008039B6">
            <w:pPr>
              <w:jc w:val="right"/>
              <w:rPr>
                <w:rFonts w:ascii="Calibri" w:hAnsi="Calibri" w:cs="Calibri"/>
              </w:rPr>
            </w:pPr>
            <w:r w:rsidRPr="009F2F95">
              <w:rPr>
                <w:rFonts w:ascii="Calibri" w:hAnsi="Calibri" w:cs="Calibri"/>
              </w:rPr>
              <w:t>1</w:t>
            </w:r>
          </w:p>
        </w:tc>
        <w:tc>
          <w:tcPr>
            <w:tcW w:w="0" w:type="auto"/>
            <w:shd w:val="clear" w:color="auto" w:fill="E2EFD9"/>
            <w:noWrap/>
            <w:hideMark/>
          </w:tcPr>
          <w:p w14:paraId="01A40F11" w14:textId="77777777" w:rsidR="009E718A" w:rsidRPr="009F2F95" w:rsidRDefault="009E718A" w:rsidP="008039B6">
            <w:pPr>
              <w:jc w:val="right"/>
              <w:rPr>
                <w:rFonts w:ascii="Calibri" w:hAnsi="Calibri" w:cs="Calibri"/>
              </w:rPr>
            </w:pPr>
            <w:r w:rsidRPr="009F2F95">
              <w:rPr>
                <w:rFonts w:ascii="Calibri" w:hAnsi="Calibri" w:cs="Calibri"/>
              </w:rPr>
              <w:t>123.390.943.808</w:t>
            </w:r>
          </w:p>
        </w:tc>
      </w:tr>
      <w:tr w:rsidR="009E718A" w:rsidRPr="009F2F95" w14:paraId="630CD5E3" w14:textId="77777777" w:rsidTr="008039B6">
        <w:trPr>
          <w:trHeight w:val="510"/>
        </w:trPr>
        <w:tc>
          <w:tcPr>
            <w:tcW w:w="0" w:type="auto"/>
            <w:shd w:val="clear" w:color="auto" w:fill="auto"/>
            <w:noWrap/>
            <w:hideMark/>
          </w:tcPr>
          <w:p w14:paraId="4A7F9E46" w14:textId="77777777" w:rsidR="009E718A" w:rsidRPr="009F2F95" w:rsidRDefault="009E718A" w:rsidP="008039B6">
            <w:pPr>
              <w:rPr>
                <w:rFonts w:ascii="Calibri" w:hAnsi="Calibri" w:cs="Calibri"/>
                <w:b/>
                <w:bCs/>
              </w:rPr>
            </w:pPr>
            <w:r w:rsidRPr="009F2F95">
              <w:rPr>
                <w:rFonts w:ascii="Calibri" w:hAnsi="Calibri" w:cs="Calibri"/>
                <w:b/>
                <w:bCs/>
              </w:rPr>
              <w:t>NULIDAD Y RESTABLECIMIENTO</w:t>
            </w:r>
          </w:p>
        </w:tc>
        <w:tc>
          <w:tcPr>
            <w:tcW w:w="0" w:type="auto"/>
            <w:shd w:val="clear" w:color="auto" w:fill="auto"/>
            <w:hideMark/>
          </w:tcPr>
          <w:p w14:paraId="1CE7D01E" w14:textId="77777777" w:rsidR="009E718A" w:rsidRPr="009F2F95" w:rsidRDefault="009E718A" w:rsidP="008039B6">
            <w:pPr>
              <w:jc w:val="both"/>
              <w:rPr>
                <w:rFonts w:ascii="Calibri" w:hAnsi="Calibri" w:cs="Calibri"/>
              </w:rPr>
            </w:pPr>
            <w:r w:rsidRPr="009F2F95">
              <w:rPr>
                <w:rFonts w:ascii="Calibri" w:hAnsi="Calibri" w:cs="Calibri"/>
              </w:rPr>
              <w:t>E.A.A.B. -- SEDAMB -- SEDPLAN</w:t>
            </w:r>
          </w:p>
        </w:tc>
        <w:tc>
          <w:tcPr>
            <w:tcW w:w="0" w:type="auto"/>
            <w:shd w:val="clear" w:color="auto" w:fill="auto"/>
            <w:noWrap/>
            <w:hideMark/>
          </w:tcPr>
          <w:p w14:paraId="0427C141" w14:textId="77777777" w:rsidR="009E718A" w:rsidRPr="009F2F95" w:rsidRDefault="009E718A" w:rsidP="008039B6">
            <w:pPr>
              <w:jc w:val="right"/>
              <w:rPr>
                <w:rFonts w:ascii="Calibri" w:hAnsi="Calibri" w:cs="Calibri"/>
              </w:rPr>
            </w:pPr>
            <w:r w:rsidRPr="009F2F95">
              <w:rPr>
                <w:rFonts w:ascii="Calibri" w:hAnsi="Calibri" w:cs="Calibri"/>
              </w:rPr>
              <w:t>2</w:t>
            </w:r>
          </w:p>
        </w:tc>
        <w:tc>
          <w:tcPr>
            <w:tcW w:w="0" w:type="auto"/>
            <w:shd w:val="clear" w:color="auto" w:fill="auto"/>
            <w:noWrap/>
            <w:hideMark/>
          </w:tcPr>
          <w:p w14:paraId="042D907E" w14:textId="77777777" w:rsidR="009E718A" w:rsidRPr="009F2F95" w:rsidRDefault="009E718A" w:rsidP="008039B6">
            <w:pPr>
              <w:jc w:val="right"/>
              <w:rPr>
                <w:rFonts w:ascii="Calibri" w:hAnsi="Calibri" w:cs="Calibri"/>
              </w:rPr>
            </w:pPr>
            <w:r w:rsidRPr="009F2F95">
              <w:rPr>
                <w:rFonts w:ascii="Calibri" w:hAnsi="Calibri" w:cs="Calibri"/>
              </w:rPr>
              <w:t>1.038.603.238.283</w:t>
            </w:r>
          </w:p>
        </w:tc>
      </w:tr>
      <w:tr w:rsidR="009E718A" w:rsidRPr="009F2F95" w14:paraId="20439D70" w14:textId="77777777" w:rsidTr="008039B6">
        <w:trPr>
          <w:trHeight w:val="2040"/>
        </w:trPr>
        <w:tc>
          <w:tcPr>
            <w:tcW w:w="0" w:type="auto"/>
            <w:shd w:val="clear" w:color="auto" w:fill="E2EFD9"/>
            <w:noWrap/>
            <w:hideMark/>
          </w:tcPr>
          <w:p w14:paraId="7E76546E" w14:textId="77777777" w:rsidR="009E718A" w:rsidRPr="009F2F95" w:rsidRDefault="009E718A" w:rsidP="008039B6">
            <w:pPr>
              <w:rPr>
                <w:rFonts w:ascii="Calibri" w:hAnsi="Calibri" w:cs="Calibri"/>
                <w:b/>
                <w:bCs/>
              </w:rPr>
            </w:pPr>
            <w:r w:rsidRPr="009F2F95">
              <w:rPr>
                <w:rFonts w:ascii="Calibri" w:hAnsi="Calibri" w:cs="Calibri"/>
                <w:b/>
                <w:bCs/>
              </w:rPr>
              <w:t> </w:t>
            </w:r>
          </w:p>
        </w:tc>
        <w:tc>
          <w:tcPr>
            <w:tcW w:w="0" w:type="auto"/>
            <w:shd w:val="clear" w:color="auto" w:fill="E2EFD9"/>
            <w:hideMark/>
          </w:tcPr>
          <w:p w14:paraId="1C92008A" w14:textId="77777777" w:rsidR="009E718A" w:rsidRPr="009F2F95" w:rsidRDefault="009E718A" w:rsidP="008039B6">
            <w:pPr>
              <w:jc w:val="both"/>
              <w:rPr>
                <w:rFonts w:ascii="Calibri" w:hAnsi="Calibri" w:cs="Calibri"/>
              </w:rPr>
            </w:pPr>
            <w:r w:rsidRPr="009F2F95">
              <w:rPr>
                <w:rFonts w:ascii="Calibri" w:hAnsi="Calibri" w:cs="Calibri"/>
              </w:rPr>
              <w:t>NAL (NACIÓN - MINISTERIO DE AGRICULTURA Y DESARROLLO RURAL) -- NAL (NACIÓN - MINISTERIO DE AMBIENTE, VIVIENDA Y DESARROLLO TERITORIAL) -- PRI (CURADURÍA URBANA N. 4) -- SEDPLAN</w:t>
            </w:r>
          </w:p>
        </w:tc>
        <w:tc>
          <w:tcPr>
            <w:tcW w:w="0" w:type="auto"/>
            <w:shd w:val="clear" w:color="auto" w:fill="E2EFD9"/>
            <w:noWrap/>
            <w:hideMark/>
          </w:tcPr>
          <w:p w14:paraId="282B7C49" w14:textId="77777777" w:rsidR="009E718A" w:rsidRPr="009F2F95" w:rsidRDefault="009E718A" w:rsidP="008039B6">
            <w:pPr>
              <w:jc w:val="right"/>
              <w:rPr>
                <w:rFonts w:ascii="Calibri" w:hAnsi="Calibri" w:cs="Calibri"/>
              </w:rPr>
            </w:pPr>
            <w:r w:rsidRPr="009F2F95">
              <w:rPr>
                <w:rFonts w:ascii="Calibri" w:hAnsi="Calibri" w:cs="Calibri"/>
              </w:rPr>
              <w:t>1</w:t>
            </w:r>
          </w:p>
        </w:tc>
        <w:tc>
          <w:tcPr>
            <w:tcW w:w="0" w:type="auto"/>
            <w:shd w:val="clear" w:color="auto" w:fill="E2EFD9"/>
            <w:noWrap/>
            <w:hideMark/>
          </w:tcPr>
          <w:p w14:paraId="274BC14E" w14:textId="77777777" w:rsidR="009E718A" w:rsidRPr="009F2F95" w:rsidRDefault="009E718A" w:rsidP="008039B6">
            <w:pPr>
              <w:jc w:val="right"/>
              <w:rPr>
                <w:rFonts w:ascii="Calibri" w:hAnsi="Calibri" w:cs="Calibri"/>
              </w:rPr>
            </w:pPr>
            <w:r w:rsidRPr="009F2F95">
              <w:rPr>
                <w:rFonts w:ascii="Calibri" w:hAnsi="Calibri" w:cs="Calibri"/>
              </w:rPr>
              <w:t>447.602.220.395</w:t>
            </w:r>
          </w:p>
        </w:tc>
      </w:tr>
      <w:tr w:rsidR="009E718A" w:rsidRPr="009F2F95" w14:paraId="346ACBD4" w14:textId="77777777" w:rsidTr="008039B6">
        <w:trPr>
          <w:trHeight w:val="510"/>
        </w:trPr>
        <w:tc>
          <w:tcPr>
            <w:tcW w:w="0" w:type="auto"/>
            <w:shd w:val="clear" w:color="auto" w:fill="auto"/>
            <w:noWrap/>
            <w:hideMark/>
          </w:tcPr>
          <w:p w14:paraId="5CFB8BD5" w14:textId="77777777" w:rsidR="009E718A" w:rsidRPr="009F2F95" w:rsidRDefault="009E718A" w:rsidP="008039B6">
            <w:pPr>
              <w:rPr>
                <w:rFonts w:ascii="Calibri" w:hAnsi="Calibri" w:cs="Calibri"/>
                <w:b/>
                <w:bCs/>
              </w:rPr>
            </w:pPr>
            <w:r w:rsidRPr="009F2F95">
              <w:rPr>
                <w:rFonts w:ascii="Calibri" w:hAnsi="Calibri" w:cs="Calibri"/>
                <w:b/>
                <w:bCs/>
              </w:rPr>
              <w:t>REPARACION DIRECTA</w:t>
            </w:r>
          </w:p>
        </w:tc>
        <w:tc>
          <w:tcPr>
            <w:tcW w:w="0" w:type="auto"/>
            <w:shd w:val="clear" w:color="auto" w:fill="auto"/>
            <w:hideMark/>
          </w:tcPr>
          <w:p w14:paraId="3930426C" w14:textId="77777777" w:rsidR="009E718A" w:rsidRPr="009F2F95" w:rsidRDefault="009E718A" w:rsidP="008039B6">
            <w:pPr>
              <w:jc w:val="both"/>
              <w:rPr>
                <w:rFonts w:ascii="Calibri" w:hAnsi="Calibri" w:cs="Calibri"/>
              </w:rPr>
            </w:pPr>
            <w:r w:rsidRPr="009F2F95">
              <w:rPr>
                <w:rFonts w:ascii="Calibri" w:hAnsi="Calibri" w:cs="Calibri"/>
              </w:rPr>
              <w:t>S.G.A. -- SECR. EDU. -- SECRETARÍA JURÍDICA</w:t>
            </w:r>
          </w:p>
        </w:tc>
        <w:tc>
          <w:tcPr>
            <w:tcW w:w="0" w:type="auto"/>
            <w:shd w:val="clear" w:color="auto" w:fill="auto"/>
            <w:noWrap/>
            <w:hideMark/>
          </w:tcPr>
          <w:p w14:paraId="0B70ED1F" w14:textId="77777777" w:rsidR="009E718A" w:rsidRPr="009F2F95" w:rsidRDefault="009E718A" w:rsidP="008039B6">
            <w:pPr>
              <w:jc w:val="right"/>
              <w:rPr>
                <w:rFonts w:ascii="Calibri" w:hAnsi="Calibri" w:cs="Calibri"/>
              </w:rPr>
            </w:pPr>
            <w:r w:rsidRPr="009F2F95">
              <w:rPr>
                <w:rFonts w:ascii="Calibri" w:hAnsi="Calibri" w:cs="Calibri"/>
              </w:rPr>
              <w:t>1</w:t>
            </w:r>
          </w:p>
        </w:tc>
        <w:tc>
          <w:tcPr>
            <w:tcW w:w="0" w:type="auto"/>
            <w:shd w:val="clear" w:color="auto" w:fill="auto"/>
            <w:noWrap/>
            <w:hideMark/>
          </w:tcPr>
          <w:p w14:paraId="06458778" w14:textId="77777777" w:rsidR="009E718A" w:rsidRPr="009F2F95" w:rsidRDefault="009E718A" w:rsidP="008039B6">
            <w:pPr>
              <w:jc w:val="right"/>
              <w:rPr>
                <w:rFonts w:ascii="Calibri" w:hAnsi="Calibri" w:cs="Calibri"/>
              </w:rPr>
            </w:pPr>
            <w:r w:rsidRPr="009F2F95">
              <w:rPr>
                <w:rFonts w:ascii="Calibri" w:hAnsi="Calibri" w:cs="Calibri"/>
              </w:rPr>
              <w:t>353.581.638.155</w:t>
            </w:r>
          </w:p>
        </w:tc>
      </w:tr>
      <w:tr w:rsidR="009E718A" w:rsidRPr="009F2F95" w14:paraId="57DE8FB2" w14:textId="77777777" w:rsidTr="008039B6">
        <w:trPr>
          <w:trHeight w:val="510"/>
        </w:trPr>
        <w:tc>
          <w:tcPr>
            <w:tcW w:w="0" w:type="auto"/>
            <w:shd w:val="clear" w:color="auto" w:fill="E2EFD9"/>
            <w:noWrap/>
            <w:hideMark/>
          </w:tcPr>
          <w:p w14:paraId="001A5791" w14:textId="77777777" w:rsidR="009E718A" w:rsidRPr="009F2F95" w:rsidRDefault="009E718A" w:rsidP="008039B6">
            <w:pPr>
              <w:rPr>
                <w:rFonts w:ascii="Calibri" w:hAnsi="Calibri" w:cs="Calibri"/>
                <w:b/>
                <w:bCs/>
              </w:rPr>
            </w:pPr>
            <w:r w:rsidRPr="009F2F95">
              <w:rPr>
                <w:rFonts w:ascii="Calibri" w:hAnsi="Calibri" w:cs="Calibri"/>
                <w:b/>
                <w:bCs/>
              </w:rPr>
              <w:t>TRIBUNAL DE ARBITRAMENTO</w:t>
            </w:r>
          </w:p>
        </w:tc>
        <w:tc>
          <w:tcPr>
            <w:tcW w:w="0" w:type="auto"/>
            <w:shd w:val="clear" w:color="auto" w:fill="E2EFD9"/>
            <w:hideMark/>
          </w:tcPr>
          <w:p w14:paraId="0D9DF719" w14:textId="77777777" w:rsidR="009E718A" w:rsidRPr="009F2F95" w:rsidRDefault="009E718A" w:rsidP="008039B6">
            <w:pPr>
              <w:jc w:val="both"/>
              <w:rPr>
                <w:rFonts w:ascii="Calibri" w:hAnsi="Calibri" w:cs="Calibri"/>
              </w:rPr>
            </w:pPr>
            <w:r w:rsidRPr="009F2F95">
              <w:rPr>
                <w:rFonts w:ascii="Calibri" w:hAnsi="Calibri" w:cs="Calibri"/>
              </w:rPr>
              <w:t>I.D.U. -- TRANSMILENIO S.A.</w:t>
            </w:r>
          </w:p>
        </w:tc>
        <w:tc>
          <w:tcPr>
            <w:tcW w:w="0" w:type="auto"/>
            <w:shd w:val="clear" w:color="auto" w:fill="E2EFD9"/>
            <w:noWrap/>
            <w:hideMark/>
          </w:tcPr>
          <w:p w14:paraId="001D2E03" w14:textId="77777777" w:rsidR="009E718A" w:rsidRPr="009F2F95" w:rsidRDefault="009E718A" w:rsidP="008039B6">
            <w:pPr>
              <w:jc w:val="right"/>
              <w:rPr>
                <w:rFonts w:ascii="Calibri" w:hAnsi="Calibri" w:cs="Calibri"/>
              </w:rPr>
            </w:pPr>
            <w:r w:rsidRPr="009F2F95">
              <w:rPr>
                <w:rFonts w:ascii="Calibri" w:hAnsi="Calibri" w:cs="Calibri"/>
              </w:rPr>
              <w:t>1</w:t>
            </w:r>
          </w:p>
        </w:tc>
        <w:tc>
          <w:tcPr>
            <w:tcW w:w="0" w:type="auto"/>
            <w:shd w:val="clear" w:color="auto" w:fill="E2EFD9"/>
            <w:noWrap/>
            <w:hideMark/>
          </w:tcPr>
          <w:p w14:paraId="7A7AE636" w14:textId="77777777" w:rsidR="009E718A" w:rsidRPr="009F2F95" w:rsidRDefault="009E718A" w:rsidP="008039B6">
            <w:pPr>
              <w:jc w:val="right"/>
              <w:rPr>
                <w:rFonts w:ascii="Calibri" w:hAnsi="Calibri" w:cs="Calibri"/>
              </w:rPr>
            </w:pPr>
            <w:r w:rsidRPr="009F2F95">
              <w:rPr>
                <w:rFonts w:ascii="Calibri" w:hAnsi="Calibri" w:cs="Calibri"/>
              </w:rPr>
              <w:t>104.688.942.637</w:t>
            </w:r>
          </w:p>
        </w:tc>
      </w:tr>
      <w:tr w:rsidR="009E718A" w:rsidRPr="009F2F95" w14:paraId="3FF79A5A" w14:textId="77777777" w:rsidTr="008039B6">
        <w:trPr>
          <w:trHeight w:val="255"/>
        </w:trPr>
        <w:tc>
          <w:tcPr>
            <w:tcW w:w="0" w:type="auto"/>
            <w:shd w:val="clear" w:color="auto" w:fill="auto"/>
            <w:noWrap/>
            <w:hideMark/>
          </w:tcPr>
          <w:p w14:paraId="103B97A1" w14:textId="77777777" w:rsidR="009E718A" w:rsidRPr="009F2F95" w:rsidRDefault="009E718A" w:rsidP="008039B6">
            <w:pPr>
              <w:rPr>
                <w:rFonts w:ascii="Calibri" w:hAnsi="Calibri" w:cs="Calibri"/>
                <w:b/>
                <w:bCs/>
              </w:rPr>
            </w:pPr>
            <w:r w:rsidRPr="009F2F95">
              <w:rPr>
                <w:rFonts w:ascii="Calibri" w:hAnsi="Calibri" w:cs="Calibri"/>
                <w:b/>
                <w:bCs/>
              </w:rPr>
              <w:t> </w:t>
            </w:r>
          </w:p>
        </w:tc>
        <w:tc>
          <w:tcPr>
            <w:tcW w:w="0" w:type="auto"/>
            <w:shd w:val="clear" w:color="auto" w:fill="auto"/>
            <w:hideMark/>
          </w:tcPr>
          <w:p w14:paraId="5934A78B" w14:textId="77777777" w:rsidR="009E718A" w:rsidRPr="009F2F95" w:rsidRDefault="009E718A" w:rsidP="008039B6">
            <w:pPr>
              <w:jc w:val="both"/>
              <w:rPr>
                <w:rFonts w:ascii="Calibri" w:hAnsi="Calibri" w:cs="Calibri"/>
              </w:rPr>
            </w:pPr>
            <w:r w:rsidRPr="009F2F95">
              <w:rPr>
                <w:rFonts w:ascii="Calibri" w:hAnsi="Calibri" w:cs="Calibri"/>
              </w:rPr>
              <w:t>TRANSMILENIO S.A.</w:t>
            </w:r>
          </w:p>
        </w:tc>
        <w:tc>
          <w:tcPr>
            <w:tcW w:w="0" w:type="auto"/>
            <w:shd w:val="clear" w:color="auto" w:fill="auto"/>
            <w:noWrap/>
            <w:hideMark/>
          </w:tcPr>
          <w:p w14:paraId="540C7834" w14:textId="77777777" w:rsidR="009E718A" w:rsidRPr="009F2F95" w:rsidRDefault="009E718A" w:rsidP="008039B6">
            <w:pPr>
              <w:jc w:val="right"/>
              <w:rPr>
                <w:rFonts w:ascii="Calibri" w:hAnsi="Calibri" w:cs="Calibri"/>
              </w:rPr>
            </w:pPr>
            <w:r w:rsidRPr="009F2F95">
              <w:rPr>
                <w:rFonts w:ascii="Calibri" w:hAnsi="Calibri" w:cs="Calibri"/>
              </w:rPr>
              <w:t>4</w:t>
            </w:r>
          </w:p>
        </w:tc>
        <w:tc>
          <w:tcPr>
            <w:tcW w:w="0" w:type="auto"/>
            <w:shd w:val="clear" w:color="auto" w:fill="auto"/>
            <w:noWrap/>
            <w:hideMark/>
          </w:tcPr>
          <w:p w14:paraId="7D6C54A1" w14:textId="77777777" w:rsidR="009E718A" w:rsidRPr="009F2F95" w:rsidRDefault="009E718A" w:rsidP="008039B6">
            <w:pPr>
              <w:jc w:val="right"/>
              <w:rPr>
                <w:rFonts w:ascii="Calibri" w:hAnsi="Calibri" w:cs="Calibri"/>
              </w:rPr>
            </w:pPr>
            <w:r w:rsidRPr="009F2F95">
              <w:rPr>
                <w:rFonts w:ascii="Calibri" w:hAnsi="Calibri" w:cs="Calibri"/>
              </w:rPr>
              <w:t>1.021.463.743.722</w:t>
            </w:r>
          </w:p>
        </w:tc>
      </w:tr>
      <w:tr w:rsidR="009E718A" w:rsidRPr="009F2F95" w14:paraId="53602F26" w14:textId="77777777" w:rsidTr="008039B6">
        <w:trPr>
          <w:trHeight w:val="255"/>
        </w:trPr>
        <w:tc>
          <w:tcPr>
            <w:tcW w:w="0" w:type="auto"/>
            <w:shd w:val="clear" w:color="auto" w:fill="E2EFD9"/>
            <w:noWrap/>
            <w:hideMark/>
          </w:tcPr>
          <w:p w14:paraId="18E93DE6" w14:textId="77777777" w:rsidR="009E718A" w:rsidRPr="009F2F95" w:rsidRDefault="009E718A" w:rsidP="008039B6">
            <w:pPr>
              <w:rPr>
                <w:rFonts w:ascii="Calibri" w:hAnsi="Calibri" w:cs="Calibri"/>
                <w:b/>
                <w:bCs/>
              </w:rPr>
            </w:pPr>
            <w:r w:rsidRPr="009F2F95">
              <w:rPr>
                <w:rFonts w:ascii="Calibri" w:hAnsi="Calibri" w:cs="Calibri"/>
                <w:b/>
                <w:bCs/>
              </w:rPr>
              <w:t>Total general</w:t>
            </w:r>
          </w:p>
        </w:tc>
        <w:tc>
          <w:tcPr>
            <w:tcW w:w="0" w:type="auto"/>
            <w:shd w:val="clear" w:color="auto" w:fill="E2EFD9"/>
            <w:noWrap/>
            <w:hideMark/>
          </w:tcPr>
          <w:p w14:paraId="46F853CE" w14:textId="77777777" w:rsidR="009E718A" w:rsidRPr="009F2F95" w:rsidRDefault="009E718A" w:rsidP="008039B6">
            <w:pPr>
              <w:rPr>
                <w:rFonts w:ascii="Calibri" w:hAnsi="Calibri" w:cs="Calibri"/>
              </w:rPr>
            </w:pPr>
            <w:r w:rsidRPr="009F2F95">
              <w:rPr>
                <w:rFonts w:ascii="Calibri" w:hAnsi="Calibri" w:cs="Calibri"/>
              </w:rPr>
              <w:t> </w:t>
            </w:r>
          </w:p>
        </w:tc>
        <w:tc>
          <w:tcPr>
            <w:tcW w:w="0" w:type="auto"/>
            <w:shd w:val="clear" w:color="auto" w:fill="E2EFD9"/>
            <w:noWrap/>
            <w:hideMark/>
          </w:tcPr>
          <w:p w14:paraId="3FB3E8F7" w14:textId="77777777" w:rsidR="009E718A" w:rsidRPr="009F2F95" w:rsidRDefault="009E718A" w:rsidP="008039B6">
            <w:pPr>
              <w:jc w:val="right"/>
              <w:rPr>
                <w:rFonts w:ascii="Calibri" w:hAnsi="Calibri" w:cs="Calibri"/>
              </w:rPr>
            </w:pPr>
            <w:r w:rsidRPr="009F2F95">
              <w:rPr>
                <w:rFonts w:ascii="Calibri" w:hAnsi="Calibri" w:cs="Calibri"/>
              </w:rPr>
              <w:t>10</w:t>
            </w:r>
          </w:p>
        </w:tc>
        <w:tc>
          <w:tcPr>
            <w:tcW w:w="0" w:type="auto"/>
            <w:shd w:val="clear" w:color="auto" w:fill="E2EFD9"/>
            <w:noWrap/>
            <w:hideMark/>
          </w:tcPr>
          <w:p w14:paraId="73FD317B" w14:textId="77777777" w:rsidR="009E718A" w:rsidRPr="009F2F95" w:rsidRDefault="009E718A" w:rsidP="008039B6">
            <w:pPr>
              <w:jc w:val="right"/>
              <w:rPr>
                <w:rFonts w:ascii="Calibri" w:hAnsi="Calibri" w:cs="Calibri"/>
              </w:rPr>
            </w:pPr>
            <w:r w:rsidRPr="009F2F95">
              <w:rPr>
                <w:rFonts w:ascii="Calibri" w:hAnsi="Calibri" w:cs="Calibri"/>
              </w:rPr>
              <w:t>3.089.330.727.000</w:t>
            </w:r>
          </w:p>
        </w:tc>
      </w:tr>
    </w:tbl>
    <w:p w14:paraId="4B092829" w14:textId="77777777" w:rsidR="006F4CAC" w:rsidRDefault="006F4CAC" w:rsidP="009E718A">
      <w:pPr>
        <w:jc w:val="both"/>
        <w:rPr>
          <w:rFonts w:ascii="Arial" w:hAnsi="Arial" w:cs="Arial"/>
          <w:sz w:val="24"/>
          <w:szCs w:val="24"/>
          <w:lang w:val="es-MX"/>
        </w:rPr>
      </w:pPr>
    </w:p>
    <w:p w14:paraId="2F78F1C9" w14:textId="69F3DA43" w:rsidR="009E718A" w:rsidRPr="004C73BA" w:rsidRDefault="009E718A" w:rsidP="009E718A">
      <w:pPr>
        <w:jc w:val="both"/>
        <w:rPr>
          <w:rFonts w:ascii="Calibri" w:hAnsi="Calibri" w:cs="Calibri"/>
          <w:lang w:val="es-MX"/>
        </w:rPr>
      </w:pPr>
      <w:r w:rsidRPr="004C73BA">
        <w:rPr>
          <w:rFonts w:ascii="Calibri" w:hAnsi="Calibri" w:cs="Calibri"/>
          <w:b/>
          <w:lang w:val="es-MX"/>
        </w:rPr>
        <w:t>IMPACTO</w:t>
      </w:r>
      <w:r>
        <w:rPr>
          <w:rFonts w:ascii="Calibri" w:hAnsi="Calibri" w:cs="Calibri"/>
          <w:lang w:val="es-MX"/>
        </w:rPr>
        <w:t xml:space="preserve">: </w:t>
      </w:r>
    </w:p>
    <w:p w14:paraId="39A458C9" w14:textId="2B2107B3" w:rsidR="009E718A" w:rsidRPr="009214DD" w:rsidRDefault="009E718A" w:rsidP="009E718A">
      <w:pPr>
        <w:jc w:val="both"/>
        <w:rPr>
          <w:rFonts w:ascii="Arial" w:hAnsi="Arial" w:cs="Arial"/>
          <w:lang w:val="es-MX"/>
        </w:rPr>
      </w:pPr>
      <w:r w:rsidRPr="009214DD">
        <w:rPr>
          <w:rFonts w:ascii="Arial" w:hAnsi="Arial" w:cs="Arial"/>
          <w:lang w:val="es-MX"/>
        </w:rPr>
        <w:t>El impacto del éxito de eficiencia fiscal acumulado en términos de pretensiones indexadas ha permitido ahorrar a la ciudad $5.1 Billones de pesos aproximadamente, lo que representa desde un punto de vista práctico que del presupuesto destinado al pago de condenas judiciales se ha evitado disponer de la referida suma de dinero, lo que permite que a través de ajustes presupuestales se puedan financiar proyectos o políticas públicas al interior del Distrito Capital.</w:t>
      </w:r>
    </w:p>
    <w:p w14:paraId="16A41BBD" w14:textId="2A586EAE" w:rsidR="009E718A" w:rsidRPr="009E718A" w:rsidRDefault="009E718A" w:rsidP="009E718A">
      <w:pPr>
        <w:jc w:val="both"/>
        <w:rPr>
          <w:rFonts w:ascii="Calibri" w:hAnsi="Calibri" w:cs="Calibri"/>
          <w:b/>
          <w:lang w:val="es-MX"/>
        </w:rPr>
      </w:pPr>
      <w:r>
        <w:rPr>
          <w:rFonts w:ascii="Calibri" w:hAnsi="Calibri" w:cs="Calibri"/>
          <w:b/>
          <w:lang w:val="es-MX"/>
        </w:rPr>
        <w:t>BENEFECIARIOS</w:t>
      </w:r>
    </w:p>
    <w:p w14:paraId="25AADA1C" w14:textId="1ABE5C4C" w:rsidR="009E718A" w:rsidRPr="009214DD" w:rsidRDefault="009E718A" w:rsidP="009E718A">
      <w:pPr>
        <w:jc w:val="both"/>
        <w:rPr>
          <w:rFonts w:ascii="Arial" w:hAnsi="Arial" w:cs="Arial"/>
          <w:lang w:val="es-MX"/>
        </w:rPr>
      </w:pPr>
      <w:r w:rsidRPr="009214DD">
        <w:rPr>
          <w:rFonts w:ascii="Arial" w:hAnsi="Arial" w:cs="Arial"/>
          <w:lang w:val="es-MX"/>
        </w:rPr>
        <w:t>Con el ahorro obtenido por la eficiencia fiscal, se beneficia la ciudadanía en general ya que se pueden desarrollar nuevos proyectos sociales, en educación y salud, etc. En efecto, se pueden destinar presupuestos para financiar e implementar los diferentes proyectos y políticas públicas determinadas en el Plan de Desarrollo del Distrito Capital o al interior de cada una de las entidades y organismos distritales, como construcciones de colegios, jardines infantiles, adecuación de redes hospitalarias, creación parques y mantenimiento de los existentes, obras de infraestructura, entre otras.</w:t>
      </w:r>
    </w:p>
    <w:p w14:paraId="2CA28B5D" w14:textId="6EF048D0" w:rsidR="007147A3" w:rsidRPr="009214DD" w:rsidRDefault="009E718A" w:rsidP="006F4CAC">
      <w:pPr>
        <w:jc w:val="both"/>
        <w:rPr>
          <w:rFonts w:ascii="Arial" w:hAnsi="Arial" w:cs="Arial"/>
          <w:lang w:val="es-MX"/>
        </w:rPr>
      </w:pPr>
      <w:r w:rsidRPr="009214DD">
        <w:rPr>
          <w:rFonts w:ascii="Arial" w:hAnsi="Arial" w:cs="Arial"/>
          <w:lang w:val="es-MX"/>
        </w:rPr>
        <w:t xml:space="preserve">VALOR CONTINGENTE JUDICIAL: De acuerdo con el informe de Obligaciones Contingentes Distritales con corte al tercer trimestre de 2019, reportado por la Secretaría Distrital de Hacienda, el valor del contingente judicial asciende a $4,4 billones de pesos. </w:t>
      </w:r>
    </w:p>
    <w:p w14:paraId="1DEB1F42" w14:textId="1718F969" w:rsidR="006F4CAC" w:rsidRDefault="00801057" w:rsidP="006F4CAC">
      <w:pPr>
        <w:pStyle w:val="Ttulo3"/>
      </w:pPr>
      <w:bookmarkStart w:id="102" w:name="_Toc31288553"/>
      <w:r w:rsidRPr="00801057">
        <w:t>ÉXITO PROCESAL:</w:t>
      </w:r>
      <w:bookmarkEnd w:id="102"/>
      <w:r w:rsidRPr="00801057">
        <w:t xml:space="preserve"> </w:t>
      </w:r>
    </w:p>
    <w:p w14:paraId="132F2EB3" w14:textId="77777777" w:rsidR="005B0765" w:rsidRDefault="006F4CAC" w:rsidP="005B0765">
      <w:pPr>
        <w:keepNext/>
        <w:jc w:val="center"/>
      </w:pPr>
      <w:r w:rsidRPr="007D45B2">
        <w:rPr>
          <w:noProof/>
          <w:lang w:eastAsia="es-CO"/>
        </w:rPr>
        <w:drawing>
          <wp:inline distT="0" distB="0" distL="0" distR="0" wp14:anchorId="5836562F" wp14:editId="3D77833C">
            <wp:extent cx="4592320" cy="2400300"/>
            <wp:effectExtent l="152400" t="152400" r="360680" b="3619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94951" cy="2401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44D44C" w14:textId="2EB3AB57" w:rsidR="006F4CAC" w:rsidRPr="006F4CAC" w:rsidRDefault="005B0765" w:rsidP="005B0765">
      <w:pPr>
        <w:pStyle w:val="Descripcin"/>
        <w:jc w:val="center"/>
        <w:rPr>
          <w:lang w:val="en" w:eastAsia="es-CO"/>
        </w:rPr>
      </w:pPr>
      <w:bookmarkStart w:id="103" w:name="_Toc31293474"/>
      <w:r>
        <w:t xml:space="preserve">Ilustración </w:t>
      </w:r>
      <w:fldSimple w:instr=" SEQ Ilustración \* ARABIC ">
        <w:r w:rsidR="00750292">
          <w:rPr>
            <w:noProof/>
          </w:rPr>
          <w:t>38</w:t>
        </w:r>
      </w:fldSimple>
      <w:r>
        <w:t xml:space="preserve"> Éxito Procesal Cualitativo</w:t>
      </w:r>
      <w:bookmarkEnd w:id="103"/>
    </w:p>
    <w:p w14:paraId="54C28219" w14:textId="77777777" w:rsidR="006F4CAC" w:rsidRPr="006F4CAC" w:rsidRDefault="006F4CAC" w:rsidP="006F4CAC">
      <w:pPr>
        <w:jc w:val="both"/>
        <w:rPr>
          <w:rFonts w:ascii="Arial" w:hAnsi="Arial" w:cs="Arial"/>
          <w:lang w:val="es-MX"/>
        </w:rPr>
      </w:pPr>
      <w:r w:rsidRPr="006F4CAC">
        <w:rPr>
          <w:rFonts w:ascii="Arial" w:hAnsi="Arial" w:cs="Arial"/>
          <w:lang w:val="es-MX"/>
        </w:rPr>
        <w:t xml:space="preserve">Durante el periodo (1-01-2016 a 31-12-2019) se presentaron 8.067 procesos terminados: 6.696 favorables y 1.371 desfavorables lo cual representa un éxito procesal de 83%. </w:t>
      </w:r>
    </w:p>
    <w:p w14:paraId="4505E5BA" w14:textId="77777777" w:rsidR="006F4CAC" w:rsidRPr="006F4CAC" w:rsidRDefault="006F4CAC" w:rsidP="006F4CAC">
      <w:pPr>
        <w:jc w:val="both"/>
        <w:rPr>
          <w:rFonts w:ascii="Arial" w:hAnsi="Arial" w:cs="Arial"/>
          <w:lang w:val="es-MX"/>
        </w:rPr>
      </w:pPr>
    </w:p>
    <w:p w14:paraId="6D3D36BA" w14:textId="3B0F52E8" w:rsidR="006F4CAC" w:rsidRPr="006F4CAC" w:rsidRDefault="006F4CAC" w:rsidP="006F4CAC">
      <w:pPr>
        <w:jc w:val="both"/>
        <w:rPr>
          <w:rFonts w:ascii="Arial" w:hAnsi="Arial" w:cs="Arial"/>
          <w:lang w:val="es-MX"/>
        </w:rPr>
      </w:pPr>
      <w:r w:rsidRPr="006F4CAC">
        <w:rPr>
          <w:rFonts w:ascii="Arial" w:hAnsi="Arial" w:cs="Arial"/>
          <w:lang w:val="es-MX"/>
        </w:rPr>
        <w:t xml:space="preserve">Durante el periodo la meta propuesta fue superada representada en la cantidad de procesos terminados favorablemente para el Distrito Capital.  LINEA BASE 82%  </w:t>
      </w:r>
    </w:p>
    <w:p w14:paraId="45259F10" w14:textId="409E5655" w:rsidR="006F4CAC" w:rsidRPr="006F4CAC" w:rsidRDefault="006F4CAC" w:rsidP="006F4CAC">
      <w:pPr>
        <w:jc w:val="both"/>
        <w:rPr>
          <w:rFonts w:ascii="Arial" w:hAnsi="Arial" w:cs="Arial"/>
          <w:lang w:val="es-MX"/>
        </w:rPr>
      </w:pPr>
      <w:r w:rsidRPr="006F4CAC">
        <w:rPr>
          <w:rFonts w:ascii="Arial" w:hAnsi="Arial" w:cs="Arial"/>
          <w:lang w:val="es-MX"/>
        </w:rPr>
        <w:t>En cuanto a cantidad de procesos el 84.84% se encuentra representado en 3 tipos de procesos: el 66.76% que corresponde a 4.403 Nulidades y Restablecimientos, el 14.08% corresponde a 943 Laborales y el 5% a 335 Reparaciones Directas.</w:t>
      </w:r>
    </w:p>
    <w:p w14:paraId="4F5402E0" w14:textId="77777777" w:rsidR="006F4CAC" w:rsidRPr="006F4CAC" w:rsidRDefault="006F4CAC" w:rsidP="006F4CAC">
      <w:pPr>
        <w:jc w:val="both"/>
        <w:rPr>
          <w:rFonts w:ascii="Arial" w:hAnsi="Arial" w:cs="Arial"/>
          <w:lang w:val="es-MX"/>
        </w:rPr>
      </w:pPr>
      <w:r w:rsidRPr="006F4CAC">
        <w:rPr>
          <w:rFonts w:ascii="Arial" w:hAnsi="Arial" w:cs="Arial"/>
          <w:lang w:val="es-MX"/>
        </w:rPr>
        <w:t>Las tres entidades que reportan mayor cantidad de procesos favorables son: Secretaría de Educación, FONCEP, Secretaría De Salud, Secretaría de gobierno y la Empresa de Acueducto y Alcantarillado de Bogotá.</w:t>
      </w:r>
    </w:p>
    <w:p w14:paraId="2036FC5B" w14:textId="77777777" w:rsidR="006F4CAC" w:rsidRPr="006F4CAC" w:rsidRDefault="006F4CAC" w:rsidP="006F4CAC">
      <w:pPr>
        <w:jc w:val="both"/>
        <w:rPr>
          <w:rFonts w:ascii="Arial" w:hAnsi="Arial" w:cs="Arial"/>
          <w:lang w:val="es-MX"/>
        </w:rPr>
      </w:pPr>
      <w:r w:rsidRPr="006F4CAC">
        <w:rPr>
          <w:rFonts w:ascii="Arial" w:hAnsi="Arial" w:cs="Arial"/>
          <w:lang w:val="es-MX"/>
        </w:rPr>
        <w:t>El impacto se traduce en el  éxito procesal acumulado en términos de cantidad de procesos favorables 6.696 y en contra 1.371, lo que evidencia, de una parte, que el actuar de las entidades distritales ha sido respaldado desde el punto de vista de su legalidad, por las decisiones judiciales, y de otra parte, pone de presente el profesionalismo e idoneidad de los abogados del Distrito Capital, todo ello generando como resultado  la disposición de recursos para invertir en políticas públicas y nuevos proyectos.</w:t>
      </w:r>
    </w:p>
    <w:p w14:paraId="4E0D4139" w14:textId="77AAE402" w:rsidR="00A65342" w:rsidRPr="00A65342" w:rsidRDefault="00A65342" w:rsidP="00A65342">
      <w:pPr>
        <w:jc w:val="both"/>
        <w:rPr>
          <w:rFonts w:ascii="Arial" w:hAnsi="Arial" w:cs="Arial"/>
          <w:lang w:val="es-MX"/>
        </w:rPr>
      </w:pPr>
      <w:r>
        <w:rPr>
          <w:rFonts w:ascii="Arial" w:hAnsi="Arial" w:cs="Arial"/>
          <w:lang w:val="es-MX"/>
        </w:rPr>
        <w:t xml:space="preserve">Los beneficiarios </w:t>
      </w:r>
      <w:r w:rsidRPr="00A65342">
        <w:rPr>
          <w:rFonts w:ascii="Arial" w:hAnsi="Arial" w:cs="Arial"/>
          <w:lang w:val="es-MX"/>
        </w:rPr>
        <w:t>Los habitantes de la ciudad, ya que se pueden favorecer con nuevos proyectos sociales en educación y salud, etc. Adicionalmente, las entidades distritales generan resultados eficaces y efectivos en el desarrollo de su misionalidad, respaldados jurídicamente y representados judicialmente con eficacia por parte del cuerpo de abogados del Distrito.</w:t>
      </w:r>
    </w:p>
    <w:p w14:paraId="0A348B24" w14:textId="4136F905" w:rsidR="00A65342" w:rsidRPr="00A65342" w:rsidRDefault="00A65342" w:rsidP="00A65342">
      <w:pPr>
        <w:ind w:left="720"/>
        <w:jc w:val="center"/>
        <w:rPr>
          <w:rFonts w:ascii="Arial" w:hAnsi="Arial" w:cs="Arial"/>
          <w:b/>
        </w:rPr>
      </w:pPr>
      <w:r w:rsidRPr="00A65342">
        <w:rPr>
          <w:rFonts w:ascii="Arial" w:hAnsi="Arial" w:cs="Arial"/>
          <w:b/>
        </w:rPr>
        <w:t>Procesos de impacto que se encuentran en seguimiento:</w:t>
      </w:r>
    </w:p>
    <w:p w14:paraId="3809FAEF" w14:textId="572D4277" w:rsidR="00A65342" w:rsidRPr="00A65342" w:rsidRDefault="00A65342" w:rsidP="00A65342">
      <w:pPr>
        <w:jc w:val="both"/>
        <w:rPr>
          <w:rFonts w:ascii="Arial" w:hAnsi="Arial" w:cs="Arial"/>
        </w:rPr>
      </w:pPr>
      <w:r w:rsidRPr="00A65342">
        <w:rPr>
          <w:rFonts w:ascii="Arial" w:hAnsi="Arial" w:cs="Arial"/>
        </w:rPr>
        <w:t>Con corte a 31 de diciembre de 2019 la Dirección Distrital de Defensa Judicial lleva la coordinación del</w:t>
      </w:r>
      <w:r>
        <w:rPr>
          <w:rFonts w:ascii="Arial" w:hAnsi="Arial" w:cs="Arial"/>
        </w:rPr>
        <w:t xml:space="preserve"> cumplimiento de 126 procesos: </w:t>
      </w:r>
    </w:p>
    <w:tbl>
      <w:tblPr>
        <w:tblW w:w="5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5"/>
        <w:gridCol w:w="1200"/>
      </w:tblGrid>
      <w:tr w:rsidR="00A65342" w14:paraId="31750B31" w14:textId="77777777" w:rsidTr="008039B6">
        <w:trPr>
          <w:trHeight w:val="300"/>
          <w:jc w:val="center"/>
        </w:trPr>
        <w:tc>
          <w:tcPr>
            <w:tcW w:w="4015" w:type="dxa"/>
            <w:shd w:val="clear" w:color="auto" w:fill="auto"/>
            <w:noWrap/>
            <w:vAlign w:val="bottom"/>
            <w:hideMark/>
          </w:tcPr>
          <w:p w14:paraId="71EC7C23" w14:textId="77777777" w:rsidR="00A65342" w:rsidRDefault="00A65342" w:rsidP="008039B6">
            <w:pPr>
              <w:jc w:val="center"/>
              <w:rPr>
                <w:rFonts w:ascii="Calibri" w:hAnsi="Calibri" w:cs="Calibri"/>
                <w:b/>
                <w:bCs/>
                <w:color w:val="000000"/>
              </w:rPr>
            </w:pPr>
            <w:r>
              <w:rPr>
                <w:rFonts w:ascii="Calibri" w:hAnsi="Calibri" w:cs="Calibri"/>
                <w:b/>
                <w:bCs/>
                <w:color w:val="000000"/>
              </w:rPr>
              <w:t xml:space="preserve">TIPO DE PROCESO </w:t>
            </w:r>
          </w:p>
        </w:tc>
        <w:tc>
          <w:tcPr>
            <w:tcW w:w="1200" w:type="dxa"/>
            <w:shd w:val="clear" w:color="auto" w:fill="auto"/>
            <w:noWrap/>
            <w:vAlign w:val="bottom"/>
            <w:hideMark/>
          </w:tcPr>
          <w:p w14:paraId="18633856" w14:textId="77777777" w:rsidR="00A65342" w:rsidRDefault="00A65342" w:rsidP="008039B6">
            <w:pPr>
              <w:jc w:val="center"/>
              <w:rPr>
                <w:rFonts w:ascii="Calibri" w:hAnsi="Calibri" w:cs="Calibri"/>
                <w:b/>
                <w:bCs/>
                <w:color w:val="000000"/>
              </w:rPr>
            </w:pPr>
            <w:r>
              <w:rPr>
                <w:rFonts w:ascii="Calibri" w:hAnsi="Calibri" w:cs="Calibri"/>
                <w:b/>
                <w:bCs/>
                <w:color w:val="000000"/>
              </w:rPr>
              <w:t>CANTIDAD</w:t>
            </w:r>
          </w:p>
        </w:tc>
      </w:tr>
      <w:tr w:rsidR="00A65342" w14:paraId="6EE4B251" w14:textId="77777777" w:rsidTr="008039B6">
        <w:trPr>
          <w:trHeight w:val="300"/>
          <w:jc w:val="center"/>
        </w:trPr>
        <w:tc>
          <w:tcPr>
            <w:tcW w:w="4015" w:type="dxa"/>
            <w:shd w:val="clear" w:color="auto" w:fill="auto"/>
            <w:noWrap/>
            <w:vAlign w:val="bottom"/>
            <w:hideMark/>
          </w:tcPr>
          <w:p w14:paraId="723B295E" w14:textId="77777777" w:rsidR="00A65342" w:rsidRDefault="00A65342" w:rsidP="008039B6">
            <w:pPr>
              <w:rPr>
                <w:rFonts w:ascii="Calibri" w:hAnsi="Calibri" w:cs="Calibri"/>
                <w:color w:val="000000"/>
              </w:rPr>
            </w:pPr>
            <w:r>
              <w:rPr>
                <w:rFonts w:ascii="Calibri" w:hAnsi="Calibri" w:cs="Calibri"/>
                <w:color w:val="000000"/>
              </w:rPr>
              <w:t xml:space="preserve">ACCION DE GRUPO </w:t>
            </w:r>
          </w:p>
        </w:tc>
        <w:tc>
          <w:tcPr>
            <w:tcW w:w="1200" w:type="dxa"/>
            <w:shd w:val="clear" w:color="auto" w:fill="auto"/>
            <w:noWrap/>
            <w:vAlign w:val="bottom"/>
            <w:hideMark/>
          </w:tcPr>
          <w:p w14:paraId="62AF01CB" w14:textId="77777777" w:rsidR="00A65342" w:rsidRDefault="00A65342" w:rsidP="008039B6">
            <w:pPr>
              <w:jc w:val="right"/>
              <w:rPr>
                <w:rFonts w:ascii="Calibri" w:hAnsi="Calibri" w:cs="Calibri"/>
                <w:color w:val="000000"/>
              </w:rPr>
            </w:pPr>
            <w:r>
              <w:rPr>
                <w:rFonts w:ascii="Calibri" w:hAnsi="Calibri" w:cs="Calibri"/>
                <w:color w:val="000000"/>
              </w:rPr>
              <w:t>6</w:t>
            </w:r>
          </w:p>
        </w:tc>
      </w:tr>
      <w:tr w:rsidR="00A65342" w14:paraId="5DE5631C" w14:textId="77777777" w:rsidTr="008039B6">
        <w:trPr>
          <w:trHeight w:val="300"/>
          <w:jc w:val="center"/>
        </w:trPr>
        <w:tc>
          <w:tcPr>
            <w:tcW w:w="4015" w:type="dxa"/>
            <w:shd w:val="clear" w:color="auto" w:fill="auto"/>
            <w:noWrap/>
            <w:vAlign w:val="bottom"/>
            <w:hideMark/>
          </w:tcPr>
          <w:p w14:paraId="5699CB01" w14:textId="77777777" w:rsidR="00A65342" w:rsidRDefault="00A65342" w:rsidP="008039B6">
            <w:pPr>
              <w:rPr>
                <w:rFonts w:ascii="Calibri" w:hAnsi="Calibri" w:cs="Calibri"/>
                <w:color w:val="000000"/>
              </w:rPr>
            </w:pPr>
            <w:r>
              <w:rPr>
                <w:rFonts w:ascii="Calibri" w:hAnsi="Calibri" w:cs="Calibri"/>
                <w:color w:val="000000"/>
              </w:rPr>
              <w:t xml:space="preserve">ACCION DE TUTELA </w:t>
            </w:r>
          </w:p>
        </w:tc>
        <w:tc>
          <w:tcPr>
            <w:tcW w:w="1200" w:type="dxa"/>
            <w:shd w:val="clear" w:color="auto" w:fill="auto"/>
            <w:noWrap/>
            <w:vAlign w:val="bottom"/>
            <w:hideMark/>
          </w:tcPr>
          <w:p w14:paraId="650DCFAF" w14:textId="77777777" w:rsidR="00A65342" w:rsidRDefault="00A65342" w:rsidP="008039B6">
            <w:pPr>
              <w:jc w:val="right"/>
              <w:rPr>
                <w:rFonts w:ascii="Calibri" w:hAnsi="Calibri" w:cs="Calibri"/>
                <w:color w:val="000000"/>
              </w:rPr>
            </w:pPr>
            <w:r>
              <w:rPr>
                <w:rFonts w:ascii="Calibri" w:hAnsi="Calibri" w:cs="Calibri"/>
                <w:color w:val="000000"/>
              </w:rPr>
              <w:t>6</w:t>
            </w:r>
          </w:p>
        </w:tc>
      </w:tr>
      <w:tr w:rsidR="00A65342" w14:paraId="3B346955" w14:textId="77777777" w:rsidTr="008039B6">
        <w:trPr>
          <w:trHeight w:val="300"/>
          <w:jc w:val="center"/>
        </w:trPr>
        <w:tc>
          <w:tcPr>
            <w:tcW w:w="4015" w:type="dxa"/>
            <w:shd w:val="clear" w:color="auto" w:fill="auto"/>
            <w:noWrap/>
            <w:vAlign w:val="bottom"/>
            <w:hideMark/>
          </w:tcPr>
          <w:p w14:paraId="441810A6" w14:textId="77777777" w:rsidR="00A65342" w:rsidRDefault="00A65342" w:rsidP="008039B6">
            <w:pPr>
              <w:rPr>
                <w:rFonts w:ascii="Calibri" w:hAnsi="Calibri" w:cs="Calibri"/>
                <w:color w:val="000000"/>
              </w:rPr>
            </w:pPr>
            <w:r>
              <w:rPr>
                <w:rFonts w:ascii="Calibri" w:hAnsi="Calibri" w:cs="Calibri"/>
                <w:color w:val="000000"/>
              </w:rPr>
              <w:t>ACCION POPULAR</w:t>
            </w:r>
          </w:p>
        </w:tc>
        <w:tc>
          <w:tcPr>
            <w:tcW w:w="1200" w:type="dxa"/>
            <w:shd w:val="clear" w:color="auto" w:fill="auto"/>
            <w:noWrap/>
            <w:vAlign w:val="bottom"/>
            <w:hideMark/>
          </w:tcPr>
          <w:p w14:paraId="6A438439" w14:textId="77777777" w:rsidR="00A65342" w:rsidRDefault="00A65342" w:rsidP="008039B6">
            <w:pPr>
              <w:jc w:val="right"/>
              <w:rPr>
                <w:rFonts w:ascii="Calibri" w:hAnsi="Calibri" w:cs="Calibri"/>
                <w:color w:val="000000"/>
              </w:rPr>
            </w:pPr>
            <w:r>
              <w:rPr>
                <w:rFonts w:ascii="Calibri" w:hAnsi="Calibri" w:cs="Calibri"/>
                <w:color w:val="000000"/>
              </w:rPr>
              <w:t>108</w:t>
            </w:r>
          </w:p>
        </w:tc>
      </w:tr>
      <w:tr w:rsidR="00A65342" w14:paraId="518A83C1" w14:textId="77777777" w:rsidTr="008039B6">
        <w:trPr>
          <w:trHeight w:val="300"/>
          <w:jc w:val="center"/>
        </w:trPr>
        <w:tc>
          <w:tcPr>
            <w:tcW w:w="4015" w:type="dxa"/>
            <w:shd w:val="clear" w:color="auto" w:fill="auto"/>
            <w:noWrap/>
            <w:vAlign w:val="bottom"/>
            <w:hideMark/>
          </w:tcPr>
          <w:p w14:paraId="64B9A78F" w14:textId="77777777" w:rsidR="00A65342" w:rsidRDefault="00A65342" w:rsidP="008039B6">
            <w:pPr>
              <w:rPr>
                <w:rFonts w:ascii="Calibri" w:hAnsi="Calibri" w:cs="Calibri"/>
                <w:color w:val="000000"/>
              </w:rPr>
            </w:pPr>
            <w:r>
              <w:rPr>
                <w:rFonts w:ascii="Calibri" w:hAnsi="Calibri" w:cs="Calibri"/>
                <w:color w:val="000000"/>
              </w:rPr>
              <w:t>NULIDAD Y RESTABLECIMIENTO TRIBUTARIO</w:t>
            </w:r>
          </w:p>
        </w:tc>
        <w:tc>
          <w:tcPr>
            <w:tcW w:w="1200" w:type="dxa"/>
            <w:shd w:val="clear" w:color="auto" w:fill="auto"/>
            <w:noWrap/>
            <w:vAlign w:val="bottom"/>
            <w:hideMark/>
          </w:tcPr>
          <w:p w14:paraId="415E164E" w14:textId="77777777" w:rsidR="00A65342" w:rsidRDefault="00A65342" w:rsidP="008039B6">
            <w:pPr>
              <w:jc w:val="right"/>
              <w:rPr>
                <w:rFonts w:ascii="Calibri" w:hAnsi="Calibri" w:cs="Calibri"/>
                <w:color w:val="000000"/>
              </w:rPr>
            </w:pPr>
            <w:r>
              <w:rPr>
                <w:rFonts w:ascii="Calibri" w:hAnsi="Calibri" w:cs="Calibri"/>
                <w:color w:val="000000"/>
              </w:rPr>
              <w:t>1</w:t>
            </w:r>
          </w:p>
        </w:tc>
      </w:tr>
      <w:tr w:rsidR="00A65342" w14:paraId="3EC59084" w14:textId="77777777" w:rsidTr="008039B6">
        <w:trPr>
          <w:trHeight w:val="300"/>
          <w:jc w:val="center"/>
        </w:trPr>
        <w:tc>
          <w:tcPr>
            <w:tcW w:w="4015" w:type="dxa"/>
            <w:shd w:val="clear" w:color="auto" w:fill="auto"/>
            <w:noWrap/>
            <w:vAlign w:val="bottom"/>
            <w:hideMark/>
          </w:tcPr>
          <w:p w14:paraId="49ED5FA6" w14:textId="77777777" w:rsidR="00A65342" w:rsidRDefault="00A65342" w:rsidP="008039B6">
            <w:pPr>
              <w:rPr>
                <w:rFonts w:ascii="Calibri" w:hAnsi="Calibri" w:cs="Calibri"/>
                <w:color w:val="000000"/>
              </w:rPr>
            </w:pPr>
            <w:r>
              <w:rPr>
                <w:rFonts w:ascii="Calibri" w:hAnsi="Calibri" w:cs="Calibri"/>
                <w:color w:val="000000"/>
              </w:rPr>
              <w:t>PROCESO PENAL</w:t>
            </w:r>
          </w:p>
        </w:tc>
        <w:tc>
          <w:tcPr>
            <w:tcW w:w="1200" w:type="dxa"/>
            <w:shd w:val="clear" w:color="auto" w:fill="auto"/>
            <w:noWrap/>
            <w:vAlign w:val="bottom"/>
            <w:hideMark/>
          </w:tcPr>
          <w:p w14:paraId="327B49A8" w14:textId="77777777" w:rsidR="00A65342" w:rsidRDefault="00A65342" w:rsidP="008039B6">
            <w:pPr>
              <w:jc w:val="right"/>
              <w:rPr>
                <w:rFonts w:ascii="Calibri" w:hAnsi="Calibri" w:cs="Calibri"/>
                <w:color w:val="000000"/>
              </w:rPr>
            </w:pPr>
            <w:r>
              <w:rPr>
                <w:rFonts w:ascii="Calibri" w:hAnsi="Calibri" w:cs="Calibri"/>
                <w:color w:val="000000"/>
              </w:rPr>
              <w:t>2</w:t>
            </w:r>
          </w:p>
        </w:tc>
      </w:tr>
      <w:tr w:rsidR="00A65342" w14:paraId="6E979B86" w14:textId="77777777" w:rsidTr="008039B6">
        <w:trPr>
          <w:trHeight w:val="300"/>
          <w:jc w:val="center"/>
        </w:trPr>
        <w:tc>
          <w:tcPr>
            <w:tcW w:w="4015" w:type="dxa"/>
            <w:shd w:val="clear" w:color="auto" w:fill="auto"/>
            <w:noWrap/>
            <w:vAlign w:val="bottom"/>
            <w:hideMark/>
          </w:tcPr>
          <w:p w14:paraId="3C45F3AA" w14:textId="77777777" w:rsidR="00A65342" w:rsidRDefault="00A65342" w:rsidP="008039B6">
            <w:pPr>
              <w:rPr>
                <w:rFonts w:ascii="Calibri" w:hAnsi="Calibri" w:cs="Calibri"/>
                <w:color w:val="000000"/>
              </w:rPr>
            </w:pPr>
            <w:r>
              <w:rPr>
                <w:rFonts w:ascii="Calibri" w:hAnsi="Calibri" w:cs="Calibri"/>
                <w:color w:val="000000"/>
              </w:rPr>
              <w:t>REPARACIÓN DIRECTA</w:t>
            </w:r>
          </w:p>
        </w:tc>
        <w:tc>
          <w:tcPr>
            <w:tcW w:w="1200" w:type="dxa"/>
            <w:shd w:val="clear" w:color="auto" w:fill="auto"/>
            <w:noWrap/>
            <w:vAlign w:val="bottom"/>
            <w:hideMark/>
          </w:tcPr>
          <w:p w14:paraId="62A1A72F" w14:textId="77777777" w:rsidR="00A65342" w:rsidRDefault="00A65342" w:rsidP="008039B6">
            <w:pPr>
              <w:jc w:val="right"/>
              <w:rPr>
                <w:rFonts w:ascii="Calibri" w:hAnsi="Calibri" w:cs="Calibri"/>
                <w:color w:val="000000"/>
              </w:rPr>
            </w:pPr>
            <w:r>
              <w:rPr>
                <w:rFonts w:ascii="Calibri" w:hAnsi="Calibri" w:cs="Calibri"/>
                <w:color w:val="000000"/>
              </w:rPr>
              <w:t>3</w:t>
            </w:r>
          </w:p>
        </w:tc>
      </w:tr>
      <w:tr w:rsidR="00A65342" w14:paraId="7CA74A77" w14:textId="77777777" w:rsidTr="008039B6">
        <w:trPr>
          <w:trHeight w:val="300"/>
          <w:jc w:val="center"/>
        </w:trPr>
        <w:tc>
          <w:tcPr>
            <w:tcW w:w="4015" w:type="dxa"/>
            <w:shd w:val="clear" w:color="DDEBF7" w:fill="DDEBF7"/>
            <w:noWrap/>
            <w:vAlign w:val="bottom"/>
            <w:hideMark/>
          </w:tcPr>
          <w:p w14:paraId="493661A2" w14:textId="77777777" w:rsidR="00A65342" w:rsidRDefault="00A65342" w:rsidP="008039B6">
            <w:pPr>
              <w:rPr>
                <w:rFonts w:ascii="Calibri" w:hAnsi="Calibri" w:cs="Calibri"/>
                <w:b/>
                <w:bCs/>
                <w:color w:val="000000"/>
              </w:rPr>
            </w:pPr>
            <w:r>
              <w:rPr>
                <w:rFonts w:ascii="Calibri" w:hAnsi="Calibri" w:cs="Calibri"/>
                <w:b/>
                <w:bCs/>
                <w:color w:val="000000"/>
              </w:rPr>
              <w:t>Total general</w:t>
            </w:r>
          </w:p>
        </w:tc>
        <w:tc>
          <w:tcPr>
            <w:tcW w:w="1200" w:type="dxa"/>
            <w:shd w:val="clear" w:color="DDEBF7" w:fill="DDEBF7"/>
            <w:noWrap/>
            <w:vAlign w:val="bottom"/>
            <w:hideMark/>
          </w:tcPr>
          <w:p w14:paraId="464C6ABA" w14:textId="77777777" w:rsidR="00A65342" w:rsidRDefault="00A65342" w:rsidP="005B0765">
            <w:pPr>
              <w:keepNext/>
              <w:jc w:val="right"/>
              <w:rPr>
                <w:rFonts w:ascii="Calibri" w:hAnsi="Calibri" w:cs="Calibri"/>
                <w:b/>
                <w:bCs/>
                <w:color w:val="000000"/>
              </w:rPr>
            </w:pPr>
            <w:r>
              <w:rPr>
                <w:rFonts w:ascii="Calibri" w:hAnsi="Calibri" w:cs="Calibri"/>
                <w:b/>
                <w:bCs/>
                <w:color w:val="000000"/>
              </w:rPr>
              <w:t>126</w:t>
            </w:r>
          </w:p>
        </w:tc>
      </w:tr>
    </w:tbl>
    <w:p w14:paraId="2AE0A056" w14:textId="6BB9FC3B" w:rsidR="00A65342" w:rsidRDefault="005B0765" w:rsidP="005B0765">
      <w:pPr>
        <w:pStyle w:val="Descripcin"/>
        <w:jc w:val="center"/>
        <w:rPr>
          <w:rFonts w:ascii="Calibri" w:hAnsi="Calibri" w:cs="Calibri"/>
        </w:rPr>
      </w:pPr>
      <w:bookmarkStart w:id="104" w:name="_Toc31293475"/>
      <w:r>
        <w:t xml:space="preserve">Ilustración </w:t>
      </w:r>
      <w:fldSimple w:instr=" SEQ Ilustración \* ARABIC ">
        <w:r w:rsidR="00750292">
          <w:rPr>
            <w:noProof/>
          </w:rPr>
          <w:t>39</w:t>
        </w:r>
      </w:fldSimple>
      <w:r>
        <w:t xml:space="preserve"> Procesos de Impacto</w:t>
      </w:r>
      <w:bookmarkEnd w:id="104"/>
    </w:p>
    <w:p w14:paraId="0DC22A79" w14:textId="77777777" w:rsidR="00A65342" w:rsidRDefault="00A65342" w:rsidP="00A65342">
      <w:pPr>
        <w:jc w:val="both"/>
        <w:rPr>
          <w:rFonts w:ascii="Calibri" w:hAnsi="Calibri" w:cs="Calibri"/>
        </w:rPr>
      </w:pPr>
    </w:p>
    <w:p w14:paraId="626627E0" w14:textId="0E16D2DC" w:rsidR="00A65342" w:rsidRPr="00D506C6" w:rsidRDefault="00A65342" w:rsidP="00A65342">
      <w:pPr>
        <w:jc w:val="both"/>
        <w:rPr>
          <w:rFonts w:ascii="Arial" w:hAnsi="Arial" w:cs="Arial"/>
        </w:rPr>
      </w:pPr>
      <w:r w:rsidRPr="00D506C6">
        <w:rPr>
          <w:rFonts w:ascii="Arial" w:hAnsi="Arial" w:cs="Arial"/>
        </w:rPr>
        <w:t xml:space="preserve">Los temas más relevantes de estos procesos son los siguientes: </w:t>
      </w:r>
    </w:p>
    <w:tbl>
      <w:tblPr>
        <w:tblW w:w="7612"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6521"/>
        <w:gridCol w:w="1189"/>
      </w:tblGrid>
      <w:tr w:rsidR="00A65342" w:rsidRPr="00D4525D" w14:paraId="3C7F80E3" w14:textId="77777777" w:rsidTr="008039B6">
        <w:trPr>
          <w:trHeight w:val="300"/>
          <w:jc w:val="center"/>
        </w:trPr>
        <w:tc>
          <w:tcPr>
            <w:tcW w:w="6521" w:type="dxa"/>
            <w:tcBorders>
              <w:bottom w:val="single" w:sz="12" w:space="0" w:color="8EAADB"/>
            </w:tcBorders>
            <w:shd w:val="clear" w:color="auto" w:fill="auto"/>
            <w:noWrap/>
            <w:hideMark/>
          </w:tcPr>
          <w:p w14:paraId="5DA9BEA8" w14:textId="77777777" w:rsidR="00A65342" w:rsidRPr="00D4525D" w:rsidRDefault="00A65342" w:rsidP="008039B6">
            <w:pPr>
              <w:jc w:val="center"/>
              <w:rPr>
                <w:rFonts w:ascii="Calibri" w:hAnsi="Calibri" w:cs="Calibri"/>
                <w:b/>
                <w:bCs/>
                <w:color w:val="000000"/>
              </w:rPr>
            </w:pPr>
            <w:r w:rsidRPr="00D4525D">
              <w:rPr>
                <w:rFonts w:ascii="Calibri" w:hAnsi="Calibri" w:cs="Calibri"/>
                <w:b/>
                <w:bCs/>
                <w:color w:val="000000"/>
              </w:rPr>
              <w:t>TEMAS RELEVANTES</w:t>
            </w:r>
          </w:p>
        </w:tc>
        <w:tc>
          <w:tcPr>
            <w:tcW w:w="1091" w:type="dxa"/>
            <w:tcBorders>
              <w:bottom w:val="single" w:sz="12" w:space="0" w:color="8EAADB"/>
            </w:tcBorders>
            <w:shd w:val="clear" w:color="auto" w:fill="auto"/>
            <w:noWrap/>
            <w:hideMark/>
          </w:tcPr>
          <w:p w14:paraId="54041AA8" w14:textId="77777777" w:rsidR="00A65342" w:rsidRPr="00D4525D" w:rsidRDefault="00A65342" w:rsidP="008039B6">
            <w:pPr>
              <w:jc w:val="center"/>
              <w:rPr>
                <w:rFonts w:ascii="Calibri" w:hAnsi="Calibri" w:cs="Calibri"/>
                <w:b/>
                <w:bCs/>
                <w:color w:val="000000"/>
              </w:rPr>
            </w:pPr>
            <w:r w:rsidRPr="00D4525D">
              <w:rPr>
                <w:rFonts w:ascii="Calibri" w:hAnsi="Calibri" w:cs="Calibri"/>
                <w:b/>
                <w:bCs/>
                <w:color w:val="000000"/>
              </w:rPr>
              <w:t>CANTIDAD</w:t>
            </w:r>
          </w:p>
        </w:tc>
      </w:tr>
      <w:tr w:rsidR="00A65342" w:rsidRPr="00D4525D" w14:paraId="0FCB55A8" w14:textId="77777777" w:rsidTr="008039B6">
        <w:trPr>
          <w:trHeight w:val="300"/>
          <w:jc w:val="center"/>
        </w:trPr>
        <w:tc>
          <w:tcPr>
            <w:tcW w:w="6521" w:type="dxa"/>
            <w:shd w:val="clear" w:color="auto" w:fill="D9E2F3"/>
            <w:noWrap/>
            <w:hideMark/>
          </w:tcPr>
          <w:p w14:paraId="028066DA"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ESPACIO PÚBLICO.</w:t>
            </w:r>
          </w:p>
        </w:tc>
        <w:tc>
          <w:tcPr>
            <w:tcW w:w="1091" w:type="dxa"/>
            <w:shd w:val="clear" w:color="auto" w:fill="D9E2F3"/>
            <w:noWrap/>
            <w:hideMark/>
          </w:tcPr>
          <w:p w14:paraId="12F65945"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27</w:t>
            </w:r>
          </w:p>
        </w:tc>
      </w:tr>
      <w:tr w:rsidR="00A65342" w:rsidRPr="00D4525D" w14:paraId="567352FB" w14:textId="77777777" w:rsidTr="008039B6">
        <w:trPr>
          <w:trHeight w:val="300"/>
          <w:jc w:val="center"/>
        </w:trPr>
        <w:tc>
          <w:tcPr>
            <w:tcW w:w="6521" w:type="dxa"/>
            <w:shd w:val="clear" w:color="auto" w:fill="auto"/>
            <w:noWrap/>
            <w:hideMark/>
          </w:tcPr>
          <w:p w14:paraId="06A1D13F"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OBRAS PUBLICAS</w:t>
            </w:r>
          </w:p>
        </w:tc>
        <w:tc>
          <w:tcPr>
            <w:tcW w:w="1091" w:type="dxa"/>
            <w:shd w:val="clear" w:color="auto" w:fill="auto"/>
            <w:noWrap/>
            <w:hideMark/>
          </w:tcPr>
          <w:p w14:paraId="08E50EBE"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26</w:t>
            </w:r>
          </w:p>
        </w:tc>
      </w:tr>
      <w:tr w:rsidR="00A65342" w:rsidRPr="00D4525D" w14:paraId="377674B6" w14:textId="77777777" w:rsidTr="008039B6">
        <w:trPr>
          <w:trHeight w:val="300"/>
          <w:jc w:val="center"/>
        </w:trPr>
        <w:tc>
          <w:tcPr>
            <w:tcW w:w="6521" w:type="dxa"/>
            <w:shd w:val="clear" w:color="auto" w:fill="D9E2F3"/>
            <w:noWrap/>
            <w:hideMark/>
          </w:tcPr>
          <w:p w14:paraId="21435DB9"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REASENTAMIENTO</w:t>
            </w:r>
          </w:p>
        </w:tc>
        <w:tc>
          <w:tcPr>
            <w:tcW w:w="1091" w:type="dxa"/>
            <w:shd w:val="clear" w:color="auto" w:fill="D9E2F3"/>
            <w:noWrap/>
            <w:hideMark/>
          </w:tcPr>
          <w:p w14:paraId="306F4352"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10</w:t>
            </w:r>
          </w:p>
        </w:tc>
      </w:tr>
      <w:tr w:rsidR="00A65342" w:rsidRPr="00D4525D" w14:paraId="1571A8BB" w14:textId="77777777" w:rsidTr="008039B6">
        <w:trPr>
          <w:trHeight w:val="300"/>
          <w:jc w:val="center"/>
        </w:trPr>
        <w:tc>
          <w:tcPr>
            <w:tcW w:w="6521" w:type="dxa"/>
            <w:shd w:val="clear" w:color="auto" w:fill="auto"/>
            <w:noWrap/>
            <w:hideMark/>
          </w:tcPr>
          <w:p w14:paraId="56682E60" w14:textId="77777777" w:rsidR="00A65342" w:rsidRPr="00D4525D" w:rsidRDefault="00A65342" w:rsidP="008039B6">
            <w:pPr>
              <w:rPr>
                <w:rFonts w:ascii="Calibri" w:hAnsi="Calibri" w:cs="Calibri"/>
                <w:b/>
                <w:bCs/>
                <w:color w:val="000000"/>
              </w:rPr>
            </w:pPr>
            <w:r>
              <w:rPr>
                <w:rFonts w:ascii="Calibri" w:hAnsi="Calibri" w:cs="Calibri"/>
                <w:b/>
                <w:bCs/>
                <w:color w:val="000000"/>
              </w:rPr>
              <w:t>OTROS</w:t>
            </w:r>
          </w:p>
        </w:tc>
        <w:tc>
          <w:tcPr>
            <w:tcW w:w="1091" w:type="dxa"/>
            <w:shd w:val="clear" w:color="auto" w:fill="auto"/>
            <w:noWrap/>
            <w:hideMark/>
          </w:tcPr>
          <w:p w14:paraId="75C804EB"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7</w:t>
            </w:r>
          </w:p>
        </w:tc>
      </w:tr>
      <w:tr w:rsidR="00A65342" w:rsidRPr="00D4525D" w14:paraId="4E8BEFA8" w14:textId="77777777" w:rsidTr="008039B6">
        <w:trPr>
          <w:trHeight w:val="300"/>
          <w:jc w:val="center"/>
        </w:trPr>
        <w:tc>
          <w:tcPr>
            <w:tcW w:w="6521" w:type="dxa"/>
            <w:shd w:val="clear" w:color="auto" w:fill="D9E2F3"/>
            <w:noWrap/>
            <w:hideMark/>
          </w:tcPr>
          <w:p w14:paraId="4462BD10"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DEFICIENCIAS CONSTRUCTIVAS</w:t>
            </w:r>
          </w:p>
        </w:tc>
        <w:tc>
          <w:tcPr>
            <w:tcW w:w="1091" w:type="dxa"/>
            <w:shd w:val="clear" w:color="auto" w:fill="D9E2F3"/>
            <w:noWrap/>
            <w:hideMark/>
          </w:tcPr>
          <w:p w14:paraId="1AFBF252"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6</w:t>
            </w:r>
          </w:p>
        </w:tc>
      </w:tr>
      <w:tr w:rsidR="00A65342" w:rsidRPr="00D4525D" w14:paraId="6A04F6A3" w14:textId="77777777" w:rsidTr="008039B6">
        <w:trPr>
          <w:trHeight w:val="300"/>
          <w:jc w:val="center"/>
        </w:trPr>
        <w:tc>
          <w:tcPr>
            <w:tcW w:w="6521" w:type="dxa"/>
            <w:shd w:val="clear" w:color="auto" w:fill="auto"/>
            <w:noWrap/>
            <w:hideMark/>
          </w:tcPr>
          <w:p w14:paraId="6975DEE3"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 xml:space="preserve">DEMOLICIÓN OBRA </w:t>
            </w:r>
          </w:p>
        </w:tc>
        <w:tc>
          <w:tcPr>
            <w:tcW w:w="1091" w:type="dxa"/>
            <w:shd w:val="clear" w:color="auto" w:fill="auto"/>
            <w:noWrap/>
            <w:hideMark/>
          </w:tcPr>
          <w:p w14:paraId="69F4A904"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5</w:t>
            </w:r>
          </w:p>
        </w:tc>
      </w:tr>
      <w:tr w:rsidR="00A65342" w:rsidRPr="00D4525D" w14:paraId="32CBEF30" w14:textId="77777777" w:rsidTr="008039B6">
        <w:trPr>
          <w:trHeight w:val="300"/>
          <w:jc w:val="center"/>
        </w:trPr>
        <w:tc>
          <w:tcPr>
            <w:tcW w:w="6521" w:type="dxa"/>
            <w:shd w:val="clear" w:color="auto" w:fill="D9E2F3"/>
            <w:noWrap/>
            <w:hideMark/>
          </w:tcPr>
          <w:p w14:paraId="5B76B28A"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 xml:space="preserve">ACCESIBILIDAD DISCAPACITADOS </w:t>
            </w:r>
          </w:p>
        </w:tc>
        <w:tc>
          <w:tcPr>
            <w:tcW w:w="1091" w:type="dxa"/>
            <w:shd w:val="clear" w:color="auto" w:fill="D9E2F3"/>
            <w:noWrap/>
            <w:hideMark/>
          </w:tcPr>
          <w:p w14:paraId="73AC447A"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4</w:t>
            </w:r>
          </w:p>
        </w:tc>
      </w:tr>
      <w:tr w:rsidR="00A65342" w:rsidRPr="00D4525D" w14:paraId="3F1A8004" w14:textId="77777777" w:rsidTr="008039B6">
        <w:trPr>
          <w:trHeight w:val="300"/>
          <w:jc w:val="center"/>
        </w:trPr>
        <w:tc>
          <w:tcPr>
            <w:tcW w:w="6521" w:type="dxa"/>
            <w:shd w:val="clear" w:color="auto" w:fill="auto"/>
            <w:noWrap/>
            <w:hideMark/>
          </w:tcPr>
          <w:p w14:paraId="54A3C972"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AMBIENTE SANO, ESTABLECIMIENTOS DE COMERCIO, BARES</w:t>
            </w:r>
          </w:p>
        </w:tc>
        <w:tc>
          <w:tcPr>
            <w:tcW w:w="1091" w:type="dxa"/>
            <w:shd w:val="clear" w:color="auto" w:fill="auto"/>
            <w:noWrap/>
            <w:hideMark/>
          </w:tcPr>
          <w:p w14:paraId="2A73FF6B"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4</w:t>
            </w:r>
          </w:p>
        </w:tc>
      </w:tr>
      <w:tr w:rsidR="00A65342" w:rsidRPr="00D4525D" w14:paraId="0C8238D3" w14:textId="77777777" w:rsidTr="008039B6">
        <w:trPr>
          <w:trHeight w:val="300"/>
          <w:jc w:val="center"/>
        </w:trPr>
        <w:tc>
          <w:tcPr>
            <w:tcW w:w="6521" w:type="dxa"/>
            <w:shd w:val="clear" w:color="auto" w:fill="D9E2F3"/>
            <w:noWrap/>
            <w:hideMark/>
          </w:tcPr>
          <w:p w14:paraId="76ADF29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AMBIENTE SANO</w:t>
            </w:r>
          </w:p>
        </w:tc>
        <w:tc>
          <w:tcPr>
            <w:tcW w:w="1091" w:type="dxa"/>
            <w:shd w:val="clear" w:color="auto" w:fill="D9E2F3"/>
            <w:noWrap/>
            <w:hideMark/>
          </w:tcPr>
          <w:p w14:paraId="0A417716"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3</w:t>
            </w:r>
          </w:p>
        </w:tc>
      </w:tr>
      <w:tr w:rsidR="00A65342" w:rsidRPr="00D4525D" w14:paraId="5ABF3B8F" w14:textId="77777777" w:rsidTr="008039B6">
        <w:trPr>
          <w:trHeight w:val="300"/>
          <w:jc w:val="center"/>
        </w:trPr>
        <w:tc>
          <w:tcPr>
            <w:tcW w:w="6521" w:type="dxa"/>
            <w:shd w:val="clear" w:color="auto" w:fill="auto"/>
            <w:noWrap/>
            <w:hideMark/>
          </w:tcPr>
          <w:p w14:paraId="7ACAA21C"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CIERRE ESTABLECIMIENTO</w:t>
            </w:r>
          </w:p>
        </w:tc>
        <w:tc>
          <w:tcPr>
            <w:tcW w:w="1091" w:type="dxa"/>
            <w:shd w:val="clear" w:color="auto" w:fill="auto"/>
            <w:noWrap/>
            <w:hideMark/>
          </w:tcPr>
          <w:p w14:paraId="4AB9F37F"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2</w:t>
            </w:r>
          </w:p>
        </w:tc>
      </w:tr>
      <w:tr w:rsidR="00A65342" w:rsidRPr="00D4525D" w14:paraId="23E80AD9" w14:textId="77777777" w:rsidTr="008039B6">
        <w:trPr>
          <w:trHeight w:val="300"/>
          <w:jc w:val="center"/>
        </w:trPr>
        <w:tc>
          <w:tcPr>
            <w:tcW w:w="6521" w:type="dxa"/>
            <w:shd w:val="clear" w:color="auto" w:fill="D9E2F3"/>
            <w:noWrap/>
            <w:hideMark/>
          </w:tcPr>
          <w:p w14:paraId="755CB06B"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PREVENCION DE DESASTRES</w:t>
            </w:r>
          </w:p>
        </w:tc>
        <w:tc>
          <w:tcPr>
            <w:tcW w:w="1091" w:type="dxa"/>
            <w:shd w:val="clear" w:color="auto" w:fill="D9E2F3"/>
            <w:noWrap/>
            <w:hideMark/>
          </w:tcPr>
          <w:p w14:paraId="7FE8E00B"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2</w:t>
            </w:r>
          </w:p>
        </w:tc>
      </w:tr>
      <w:tr w:rsidR="00A65342" w:rsidRPr="00D4525D" w14:paraId="09580910" w14:textId="77777777" w:rsidTr="008039B6">
        <w:trPr>
          <w:trHeight w:val="300"/>
          <w:jc w:val="center"/>
        </w:trPr>
        <w:tc>
          <w:tcPr>
            <w:tcW w:w="6521" w:type="dxa"/>
            <w:shd w:val="clear" w:color="auto" w:fill="auto"/>
            <w:noWrap/>
            <w:hideMark/>
          </w:tcPr>
          <w:p w14:paraId="17F4DC42"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PROTECCIÓN AMBIENTE</w:t>
            </w:r>
          </w:p>
        </w:tc>
        <w:tc>
          <w:tcPr>
            <w:tcW w:w="1091" w:type="dxa"/>
            <w:shd w:val="clear" w:color="auto" w:fill="auto"/>
            <w:noWrap/>
            <w:hideMark/>
          </w:tcPr>
          <w:p w14:paraId="27B29703"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2</w:t>
            </w:r>
          </w:p>
        </w:tc>
      </w:tr>
      <w:tr w:rsidR="00A65342" w:rsidRPr="00D4525D" w14:paraId="2670DFB6" w14:textId="77777777" w:rsidTr="008039B6">
        <w:trPr>
          <w:trHeight w:val="300"/>
          <w:jc w:val="center"/>
        </w:trPr>
        <w:tc>
          <w:tcPr>
            <w:tcW w:w="6521" w:type="dxa"/>
            <w:shd w:val="clear" w:color="auto" w:fill="D9E2F3"/>
            <w:noWrap/>
            <w:hideMark/>
          </w:tcPr>
          <w:p w14:paraId="11605C6B"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 xml:space="preserve">SAN JUAN DE DIOS              </w:t>
            </w:r>
          </w:p>
        </w:tc>
        <w:tc>
          <w:tcPr>
            <w:tcW w:w="1091" w:type="dxa"/>
            <w:shd w:val="clear" w:color="auto" w:fill="D9E2F3"/>
            <w:noWrap/>
            <w:hideMark/>
          </w:tcPr>
          <w:p w14:paraId="38C631CA"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2</w:t>
            </w:r>
          </w:p>
        </w:tc>
      </w:tr>
      <w:tr w:rsidR="00A65342" w:rsidRPr="00D4525D" w14:paraId="07210EDB" w14:textId="77777777" w:rsidTr="008039B6">
        <w:trPr>
          <w:trHeight w:val="300"/>
          <w:jc w:val="center"/>
        </w:trPr>
        <w:tc>
          <w:tcPr>
            <w:tcW w:w="6521" w:type="dxa"/>
            <w:shd w:val="clear" w:color="auto" w:fill="auto"/>
            <w:noWrap/>
            <w:hideMark/>
          </w:tcPr>
          <w:p w14:paraId="53430DFA"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ADULTERACION DE UN MEDICAMENTO</w:t>
            </w:r>
          </w:p>
        </w:tc>
        <w:tc>
          <w:tcPr>
            <w:tcW w:w="1091" w:type="dxa"/>
            <w:shd w:val="clear" w:color="auto" w:fill="auto"/>
            <w:noWrap/>
            <w:hideMark/>
          </w:tcPr>
          <w:p w14:paraId="4E7C06E3"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07DC1005" w14:textId="77777777" w:rsidTr="008039B6">
        <w:trPr>
          <w:trHeight w:val="300"/>
          <w:jc w:val="center"/>
        </w:trPr>
        <w:tc>
          <w:tcPr>
            <w:tcW w:w="6521" w:type="dxa"/>
            <w:shd w:val="clear" w:color="auto" w:fill="D9E2F3"/>
            <w:noWrap/>
            <w:hideMark/>
          </w:tcPr>
          <w:p w14:paraId="1A43999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BAÑOS PÚBLICOS SALUBRIDAD PÚBLICA</w:t>
            </w:r>
          </w:p>
        </w:tc>
        <w:tc>
          <w:tcPr>
            <w:tcW w:w="1091" w:type="dxa"/>
            <w:shd w:val="clear" w:color="auto" w:fill="D9E2F3"/>
            <w:noWrap/>
            <w:hideMark/>
          </w:tcPr>
          <w:p w14:paraId="2E68DC66"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1D54211E" w14:textId="77777777" w:rsidTr="008039B6">
        <w:trPr>
          <w:trHeight w:val="300"/>
          <w:jc w:val="center"/>
        </w:trPr>
        <w:tc>
          <w:tcPr>
            <w:tcW w:w="6521" w:type="dxa"/>
            <w:shd w:val="clear" w:color="auto" w:fill="auto"/>
            <w:noWrap/>
            <w:hideMark/>
          </w:tcPr>
          <w:p w14:paraId="205F56E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CERROS ORIENTALES</w:t>
            </w:r>
          </w:p>
        </w:tc>
        <w:tc>
          <w:tcPr>
            <w:tcW w:w="1091" w:type="dxa"/>
            <w:shd w:val="clear" w:color="auto" w:fill="auto"/>
            <w:noWrap/>
            <w:hideMark/>
          </w:tcPr>
          <w:p w14:paraId="0496840A"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2B9ACEED" w14:textId="77777777" w:rsidTr="008039B6">
        <w:trPr>
          <w:trHeight w:val="300"/>
          <w:jc w:val="center"/>
        </w:trPr>
        <w:tc>
          <w:tcPr>
            <w:tcW w:w="6521" w:type="dxa"/>
            <w:shd w:val="clear" w:color="auto" w:fill="D9E2F3"/>
            <w:noWrap/>
            <w:hideMark/>
          </w:tcPr>
          <w:p w14:paraId="3F873931"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CONTROL DE PESAS Y MEDIDAS</w:t>
            </w:r>
          </w:p>
        </w:tc>
        <w:tc>
          <w:tcPr>
            <w:tcW w:w="1091" w:type="dxa"/>
            <w:shd w:val="clear" w:color="auto" w:fill="D9E2F3"/>
            <w:noWrap/>
            <w:hideMark/>
          </w:tcPr>
          <w:p w14:paraId="41A9D69B"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13E18DC7" w14:textId="77777777" w:rsidTr="008039B6">
        <w:trPr>
          <w:trHeight w:val="300"/>
          <w:jc w:val="center"/>
        </w:trPr>
        <w:tc>
          <w:tcPr>
            <w:tcW w:w="6521" w:type="dxa"/>
            <w:shd w:val="clear" w:color="auto" w:fill="auto"/>
            <w:noWrap/>
            <w:hideMark/>
          </w:tcPr>
          <w:p w14:paraId="6D013309"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DERECHO COLECTIVO - DESARROLLO SOSTENIBLE (4)</w:t>
            </w:r>
          </w:p>
        </w:tc>
        <w:tc>
          <w:tcPr>
            <w:tcW w:w="1091" w:type="dxa"/>
            <w:shd w:val="clear" w:color="auto" w:fill="auto"/>
            <w:noWrap/>
            <w:hideMark/>
          </w:tcPr>
          <w:p w14:paraId="620FD169"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088AC7B9" w14:textId="77777777" w:rsidTr="008039B6">
        <w:trPr>
          <w:trHeight w:val="300"/>
          <w:jc w:val="center"/>
        </w:trPr>
        <w:tc>
          <w:tcPr>
            <w:tcW w:w="6521" w:type="dxa"/>
            <w:shd w:val="clear" w:color="auto" w:fill="D9E2F3"/>
            <w:noWrap/>
            <w:hideMark/>
          </w:tcPr>
          <w:p w14:paraId="4F08BC98"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DERECHO COLECTIVO, GARANTIZAR LA SEGURIDAD Y SALUBRIDAD PÚBLICAS</w:t>
            </w:r>
          </w:p>
        </w:tc>
        <w:tc>
          <w:tcPr>
            <w:tcW w:w="1091" w:type="dxa"/>
            <w:shd w:val="clear" w:color="auto" w:fill="D9E2F3"/>
            <w:noWrap/>
            <w:hideMark/>
          </w:tcPr>
          <w:p w14:paraId="1D3800FE"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6FDDA918" w14:textId="77777777" w:rsidTr="008039B6">
        <w:trPr>
          <w:trHeight w:val="300"/>
          <w:jc w:val="center"/>
        </w:trPr>
        <w:tc>
          <w:tcPr>
            <w:tcW w:w="6521" w:type="dxa"/>
            <w:shd w:val="clear" w:color="auto" w:fill="auto"/>
            <w:noWrap/>
            <w:hideMark/>
          </w:tcPr>
          <w:p w14:paraId="4F1CC791"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HACINAMIENTO URIS, CONTRUCCIÓN ESTABLECIMIENTO CARCELARIO</w:t>
            </w:r>
          </w:p>
        </w:tc>
        <w:tc>
          <w:tcPr>
            <w:tcW w:w="1091" w:type="dxa"/>
            <w:shd w:val="clear" w:color="auto" w:fill="auto"/>
            <w:noWrap/>
            <w:hideMark/>
          </w:tcPr>
          <w:p w14:paraId="1E20EAD5"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6E77EE2E" w14:textId="77777777" w:rsidTr="008039B6">
        <w:trPr>
          <w:trHeight w:val="300"/>
          <w:jc w:val="center"/>
        </w:trPr>
        <w:tc>
          <w:tcPr>
            <w:tcW w:w="6521" w:type="dxa"/>
            <w:shd w:val="clear" w:color="auto" w:fill="D9E2F3"/>
            <w:noWrap/>
            <w:hideMark/>
          </w:tcPr>
          <w:p w14:paraId="25ACF502"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INVASIÓN DE TIERRAS</w:t>
            </w:r>
          </w:p>
        </w:tc>
        <w:tc>
          <w:tcPr>
            <w:tcW w:w="1091" w:type="dxa"/>
            <w:shd w:val="clear" w:color="auto" w:fill="D9E2F3"/>
            <w:noWrap/>
            <w:hideMark/>
          </w:tcPr>
          <w:p w14:paraId="774007CB"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006AF247" w14:textId="77777777" w:rsidTr="008039B6">
        <w:trPr>
          <w:trHeight w:val="300"/>
          <w:jc w:val="center"/>
        </w:trPr>
        <w:tc>
          <w:tcPr>
            <w:tcW w:w="6521" w:type="dxa"/>
            <w:shd w:val="clear" w:color="auto" w:fill="auto"/>
            <w:noWrap/>
            <w:hideMark/>
          </w:tcPr>
          <w:p w14:paraId="09F9493C"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LA SEÑORA JAZMIN AGUDELO SOLICITA QUE LOS BUSES DEL SITP, LOS CUALES SE UBICAN EN LA CALLE 193 CON 7 BARRIO TIBABITA SE PARQUEAN DESDE LAS TRES DE LA MAÑANA HASTA LAS DOCE DE LA NOCHE CON LOS MOTORES DE LOS CARROS ENCENDIDOS, NO PERMITIENDO QUE LAS PERSONAS QUE RESIDEN EN ESTA LOCALIDAD PUEDAN DESCANSAR. POR LO ANTERIOR, SOLICITAN LA PROTECCIÓN A LOS DERECHOS QUE CONSIDERAN VULNERADOS</w:t>
            </w:r>
          </w:p>
        </w:tc>
        <w:tc>
          <w:tcPr>
            <w:tcW w:w="1091" w:type="dxa"/>
            <w:shd w:val="clear" w:color="auto" w:fill="auto"/>
            <w:noWrap/>
            <w:hideMark/>
          </w:tcPr>
          <w:p w14:paraId="3B7B3347"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35602C97" w14:textId="77777777" w:rsidTr="008039B6">
        <w:trPr>
          <w:trHeight w:val="300"/>
          <w:jc w:val="center"/>
        </w:trPr>
        <w:tc>
          <w:tcPr>
            <w:tcW w:w="6521" w:type="dxa"/>
            <w:shd w:val="clear" w:color="auto" w:fill="D9E2F3"/>
            <w:noWrap/>
            <w:hideMark/>
          </w:tcPr>
          <w:p w14:paraId="21DD4C36"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MALLA VIAL</w:t>
            </w:r>
          </w:p>
        </w:tc>
        <w:tc>
          <w:tcPr>
            <w:tcW w:w="1091" w:type="dxa"/>
            <w:shd w:val="clear" w:color="auto" w:fill="D9E2F3"/>
            <w:noWrap/>
            <w:hideMark/>
          </w:tcPr>
          <w:p w14:paraId="41C172DC"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50BD824B" w14:textId="77777777" w:rsidTr="008039B6">
        <w:trPr>
          <w:trHeight w:val="300"/>
          <w:jc w:val="center"/>
        </w:trPr>
        <w:tc>
          <w:tcPr>
            <w:tcW w:w="6521" w:type="dxa"/>
            <w:shd w:val="clear" w:color="auto" w:fill="auto"/>
            <w:noWrap/>
            <w:hideMark/>
          </w:tcPr>
          <w:p w14:paraId="459B63B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MARANDÚ -PAVIMENTACION DE LA MALLA VIAL  DEL BARRIO MARANDÚ EN LA LOCALIDAD DE ENGATIVADAD</w:t>
            </w:r>
          </w:p>
        </w:tc>
        <w:tc>
          <w:tcPr>
            <w:tcW w:w="1091" w:type="dxa"/>
            <w:shd w:val="clear" w:color="auto" w:fill="auto"/>
            <w:noWrap/>
            <w:hideMark/>
          </w:tcPr>
          <w:p w14:paraId="754E1D0D"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4B5F7077" w14:textId="77777777" w:rsidTr="008039B6">
        <w:trPr>
          <w:trHeight w:val="300"/>
          <w:jc w:val="center"/>
        </w:trPr>
        <w:tc>
          <w:tcPr>
            <w:tcW w:w="6521" w:type="dxa"/>
            <w:shd w:val="clear" w:color="auto" w:fill="D9E2F3"/>
            <w:noWrap/>
            <w:hideMark/>
          </w:tcPr>
          <w:p w14:paraId="113C59C8"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MITIGACIÓN DEL RIESGO</w:t>
            </w:r>
          </w:p>
        </w:tc>
        <w:tc>
          <w:tcPr>
            <w:tcW w:w="1091" w:type="dxa"/>
            <w:shd w:val="clear" w:color="auto" w:fill="D9E2F3"/>
            <w:noWrap/>
            <w:hideMark/>
          </w:tcPr>
          <w:p w14:paraId="534CFBA9"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1F097F85" w14:textId="77777777" w:rsidTr="008039B6">
        <w:trPr>
          <w:trHeight w:val="300"/>
          <w:jc w:val="center"/>
        </w:trPr>
        <w:tc>
          <w:tcPr>
            <w:tcW w:w="6521" w:type="dxa"/>
            <w:shd w:val="clear" w:color="auto" w:fill="auto"/>
            <w:noWrap/>
            <w:hideMark/>
          </w:tcPr>
          <w:p w14:paraId="276A588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NORMAS URBANAS</w:t>
            </w:r>
          </w:p>
        </w:tc>
        <w:tc>
          <w:tcPr>
            <w:tcW w:w="1091" w:type="dxa"/>
            <w:shd w:val="clear" w:color="auto" w:fill="auto"/>
            <w:noWrap/>
            <w:hideMark/>
          </w:tcPr>
          <w:p w14:paraId="35D3F277"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0E2273D0" w14:textId="77777777" w:rsidTr="008039B6">
        <w:trPr>
          <w:trHeight w:val="300"/>
          <w:jc w:val="center"/>
        </w:trPr>
        <w:tc>
          <w:tcPr>
            <w:tcW w:w="6521" w:type="dxa"/>
            <w:shd w:val="clear" w:color="auto" w:fill="D9E2F3"/>
            <w:noWrap/>
            <w:hideMark/>
          </w:tcPr>
          <w:p w14:paraId="4A6DE550"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OCUPACIÓN</w:t>
            </w:r>
          </w:p>
        </w:tc>
        <w:tc>
          <w:tcPr>
            <w:tcW w:w="1091" w:type="dxa"/>
            <w:shd w:val="clear" w:color="auto" w:fill="D9E2F3"/>
            <w:noWrap/>
            <w:hideMark/>
          </w:tcPr>
          <w:p w14:paraId="7502F94A"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5A1E1039" w14:textId="77777777" w:rsidTr="008039B6">
        <w:trPr>
          <w:trHeight w:val="300"/>
          <w:jc w:val="center"/>
        </w:trPr>
        <w:tc>
          <w:tcPr>
            <w:tcW w:w="6521" w:type="dxa"/>
            <w:shd w:val="clear" w:color="auto" w:fill="auto"/>
            <w:noWrap/>
            <w:hideMark/>
          </w:tcPr>
          <w:p w14:paraId="5AC1A3A4"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 xml:space="preserve">PAGO </w:t>
            </w:r>
          </w:p>
        </w:tc>
        <w:tc>
          <w:tcPr>
            <w:tcW w:w="1091" w:type="dxa"/>
            <w:shd w:val="clear" w:color="auto" w:fill="auto"/>
            <w:noWrap/>
            <w:hideMark/>
          </w:tcPr>
          <w:p w14:paraId="51AFA371"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7095A741" w14:textId="77777777" w:rsidTr="008039B6">
        <w:trPr>
          <w:trHeight w:val="300"/>
          <w:jc w:val="center"/>
        </w:trPr>
        <w:tc>
          <w:tcPr>
            <w:tcW w:w="6521" w:type="dxa"/>
            <w:shd w:val="clear" w:color="auto" w:fill="D9E2F3"/>
            <w:noWrap/>
            <w:hideMark/>
          </w:tcPr>
          <w:p w14:paraId="4E61434E"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PARQUES</w:t>
            </w:r>
          </w:p>
        </w:tc>
        <w:tc>
          <w:tcPr>
            <w:tcW w:w="1091" w:type="dxa"/>
            <w:shd w:val="clear" w:color="auto" w:fill="D9E2F3"/>
            <w:noWrap/>
            <w:hideMark/>
          </w:tcPr>
          <w:p w14:paraId="045FF70F"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49CCC70E" w14:textId="77777777" w:rsidTr="008039B6">
        <w:trPr>
          <w:trHeight w:val="300"/>
          <w:jc w:val="center"/>
        </w:trPr>
        <w:tc>
          <w:tcPr>
            <w:tcW w:w="6521" w:type="dxa"/>
            <w:shd w:val="clear" w:color="auto" w:fill="auto"/>
            <w:noWrap/>
            <w:hideMark/>
          </w:tcPr>
          <w:p w14:paraId="383E5A48"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PATRIMONIO CULTURAL</w:t>
            </w:r>
          </w:p>
        </w:tc>
        <w:tc>
          <w:tcPr>
            <w:tcW w:w="1091" w:type="dxa"/>
            <w:shd w:val="clear" w:color="auto" w:fill="auto"/>
            <w:noWrap/>
            <w:hideMark/>
          </w:tcPr>
          <w:p w14:paraId="4B1A44C3"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3C4C9E03" w14:textId="77777777" w:rsidTr="008039B6">
        <w:trPr>
          <w:trHeight w:val="300"/>
          <w:jc w:val="center"/>
        </w:trPr>
        <w:tc>
          <w:tcPr>
            <w:tcW w:w="6521" w:type="dxa"/>
            <w:shd w:val="clear" w:color="auto" w:fill="D9E2F3"/>
            <w:noWrap/>
            <w:hideMark/>
          </w:tcPr>
          <w:p w14:paraId="4FFD323C"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PATRIMONIO PÚBLICO</w:t>
            </w:r>
          </w:p>
        </w:tc>
        <w:tc>
          <w:tcPr>
            <w:tcW w:w="1091" w:type="dxa"/>
            <w:shd w:val="clear" w:color="auto" w:fill="D9E2F3"/>
            <w:noWrap/>
            <w:hideMark/>
          </w:tcPr>
          <w:p w14:paraId="3F7D12F2"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0A0D9003" w14:textId="77777777" w:rsidTr="008039B6">
        <w:trPr>
          <w:trHeight w:val="300"/>
          <w:jc w:val="center"/>
        </w:trPr>
        <w:tc>
          <w:tcPr>
            <w:tcW w:w="6521" w:type="dxa"/>
            <w:shd w:val="clear" w:color="auto" w:fill="auto"/>
            <w:noWrap/>
            <w:hideMark/>
          </w:tcPr>
          <w:p w14:paraId="6256B999"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 xml:space="preserve">PERJUICIOS </w:t>
            </w:r>
          </w:p>
        </w:tc>
        <w:tc>
          <w:tcPr>
            <w:tcW w:w="1091" w:type="dxa"/>
            <w:shd w:val="clear" w:color="auto" w:fill="auto"/>
            <w:noWrap/>
            <w:hideMark/>
          </w:tcPr>
          <w:p w14:paraId="341AFAA0"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4A57A603" w14:textId="77777777" w:rsidTr="008039B6">
        <w:trPr>
          <w:trHeight w:val="300"/>
          <w:jc w:val="center"/>
        </w:trPr>
        <w:tc>
          <w:tcPr>
            <w:tcW w:w="6521" w:type="dxa"/>
            <w:shd w:val="clear" w:color="auto" w:fill="D9E2F3"/>
            <w:noWrap/>
            <w:hideMark/>
          </w:tcPr>
          <w:p w14:paraId="455A8C4B"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PESAS Y MEDIDAS</w:t>
            </w:r>
          </w:p>
        </w:tc>
        <w:tc>
          <w:tcPr>
            <w:tcW w:w="1091" w:type="dxa"/>
            <w:shd w:val="clear" w:color="auto" w:fill="D9E2F3"/>
            <w:noWrap/>
            <w:hideMark/>
          </w:tcPr>
          <w:p w14:paraId="3DC504D8"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6C94001C" w14:textId="77777777" w:rsidTr="008039B6">
        <w:trPr>
          <w:trHeight w:val="300"/>
          <w:jc w:val="center"/>
        </w:trPr>
        <w:tc>
          <w:tcPr>
            <w:tcW w:w="6521" w:type="dxa"/>
            <w:shd w:val="clear" w:color="auto" w:fill="auto"/>
            <w:noWrap/>
            <w:hideMark/>
          </w:tcPr>
          <w:p w14:paraId="1F88AF3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POR EL DETERIORO PROGRESIVO PRESENTADO EN LAS VIVIENDAS UBICADAS EN EL BARRIO SANTA ROSA ALCALDIA LOCAL DE SAN CRISTOBAL</w:t>
            </w:r>
          </w:p>
        </w:tc>
        <w:tc>
          <w:tcPr>
            <w:tcW w:w="1091" w:type="dxa"/>
            <w:shd w:val="clear" w:color="auto" w:fill="auto"/>
            <w:noWrap/>
            <w:hideMark/>
          </w:tcPr>
          <w:p w14:paraId="59B76B16"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40A1DEDB" w14:textId="77777777" w:rsidTr="008039B6">
        <w:trPr>
          <w:trHeight w:val="300"/>
          <w:jc w:val="center"/>
        </w:trPr>
        <w:tc>
          <w:tcPr>
            <w:tcW w:w="6521" w:type="dxa"/>
            <w:shd w:val="clear" w:color="auto" w:fill="D9E2F3"/>
            <w:noWrap/>
            <w:hideMark/>
          </w:tcPr>
          <w:p w14:paraId="04D51934"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PROCESO PENAL</w:t>
            </w:r>
          </w:p>
        </w:tc>
        <w:tc>
          <w:tcPr>
            <w:tcW w:w="1091" w:type="dxa"/>
            <w:shd w:val="clear" w:color="auto" w:fill="D9E2F3"/>
            <w:noWrap/>
            <w:hideMark/>
          </w:tcPr>
          <w:p w14:paraId="7E348A12"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61EFF277" w14:textId="77777777" w:rsidTr="008039B6">
        <w:trPr>
          <w:trHeight w:val="300"/>
          <w:jc w:val="center"/>
        </w:trPr>
        <w:tc>
          <w:tcPr>
            <w:tcW w:w="6521" w:type="dxa"/>
            <w:shd w:val="clear" w:color="auto" w:fill="auto"/>
            <w:noWrap/>
            <w:hideMark/>
          </w:tcPr>
          <w:p w14:paraId="1CEF5D63"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PUBLICIDAD VISUAL EXTERIOR</w:t>
            </w:r>
          </w:p>
        </w:tc>
        <w:tc>
          <w:tcPr>
            <w:tcW w:w="1091" w:type="dxa"/>
            <w:shd w:val="clear" w:color="auto" w:fill="auto"/>
            <w:noWrap/>
            <w:hideMark/>
          </w:tcPr>
          <w:p w14:paraId="25DE7309"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5FEF0977" w14:textId="77777777" w:rsidTr="008039B6">
        <w:trPr>
          <w:trHeight w:val="300"/>
          <w:jc w:val="center"/>
        </w:trPr>
        <w:tc>
          <w:tcPr>
            <w:tcW w:w="6521" w:type="dxa"/>
            <w:shd w:val="clear" w:color="auto" w:fill="D9E2F3"/>
            <w:noWrap/>
            <w:hideMark/>
          </w:tcPr>
          <w:p w14:paraId="4D35A309"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REALIZACION DE OBRAS</w:t>
            </w:r>
          </w:p>
        </w:tc>
        <w:tc>
          <w:tcPr>
            <w:tcW w:w="1091" w:type="dxa"/>
            <w:shd w:val="clear" w:color="auto" w:fill="D9E2F3"/>
            <w:noWrap/>
            <w:hideMark/>
          </w:tcPr>
          <w:p w14:paraId="1DBC6803"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6DC0A539" w14:textId="77777777" w:rsidTr="008039B6">
        <w:trPr>
          <w:trHeight w:val="300"/>
          <w:jc w:val="center"/>
        </w:trPr>
        <w:tc>
          <w:tcPr>
            <w:tcW w:w="6521" w:type="dxa"/>
            <w:shd w:val="clear" w:color="auto" w:fill="auto"/>
            <w:noWrap/>
            <w:hideMark/>
          </w:tcPr>
          <w:p w14:paraId="704AF3EB"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RECONOCIMIENTO DE FACTORES SALARIALES</w:t>
            </w:r>
          </w:p>
        </w:tc>
        <w:tc>
          <w:tcPr>
            <w:tcW w:w="1091" w:type="dxa"/>
            <w:shd w:val="clear" w:color="auto" w:fill="auto"/>
            <w:noWrap/>
            <w:hideMark/>
          </w:tcPr>
          <w:p w14:paraId="067C6879"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43725B99" w14:textId="77777777" w:rsidTr="008039B6">
        <w:trPr>
          <w:trHeight w:val="300"/>
          <w:jc w:val="center"/>
        </w:trPr>
        <w:tc>
          <w:tcPr>
            <w:tcW w:w="6521" w:type="dxa"/>
            <w:shd w:val="clear" w:color="auto" w:fill="D9E2F3"/>
            <w:noWrap/>
            <w:hideMark/>
          </w:tcPr>
          <w:p w14:paraId="128F6F8D"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SERVICIOS PÚBLICOS Y OBRAS PÚBLICAS</w:t>
            </w:r>
          </w:p>
        </w:tc>
        <w:tc>
          <w:tcPr>
            <w:tcW w:w="1091" w:type="dxa"/>
            <w:shd w:val="clear" w:color="auto" w:fill="D9E2F3"/>
            <w:noWrap/>
            <w:hideMark/>
          </w:tcPr>
          <w:p w14:paraId="23B720CF" w14:textId="77777777" w:rsidR="00A65342" w:rsidRPr="00D4525D" w:rsidRDefault="00A65342" w:rsidP="008039B6">
            <w:pPr>
              <w:jc w:val="right"/>
              <w:rPr>
                <w:rFonts w:ascii="Calibri" w:hAnsi="Calibri" w:cs="Calibri"/>
                <w:color w:val="000000"/>
              </w:rPr>
            </w:pPr>
            <w:r w:rsidRPr="00D4525D">
              <w:rPr>
                <w:rFonts w:ascii="Calibri" w:hAnsi="Calibri" w:cs="Calibri"/>
                <w:color w:val="000000"/>
              </w:rPr>
              <w:t>1</w:t>
            </w:r>
          </w:p>
        </w:tc>
      </w:tr>
      <w:tr w:rsidR="00A65342" w:rsidRPr="00D4525D" w14:paraId="2FE756E3" w14:textId="77777777" w:rsidTr="008039B6">
        <w:trPr>
          <w:trHeight w:val="300"/>
          <w:jc w:val="center"/>
        </w:trPr>
        <w:tc>
          <w:tcPr>
            <w:tcW w:w="6521" w:type="dxa"/>
            <w:shd w:val="clear" w:color="auto" w:fill="auto"/>
            <w:noWrap/>
            <w:hideMark/>
          </w:tcPr>
          <w:p w14:paraId="1530D17B" w14:textId="77777777" w:rsidR="00A65342" w:rsidRPr="00D4525D" w:rsidRDefault="00A65342" w:rsidP="008039B6">
            <w:pPr>
              <w:rPr>
                <w:rFonts w:ascii="Calibri" w:hAnsi="Calibri" w:cs="Calibri"/>
                <w:b/>
                <w:bCs/>
                <w:color w:val="000000"/>
              </w:rPr>
            </w:pPr>
            <w:r w:rsidRPr="00D4525D">
              <w:rPr>
                <w:rFonts w:ascii="Calibri" w:hAnsi="Calibri" w:cs="Calibri"/>
                <w:b/>
                <w:bCs/>
                <w:color w:val="000000"/>
              </w:rPr>
              <w:t>TOTAL GENERAL</w:t>
            </w:r>
          </w:p>
        </w:tc>
        <w:tc>
          <w:tcPr>
            <w:tcW w:w="1091" w:type="dxa"/>
            <w:shd w:val="clear" w:color="auto" w:fill="auto"/>
            <w:noWrap/>
            <w:hideMark/>
          </w:tcPr>
          <w:p w14:paraId="0CE10772" w14:textId="77777777" w:rsidR="00A65342" w:rsidRPr="00D4525D" w:rsidRDefault="00A65342" w:rsidP="005B0765">
            <w:pPr>
              <w:keepNext/>
              <w:jc w:val="right"/>
              <w:rPr>
                <w:rFonts w:ascii="Calibri" w:hAnsi="Calibri" w:cs="Calibri"/>
                <w:b/>
                <w:bCs/>
                <w:color w:val="000000"/>
              </w:rPr>
            </w:pPr>
            <w:r w:rsidRPr="00D4525D">
              <w:rPr>
                <w:rFonts w:ascii="Calibri" w:hAnsi="Calibri" w:cs="Calibri"/>
                <w:b/>
                <w:bCs/>
                <w:color w:val="000000"/>
              </w:rPr>
              <w:t>126</w:t>
            </w:r>
          </w:p>
        </w:tc>
      </w:tr>
    </w:tbl>
    <w:p w14:paraId="21D6E825" w14:textId="6B5C544A" w:rsidR="00A65342" w:rsidRDefault="005B0765" w:rsidP="005B0765">
      <w:pPr>
        <w:pStyle w:val="Descripcin"/>
        <w:jc w:val="center"/>
      </w:pPr>
      <w:bookmarkStart w:id="105" w:name="_Toc31293476"/>
      <w:r>
        <w:t xml:space="preserve">Ilustración </w:t>
      </w:r>
      <w:fldSimple w:instr=" SEQ Ilustración \* ARABIC ">
        <w:r w:rsidR="00750292">
          <w:rPr>
            <w:noProof/>
          </w:rPr>
          <w:t>40</w:t>
        </w:r>
      </w:fldSimple>
      <w:r>
        <w:t xml:space="preserve"> Temas relevantes de los procesos</w:t>
      </w:r>
      <w:bookmarkEnd w:id="105"/>
    </w:p>
    <w:p w14:paraId="1FDD91DB" w14:textId="77777777" w:rsidR="00D506C6" w:rsidRDefault="00D506C6" w:rsidP="00D506C6">
      <w:pPr>
        <w:jc w:val="both"/>
        <w:rPr>
          <w:rFonts w:ascii="Arial" w:hAnsi="Arial" w:cs="Arial"/>
          <w:lang w:val="es-MX"/>
        </w:rPr>
      </w:pPr>
    </w:p>
    <w:p w14:paraId="1B279409" w14:textId="7701EC92" w:rsidR="00D506C6" w:rsidRDefault="00D506C6" w:rsidP="00D506C6">
      <w:pPr>
        <w:jc w:val="both"/>
        <w:rPr>
          <w:rFonts w:ascii="Calibri" w:hAnsi="Calibri" w:cs="Calibri"/>
          <w:lang w:val="es-MX"/>
        </w:rPr>
      </w:pPr>
      <w:r w:rsidRPr="00D506C6">
        <w:rPr>
          <w:rFonts w:ascii="Arial" w:hAnsi="Arial" w:cs="Arial"/>
          <w:lang w:val="es-MX"/>
        </w:rPr>
        <w:t>Durante el año 2019 se notificaron en la Secretaría Jurídica los siguientes fallos, los cuales adicionalmente fueron remitidos a las entidades competentes</w:t>
      </w:r>
      <w:r w:rsidRPr="004C73BA">
        <w:rPr>
          <w:rFonts w:ascii="Calibri" w:hAnsi="Calibri" w:cs="Calibri"/>
          <w:lang w:val="es-MX"/>
        </w:rPr>
        <w:t xml:space="preserve">: </w:t>
      </w:r>
    </w:p>
    <w:tbl>
      <w:tblPr>
        <w:tblW w:w="6480"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2880"/>
        <w:gridCol w:w="1220"/>
        <w:gridCol w:w="1220"/>
        <w:gridCol w:w="1200"/>
      </w:tblGrid>
      <w:tr w:rsidR="00D506C6" w:rsidRPr="00E9585C" w14:paraId="294D60E2" w14:textId="77777777" w:rsidTr="008039B6">
        <w:trPr>
          <w:trHeight w:val="300"/>
          <w:jc w:val="center"/>
        </w:trPr>
        <w:tc>
          <w:tcPr>
            <w:tcW w:w="2880" w:type="dxa"/>
            <w:tcBorders>
              <w:left w:val="nil"/>
              <w:bottom w:val="nil"/>
              <w:right w:val="nil"/>
            </w:tcBorders>
            <w:shd w:val="clear" w:color="auto" w:fill="FFFFFF"/>
            <w:noWrap/>
            <w:hideMark/>
          </w:tcPr>
          <w:p w14:paraId="62F1D375" w14:textId="77777777" w:rsidR="00D506C6" w:rsidRPr="00E9585C" w:rsidRDefault="00D506C6" w:rsidP="008039B6">
            <w:pPr>
              <w:jc w:val="center"/>
              <w:rPr>
                <w:rFonts w:ascii="Calibri" w:hAnsi="Calibri" w:cs="Calibri"/>
                <w:b/>
                <w:bCs/>
                <w:color w:val="000000"/>
              </w:rPr>
            </w:pPr>
            <w:r w:rsidRPr="00E9585C">
              <w:rPr>
                <w:rFonts w:ascii="Calibri" w:hAnsi="Calibri" w:cs="Calibri"/>
                <w:b/>
                <w:bCs/>
                <w:color w:val="000000"/>
              </w:rPr>
              <w:t>TIPO DE FALLO</w:t>
            </w:r>
          </w:p>
        </w:tc>
        <w:tc>
          <w:tcPr>
            <w:tcW w:w="1200" w:type="dxa"/>
            <w:shd w:val="clear" w:color="auto" w:fill="EEF5FB"/>
            <w:noWrap/>
            <w:hideMark/>
          </w:tcPr>
          <w:p w14:paraId="724A0BD0" w14:textId="77777777" w:rsidR="00D506C6" w:rsidRPr="00E9585C" w:rsidRDefault="00D506C6" w:rsidP="008039B6">
            <w:pPr>
              <w:jc w:val="center"/>
              <w:rPr>
                <w:rFonts w:ascii="Calibri" w:hAnsi="Calibri" w:cs="Calibri"/>
                <w:b/>
                <w:bCs/>
                <w:color w:val="000000"/>
              </w:rPr>
            </w:pPr>
            <w:r w:rsidRPr="00E9585C">
              <w:rPr>
                <w:rFonts w:ascii="Calibri" w:hAnsi="Calibri" w:cs="Calibri"/>
                <w:b/>
                <w:bCs/>
                <w:color w:val="000000"/>
              </w:rPr>
              <w:t>1 INSTANCIA</w:t>
            </w:r>
          </w:p>
        </w:tc>
        <w:tc>
          <w:tcPr>
            <w:tcW w:w="1200" w:type="dxa"/>
            <w:shd w:val="clear" w:color="auto" w:fill="EEF5FB"/>
            <w:noWrap/>
            <w:hideMark/>
          </w:tcPr>
          <w:p w14:paraId="1DB42260" w14:textId="77777777" w:rsidR="00D506C6" w:rsidRPr="00E9585C" w:rsidRDefault="00D506C6" w:rsidP="008039B6">
            <w:pPr>
              <w:jc w:val="center"/>
              <w:rPr>
                <w:rFonts w:ascii="Calibri" w:hAnsi="Calibri" w:cs="Calibri"/>
                <w:b/>
                <w:bCs/>
                <w:color w:val="000000"/>
              </w:rPr>
            </w:pPr>
            <w:r w:rsidRPr="00E9585C">
              <w:rPr>
                <w:rFonts w:ascii="Calibri" w:hAnsi="Calibri" w:cs="Calibri"/>
                <w:b/>
                <w:bCs/>
                <w:color w:val="000000"/>
              </w:rPr>
              <w:t>2 INSTANCIA</w:t>
            </w:r>
          </w:p>
        </w:tc>
        <w:tc>
          <w:tcPr>
            <w:tcW w:w="1200" w:type="dxa"/>
            <w:shd w:val="clear" w:color="auto" w:fill="EEF5FB"/>
            <w:noWrap/>
            <w:hideMark/>
          </w:tcPr>
          <w:p w14:paraId="22978170" w14:textId="77777777" w:rsidR="00D506C6" w:rsidRPr="00E9585C" w:rsidRDefault="00D506C6" w:rsidP="008039B6">
            <w:pPr>
              <w:jc w:val="center"/>
              <w:rPr>
                <w:rFonts w:ascii="Calibri" w:hAnsi="Calibri" w:cs="Calibri"/>
                <w:b/>
                <w:bCs/>
                <w:color w:val="000000"/>
              </w:rPr>
            </w:pPr>
            <w:r w:rsidRPr="00E9585C">
              <w:rPr>
                <w:rFonts w:ascii="Calibri" w:hAnsi="Calibri" w:cs="Calibri"/>
                <w:b/>
                <w:bCs/>
                <w:color w:val="000000"/>
              </w:rPr>
              <w:t>TOTAL GENERAL</w:t>
            </w:r>
          </w:p>
        </w:tc>
      </w:tr>
      <w:tr w:rsidR="00D506C6" w:rsidRPr="00E9585C" w14:paraId="4D234440" w14:textId="77777777" w:rsidTr="008039B6">
        <w:trPr>
          <w:trHeight w:val="300"/>
          <w:jc w:val="center"/>
        </w:trPr>
        <w:tc>
          <w:tcPr>
            <w:tcW w:w="2880" w:type="dxa"/>
            <w:tcBorders>
              <w:top w:val="nil"/>
              <w:left w:val="nil"/>
              <w:bottom w:val="nil"/>
              <w:right w:val="nil"/>
            </w:tcBorders>
            <w:shd w:val="clear" w:color="auto" w:fill="FFFFFF"/>
            <w:noWrap/>
            <w:hideMark/>
          </w:tcPr>
          <w:p w14:paraId="188A849D" w14:textId="77777777" w:rsidR="00D506C6" w:rsidRPr="00E9585C" w:rsidRDefault="00D506C6" w:rsidP="008039B6">
            <w:pPr>
              <w:rPr>
                <w:rFonts w:ascii="Calibri" w:hAnsi="Calibri" w:cs="Calibri"/>
                <w:b/>
                <w:bCs/>
                <w:color w:val="000000"/>
              </w:rPr>
            </w:pPr>
            <w:r w:rsidRPr="00E9585C">
              <w:rPr>
                <w:rFonts w:ascii="Calibri" w:hAnsi="Calibri" w:cs="Calibri"/>
                <w:b/>
                <w:bCs/>
                <w:color w:val="000000"/>
              </w:rPr>
              <w:t xml:space="preserve">DESFAVORABLE </w:t>
            </w:r>
          </w:p>
        </w:tc>
        <w:tc>
          <w:tcPr>
            <w:tcW w:w="1200" w:type="dxa"/>
            <w:tcBorders>
              <w:left w:val="single" w:sz="6" w:space="0" w:color="5B9BD5"/>
              <w:right w:val="single" w:sz="6" w:space="0" w:color="5B9BD5"/>
            </w:tcBorders>
            <w:shd w:val="clear" w:color="auto" w:fill="ADCCEA"/>
            <w:noWrap/>
            <w:hideMark/>
          </w:tcPr>
          <w:p w14:paraId="150E2B97"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124</w:t>
            </w:r>
          </w:p>
        </w:tc>
        <w:tc>
          <w:tcPr>
            <w:tcW w:w="1200" w:type="dxa"/>
            <w:tcBorders>
              <w:left w:val="single" w:sz="6" w:space="0" w:color="5B9BD5"/>
              <w:right w:val="single" w:sz="6" w:space="0" w:color="5B9BD5"/>
            </w:tcBorders>
            <w:shd w:val="clear" w:color="auto" w:fill="ADCCEA"/>
            <w:noWrap/>
            <w:hideMark/>
          </w:tcPr>
          <w:p w14:paraId="5BAB0E4E"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108</w:t>
            </w:r>
          </w:p>
        </w:tc>
        <w:tc>
          <w:tcPr>
            <w:tcW w:w="1200" w:type="dxa"/>
            <w:tcBorders>
              <w:left w:val="single" w:sz="6" w:space="0" w:color="5B9BD5"/>
            </w:tcBorders>
            <w:shd w:val="clear" w:color="auto" w:fill="ADCCEA"/>
            <w:noWrap/>
            <w:hideMark/>
          </w:tcPr>
          <w:p w14:paraId="4C50A6FE"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232</w:t>
            </w:r>
          </w:p>
        </w:tc>
      </w:tr>
      <w:tr w:rsidR="00D506C6" w:rsidRPr="00E9585C" w14:paraId="75988AB1" w14:textId="77777777" w:rsidTr="008039B6">
        <w:trPr>
          <w:trHeight w:val="300"/>
          <w:jc w:val="center"/>
        </w:trPr>
        <w:tc>
          <w:tcPr>
            <w:tcW w:w="2880" w:type="dxa"/>
            <w:tcBorders>
              <w:left w:val="nil"/>
              <w:bottom w:val="nil"/>
              <w:right w:val="nil"/>
            </w:tcBorders>
            <w:shd w:val="clear" w:color="auto" w:fill="FFFFFF"/>
            <w:noWrap/>
            <w:hideMark/>
          </w:tcPr>
          <w:p w14:paraId="5CFE2D41" w14:textId="77777777" w:rsidR="00D506C6" w:rsidRPr="00E9585C" w:rsidRDefault="00D506C6" w:rsidP="008039B6">
            <w:pPr>
              <w:rPr>
                <w:rFonts w:ascii="Calibri" w:hAnsi="Calibri" w:cs="Calibri"/>
                <w:b/>
                <w:bCs/>
                <w:color w:val="000000"/>
              </w:rPr>
            </w:pPr>
            <w:r w:rsidRPr="00E9585C">
              <w:rPr>
                <w:rFonts w:ascii="Calibri" w:hAnsi="Calibri" w:cs="Calibri"/>
                <w:b/>
                <w:bCs/>
                <w:color w:val="000000"/>
              </w:rPr>
              <w:t xml:space="preserve">FAVORABLE </w:t>
            </w:r>
          </w:p>
        </w:tc>
        <w:tc>
          <w:tcPr>
            <w:tcW w:w="1200" w:type="dxa"/>
            <w:shd w:val="clear" w:color="auto" w:fill="D6E6F4"/>
            <w:noWrap/>
            <w:hideMark/>
          </w:tcPr>
          <w:p w14:paraId="1E1B06EF"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127</w:t>
            </w:r>
          </w:p>
        </w:tc>
        <w:tc>
          <w:tcPr>
            <w:tcW w:w="1200" w:type="dxa"/>
            <w:shd w:val="clear" w:color="auto" w:fill="D6E6F4"/>
            <w:noWrap/>
            <w:hideMark/>
          </w:tcPr>
          <w:p w14:paraId="0DE5BD05"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107</w:t>
            </w:r>
          </w:p>
        </w:tc>
        <w:tc>
          <w:tcPr>
            <w:tcW w:w="1200" w:type="dxa"/>
            <w:shd w:val="clear" w:color="auto" w:fill="D6E6F4"/>
            <w:noWrap/>
            <w:hideMark/>
          </w:tcPr>
          <w:p w14:paraId="41911327"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234</w:t>
            </w:r>
          </w:p>
        </w:tc>
      </w:tr>
      <w:tr w:rsidR="00D506C6" w:rsidRPr="00E9585C" w14:paraId="3AA1E2D2" w14:textId="77777777" w:rsidTr="008039B6">
        <w:trPr>
          <w:trHeight w:val="300"/>
          <w:jc w:val="center"/>
        </w:trPr>
        <w:tc>
          <w:tcPr>
            <w:tcW w:w="2880" w:type="dxa"/>
            <w:tcBorders>
              <w:left w:val="nil"/>
              <w:bottom w:val="nil"/>
              <w:right w:val="nil"/>
            </w:tcBorders>
            <w:shd w:val="clear" w:color="auto" w:fill="FFFFFF"/>
            <w:noWrap/>
            <w:hideMark/>
          </w:tcPr>
          <w:p w14:paraId="780DAC19" w14:textId="77777777" w:rsidR="00D506C6" w:rsidRPr="00E9585C" w:rsidRDefault="00D506C6" w:rsidP="008039B6">
            <w:pPr>
              <w:rPr>
                <w:rFonts w:ascii="Calibri" w:hAnsi="Calibri" w:cs="Calibri"/>
                <w:b/>
                <w:bCs/>
                <w:color w:val="000000"/>
              </w:rPr>
            </w:pPr>
            <w:r w:rsidRPr="00E9585C">
              <w:rPr>
                <w:rFonts w:ascii="Calibri" w:hAnsi="Calibri" w:cs="Calibri"/>
                <w:b/>
                <w:bCs/>
                <w:color w:val="000000"/>
              </w:rPr>
              <w:t>INHIBIDO</w:t>
            </w:r>
          </w:p>
        </w:tc>
        <w:tc>
          <w:tcPr>
            <w:tcW w:w="1200" w:type="dxa"/>
            <w:tcBorders>
              <w:left w:val="single" w:sz="6" w:space="0" w:color="5B9BD5"/>
              <w:right w:val="single" w:sz="6" w:space="0" w:color="5B9BD5"/>
            </w:tcBorders>
            <w:shd w:val="clear" w:color="auto" w:fill="ADCCEA"/>
            <w:noWrap/>
            <w:hideMark/>
          </w:tcPr>
          <w:p w14:paraId="3F902867"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1</w:t>
            </w:r>
          </w:p>
        </w:tc>
        <w:tc>
          <w:tcPr>
            <w:tcW w:w="1200" w:type="dxa"/>
            <w:tcBorders>
              <w:left w:val="single" w:sz="6" w:space="0" w:color="5B9BD5"/>
              <w:right w:val="single" w:sz="6" w:space="0" w:color="5B9BD5"/>
            </w:tcBorders>
            <w:shd w:val="clear" w:color="auto" w:fill="ADCCEA"/>
            <w:noWrap/>
            <w:hideMark/>
          </w:tcPr>
          <w:p w14:paraId="186AD1DC" w14:textId="77777777" w:rsidR="00D506C6" w:rsidRPr="00E9585C" w:rsidRDefault="00D506C6" w:rsidP="008039B6">
            <w:pPr>
              <w:jc w:val="right"/>
              <w:rPr>
                <w:rFonts w:ascii="Calibri" w:hAnsi="Calibri" w:cs="Calibri"/>
                <w:color w:val="000000"/>
              </w:rPr>
            </w:pPr>
          </w:p>
        </w:tc>
        <w:tc>
          <w:tcPr>
            <w:tcW w:w="1200" w:type="dxa"/>
            <w:tcBorders>
              <w:left w:val="single" w:sz="6" w:space="0" w:color="5B9BD5"/>
            </w:tcBorders>
            <w:shd w:val="clear" w:color="auto" w:fill="ADCCEA"/>
            <w:noWrap/>
            <w:hideMark/>
          </w:tcPr>
          <w:p w14:paraId="5501A19D" w14:textId="77777777" w:rsidR="00D506C6" w:rsidRPr="00E9585C" w:rsidRDefault="00D506C6" w:rsidP="008039B6">
            <w:pPr>
              <w:jc w:val="right"/>
              <w:rPr>
                <w:rFonts w:ascii="Calibri" w:hAnsi="Calibri" w:cs="Calibri"/>
                <w:color w:val="000000"/>
              </w:rPr>
            </w:pPr>
            <w:r w:rsidRPr="00E9585C">
              <w:rPr>
                <w:rFonts w:ascii="Calibri" w:hAnsi="Calibri" w:cs="Calibri"/>
                <w:color w:val="000000"/>
              </w:rPr>
              <w:t>1</w:t>
            </w:r>
          </w:p>
        </w:tc>
      </w:tr>
      <w:tr w:rsidR="00D506C6" w:rsidRPr="00E9585C" w14:paraId="4B0A8718" w14:textId="77777777" w:rsidTr="008039B6">
        <w:trPr>
          <w:trHeight w:val="300"/>
          <w:jc w:val="center"/>
        </w:trPr>
        <w:tc>
          <w:tcPr>
            <w:tcW w:w="2880" w:type="dxa"/>
            <w:tcBorders>
              <w:left w:val="nil"/>
              <w:bottom w:val="nil"/>
              <w:right w:val="nil"/>
            </w:tcBorders>
            <w:shd w:val="clear" w:color="auto" w:fill="FFFFFF"/>
            <w:noWrap/>
            <w:hideMark/>
          </w:tcPr>
          <w:p w14:paraId="6F876382" w14:textId="77777777" w:rsidR="00D506C6" w:rsidRPr="00E9585C" w:rsidRDefault="00D506C6" w:rsidP="008039B6">
            <w:pPr>
              <w:rPr>
                <w:rFonts w:ascii="Calibri" w:hAnsi="Calibri" w:cs="Calibri"/>
                <w:b/>
                <w:bCs/>
                <w:color w:val="000000"/>
              </w:rPr>
            </w:pPr>
            <w:r w:rsidRPr="00E9585C">
              <w:rPr>
                <w:rFonts w:ascii="Calibri" w:hAnsi="Calibri" w:cs="Calibri"/>
                <w:b/>
                <w:bCs/>
                <w:color w:val="000000"/>
              </w:rPr>
              <w:t>Total general</w:t>
            </w:r>
          </w:p>
        </w:tc>
        <w:tc>
          <w:tcPr>
            <w:tcW w:w="1200" w:type="dxa"/>
            <w:shd w:val="clear" w:color="auto" w:fill="D6E6F4"/>
            <w:noWrap/>
            <w:hideMark/>
          </w:tcPr>
          <w:p w14:paraId="38016E89" w14:textId="77777777" w:rsidR="00D506C6" w:rsidRPr="00E9585C" w:rsidRDefault="00D506C6" w:rsidP="008039B6">
            <w:pPr>
              <w:jc w:val="right"/>
              <w:rPr>
                <w:rFonts w:ascii="Calibri" w:hAnsi="Calibri" w:cs="Calibri"/>
                <w:b/>
                <w:bCs/>
                <w:color w:val="000000"/>
              </w:rPr>
            </w:pPr>
            <w:r w:rsidRPr="00E9585C">
              <w:rPr>
                <w:rFonts w:ascii="Calibri" w:hAnsi="Calibri" w:cs="Calibri"/>
                <w:b/>
                <w:bCs/>
                <w:color w:val="000000"/>
              </w:rPr>
              <w:t>252</w:t>
            </w:r>
          </w:p>
        </w:tc>
        <w:tc>
          <w:tcPr>
            <w:tcW w:w="1200" w:type="dxa"/>
            <w:shd w:val="clear" w:color="auto" w:fill="D6E6F4"/>
            <w:noWrap/>
            <w:hideMark/>
          </w:tcPr>
          <w:p w14:paraId="29FA3E6F" w14:textId="77777777" w:rsidR="00D506C6" w:rsidRPr="00E9585C" w:rsidRDefault="00D506C6" w:rsidP="008039B6">
            <w:pPr>
              <w:jc w:val="right"/>
              <w:rPr>
                <w:rFonts w:ascii="Calibri" w:hAnsi="Calibri" w:cs="Calibri"/>
                <w:b/>
                <w:bCs/>
                <w:color w:val="000000"/>
              </w:rPr>
            </w:pPr>
            <w:r w:rsidRPr="00E9585C">
              <w:rPr>
                <w:rFonts w:ascii="Calibri" w:hAnsi="Calibri" w:cs="Calibri"/>
                <w:b/>
                <w:bCs/>
                <w:color w:val="000000"/>
              </w:rPr>
              <w:t>215</w:t>
            </w:r>
          </w:p>
        </w:tc>
        <w:tc>
          <w:tcPr>
            <w:tcW w:w="1200" w:type="dxa"/>
            <w:shd w:val="clear" w:color="auto" w:fill="D6E6F4"/>
            <w:noWrap/>
            <w:hideMark/>
          </w:tcPr>
          <w:p w14:paraId="0039F8CD" w14:textId="77777777" w:rsidR="00D506C6" w:rsidRPr="00E9585C" w:rsidRDefault="00D506C6" w:rsidP="005B0765">
            <w:pPr>
              <w:keepNext/>
              <w:jc w:val="right"/>
              <w:rPr>
                <w:rFonts w:ascii="Calibri" w:hAnsi="Calibri" w:cs="Calibri"/>
                <w:b/>
                <w:bCs/>
                <w:color w:val="000000"/>
              </w:rPr>
            </w:pPr>
            <w:r w:rsidRPr="00E9585C">
              <w:rPr>
                <w:rFonts w:ascii="Calibri" w:hAnsi="Calibri" w:cs="Calibri"/>
                <w:b/>
                <w:bCs/>
                <w:color w:val="000000"/>
              </w:rPr>
              <w:t>467</w:t>
            </w:r>
          </w:p>
        </w:tc>
      </w:tr>
    </w:tbl>
    <w:p w14:paraId="6621E826" w14:textId="5096789D" w:rsidR="00740A32" w:rsidRDefault="005B0765" w:rsidP="005B0765">
      <w:pPr>
        <w:pStyle w:val="Descripcin"/>
        <w:jc w:val="center"/>
        <w:rPr>
          <w:rFonts w:ascii="Arial" w:hAnsi="Arial" w:cs="Arial"/>
          <w:sz w:val="24"/>
          <w:szCs w:val="24"/>
        </w:rPr>
      </w:pPr>
      <w:bookmarkStart w:id="106" w:name="_Toc31293477"/>
      <w:r>
        <w:t xml:space="preserve">Ilustración </w:t>
      </w:r>
      <w:fldSimple w:instr=" SEQ Ilustración \* ARABIC ">
        <w:r w:rsidR="00750292">
          <w:rPr>
            <w:noProof/>
          </w:rPr>
          <w:t>41</w:t>
        </w:r>
      </w:fldSimple>
      <w:r>
        <w:t xml:space="preserve"> Tipos de fallos</w:t>
      </w:r>
      <w:bookmarkEnd w:id="106"/>
    </w:p>
    <w:p w14:paraId="7E7813D5" w14:textId="334D9170" w:rsidR="00D506C6" w:rsidRPr="00D506C6" w:rsidRDefault="00D506C6" w:rsidP="00D506C6">
      <w:pPr>
        <w:jc w:val="both"/>
        <w:rPr>
          <w:rFonts w:ascii="Calibri" w:hAnsi="Calibri" w:cs="Calibri"/>
          <w:b/>
          <w:lang w:val="es-MX"/>
        </w:rPr>
      </w:pPr>
      <w:r w:rsidRPr="00CB6607">
        <w:rPr>
          <w:rFonts w:ascii="Calibri" w:hAnsi="Calibri" w:cs="Calibri"/>
          <w:b/>
          <w:lang w:val="es-MX"/>
        </w:rPr>
        <w:t>NOTIFICACION DE ACCIONES DE TUTELA</w:t>
      </w:r>
    </w:p>
    <w:p w14:paraId="44E3AD08" w14:textId="5221166C" w:rsidR="00D506C6" w:rsidRPr="00D506C6" w:rsidRDefault="00D506C6" w:rsidP="00D506C6">
      <w:pPr>
        <w:jc w:val="both"/>
        <w:rPr>
          <w:rFonts w:ascii="Arial" w:hAnsi="Arial" w:cs="Arial"/>
          <w:lang w:val="es-MX"/>
        </w:rPr>
      </w:pPr>
      <w:r w:rsidRPr="00D506C6">
        <w:rPr>
          <w:rFonts w:ascii="Arial" w:hAnsi="Arial" w:cs="Arial"/>
          <w:lang w:val="es-MX"/>
        </w:rPr>
        <w:t>Durante el año 2019 la Secretaría Jurídica fue notificada de 4.587 tutelas, de igual manera se notificó de fallos y otros documentos relacionados con tutelas pa</w:t>
      </w:r>
      <w:r>
        <w:rPr>
          <w:rFonts w:ascii="Arial" w:hAnsi="Arial" w:cs="Arial"/>
          <w:lang w:val="es-MX"/>
        </w:rPr>
        <w:t xml:space="preserve">ra un total de 6.166 trámites. </w:t>
      </w:r>
    </w:p>
    <w:p w14:paraId="655CBC96" w14:textId="77777777" w:rsidR="005B0765" w:rsidRDefault="00D506C6" w:rsidP="005B0765">
      <w:pPr>
        <w:keepNext/>
        <w:jc w:val="center"/>
      </w:pPr>
      <w:r w:rsidRPr="00CA0572">
        <w:rPr>
          <w:noProof/>
          <w:lang w:eastAsia="es-CO"/>
        </w:rPr>
        <w:drawing>
          <wp:inline distT="0" distB="0" distL="0" distR="0" wp14:anchorId="0223BC3C" wp14:editId="2B33D8FE">
            <wp:extent cx="3981450" cy="24384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81450" cy="2438400"/>
                    </a:xfrm>
                    <a:prstGeom prst="rect">
                      <a:avLst/>
                    </a:prstGeom>
                    <a:noFill/>
                    <a:ln>
                      <a:noFill/>
                    </a:ln>
                  </pic:spPr>
                </pic:pic>
              </a:graphicData>
            </a:graphic>
          </wp:inline>
        </w:drawing>
      </w:r>
    </w:p>
    <w:p w14:paraId="432EDE32" w14:textId="1ACE19A3" w:rsidR="0094237C" w:rsidRDefault="005B0765" w:rsidP="005B0765">
      <w:pPr>
        <w:pStyle w:val="Descripcin"/>
        <w:jc w:val="center"/>
      </w:pPr>
      <w:bookmarkStart w:id="107" w:name="_Toc31293478"/>
      <w:r>
        <w:t xml:space="preserve">Ilustración </w:t>
      </w:r>
      <w:fldSimple w:instr=" SEQ Ilustración \* ARABIC ">
        <w:r w:rsidR="00750292">
          <w:rPr>
            <w:noProof/>
          </w:rPr>
          <w:t>42</w:t>
        </w:r>
      </w:fldSimple>
      <w:r>
        <w:t>Consolidado Tutelas</w:t>
      </w:r>
      <w:bookmarkEnd w:id="107"/>
    </w:p>
    <w:p w14:paraId="2788825A" w14:textId="2E326B52" w:rsidR="00AF5A4A" w:rsidRPr="009C2A52" w:rsidRDefault="008039B6" w:rsidP="00551050">
      <w:pPr>
        <w:jc w:val="both"/>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Judicial</w:t>
      </w:r>
    </w:p>
    <w:p w14:paraId="2A53A1F2" w14:textId="306D804B" w:rsidR="00FB75DE" w:rsidRPr="00FB75DE" w:rsidRDefault="00BF5E40" w:rsidP="006764D6">
      <w:pPr>
        <w:pStyle w:val="Ttulo3"/>
        <w:jc w:val="both"/>
      </w:pPr>
      <w:bookmarkStart w:id="108" w:name="_Toc31288554"/>
      <w:r w:rsidRPr="006764D6">
        <w:rPr>
          <w:lang w:val="es-CO"/>
        </w:rPr>
        <w:t xml:space="preserve">Meta Plan de Gestión: </w:t>
      </w:r>
      <w:r w:rsidR="00F255A0" w:rsidRPr="006764D6">
        <w:rPr>
          <w:lang w:val="es-CO"/>
        </w:rPr>
        <w:t xml:space="preserve">Consulta e </w:t>
      </w:r>
      <w:r w:rsidR="00551050" w:rsidRPr="006764D6">
        <w:rPr>
          <w:lang w:val="es-CO"/>
        </w:rPr>
        <w:t>Incorporación de los</w:t>
      </w:r>
      <w:r w:rsidR="00F255A0" w:rsidRPr="006764D6">
        <w:rPr>
          <w:lang w:val="es-CO"/>
        </w:rPr>
        <w:t xml:space="preserve"> diferentes documentos</w:t>
      </w:r>
      <w:r w:rsidR="00551050" w:rsidRPr="006764D6">
        <w:rPr>
          <w:lang w:val="es-CO"/>
        </w:rPr>
        <w:t xml:space="preserve"> jurídicos</w:t>
      </w:r>
      <w:r w:rsidR="00F255A0" w:rsidRPr="006764D6">
        <w:rPr>
          <w:rFonts w:ascii="Arial" w:hAnsi="Arial" w:cs="Arial"/>
          <w:b/>
        </w:rPr>
        <w:t xml:space="preserve"> </w:t>
      </w:r>
      <w:r w:rsidR="00F255A0" w:rsidRPr="006764D6">
        <w:rPr>
          <w:lang w:val="es-CO"/>
        </w:rPr>
        <w:t>que se requieran en la plataforma del Régimen Legal, de conformidad con los parámetros establecidos</w:t>
      </w:r>
      <w:bookmarkEnd w:id="108"/>
    </w:p>
    <w:p w14:paraId="047C4AF8" w14:textId="77777777" w:rsidR="00F255A0" w:rsidRDefault="00F255A0" w:rsidP="00F255A0">
      <w:pPr>
        <w:pStyle w:val="Prrafodelista"/>
        <w:ind w:left="0"/>
        <w:jc w:val="both"/>
        <w:rPr>
          <w:rFonts w:ascii="Arial" w:hAnsi="Arial" w:cs="Arial"/>
          <w:sz w:val="24"/>
          <w:szCs w:val="24"/>
        </w:rPr>
      </w:pPr>
      <w:bookmarkStart w:id="109" w:name="_Toc25936618"/>
    </w:p>
    <w:p w14:paraId="7191A9E5" w14:textId="3D8077AF" w:rsidR="00F255A0" w:rsidRDefault="00F255A0" w:rsidP="00F255A0">
      <w:pPr>
        <w:pStyle w:val="Prrafodelista"/>
        <w:ind w:left="0"/>
        <w:jc w:val="both"/>
        <w:rPr>
          <w:rFonts w:ascii="Arial" w:hAnsi="Arial" w:cs="Arial"/>
        </w:rPr>
      </w:pPr>
      <w:r w:rsidRPr="00F255A0">
        <w:rPr>
          <w:rFonts w:ascii="Arial" w:hAnsi="Arial" w:cs="Arial"/>
          <w:sz w:val="24"/>
          <w:szCs w:val="24"/>
        </w:rPr>
        <w:t>Los</w:t>
      </w:r>
      <w:r w:rsidRPr="00F255A0">
        <w:rPr>
          <w:rFonts w:ascii="Arial" w:hAnsi="Arial" w:cs="Arial"/>
          <w:sz w:val="24"/>
          <w:szCs w:val="24"/>
          <w:lang w:val="es-CO"/>
        </w:rPr>
        <w:t xml:space="preserve"> datos señalados</w:t>
      </w:r>
      <w:r w:rsidRPr="00F255A0">
        <w:rPr>
          <w:rFonts w:ascii="Arial" w:hAnsi="Arial" w:cs="Arial"/>
          <w:sz w:val="24"/>
          <w:szCs w:val="24"/>
        </w:rPr>
        <w:t xml:space="preserve"> a</w:t>
      </w:r>
      <w:r w:rsidRPr="00F255A0">
        <w:rPr>
          <w:rFonts w:ascii="Arial" w:hAnsi="Arial" w:cs="Arial"/>
          <w:sz w:val="24"/>
          <w:szCs w:val="24"/>
          <w:lang w:val="es-CO"/>
        </w:rPr>
        <w:t xml:space="preserve"> continuación reportan</w:t>
      </w:r>
      <w:r w:rsidRPr="00F255A0">
        <w:rPr>
          <w:rFonts w:ascii="Arial" w:hAnsi="Arial" w:cs="Arial"/>
          <w:sz w:val="24"/>
          <w:szCs w:val="24"/>
        </w:rPr>
        <w:t xml:space="preserve"> las</w:t>
      </w:r>
      <w:r w:rsidRPr="00F255A0">
        <w:rPr>
          <w:rFonts w:ascii="Arial" w:hAnsi="Arial" w:cs="Arial"/>
          <w:sz w:val="24"/>
          <w:szCs w:val="24"/>
          <w:lang w:val="es-CO"/>
        </w:rPr>
        <w:t xml:space="preserve"> actividades realizadas en Régimen</w:t>
      </w:r>
      <w:r w:rsidRPr="00F255A0">
        <w:rPr>
          <w:rFonts w:ascii="Arial" w:hAnsi="Arial" w:cs="Arial"/>
          <w:sz w:val="24"/>
          <w:szCs w:val="24"/>
        </w:rPr>
        <w:t xml:space="preserve"> Legal</w:t>
      </w:r>
      <w:r w:rsidRPr="00F255A0">
        <w:rPr>
          <w:rFonts w:ascii="Arial" w:hAnsi="Arial" w:cs="Arial"/>
          <w:sz w:val="24"/>
          <w:szCs w:val="24"/>
          <w:lang w:val="es-CO"/>
        </w:rPr>
        <w:t xml:space="preserve"> durante</w:t>
      </w:r>
      <w:r w:rsidRPr="00F255A0">
        <w:rPr>
          <w:rFonts w:ascii="Arial" w:hAnsi="Arial" w:cs="Arial"/>
          <w:sz w:val="24"/>
          <w:szCs w:val="24"/>
        </w:rPr>
        <w:t xml:space="preserve"> el 2019</w:t>
      </w:r>
      <w:r w:rsidRPr="0036254B">
        <w:rPr>
          <w:rFonts w:ascii="Arial" w:hAnsi="Arial" w:cs="Arial"/>
        </w:rPr>
        <w:t>.</w:t>
      </w:r>
    </w:p>
    <w:tbl>
      <w:tblPr>
        <w:tblW w:w="9064" w:type="dxa"/>
        <w:jc w:val="center"/>
        <w:tblCellMar>
          <w:left w:w="0" w:type="dxa"/>
          <w:right w:w="0" w:type="dxa"/>
        </w:tblCellMar>
        <w:tblLook w:val="04A0" w:firstRow="1" w:lastRow="0" w:firstColumn="1" w:lastColumn="0" w:noHBand="0" w:noVBand="1"/>
      </w:tblPr>
      <w:tblGrid>
        <w:gridCol w:w="1282"/>
        <w:gridCol w:w="492"/>
        <w:gridCol w:w="610"/>
        <w:gridCol w:w="566"/>
        <w:gridCol w:w="616"/>
        <w:gridCol w:w="616"/>
        <w:gridCol w:w="616"/>
        <w:gridCol w:w="490"/>
        <w:gridCol w:w="496"/>
        <w:gridCol w:w="724"/>
        <w:gridCol w:w="498"/>
        <w:gridCol w:w="639"/>
        <w:gridCol w:w="604"/>
        <w:gridCol w:w="815"/>
      </w:tblGrid>
      <w:tr w:rsidR="00F255A0" w:rsidRPr="0084776E" w14:paraId="7A6C8C74" w14:textId="77777777" w:rsidTr="00F255A0">
        <w:trPr>
          <w:trHeight w:val="420"/>
          <w:jc w:val="center"/>
        </w:trPr>
        <w:tc>
          <w:tcPr>
            <w:tcW w:w="1282" w:type="dxa"/>
            <w:vMerge w:val="restart"/>
            <w:tcBorders>
              <w:top w:val="single" w:sz="6" w:space="0" w:color="000000"/>
              <w:left w:val="single" w:sz="6" w:space="0" w:color="000000"/>
              <w:right w:val="single" w:sz="6" w:space="0" w:color="000000"/>
            </w:tcBorders>
            <w:shd w:val="clear" w:color="auto" w:fill="052747"/>
            <w:tcMar>
              <w:top w:w="30" w:type="dxa"/>
              <w:left w:w="45" w:type="dxa"/>
              <w:bottom w:w="30" w:type="dxa"/>
              <w:right w:w="45" w:type="dxa"/>
            </w:tcMar>
            <w:vAlign w:val="center"/>
            <w:hideMark/>
          </w:tcPr>
          <w:p w14:paraId="035256B0" w14:textId="77777777" w:rsidR="00F255A0" w:rsidRPr="00F255A0" w:rsidRDefault="00F255A0" w:rsidP="00752A8C">
            <w:pPr>
              <w:jc w:val="center"/>
              <w:rPr>
                <w:rFonts w:ascii="Arial" w:hAnsi="Arial" w:cs="Arial"/>
                <w:b/>
                <w:bCs/>
                <w:color w:val="FFFFFF"/>
                <w:sz w:val="16"/>
                <w:szCs w:val="16"/>
                <w:lang w:eastAsia="es-CO"/>
              </w:rPr>
            </w:pPr>
            <w:r w:rsidRPr="00F255A0">
              <w:rPr>
                <w:rFonts w:ascii="Arial" w:hAnsi="Arial" w:cs="Arial"/>
                <w:b/>
                <w:bCs/>
                <w:color w:val="FFFFFF"/>
                <w:sz w:val="16"/>
                <w:szCs w:val="16"/>
                <w:lang w:eastAsia="es-CO"/>
              </w:rPr>
              <w:t>ACTIVIDAD</w:t>
            </w:r>
          </w:p>
          <w:p w14:paraId="08D462CD" w14:textId="77777777" w:rsidR="00F255A0" w:rsidRPr="00F255A0" w:rsidRDefault="00F255A0" w:rsidP="00752A8C">
            <w:pPr>
              <w:jc w:val="center"/>
              <w:rPr>
                <w:rFonts w:ascii="Arial" w:hAnsi="Arial" w:cs="Arial"/>
                <w:b/>
                <w:bCs/>
                <w:color w:val="FFFFFF"/>
                <w:sz w:val="16"/>
                <w:szCs w:val="16"/>
                <w:lang w:eastAsia="es-CO"/>
              </w:rPr>
            </w:pP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6DF032D" w14:textId="77777777" w:rsidR="00F255A0" w:rsidRPr="00F255A0" w:rsidRDefault="00F255A0" w:rsidP="00752A8C">
            <w:pPr>
              <w:jc w:val="center"/>
              <w:rPr>
                <w:rFonts w:ascii="Arial" w:hAnsi="Arial" w:cs="Arial"/>
                <w:b/>
                <w:bCs/>
                <w:color w:val="FFFFFF"/>
                <w:sz w:val="16"/>
                <w:szCs w:val="16"/>
                <w:lang w:eastAsia="es-CO"/>
              </w:rPr>
            </w:pPr>
            <w:r w:rsidRPr="00F255A0">
              <w:rPr>
                <w:rFonts w:ascii="Arial" w:hAnsi="Arial" w:cs="Arial"/>
                <w:b/>
                <w:bCs/>
                <w:color w:val="FFFFFF"/>
                <w:sz w:val="16"/>
                <w:szCs w:val="16"/>
                <w:lang w:eastAsia="es-CO"/>
              </w:rPr>
              <w:t>PRIMER TRIMESTRE</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489C8BA" w14:textId="77777777" w:rsidR="00F255A0" w:rsidRPr="00F255A0" w:rsidRDefault="00F255A0" w:rsidP="00752A8C">
            <w:pPr>
              <w:jc w:val="center"/>
              <w:rPr>
                <w:rFonts w:ascii="Arial" w:hAnsi="Arial" w:cs="Arial"/>
                <w:b/>
                <w:bCs/>
                <w:color w:val="FFFFFF"/>
                <w:sz w:val="16"/>
                <w:szCs w:val="16"/>
                <w:lang w:eastAsia="es-CO"/>
              </w:rPr>
            </w:pPr>
            <w:r w:rsidRPr="00F255A0">
              <w:rPr>
                <w:rFonts w:ascii="Arial" w:hAnsi="Arial" w:cs="Arial"/>
                <w:b/>
                <w:bCs/>
                <w:color w:val="FFFFFF"/>
                <w:sz w:val="16"/>
                <w:szCs w:val="16"/>
                <w:lang w:eastAsia="es-CO"/>
              </w:rPr>
              <w:t>SEGUNDO TRIMESTRE</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4E66DFF" w14:textId="77777777" w:rsidR="00F255A0" w:rsidRPr="00F255A0" w:rsidRDefault="00F255A0" w:rsidP="00752A8C">
            <w:pPr>
              <w:jc w:val="center"/>
              <w:rPr>
                <w:rFonts w:ascii="Arial" w:hAnsi="Arial" w:cs="Arial"/>
                <w:b/>
                <w:bCs/>
                <w:color w:val="FFFFFF"/>
                <w:sz w:val="16"/>
                <w:szCs w:val="16"/>
                <w:lang w:eastAsia="es-CO"/>
              </w:rPr>
            </w:pPr>
            <w:r w:rsidRPr="00F255A0">
              <w:rPr>
                <w:rFonts w:ascii="Arial" w:hAnsi="Arial" w:cs="Arial"/>
                <w:b/>
                <w:bCs/>
                <w:color w:val="FFFFFF"/>
                <w:sz w:val="16"/>
                <w:szCs w:val="16"/>
                <w:lang w:eastAsia="es-CO"/>
              </w:rPr>
              <w:t>TERCER TRIMESTRE</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716B517" w14:textId="77777777" w:rsidR="00F255A0" w:rsidRPr="00F255A0" w:rsidRDefault="00F255A0" w:rsidP="00752A8C">
            <w:pPr>
              <w:jc w:val="center"/>
              <w:rPr>
                <w:rFonts w:ascii="Arial" w:hAnsi="Arial" w:cs="Arial"/>
                <w:b/>
                <w:bCs/>
                <w:color w:val="FFFFFF"/>
                <w:sz w:val="16"/>
                <w:szCs w:val="16"/>
                <w:lang w:eastAsia="es-CO"/>
              </w:rPr>
            </w:pPr>
            <w:r w:rsidRPr="00F255A0">
              <w:rPr>
                <w:rFonts w:ascii="Arial" w:hAnsi="Arial" w:cs="Arial"/>
                <w:b/>
                <w:bCs/>
                <w:color w:val="FFFFFF"/>
                <w:sz w:val="16"/>
                <w:szCs w:val="16"/>
                <w:lang w:eastAsia="es-CO"/>
              </w:rPr>
              <w:t>CUARTO TRIMESTRE</w:t>
            </w:r>
          </w:p>
        </w:tc>
        <w:tc>
          <w:tcPr>
            <w:tcW w:w="815" w:type="dxa"/>
            <w:vMerge w:val="restart"/>
            <w:tcBorders>
              <w:top w:val="single" w:sz="6" w:space="0" w:color="000000"/>
              <w:left w:val="single" w:sz="6" w:space="0" w:color="CCCCCC"/>
              <w:right w:val="single" w:sz="6" w:space="0" w:color="000000"/>
            </w:tcBorders>
            <w:shd w:val="clear" w:color="auto" w:fill="052747"/>
            <w:tcMar>
              <w:top w:w="30" w:type="dxa"/>
              <w:left w:w="45" w:type="dxa"/>
              <w:bottom w:w="30" w:type="dxa"/>
              <w:right w:w="45" w:type="dxa"/>
            </w:tcMar>
            <w:vAlign w:val="center"/>
            <w:hideMark/>
          </w:tcPr>
          <w:p w14:paraId="4D2E0B19" w14:textId="77777777" w:rsidR="00F255A0" w:rsidRPr="00F255A0" w:rsidRDefault="00F255A0" w:rsidP="00752A8C">
            <w:pPr>
              <w:jc w:val="center"/>
              <w:rPr>
                <w:rFonts w:ascii="Arial" w:hAnsi="Arial" w:cs="Arial"/>
                <w:b/>
                <w:bCs/>
                <w:color w:val="FFFFFF"/>
                <w:sz w:val="16"/>
                <w:szCs w:val="16"/>
                <w:lang w:eastAsia="es-CO"/>
              </w:rPr>
            </w:pPr>
            <w:r w:rsidRPr="00F255A0">
              <w:rPr>
                <w:rFonts w:ascii="Arial" w:hAnsi="Arial" w:cs="Arial"/>
                <w:b/>
                <w:bCs/>
                <w:color w:val="FFFFFF"/>
                <w:sz w:val="16"/>
                <w:szCs w:val="16"/>
                <w:lang w:eastAsia="es-CO"/>
              </w:rPr>
              <w:t>META</w:t>
            </w:r>
            <w:r w:rsidRPr="00F255A0">
              <w:rPr>
                <w:rFonts w:ascii="Arial" w:hAnsi="Arial" w:cs="Arial"/>
                <w:b/>
                <w:bCs/>
                <w:color w:val="FFFFFF"/>
                <w:sz w:val="16"/>
                <w:szCs w:val="16"/>
                <w:lang w:eastAsia="es-CO"/>
              </w:rPr>
              <w:br/>
              <w:t>2500</w:t>
            </w:r>
          </w:p>
        </w:tc>
      </w:tr>
      <w:tr w:rsidR="00F255A0" w:rsidRPr="0084776E" w14:paraId="37BF7AFD" w14:textId="77777777" w:rsidTr="00F255A0">
        <w:trPr>
          <w:trHeight w:val="660"/>
          <w:jc w:val="center"/>
        </w:trPr>
        <w:tc>
          <w:tcPr>
            <w:tcW w:w="1282" w:type="dxa"/>
            <w:vMerge/>
            <w:tcBorders>
              <w:left w:val="single" w:sz="6" w:space="0" w:color="000000"/>
              <w:bottom w:val="single" w:sz="6" w:space="0" w:color="000000"/>
              <w:right w:val="single" w:sz="6" w:space="0" w:color="000000"/>
            </w:tcBorders>
            <w:vAlign w:val="center"/>
            <w:hideMark/>
          </w:tcPr>
          <w:p w14:paraId="31553E32" w14:textId="77777777" w:rsidR="00F255A0" w:rsidRPr="00E06E33" w:rsidRDefault="00F255A0" w:rsidP="00752A8C">
            <w:pPr>
              <w:jc w:val="center"/>
              <w:rPr>
                <w:rFonts w:ascii="Arial" w:hAnsi="Arial" w:cs="Arial"/>
                <w:b/>
                <w:bCs/>
                <w:color w:val="FFFFFF"/>
                <w:sz w:val="10"/>
                <w:szCs w:val="10"/>
                <w:lang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E3FC7FA"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Enero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FE7840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Febrero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FC1FCC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Marzo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00C3E01"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Abril</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0B39E07"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Mayo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5C26171"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 xml:space="preserve">Junio </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D20D8E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Julio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02F1B18"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Agosto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A2F527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Septiembre</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47C7F65"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 xml:space="preserve">Octubre </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7301470"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 xml:space="preserve">Noviembre </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A8D0939"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Diciembre</w:t>
            </w:r>
          </w:p>
        </w:tc>
        <w:tc>
          <w:tcPr>
            <w:tcW w:w="815" w:type="dxa"/>
            <w:vMerge/>
            <w:tcBorders>
              <w:left w:val="single" w:sz="6" w:space="0" w:color="CCCCCC"/>
              <w:bottom w:val="single" w:sz="6" w:space="0" w:color="000000"/>
              <w:right w:val="single" w:sz="6" w:space="0" w:color="000000"/>
            </w:tcBorders>
            <w:vAlign w:val="center"/>
            <w:hideMark/>
          </w:tcPr>
          <w:p w14:paraId="5FA77EFC" w14:textId="77777777" w:rsidR="00F255A0" w:rsidRPr="00E06E33" w:rsidRDefault="00F255A0" w:rsidP="00752A8C">
            <w:pPr>
              <w:rPr>
                <w:rFonts w:ascii="Arial" w:hAnsi="Arial" w:cs="Arial"/>
                <w:b/>
                <w:bCs/>
                <w:color w:val="FFFFFF"/>
                <w:sz w:val="10"/>
                <w:szCs w:val="10"/>
                <w:lang w:eastAsia="es-CO"/>
              </w:rPr>
            </w:pPr>
          </w:p>
        </w:tc>
      </w:tr>
      <w:tr w:rsidR="00F255A0" w:rsidRPr="0084776E" w14:paraId="02F8BA3D"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DE15E6"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 xml:space="preserve">Nivel Distrital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FAF82A"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0F3469"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5A48C2"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A5FF2F"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3B9D92"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18A84D"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84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FD900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8A3DC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708C73"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C90879"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56C4A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C21095"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198</w:t>
            </w:r>
          </w:p>
        </w:tc>
        <w:tc>
          <w:tcPr>
            <w:tcW w:w="8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02F187" w14:textId="77777777" w:rsidR="00F255A0" w:rsidRPr="00E06E33" w:rsidRDefault="00F255A0" w:rsidP="00752A8C">
            <w:pPr>
              <w:jc w:val="center"/>
              <w:rPr>
                <w:rFonts w:ascii="Arial" w:hAnsi="Arial" w:cs="Arial"/>
                <w:b/>
                <w:bCs/>
                <w:sz w:val="10"/>
                <w:szCs w:val="10"/>
                <w:lang w:eastAsia="es-CO"/>
              </w:rPr>
            </w:pPr>
            <w:r w:rsidRPr="00E06E33">
              <w:rPr>
                <w:rFonts w:ascii="Arial" w:hAnsi="Arial" w:cs="Arial"/>
                <w:b/>
                <w:bCs/>
                <w:sz w:val="10"/>
                <w:szCs w:val="10"/>
                <w:lang w:eastAsia="es-CO"/>
              </w:rPr>
              <w:t>1681</w:t>
            </w:r>
          </w:p>
        </w:tc>
      </w:tr>
      <w:tr w:rsidR="00F255A0" w:rsidRPr="0084776E" w14:paraId="207DDDE7"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0D62BF"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Nivel Nacional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91EFC9"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A8DDEA"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56496D"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4BB842"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897C3"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13013C"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233C2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C695F5"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739513"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2AAECE"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80D173"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F026F5"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39</w:t>
            </w:r>
          </w:p>
        </w:tc>
        <w:tc>
          <w:tcPr>
            <w:tcW w:w="8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135A59" w14:textId="77777777" w:rsidR="00F255A0" w:rsidRPr="00E06E33" w:rsidRDefault="00F255A0" w:rsidP="00752A8C">
            <w:pPr>
              <w:jc w:val="center"/>
              <w:rPr>
                <w:rFonts w:ascii="Arial" w:hAnsi="Arial" w:cs="Arial"/>
                <w:b/>
                <w:bCs/>
                <w:sz w:val="10"/>
                <w:szCs w:val="10"/>
                <w:lang w:eastAsia="es-CO"/>
              </w:rPr>
            </w:pPr>
            <w:r w:rsidRPr="00E06E33">
              <w:rPr>
                <w:rFonts w:ascii="Arial" w:hAnsi="Arial" w:cs="Arial"/>
                <w:b/>
                <w:bCs/>
                <w:sz w:val="10"/>
                <w:szCs w:val="10"/>
                <w:lang w:eastAsia="es-CO"/>
              </w:rPr>
              <w:t>389</w:t>
            </w:r>
          </w:p>
        </w:tc>
      </w:tr>
      <w:tr w:rsidR="00F255A0" w:rsidRPr="0084776E" w14:paraId="2CFBC780"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B6AB08"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Jurisprudencia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CC09A7"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9B2AE8"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C9B49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21C213"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1F15BD"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91CE6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A7F79F"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D35D0F"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A60189"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95ACA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0C5762"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811B99"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77</w:t>
            </w:r>
          </w:p>
        </w:tc>
        <w:tc>
          <w:tcPr>
            <w:tcW w:w="8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0CA3FC" w14:textId="77777777" w:rsidR="00F255A0" w:rsidRPr="00E06E33" w:rsidRDefault="00F255A0" w:rsidP="00752A8C">
            <w:pPr>
              <w:jc w:val="center"/>
              <w:rPr>
                <w:rFonts w:ascii="Arial" w:hAnsi="Arial" w:cs="Arial"/>
                <w:b/>
                <w:bCs/>
                <w:sz w:val="10"/>
                <w:szCs w:val="10"/>
                <w:lang w:eastAsia="es-CO"/>
              </w:rPr>
            </w:pPr>
            <w:r w:rsidRPr="00E06E33">
              <w:rPr>
                <w:rFonts w:ascii="Arial" w:hAnsi="Arial" w:cs="Arial"/>
                <w:b/>
                <w:bCs/>
                <w:sz w:val="10"/>
                <w:szCs w:val="10"/>
                <w:lang w:eastAsia="es-CO"/>
              </w:rPr>
              <w:t>533</w:t>
            </w:r>
          </w:p>
        </w:tc>
      </w:tr>
      <w:tr w:rsidR="00F255A0" w:rsidRPr="0084776E" w14:paraId="4AE4DA1E"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522141E1"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Incorporación</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0E94069"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208</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F58D6A8"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176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E2FD50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237</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C0D54D3"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233</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67BFB38"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218</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D6161A5"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144</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BEBC9AA"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252</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FA4469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221</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C35D64B"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235</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86ACC3F"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192</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42A4DED"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173</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5FC4A0E"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314</w:t>
            </w:r>
          </w:p>
        </w:tc>
        <w:tc>
          <w:tcPr>
            <w:tcW w:w="815" w:type="dxa"/>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AB19D1B"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2603</w:t>
            </w:r>
          </w:p>
        </w:tc>
      </w:tr>
      <w:tr w:rsidR="00F255A0" w:rsidRPr="0084776E" w14:paraId="6E7A0CAB" w14:textId="77777777" w:rsidTr="00F255A0">
        <w:trPr>
          <w:trHeight w:val="420"/>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908B69"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Cumplimiento: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C41252A"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8,32%</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A3BBD49"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15,36%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0D96B45"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24,84%</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FF4F010"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34,16%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2AA5FEA"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42,88%</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D2E9200"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48,64%</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EA3E111"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58,72%</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FFE2590"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67,56%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3F3DDBA"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76,96%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D8E0F4B"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84,64%</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DEDB192"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91,56%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2C21BA9"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103,16%</w:t>
            </w:r>
          </w:p>
        </w:tc>
        <w:tc>
          <w:tcPr>
            <w:tcW w:w="815" w:type="dxa"/>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BABF244" w14:textId="77777777" w:rsidR="00F255A0" w:rsidRPr="00E06E33" w:rsidRDefault="00F255A0" w:rsidP="00752A8C">
            <w:pPr>
              <w:jc w:val="center"/>
              <w:rPr>
                <w:rFonts w:ascii="Arial" w:hAnsi="Arial" w:cs="Arial"/>
                <w:b/>
                <w:bCs/>
                <w:color w:val="FFFFFF"/>
                <w:sz w:val="10"/>
                <w:szCs w:val="10"/>
                <w:lang w:eastAsia="es-CO"/>
              </w:rPr>
            </w:pPr>
            <w:r w:rsidRPr="00E06E33">
              <w:rPr>
                <w:rFonts w:ascii="Arial" w:hAnsi="Arial" w:cs="Arial"/>
                <w:b/>
                <w:bCs/>
                <w:color w:val="FFFFFF"/>
                <w:sz w:val="10"/>
                <w:szCs w:val="10"/>
                <w:lang w:eastAsia="es-CO"/>
              </w:rPr>
              <w:t>104,12%</w:t>
            </w:r>
          </w:p>
        </w:tc>
      </w:tr>
      <w:tr w:rsidR="00F255A0" w:rsidRPr="0084776E" w14:paraId="6E51878A"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44E086"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Tematizaciones normas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665DCD"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297B9A"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301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77C62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95561"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4D3F3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7EAD57"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CCE1AF"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346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FAD2D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76400B"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277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83AE9A"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CE2428"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4E070C"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255</w:t>
            </w:r>
          </w:p>
        </w:tc>
        <w:tc>
          <w:tcPr>
            <w:tcW w:w="8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711C24" w14:textId="77777777" w:rsidR="00F255A0" w:rsidRPr="00E06E33" w:rsidRDefault="00F255A0" w:rsidP="00752A8C">
            <w:pPr>
              <w:jc w:val="center"/>
              <w:rPr>
                <w:rFonts w:ascii="Arial" w:hAnsi="Arial" w:cs="Arial"/>
                <w:b/>
                <w:bCs/>
                <w:sz w:val="10"/>
                <w:szCs w:val="10"/>
                <w:lang w:eastAsia="es-CO"/>
              </w:rPr>
            </w:pPr>
            <w:r w:rsidRPr="00E06E33">
              <w:rPr>
                <w:rFonts w:ascii="Arial" w:hAnsi="Arial" w:cs="Arial"/>
                <w:b/>
                <w:bCs/>
                <w:sz w:val="10"/>
                <w:szCs w:val="10"/>
                <w:lang w:eastAsia="es-CO"/>
              </w:rPr>
              <w:t>3018</w:t>
            </w:r>
          </w:p>
        </w:tc>
      </w:tr>
      <w:tr w:rsidR="00F255A0" w:rsidRPr="0084776E" w14:paraId="695AEEE6"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C999A4"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Boletines Jurídicos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18009E"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DC97A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284A9"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981A91"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3FF7FA"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1920B7"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08DFBB"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7BB4D8"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D586E1"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A4395D"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394D2C"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526727" w14:textId="77777777" w:rsidR="00F255A0" w:rsidRPr="00E06E33" w:rsidRDefault="00F255A0" w:rsidP="00752A8C">
            <w:pPr>
              <w:jc w:val="center"/>
              <w:rPr>
                <w:rFonts w:ascii="Arial" w:hAnsi="Arial" w:cs="Arial"/>
                <w:sz w:val="10"/>
                <w:szCs w:val="10"/>
                <w:lang w:eastAsia="es-CO"/>
              </w:rPr>
            </w:pPr>
            <w:r>
              <w:rPr>
                <w:rFonts w:ascii="Arial" w:hAnsi="Arial" w:cs="Arial"/>
                <w:sz w:val="10"/>
                <w:szCs w:val="10"/>
                <w:lang w:eastAsia="es-CO"/>
              </w:rPr>
              <w:t>5</w:t>
            </w:r>
          </w:p>
        </w:tc>
        <w:tc>
          <w:tcPr>
            <w:tcW w:w="8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4C18AA" w14:textId="77777777" w:rsidR="00F255A0" w:rsidRPr="00E06E33" w:rsidRDefault="00F255A0" w:rsidP="00752A8C">
            <w:pPr>
              <w:jc w:val="center"/>
              <w:rPr>
                <w:rFonts w:ascii="Arial" w:hAnsi="Arial" w:cs="Arial"/>
                <w:b/>
                <w:bCs/>
                <w:sz w:val="10"/>
                <w:szCs w:val="10"/>
                <w:lang w:eastAsia="es-CO"/>
              </w:rPr>
            </w:pPr>
            <w:r>
              <w:rPr>
                <w:rFonts w:ascii="Arial" w:hAnsi="Arial" w:cs="Arial"/>
                <w:b/>
                <w:bCs/>
                <w:sz w:val="10"/>
                <w:szCs w:val="10"/>
                <w:lang w:eastAsia="es-CO"/>
              </w:rPr>
              <w:t>53</w:t>
            </w:r>
          </w:p>
        </w:tc>
      </w:tr>
      <w:tr w:rsidR="00F255A0" w:rsidRPr="0084776E" w14:paraId="06773CDA" w14:textId="77777777" w:rsidTr="00F255A0">
        <w:trPr>
          <w:trHeight w:val="379"/>
          <w:jc w:val="center"/>
        </w:trPr>
        <w:tc>
          <w:tcPr>
            <w:tcW w:w="12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8BCFC9" w14:textId="77777777" w:rsidR="00F255A0" w:rsidRPr="00F255A0" w:rsidRDefault="00F255A0" w:rsidP="00752A8C">
            <w:pPr>
              <w:rPr>
                <w:rFonts w:ascii="Arial" w:hAnsi="Arial" w:cs="Arial"/>
                <w:b/>
                <w:bCs/>
                <w:sz w:val="16"/>
                <w:szCs w:val="16"/>
                <w:lang w:eastAsia="es-CO"/>
              </w:rPr>
            </w:pPr>
            <w:r w:rsidRPr="00F255A0">
              <w:rPr>
                <w:rFonts w:ascii="Arial" w:hAnsi="Arial" w:cs="Arial"/>
                <w:b/>
                <w:bCs/>
                <w:sz w:val="16"/>
                <w:szCs w:val="16"/>
                <w:lang w:eastAsia="es-CO"/>
              </w:rPr>
              <w:t>Documentos de Relatoría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AF30E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F2FFEE"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511F5B"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2CD45B"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DB68EC"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54F29D"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EC3273"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582F36"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17DE65"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BB8FE0"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8B4D48"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2092E2" w14:textId="77777777" w:rsidR="00F255A0" w:rsidRPr="00E06E33" w:rsidRDefault="00F255A0" w:rsidP="00752A8C">
            <w:pPr>
              <w:jc w:val="center"/>
              <w:rPr>
                <w:rFonts w:ascii="Arial" w:hAnsi="Arial" w:cs="Arial"/>
                <w:sz w:val="10"/>
                <w:szCs w:val="10"/>
                <w:lang w:eastAsia="es-CO"/>
              </w:rPr>
            </w:pPr>
            <w:r w:rsidRPr="00E06E33">
              <w:rPr>
                <w:rFonts w:ascii="Arial" w:hAnsi="Arial" w:cs="Arial"/>
                <w:sz w:val="10"/>
                <w:szCs w:val="10"/>
                <w:lang w:eastAsia="es-CO"/>
              </w:rPr>
              <w:t>0</w:t>
            </w:r>
          </w:p>
        </w:tc>
        <w:tc>
          <w:tcPr>
            <w:tcW w:w="8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AFA5C4" w14:textId="77777777" w:rsidR="00F255A0" w:rsidRPr="00E06E33" w:rsidRDefault="00F255A0" w:rsidP="005B0765">
            <w:pPr>
              <w:keepNext/>
              <w:jc w:val="center"/>
              <w:rPr>
                <w:rFonts w:ascii="Arial" w:hAnsi="Arial" w:cs="Arial"/>
                <w:b/>
                <w:bCs/>
                <w:sz w:val="10"/>
                <w:szCs w:val="10"/>
                <w:lang w:eastAsia="es-CO"/>
              </w:rPr>
            </w:pPr>
            <w:r w:rsidRPr="00E06E33">
              <w:rPr>
                <w:rFonts w:ascii="Arial" w:hAnsi="Arial" w:cs="Arial"/>
                <w:b/>
                <w:bCs/>
                <w:sz w:val="10"/>
                <w:szCs w:val="10"/>
                <w:lang w:eastAsia="es-CO"/>
              </w:rPr>
              <w:t>13</w:t>
            </w:r>
          </w:p>
        </w:tc>
      </w:tr>
    </w:tbl>
    <w:p w14:paraId="503F4379" w14:textId="25DCD905" w:rsidR="0021156E" w:rsidRPr="0021156E" w:rsidRDefault="005B0765" w:rsidP="005B0765">
      <w:pPr>
        <w:pStyle w:val="Descripcin"/>
        <w:jc w:val="center"/>
      </w:pPr>
      <w:bookmarkStart w:id="110" w:name="_Toc31293479"/>
      <w:r>
        <w:t xml:space="preserve">Ilustración </w:t>
      </w:r>
      <w:fldSimple w:instr=" SEQ Ilustración \* ARABIC ">
        <w:r w:rsidR="00750292">
          <w:rPr>
            <w:noProof/>
          </w:rPr>
          <w:t>43</w:t>
        </w:r>
      </w:fldSimple>
      <w:r>
        <w:t xml:space="preserve"> Información registrada en Régimen Legal</w:t>
      </w:r>
      <w:bookmarkEnd w:id="110"/>
    </w:p>
    <w:p w14:paraId="13A59422" w14:textId="7A3A3D6B" w:rsidR="00F255A0" w:rsidRDefault="00F255A0" w:rsidP="00F255A0">
      <w:pPr>
        <w:pStyle w:val="Prrafodelista"/>
        <w:ind w:left="0"/>
        <w:jc w:val="both"/>
        <w:rPr>
          <w:rFonts w:ascii="Arial" w:hAnsi="Arial" w:cs="Arial"/>
        </w:rPr>
      </w:pPr>
      <w:r w:rsidRPr="0036254B">
        <w:rPr>
          <w:rFonts w:ascii="Arial" w:hAnsi="Arial" w:cs="Arial"/>
        </w:rPr>
        <w:t>Se</w:t>
      </w:r>
      <w:r w:rsidRPr="00F255A0">
        <w:rPr>
          <w:rFonts w:ascii="Arial" w:hAnsi="Arial" w:cs="Arial"/>
          <w:lang w:val="es-CO"/>
        </w:rPr>
        <w:t xml:space="preserve"> incorporaron</w:t>
      </w:r>
      <w:r>
        <w:rPr>
          <w:rFonts w:ascii="Arial" w:hAnsi="Arial" w:cs="Arial"/>
        </w:rPr>
        <w:t xml:space="preserve"> un total de 2603</w:t>
      </w:r>
      <w:r w:rsidRPr="00F255A0">
        <w:rPr>
          <w:rFonts w:ascii="Arial" w:hAnsi="Arial" w:cs="Arial"/>
          <w:lang w:val="es-CO"/>
        </w:rPr>
        <w:t xml:space="preserve"> disposiciones en</w:t>
      </w:r>
      <w:r>
        <w:rPr>
          <w:rFonts w:ascii="Arial" w:hAnsi="Arial" w:cs="Arial"/>
        </w:rPr>
        <w:t xml:space="preserve"> el Sistema de</w:t>
      </w:r>
      <w:r w:rsidRPr="00F255A0">
        <w:rPr>
          <w:rFonts w:ascii="Arial" w:hAnsi="Arial" w:cs="Arial"/>
          <w:lang w:val="es-CO"/>
        </w:rPr>
        <w:t xml:space="preserve"> Información Jurídica Régimen</w:t>
      </w:r>
      <w:r w:rsidRPr="0036254B">
        <w:rPr>
          <w:rFonts w:ascii="Arial" w:hAnsi="Arial" w:cs="Arial"/>
        </w:rPr>
        <w:t xml:space="preserve"> Legal entre las</w:t>
      </w:r>
      <w:r w:rsidRPr="00F255A0">
        <w:rPr>
          <w:rFonts w:ascii="Arial" w:hAnsi="Arial" w:cs="Arial"/>
          <w:lang w:val="es-CO"/>
        </w:rPr>
        <w:t xml:space="preserve"> cuales</w:t>
      </w:r>
      <w:r w:rsidRPr="0036254B">
        <w:rPr>
          <w:rFonts w:ascii="Arial" w:hAnsi="Arial" w:cs="Arial"/>
        </w:rPr>
        <w:t xml:space="preserve"> se</w:t>
      </w:r>
      <w:r w:rsidRPr="00F255A0">
        <w:rPr>
          <w:rFonts w:ascii="Arial" w:hAnsi="Arial" w:cs="Arial"/>
          <w:lang w:val="es-CO"/>
        </w:rPr>
        <w:t xml:space="preserve"> encuentran</w:t>
      </w:r>
      <w:r>
        <w:rPr>
          <w:rFonts w:ascii="Arial" w:hAnsi="Arial" w:cs="Arial"/>
        </w:rPr>
        <w:t xml:space="preserve"> 1681</w:t>
      </w:r>
      <w:r w:rsidRPr="00F255A0">
        <w:rPr>
          <w:rFonts w:ascii="Arial" w:hAnsi="Arial" w:cs="Arial"/>
          <w:lang w:val="es-CO"/>
        </w:rPr>
        <w:t xml:space="preserve"> normas</w:t>
      </w:r>
      <w:r w:rsidRPr="0036254B">
        <w:rPr>
          <w:rFonts w:ascii="Arial" w:hAnsi="Arial" w:cs="Arial"/>
        </w:rPr>
        <w:t xml:space="preserve"> de</w:t>
      </w:r>
      <w:r w:rsidRPr="00F255A0">
        <w:rPr>
          <w:rFonts w:ascii="Arial" w:hAnsi="Arial" w:cs="Arial"/>
          <w:lang w:val="es-CO"/>
        </w:rPr>
        <w:t xml:space="preserve"> nivel distrital</w:t>
      </w:r>
      <w:r w:rsidRPr="0036254B">
        <w:rPr>
          <w:rFonts w:ascii="Arial" w:hAnsi="Arial" w:cs="Arial"/>
        </w:rPr>
        <w:t>,</w:t>
      </w:r>
      <w:r>
        <w:rPr>
          <w:rFonts w:ascii="Arial" w:hAnsi="Arial" w:cs="Arial"/>
        </w:rPr>
        <w:t xml:space="preserve"> 389 del</w:t>
      </w:r>
      <w:r w:rsidRPr="00F255A0">
        <w:rPr>
          <w:rFonts w:ascii="Arial" w:hAnsi="Arial" w:cs="Arial"/>
          <w:lang w:val="es-CO"/>
        </w:rPr>
        <w:t xml:space="preserve"> orden nacional</w:t>
      </w:r>
      <w:r>
        <w:rPr>
          <w:rFonts w:ascii="Arial" w:hAnsi="Arial" w:cs="Arial"/>
        </w:rPr>
        <w:t xml:space="preserve"> y 533</w:t>
      </w:r>
      <w:r w:rsidRPr="00F255A0">
        <w:rPr>
          <w:rFonts w:ascii="Arial" w:hAnsi="Arial" w:cs="Arial"/>
          <w:lang w:val="es-CO"/>
        </w:rPr>
        <w:t xml:space="preserve"> providencias</w:t>
      </w:r>
      <w:r w:rsidRPr="0036254B">
        <w:rPr>
          <w:rFonts w:ascii="Arial" w:hAnsi="Arial" w:cs="Arial"/>
        </w:rPr>
        <w:t xml:space="preserve"> de</w:t>
      </w:r>
      <w:r w:rsidRPr="00F255A0">
        <w:rPr>
          <w:rFonts w:ascii="Arial" w:hAnsi="Arial" w:cs="Arial"/>
          <w:lang w:val="es-CO"/>
        </w:rPr>
        <w:t xml:space="preserve"> interés</w:t>
      </w:r>
      <w:r>
        <w:rPr>
          <w:rFonts w:ascii="Arial" w:hAnsi="Arial" w:cs="Arial"/>
        </w:rPr>
        <w:t>,</w:t>
      </w:r>
      <w:r w:rsidRPr="00F255A0">
        <w:rPr>
          <w:rFonts w:ascii="Arial" w:hAnsi="Arial" w:cs="Arial"/>
          <w:lang w:val="es-CO"/>
        </w:rPr>
        <w:t xml:space="preserve"> cumpliéndose por consiguiente</w:t>
      </w:r>
      <w:r>
        <w:rPr>
          <w:rFonts w:ascii="Arial" w:hAnsi="Arial" w:cs="Arial"/>
        </w:rPr>
        <w:t xml:space="preserve"> la meta</w:t>
      </w:r>
      <w:r w:rsidRPr="00F255A0">
        <w:rPr>
          <w:rFonts w:ascii="Arial" w:hAnsi="Arial" w:cs="Arial"/>
          <w:lang w:val="es-CO"/>
        </w:rPr>
        <w:t xml:space="preserve"> programada</w:t>
      </w:r>
      <w:r>
        <w:rPr>
          <w:rFonts w:ascii="Arial" w:hAnsi="Arial" w:cs="Arial"/>
        </w:rPr>
        <w:t xml:space="preserve"> para la</w:t>
      </w:r>
      <w:r w:rsidRPr="00F255A0">
        <w:rPr>
          <w:rFonts w:ascii="Arial" w:hAnsi="Arial" w:cs="Arial"/>
          <w:lang w:val="es-CO"/>
        </w:rPr>
        <w:t xml:space="preserve"> vigencia</w:t>
      </w:r>
      <w:r>
        <w:rPr>
          <w:rFonts w:ascii="Arial" w:hAnsi="Arial" w:cs="Arial"/>
        </w:rPr>
        <w:t xml:space="preserve"> 2019.</w:t>
      </w:r>
    </w:p>
    <w:p w14:paraId="5230A029" w14:textId="77777777" w:rsidR="00F255A0" w:rsidRPr="00F255A0" w:rsidRDefault="00F255A0" w:rsidP="00F255A0">
      <w:pPr>
        <w:pStyle w:val="Prrafodelista"/>
        <w:ind w:left="0"/>
        <w:jc w:val="both"/>
        <w:rPr>
          <w:rFonts w:ascii="Arial" w:hAnsi="Arial" w:cs="Arial"/>
          <w:lang w:val="es-CO"/>
        </w:rPr>
      </w:pPr>
      <w:r w:rsidRPr="0036254B">
        <w:rPr>
          <w:rFonts w:ascii="Arial" w:hAnsi="Arial" w:cs="Arial"/>
        </w:rPr>
        <w:t xml:space="preserve"> </w:t>
      </w:r>
    </w:p>
    <w:p w14:paraId="2E7D2D7F" w14:textId="77777777" w:rsidR="00F255A0" w:rsidRDefault="00F255A0" w:rsidP="00F255A0">
      <w:pPr>
        <w:pStyle w:val="Prrafodelista"/>
        <w:ind w:left="0"/>
        <w:jc w:val="both"/>
        <w:rPr>
          <w:rFonts w:ascii="Arial" w:hAnsi="Arial" w:cs="Arial"/>
        </w:rPr>
      </w:pPr>
      <w:r w:rsidRPr="00F255A0">
        <w:rPr>
          <w:rFonts w:ascii="Arial" w:hAnsi="Arial" w:cs="Arial"/>
          <w:lang w:val="es-CO"/>
        </w:rPr>
        <w:t>Así mismo</w:t>
      </w:r>
      <w:r w:rsidRPr="0036254B">
        <w:rPr>
          <w:rFonts w:ascii="Arial" w:hAnsi="Arial" w:cs="Arial"/>
        </w:rPr>
        <w:t>, se</w:t>
      </w:r>
      <w:r w:rsidRPr="00F255A0">
        <w:rPr>
          <w:rFonts w:ascii="Arial" w:hAnsi="Arial" w:cs="Arial"/>
          <w:lang w:val="es-CO"/>
        </w:rPr>
        <w:t xml:space="preserve"> incluyó información</w:t>
      </w:r>
      <w:r w:rsidRPr="0036254B">
        <w:rPr>
          <w:rFonts w:ascii="Arial" w:hAnsi="Arial" w:cs="Arial"/>
        </w:rPr>
        <w:t xml:space="preserve"> de</w:t>
      </w:r>
      <w:r w:rsidRPr="00F255A0">
        <w:rPr>
          <w:rFonts w:ascii="Arial" w:hAnsi="Arial" w:cs="Arial"/>
          <w:lang w:val="es-CO"/>
        </w:rPr>
        <w:t xml:space="preserve"> relevancia jurídica</w:t>
      </w:r>
      <w:r w:rsidRPr="0036254B">
        <w:rPr>
          <w:rFonts w:ascii="Arial" w:hAnsi="Arial" w:cs="Arial"/>
        </w:rPr>
        <w:t xml:space="preserve"> y</w:t>
      </w:r>
      <w:r w:rsidRPr="00F255A0">
        <w:rPr>
          <w:rFonts w:ascii="Arial" w:hAnsi="Arial" w:cs="Arial"/>
          <w:lang w:val="es-CO"/>
        </w:rPr>
        <w:t xml:space="preserve"> datos</w:t>
      </w:r>
      <w:r w:rsidRPr="0036254B">
        <w:rPr>
          <w:rFonts w:ascii="Arial" w:hAnsi="Arial" w:cs="Arial"/>
        </w:rPr>
        <w:t xml:space="preserve"> de</w:t>
      </w:r>
      <w:r w:rsidRPr="00F255A0">
        <w:rPr>
          <w:rFonts w:ascii="Arial" w:hAnsi="Arial" w:cs="Arial"/>
          <w:lang w:val="es-CO"/>
        </w:rPr>
        <w:t xml:space="preserve"> importancia</w:t>
      </w:r>
      <w:r w:rsidRPr="0036254B">
        <w:rPr>
          <w:rFonts w:ascii="Arial" w:hAnsi="Arial" w:cs="Arial"/>
        </w:rPr>
        <w:t xml:space="preserve"> para el Distrito</w:t>
      </w:r>
      <w:r w:rsidRPr="00F255A0">
        <w:rPr>
          <w:rFonts w:ascii="Arial" w:hAnsi="Arial" w:cs="Arial"/>
          <w:lang w:val="es-CO"/>
        </w:rPr>
        <w:t xml:space="preserve"> en los</w:t>
      </w:r>
      <w:r w:rsidRPr="0036254B">
        <w:rPr>
          <w:rFonts w:ascii="Arial" w:hAnsi="Arial" w:cs="Arial"/>
        </w:rPr>
        <w:t xml:space="preserve"> </w:t>
      </w:r>
      <w:r>
        <w:rPr>
          <w:rFonts w:ascii="Arial" w:hAnsi="Arial" w:cs="Arial"/>
        </w:rPr>
        <w:t>53</w:t>
      </w:r>
      <w:r w:rsidRPr="00F255A0">
        <w:rPr>
          <w:rFonts w:ascii="Arial" w:hAnsi="Arial" w:cs="Arial"/>
          <w:lang w:val="es-CO"/>
        </w:rPr>
        <w:t xml:space="preserve"> Boletines Jurídicos</w:t>
      </w:r>
      <w:r w:rsidRPr="0036254B">
        <w:rPr>
          <w:rFonts w:ascii="Arial" w:hAnsi="Arial" w:cs="Arial"/>
        </w:rPr>
        <w:t xml:space="preserve"> de</w:t>
      </w:r>
      <w:r w:rsidRPr="00F255A0">
        <w:rPr>
          <w:rFonts w:ascii="Arial" w:hAnsi="Arial" w:cs="Arial"/>
          <w:lang w:val="es-CO"/>
        </w:rPr>
        <w:t xml:space="preserve"> circulación semanal</w:t>
      </w:r>
      <w:r w:rsidRPr="0036254B">
        <w:rPr>
          <w:rFonts w:ascii="Arial" w:hAnsi="Arial" w:cs="Arial"/>
        </w:rPr>
        <w:t xml:space="preserve"> que</w:t>
      </w:r>
      <w:r w:rsidRPr="00F255A0">
        <w:rPr>
          <w:rFonts w:ascii="Arial" w:hAnsi="Arial" w:cs="Arial"/>
          <w:lang w:val="es-CO"/>
        </w:rPr>
        <w:t xml:space="preserve"> fueron remitidos</w:t>
      </w:r>
      <w:r>
        <w:rPr>
          <w:rFonts w:ascii="Arial" w:hAnsi="Arial" w:cs="Arial"/>
        </w:rPr>
        <w:t>,</w:t>
      </w:r>
      <w:r w:rsidRPr="00F255A0">
        <w:rPr>
          <w:rFonts w:ascii="Arial" w:hAnsi="Arial" w:cs="Arial"/>
          <w:lang w:val="es-CO"/>
        </w:rPr>
        <w:t xml:space="preserve"> cumpliendo</w:t>
      </w:r>
      <w:r>
        <w:rPr>
          <w:rFonts w:ascii="Arial" w:hAnsi="Arial" w:cs="Arial"/>
        </w:rPr>
        <w:t xml:space="preserve"> con la</w:t>
      </w:r>
      <w:r w:rsidRPr="00F255A0">
        <w:rPr>
          <w:rFonts w:ascii="Arial" w:hAnsi="Arial" w:cs="Arial"/>
          <w:lang w:val="es-CO"/>
        </w:rPr>
        <w:t xml:space="preserve"> proyección</w:t>
      </w:r>
      <w:r>
        <w:rPr>
          <w:rFonts w:ascii="Arial" w:hAnsi="Arial" w:cs="Arial"/>
        </w:rPr>
        <w:t xml:space="preserve"> de la meta</w:t>
      </w:r>
      <w:r w:rsidRPr="00F255A0">
        <w:rPr>
          <w:rFonts w:ascii="Arial" w:hAnsi="Arial" w:cs="Arial"/>
          <w:lang w:val="es-CO"/>
        </w:rPr>
        <w:t xml:space="preserve"> propuesta</w:t>
      </w:r>
      <w:r>
        <w:rPr>
          <w:rFonts w:ascii="Arial" w:hAnsi="Arial" w:cs="Arial"/>
        </w:rPr>
        <w:t xml:space="preserve"> para</w:t>
      </w:r>
      <w:r w:rsidRPr="00F255A0">
        <w:rPr>
          <w:rFonts w:ascii="Arial" w:hAnsi="Arial" w:cs="Arial"/>
          <w:lang w:val="es-CO"/>
        </w:rPr>
        <w:t xml:space="preserve"> este periodo</w:t>
      </w:r>
      <w:r>
        <w:rPr>
          <w:rFonts w:ascii="Arial" w:hAnsi="Arial" w:cs="Arial"/>
        </w:rPr>
        <w:t>.</w:t>
      </w:r>
    </w:p>
    <w:p w14:paraId="13472A7F" w14:textId="77777777" w:rsidR="00F255A0" w:rsidRPr="00F255A0" w:rsidRDefault="00F255A0" w:rsidP="00F255A0">
      <w:pPr>
        <w:pStyle w:val="Prrafodelista"/>
        <w:ind w:left="0"/>
        <w:jc w:val="both"/>
        <w:rPr>
          <w:rFonts w:ascii="Arial" w:hAnsi="Arial" w:cs="Arial"/>
          <w:lang w:val="es-CO"/>
        </w:rPr>
      </w:pPr>
    </w:p>
    <w:p w14:paraId="2C35F6F2" w14:textId="77777777" w:rsidR="00F255A0" w:rsidRPr="0036254B" w:rsidRDefault="00F255A0" w:rsidP="00F255A0">
      <w:pPr>
        <w:pStyle w:val="Prrafodelista"/>
        <w:ind w:left="0"/>
        <w:jc w:val="both"/>
        <w:rPr>
          <w:rFonts w:ascii="Arial" w:hAnsi="Arial" w:cs="Arial"/>
        </w:rPr>
      </w:pPr>
      <w:r w:rsidRPr="00F255A0">
        <w:rPr>
          <w:rFonts w:ascii="Arial" w:hAnsi="Arial" w:cs="Arial"/>
          <w:lang w:val="es-CO"/>
        </w:rPr>
        <w:t>En</w:t>
      </w:r>
      <w:r>
        <w:rPr>
          <w:rFonts w:ascii="Arial" w:hAnsi="Arial" w:cs="Arial"/>
        </w:rPr>
        <w:t xml:space="preserve"> el</w:t>
      </w:r>
      <w:r w:rsidRPr="00F255A0">
        <w:rPr>
          <w:rFonts w:ascii="Arial" w:hAnsi="Arial" w:cs="Arial"/>
          <w:lang w:val="es-CO"/>
        </w:rPr>
        <w:t xml:space="preserve"> año</w:t>
      </w:r>
      <w:r>
        <w:rPr>
          <w:rFonts w:ascii="Arial" w:hAnsi="Arial" w:cs="Arial"/>
        </w:rPr>
        <w:t xml:space="preserve"> 2019 se</w:t>
      </w:r>
      <w:r w:rsidRPr="00F255A0">
        <w:rPr>
          <w:rFonts w:ascii="Arial" w:hAnsi="Arial" w:cs="Arial"/>
          <w:lang w:val="es-CO"/>
        </w:rPr>
        <w:t xml:space="preserve"> incrementó en</w:t>
      </w:r>
      <w:r>
        <w:rPr>
          <w:rFonts w:ascii="Arial" w:hAnsi="Arial" w:cs="Arial"/>
        </w:rPr>
        <w:t xml:space="preserve"> 1711</w:t>
      </w:r>
      <w:r w:rsidRPr="0036254B">
        <w:rPr>
          <w:rFonts w:ascii="Arial" w:hAnsi="Arial" w:cs="Arial"/>
        </w:rPr>
        <w:t xml:space="preserve"> personas </w:t>
      </w:r>
      <w:r>
        <w:rPr>
          <w:rFonts w:ascii="Arial" w:hAnsi="Arial" w:cs="Arial"/>
        </w:rPr>
        <w:t>la</w:t>
      </w:r>
      <w:r w:rsidRPr="00F255A0">
        <w:rPr>
          <w:rFonts w:ascii="Arial" w:hAnsi="Arial" w:cs="Arial"/>
          <w:lang w:val="es-CO"/>
        </w:rPr>
        <w:t xml:space="preserve"> inscripción</w:t>
      </w:r>
      <w:r w:rsidRPr="0036254B">
        <w:rPr>
          <w:rFonts w:ascii="Arial" w:hAnsi="Arial" w:cs="Arial"/>
        </w:rPr>
        <w:t>,</w:t>
      </w:r>
      <w:r w:rsidRPr="00F255A0">
        <w:rPr>
          <w:rFonts w:ascii="Arial" w:hAnsi="Arial" w:cs="Arial"/>
          <w:lang w:val="es-CO"/>
        </w:rPr>
        <w:t xml:space="preserve"> alcanzado</w:t>
      </w:r>
      <w:r w:rsidRPr="0036254B">
        <w:rPr>
          <w:rFonts w:ascii="Arial" w:hAnsi="Arial" w:cs="Arial"/>
        </w:rPr>
        <w:t xml:space="preserve"> un total de 4</w:t>
      </w:r>
      <w:r>
        <w:rPr>
          <w:rFonts w:ascii="Arial" w:hAnsi="Arial" w:cs="Arial"/>
        </w:rPr>
        <w:t>.</w:t>
      </w:r>
      <w:r w:rsidRPr="0036254B">
        <w:rPr>
          <w:rFonts w:ascii="Arial" w:hAnsi="Arial" w:cs="Arial"/>
        </w:rPr>
        <w:t>544 personas</w:t>
      </w:r>
      <w:r w:rsidRPr="00F255A0">
        <w:rPr>
          <w:rFonts w:ascii="Arial" w:hAnsi="Arial" w:cs="Arial"/>
          <w:lang w:val="es-CO"/>
        </w:rPr>
        <w:t xml:space="preserve"> suscritas</w:t>
      </w:r>
      <w:r w:rsidRPr="0036254B">
        <w:rPr>
          <w:rFonts w:ascii="Arial" w:hAnsi="Arial" w:cs="Arial"/>
        </w:rPr>
        <w:t xml:space="preserve">. </w:t>
      </w:r>
    </w:p>
    <w:p w14:paraId="2D4F6D38" w14:textId="77777777" w:rsidR="00F255A0" w:rsidRPr="00F255A0" w:rsidRDefault="00F255A0" w:rsidP="00F255A0">
      <w:pPr>
        <w:pStyle w:val="Prrafodelista"/>
        <w:ind w:left="0"/>
        <w:jc w:val="both"/>
        <w:rPr>
          <w:rFonts w:ascii="Arial" w:hAnsi="Arial" w:cs="Arial"/>
          <w:highlight w:val="yellow"/>
          <w:lang w:val="es-CO"/>
        </w:rPr>
      </w:pPr>
    </w:p>
    <w:p w14:paraId="5B1DC5DF" w14:textId="77777777" w:rsidR="00F255A0" w:rsidRPr="0036254B" w:rsidRDefault="00F255A0" w:rsidP="00F255A0">
      <w:pPr>
        <w:pStyle w:val="Prrafodelista"/>
        <w:ind w:left="0"/>
        <w:jc w:val="both"/>
        <w:rPr>
          <w:rFonts w:ascii="Arial" w:hAnsi="Arial" w:cs="Arial"/>
        </w:rPr>
      </w:pPr>
      <w:r w:rsidRPr="00F255A0">
        <w:rPr>
          <w:rFonts w:ascii="Arial" w:hAnsi="Arial" w:cs="Arial"/>
          <w:lang w:val="es-CO"/>
        </w:rPr>
        <w:t>En</w:t>
      </w:r>
      <w:r>
        <w:rPr>
          <w:rFonts w:ascii="Arial" w:hAnsi="Arial" w:cs="Arial"/>
        </w:rPr>
        <w:t xml:space="preserve"> lo</w:t>
      </w:r>
      <w:r w:rsidRPr="00F255A0">
        <w:rPr>
          <w:rFonts w:ascii="Arial" w:hAnsi="Arial" w:cs="Arial"/>
          <w:lang w:val="es-CO"/>
        </w:rPr>
        <w:t xml:space="preserve"> transcurrido</w:t>
      </w:r>
      <w:r>
        <w:rPr>
          <w:rFonts w:ascii="Arial" w:hAnsi="Arial" w:cs="Arial"/>
        </w:rPr>
        <w:t xml:space="preserve"> del 2019 se</w:t>
      </w:r>
      <w:r w:rsidRPr="00F255A0">
        <w:rPr>
          <w:rFonts w:ascii="Arial" w:hAnsi="Arial" w:cs="Arial"/>
          <w:lang w:val="es-CO"/>
        </w:rPr>
        <w:t xml:space="preserve"> contabilizó</w:t>
      </w:r>
      <w:r>
        <w:rPr>
          <w:rFonts w:ascii="Arial" w:hAnsi="Arial" w:cs="Arial"/>
        </w:rPr>
        <w:t xml:space="preserve"> un </w:t>
      </w:r>
      <w:r w:rsidRPr="0036254B">
        <w:rPr>
          <w:rFonts w:ascii="Arial" w:hAnsi="Arial" w:cs="Arial"/>
        </w:rPr>
        <w:t xml:space="preserve">total de </w:t>
      </w:r>
      <w:r>
        <w:rPr>
          <w:rFonts w:ascii="Arial" w:hAnsi="Arial" w:cs="Arial"/>
          <w:bCs/>
        </w:rPr>
        <w:t>20.913.202</w:t>
      </w:r>
      <w:r w:rsidRPr="00F255A0">
        <w:rPr>
          <w:rFonts w:ascii="Arial" w:hAnsi="Arial" w:cs="Arial"/>
          <w:shd w:val="clear" w:color="auto" w:fill="FFFFFF" w:themeFill="background1"/>
          <w:lang w:val="es-CO"/>
        </w:rPr>
        <w:t xml:space="preserve"> visitas</w:t>
      </w:r>
      <w:r>
        <w:rPr>
          <w:rFonts w:ascii="Arial" w:hAnsi="Arial" w:cs="Arial"/>
          <w:shd w:val="clear" w:color="auto" w:fill="FFFFFF" w:themeFill="background1"/>
        </w:rPr>
        <w:t xml:space="preserve"> y un</w:t>
      </w:r>
      <w:r w:rsidRPr="00F255A0">
        <w:rPr>
          <w:rFonts w:ascii="Arial" w:hAnsi="Arial" w:cs="Arial"/>
          <w:shd w:val="clear" w:color="auto" w:fill="FFFFFF" w:themeFill="background1"/>
          <w:lang w:val="es-CO"/>
        </w:rPr>
        <w:t xml:space="preserve"> promedio</w:t>
      </w:r>
      <w:r>
        <w:rPr>
          <w:rFonts w:ascii="Arial" w:hAnsi="Arial" w:cs="Arial"/>
          <w:shd w:val="clear" w:color="auto" w:fill="FFFFFF" w:themeFill="background1"/>
        </w:rPr>
        <w:t xml:space="preserve"> de 57.296</w:t>
      </w:r>
      <w:r w:rsidRPr="00F255A0">
        <w:rPr>
          <w:rFonts w:ascii="Arial" w:hAnsi="Arial" w:cs="Arial"/>
          <w:lang w:val="es-CO"/>
        </w:rPr>
        <w:t xml:space="preserve"> consultas diarias</w:t>
      </w:r>
      <w:r w:rsidRPr="0036254B">
        <w:rPr>
          <w:rFonts w:ascii="Arial" w:hAnsi="Arial" w:cs="Arial"/>
        </w:rPr>
        <w:t>.</w:t>
      </w:r>
    </w:p>
    <w:p w14:paraId="31CE80C9" w14:textId="354FBAF1" w:rsidR="0021156E" w:rsidRPr="0021156E" w:rsidRDefault="0021156E" w:rsidP="00F255A0">
      <w:pPr>
        <w:pStyle w:val="Prrafodelista"/>
        <w:ind w:left="0"/>
        <w:jc w:val="both"/>
        <w:rPr>
          <w:rFonts w:ascii="Arial" w:hAnsi="Arial" w:cs="Arial"/>
          <w:lang w:val="es-CO"/>
        </w:rPr>
      </w:pPr>
    </w:p>
    <w:p w14:paraId="587256A4" w14:textId="5B5C17DD" w:rsidR="0021156E" w:rsidRPr="0021156E" w:rsidRDefault="0021156E" w:rsidP="0021156E">
      <w:pPr>
        <w:pStyle w:val="Prrafodelista"/>
        <w:ind w:left="0"/>
        <w:jc w:val="both"/>
        <w:rPr>
          <w:rFonts w:ascii="Arial" w:hAnsi="Arial" w:cs="Arial"/>
          <w:lang w:val="es-CO"/>
        </w:rPr>
      </w:pPr>
      <w:r w:rsidRPr="0021156E">
        <w:rPr>
          <w:rFonts w:ascii="Arial" w:hAnsi="Arial" w:cs="Arial"/>
          <w:lang w:val="es-CO"/>
        </w:rPr>
        <w:t>Por otra</w:t>
      </w:r>
      <w:r w:rsidRPr="0036254B">
        <w:rPr>
          <w:rFonts w:ascii="Arial" w:hAnsi="Arial" w:cs="Arial"/>
        </w:rPr>
        <w:t xml:space="preserve"> parte,</w:t>
      </w:r>
      <w:r w:rsidRPr="0021156E">
        <w:rPr>
          <w:rFonts w:ascii="Arial" w:hAnsi="Arial" w:cs="Arial"/>
          <w:lang w:val="es-CO"/>
        </w:rPr>
        <w:t xml:space="preserve"> como medidas</w:t>
      </w:r>
      <w:r w:rsidRPr="0036254B">
        <w:rPr>
          <w:rFonts w:ascii="Arial" w:hAnsi="Arial" w:cs="Arial"/>
        </w:rPr>
        <w:t xml:space="preserve"> de </w:t>
      </w:r>
      <w:r w:rsidRPr="0021156E">
        <w:rPr>
          <w:rFonts w:ascii="Arial" w:hAnsi="Arial" w:cs="Arial"/>
          <w:lang w:val="es-CO"/>
        </w:rPr>
        <w:t>autocontrol al interior de la Dirección, se realizaron 18 reuniones de seguimiento, las cuales tienen como propósito mejorar la calidad en la incorporación de normas al Sistema Régimen Legal, y que se desarrollaron en las siguientes fechas:</w:t>
      </w:r>
    </w:p>
    <w:bookmarkEnd w:id="109"/>
    <w:p w14:paraId="1EE49576" w14:textId="1DE6EB39" w:rsidR="00EF3426" w:rsidRDefault="00EF3426" w:rsidP="00EF3426">
      <w:pPr>
        <w:pStyle w:val="Prrafodelista"/>
        <w:spacing w:after="0" w:line="240" w:lineRule="auto"/>
        <w:ind w:left="0"/>
        <w:jc w:val="both"/>
      </w:pPr>
    </w:p>
    <w:p w14:paraId="36ED1038" w14:textId="08726252" w:rsidR="0021156E" w:rsidRPr="00F53C03" w:rsidRDefault="0021156E" w:rsidP="001543C9">
      <w:pPr>
        <w:pStyle w:val="Ttulo4"/>
      </w:pPr>
      <w:r w:rsidRPr="00F53C03">
        <w:t>Sistema de</w:t>
      </w:r>
      <w:r w:rsidRPr="00D27C7C">
        <w:rPr>
          <w:lang w:val="es-CO"/>
        </w:rPr>
        <w:t xml:space="preserve"> información</w:t>
      </w:r>
      <w:r w:rsidRPr="00F53C03">
        <w:t xml:space="preserve"> de la</w:t>
      </w:r>
      <w:r w:rsidRPr="00D27C7C">
        <w:rPr>
          <w:lang w:val="es-CO"/>
        </w:rPr>
        <w:t xml:space="preserve"> abogacía</w:t>
      </w:r>
      <w:r w:rsidRPr="00F53C03">
        <w:t xml:space="preserve"> General del Distrito Capital: </w:t>
      </w:r>
    </w:p>
    <w:p w14:paraId="2BEB8A07" w14:textId="721B1CA4" w:rsidR="0021156E" w:rsidRPr="00613BBB" w:rsidRDefault="0021156E" w:rsidP="0021156E">
      <w:pPr>
        <w:jc w:val="both"/>
        <w:rPr>
          <w:rFonts w:ascii="Arial" w:hAnsi="Arial" w:cs="Arial"/>
        </w:rPr>
      </w:pPr>
      <w:r w:rsidRPr="00613BBB">
        <w:rPr>
          <w:rFonts w:ascii="Arial" w:hAnsi="Arial" w:cs="Arial"/>
        </w:rPr>
        <w:t xml:space="preserve">En este sistema fueron actualizados 418 datos de los abogados del Distrito, los cuales corresponden a:  </w:t>
      </w:r>
    </w:p>
    <w:p w14:paraId="523AD605" w14:textId="65C7732E" w:rsidR="0021156E" w:rsidRPr="00613BBB" w:rsidRDefault="0021156E" w:rsidP="0021156E">
      <w:pPr>
        <w:jc w:val="both"/>
        <w:rPr>
          <w:rFonts w:ascii="Arial" w:hAnsi="Arial" w:cs="Arial"/>
        </w:rPr>
      </w:pPr>
      <w:r w:rsidRPr="00613BBB">
        <w:rPr>
          <w:rFonts w:ascii="Arial" w:hAnsi="Arial" w:cs="Arial"/>
          <w:b/>
          <w:bCs/>
        </w:rPr>
        <w:t>1.</w:t>
      </w:r>
      <w:r w:rsidRPr="00613BBB">
        <w:rPr>
          <w:rFonts w:ascii="Arial" w:hAnsi="Arial" w:cs="Arial"/>
        </w:rPr>
        <w:t xml:space="preserve"> Nombre del servidor público.</w:t>
      </w:r>
    </w:p>
    <w:p w14:paraId="1EE28F5C" w14:textId="08DC8F16" w:rsidR="0021156E" w:rsidRPr="00613BBB" w:rsidRDefault="0021156E" w:rsidP="0021156E">
      <w:pPr>
        <w:jc w:val="both"/>
        <w:rPr>
          <w:rFonts w:ascii="Arial" w:hAnsi="Arial" w:cs="Arial"/>
        </w:rPr>
      </w:pPr>
      <w:r w:rsidRPr="00613BBB">
        <w:rPr>
          <w:rFonts w:ascii="Arial" w:hAnsi="Arial" w:cs="Arial"/>
          <w:b/>
          <w:bCs/>
        </w:rPr>
        <w:t>2.</w:t>
      </w:r>
      <w:r w:rsidRPr="00613BBB">
        <w:rPr>
          <w:rFonts w:ascii="Arial" w:hAnsi="Arial" w:cs="Arial"/>
        </w:rPr>
        <w:t xml:space="preserve"> correo electrónico. </w:t>
      </w:r>
    </w:p>
    <w:p w14:paraId="18F0421B" w14:textId="2F63DB4F" w:rsidR="0021156E" w:rsidRPr="00613BBB" w:rsidRDefault="0021156E" w:rsidP="0021156E">
      <w:pPr>
        <w:jc w:val="both"/>
        <w:rPr>
          <w:rFonts w:ascii="Arial" w:hAnsi="Arial" w:cs="Arial"/>
        </w:rPr>
      </w:pPr>
      <w:r w:rsidRPr="00613BBB">
        <w:rPr>
          <w:rFonts w:ascii="Arial" w:hAnsi="Arial" w:cs="Arial"/>
          <w:b/>
          <w:bCs/>
        </w:rPr>
        <w:t>3.</w:t>
      </w:r>
      <w:r w:rsidRPr="00613BBB">
        <w:rPr>
          <w:rFonts w:ascii="Arial" w:hAnsi="Arial" w:cs="Arial"/>
        </w:rPr>
        <w:t xml:space="preserve"> la Entidad Distrital en la cual prestan el servicio. </w:t>
      </w:r>
    </w:p>
    <w:p w14:paraId="3EDA99E3" w14:textId="13B70A2F" w:rsidR="0021156E" w:rsidRDefault="0021156E" w:rsidP="0021156E">
      <w:pPr>
        <w:jc w:val="both"/>
        <w:rPr>
          <w:rFonts w:ascii="Arial" w:hAnsi="Arial" w:cs="Arial"/>
        </w:rPr>
      </w:pPr>
      <w:r w:rsidRPr="00613BBB">
        <w:rPr>
          <w:rFonts w:ascii="Arial" w:hAnsi="Arial" w:cs="Arial"/>
        </w:rPr>
        <w:t>Adicionalmente fueron reportadas incidencias por medio de la plataforma tecnológica: “GLPI”, con el fin de recibir apoyo de la Oficina de TIC de la Secretaria Jurídica Distrital</w:t>
      </w:r>
      <w:r>
        <w:rPr>
          <w:rFonts w:ascii="Arial" w:hAnsi="Arial" w:cs="Arial"/>
        </w:rPr>
        <w:t>.</w:t>
      </w:r>
    </w:p>
    <w:p w14:paraId="353C815A" w14:textId="6F350026" w:rsidR="0021156E" w:rsidRPr="0021156E" w:rsidRDefault="0021156E" w:rsidP="001543C9">
      <w:pPr>
        <w:pStyle w:val="Ttulo4"/>
      </w:pPr>
      <w:r>
        <w:t>Sistema de</w:t>
      </w:r>
      <w:r w:rsidRPr="00D27C7C">
        <w:rPr>
          <w:lang w:val="es-CO"/>
        </w:rPr>
        <w:t xml:space="preserve"> información</w:t>
      </w:r>
      <w:r w:rsidRPr="007463ED">
        <w:rPr>
          <w:lang w:val="es-CO"/>
        </w:rPr>
        <w:t xml:space="preserve"> Biblioteca</w:t>
      </w:r>
      <w:r>
        <w:t xml:space="preserve"> Virtual de Bogotá:</w:t>
      </w:r>
    </w:p>
    <w:p w14:paraId="10A85DCD" w14:textId="579ED57C" w:rsidR="0021156E" w:rsidRDefault="0021156E" w:rsidP="0021156E">
      <w:pPr>
        <w:jc w:val="both"/>
        <w:rPr>
          <w:rFonts w:ascii="Arial" w:hAnsi="Arial" w:cs="Arial"/>
          <w:color w:val="000000" w:themeColor="text1"/>
          <w:lang w:val="es-ES"/>
        </w:rPr>
      </w:pPr>
      <w:r>
        <w:rPr>
          <w:rFonts w:ascii="Arial" w:hAnsi="Arial" w:cs="Arial"/>
          <w:color w:val="000000" w:themeColor="text1"/>
          <w:lang w:val="es-ES"/>
        </w:rPr>
        <w:t>En este sistema se publicaron diez (10) títulos, los cuales se relacionan a continuación:</w:t>
      </w:r>
    </w:p>
    <w:tbl>
      <w:tblPr>
        <w:tblStyle w:val="Tablaconcuadrcula"/>
        <w:tblW w:w="0" w:type="auto"/>
        <w:jc w:val="center"/>
        <w:tblLook w:val="04A0" w:firstRow="1" w:lastRow="0" w:firstColumn="1" w:lastColumn="0" w:noHBand="0" w:noVBand="1"/>
      </w:tblPr>
      <w:tblGrid>
        <w:gridCol w:w="2337"/>
        <w:gridCol w:w="2337"/>
        <w:gridCol w:w="2338"/>
      </w:tblGrid>
      <w:tr w:rsidR="0021156E" w:rsidRPr="00A450F1" w14:paraId="17C04348" w14:textId="77777777" w:rsidTr="00752A8C">
        <w:trPr>
          <w:jc w:val="center"/>
        </w:trPr>
        <w:tc>
          <w:tcPr>
            <w:tcW w:w="2337" w:type="dxa"/>
            <w:shd w:val="clear" w:color="auto" w:fill="002060"/>
            <w:vAlign w:val="center"/>
          </w:tcPr>
          <w:p w14:paraId="26234356" w14:textId="77777777" w:rsidR="0021156E" w:rsidRPr="00A450F1" w:rsidRDefault="0021156E" w:rsidP="00752A8C">
            <w:pPr>
              <w:jc w:val="center"/>
              <w:rPr>
                <w:rFonts w:ascii="Arial" w:hAnsi="Arial" w:cs="Arial"/>
                <w:b/>
                <w:sz w:val="14"/>
                <w:szCs w:val="14"/>
              </w:rPr>
            </w:pPr>
            <w:r w:rsidRPr="00A450F1">
              <w:rPr>
                <w:rFonts w:ascii="Arial" w:hAnsi="Arial" w:cs="Arial"/>
                <w:b/>
                <w:bCs/>
                <w:sz w:val="14"/>
                <w:szCs w:val="14"/>
              </w:rPr>
              <w:t>ID</w:t>
            </w:r>
          </w:p>
        </w:tc>
        <w:tc>
          <w:tcPr>
            <w:tcW w:w="2337" w:type="dxa"/>
            <w:shd w:val="clear" w:color="auto" w:fill="002060"/>
            <w:vAlign w:val="center"/>
          </w:tcPr>
          <w:p w14:paraId="31DB071F" w14:textId="77777777" w:rsidR="0021156E" w:rsidRPr="00A450F1" w:rsidRDefault="0021156E" w:rsidP="00752A8C">
            <w:pPr>
              <w:jc w:val="center"/>
              <w:rPr>
                <w:rFonts w:ascii="Arial" w:hAnsi="Arial" w:cs="Arial"/>
                <w:b/>
                <w:sz w:val="14"/>
                <w:szCs w:val="14"/>
              </w:rPr>
            </w:pPr>
            <w:r w:rsidRPr="00A450F1">
              <w:rPr>
                <w:rFonts w:ascii="Arial" w:hAnsi="Arial" w:cs="Arial"/>
                <w:b/>
                <w:bCs/>
                <w:sz w:val="14"/>
                <w:szCs w:val="14"/>
              </w:rPr>
              <w:t>TITULO</w:t>
            </w:r>
          </w:p>
        </w:tc>
        <w:tc>
          <w:tcPr>
            <w:tcW w:w="2338" w:type="dxa"/>
            <w:shd w:val="clear" w:color="auto" w:fill="002060"/>
            <w:vAlign w:val="center"/>
          </w:tcPr>
          <w:p w14:paraId="3AACF1AD" w14:textId="77777777" w:rsidR="0021156E" w:rsidRPr="00A450F1" w:rsidRDefault="0021156E" w:rsidP="00752A8C">
            <w:pPr>
              <w:jc w:val="center"/>
              <w:rPr>
                <w:rFonts w:ascii="Arial" w:hAnsi="Arial" w:cs="Arial"/>
                <w:b/>
                <w:sz w:val="14"/>
                <w:szCs w:val="14"/>
              </w:rPr>
            </w:pPr>
            <w:r w:rsidRPr="00A450F1">
              <w:rPr>
                <w:rFonts w:ascii="Arial" w:hAnsi="Arial" w:cs="Arial"/>
                <w:b/>
                <w:bCs/>
                <w:sz w:val="14"/>
                <w:szCs w:val="14"/>
              </w:rPr>
              <w:t>FECHA PUBLICACION</w:t>
            </w:r>
          </w:p>
        </w:tc>
      </w:tr>
      <w:tr w:rsidR="0021156E" w:rsidRPr="00A450F1" w14:paraId="086C3394" w14:textId="77777777" w:rsidTr="00752A8C">
        <w:trPr>
          <w:jc w:val="center"/>
        </w:trPr>
        <w:tc>
          <w:tcPr>
            <w:tcW w:w="2337" w:type="dxa"/>
            <w:vAlign w:val="center"/>
          </w:tcPr>
          <w:p w14:paraId="45E1D4EF"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2234</w:t>
            </w:r>
          </w:p>
        </w:tc>
        <w:tc>
          <w:tcPr>
            <w:tcW w:w="2337" w:type="dxa"/>
          </w:tcPr>
          <w:p w14:paraId="03B29C03"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El acoso sexual y actos de violencia contra las mujeres en espacios comunitarios</w:t>
            </w:r>
          </w:p>
        </w:tc>
        <w:tc>
          <w:tcPr>
            <w:tcW w:w="2338" w:type="dxa"/>
            <w:vAlign w:val="center"/>
          </w:tcPr>
          <w:p w14:paraId="7617C1A1"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2019-06-27</w:t>
            </w:r>
          </w:p>
        </w:tc>
      </w:tr>
      <w:tr w:rsidR="0021156E" w:rsidRPr="00A450F1" w14:paraId="35535063" w14:textId="77777777" w:rsidTr="00752A8C">
        <w:trPr>
          <w:jc w:val="center"/>
        </w:trPr>
        <w:tc>
          <w:tcPr>
            <w:tcW w:w="2337" w:type="dxa"/>
            <w:vAlign w:val="center"/>
          </w:tcPr>
          <w:p w14:paraId="3A03726F"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2240</w:t>
            </w:r>
          </w:p>
        </w:tc>
        <w:tc>
          <w:tcPr>
            <w:tcW w:w="2337" w:type="dxa"/>
          </w:tcPr>
          <w:p w14:paraId="3149D29C"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Monografías 2017</w:t>
            </w:r>
            <w:r>
              <w:rPr>
                <w:rFonts w:ascii="Arial" w:hAnsi="Arial" w:cs="Arial"/>
                <w:sz w:val="14"/>
                <w:szCs w:val="14"/>
              </w:rPr>
              <w:t xml:space="preserve">  ( Diagnóstico de los principales aspectos territoriales de infraestructura, demográficos y socioeconómicos) SDP</w:t>
            </w:r>
          </w:p>
        </w:tc>
        <w:tc>
          <w:tcPr>
            <w:tcW w:w="2338" w:type="dxa"/>
            <w:vAlign w:val="center"/>
          </w:tcPr>
          <w:p w14:paraId="78216CAE"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2019-08-29</w:t>
            </w:r>
          </w:p>
        </w:tc>
      </w:tr>
      <w:tr w:rsidR="0021156E" w:rsidRPr="00A450F1" w14:paraId="16B6BA09" w14:textId="77777777" w:rsidTr="00752A8C">
        <w:trPr>
          <w:jc w:val="center"/>
        </w:trPr>
        <w:tc>
          <w:tcPr>
            <w:tcW w:w="2337" w:type="dxa"/>
            <w:vAlign w:val="center"/>
          </w:tcPr>
          <w:p w14:paraId="583FC57F"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2245</w:t>
            </w:r>
          </w:p>
        </w:tc>
        <w:tc>
          <w:tcPr>
            <w:tcW w:w="2337" w:type="dxa"/>
          </w:tcPr>
          <w:p w14:paraId="218889AE"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Fallas urbanísticas en el Distrito Capital y acciones populares</w:t>
            </w:r>
          </w:p>
        </w:tc>
        <w:tc>
          <w:tcPr>
            <w:tcW w:w="2338" w:type="dxa"/>
            <w:vAlign w:val="center"/>
          </w:tcPr>
          <w:p w14:paraId="0E16AB4F"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2019-08-30</w:t>
            </w:r>
          </w:p>
        </w:tc>
      </w:tr>
      <w:tr w:rsidR="0021156E" w:rsidRPr="00A450F1" w14:paraId="71089133" w14:textId="77777777" w:rsidTr="00752A8C">
        <w:trPr>
          <w:jc w:val="center"/>
        </w:trPr>
        <w:tc>
          <w:tcPr>
            <w:tcW w:w="2337" w:type="dxa"/>
            <w:vAlign w:val="center"/>
          </w:tcPr>
          <w:p w14:paraId="7B0BB7EB"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2243</w:t>
            </w:r>
          </w:p>
        </w:tc>
        <w:tc>
          <w:tcPr>
            <w:tcW w:w="2337" w:type="dxa"/>
          </w:tcPr>
          <w:p w14:paraId="0B9BAB9C"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El Régimen Jurídico de la Contratación Pública Electrónica y los Acuerdos Marco de Precios</w:t>
            </w:r>
          </w:p>
        </w:tc>
        <w:tc>
          <w:tcPr>
            <w:tcW w:w="2338" w:type="dxa"/>
            <w:vAlign w:val="center"/>
          </w:tcPr>
          <w:p w14:paraId="6E132F40"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2019-09-30</w:t>
            </w:r>
          </w:p>
        </w:tc>
      </w:tr>
      <w:tr w:rsidR="0021156E" w:rsidRPr="00A450F1" w14:paraId="08A28A38" w14:textId="77777777" w:rsidTr="00752A8C">
        <w:trPr>
          <w:jc w:val="center"/>
        </w:trPr>
        <w:tc>
          <w:tcPr>
            <w:tcW w:w="2337" w:type="dxa"/>
            <w:vAlign w:val="center"/>
          </w:tcPr>
          <w:p w14:paraId="70B7418B"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2247</w:t>
            </w:r>
          </w:p>
        </w:tc>
        <w:tc>
          <w:tcPr>
            <w:tcW w:w="2337" w:type="dxa"/>
          </w:tcPr>
          <w:p w14:paraId="415A609D"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Legalidad, Privacidad y Ética de la Administración Pública Digital</w:t>
            </w:r>
          </w:p>
        </w:tc>
        <w:tc>
          <w:tcPr>
            <w:tcW w:w="2338" w:type="dxa"/>
            <w:vAlign w:val="center"/>
          </w:tcPr>
          <w:p w14:paraId="43394F43"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2019-11-29</w:t>
            </w:r>
          </w:p>
        </w:tc>
      </w:tr>
      <w:tr w:rsidR="0021156E" w:rsidRPr="00A450F1" w14:paraId="69F3B26A" w14:textId="77777777" w:rsidTr="00752A8C">
        <w:trPr>
          <w:jc w:val="center"/>
        </w:trPr>
        <w:tc>
          <w:tcPr>
            <w:tcW w:w="2337" w:type="dxa"/>
            <w:vAlign w:val="center"/>
          </w:tcPr>
          <w:p w14:paraId="5E9D47C1"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2254</w:t>
            </w:r>
          </w:p>
        </w:tc>
        <w:tc>
          <w:tcPr>
            <w:tcW w:w="2337" w:type="dxa"/>
          </w:tcPr>
          <w:p w14:paraId="52D6A6E8"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Terminación unilateral de contratos en sede  administrativa por causal de nulidad absoluta</w:t>
            </w:r>
          </w:p>
        </w:tc>
        <w:tc>
          <w:tcPr>
            <w:tcW w:w="2338" w:type="dxa"/>
            <w:vAlign w:val="center"/>
          </w:tcPr>
          <w:p w14:paraId="0FCDEC6C"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2019-11-29</w:t>
            </w:r>
          </w:p>
        </w:tc>
      </w:tr>
      <w:tr w:rsidR="0021156E" w:rsidRPr="00A450F1" w14:paraId="36115D55" w14:textId="77777777" w:rsidTr="00752A8C">
        <w:trPr>
          <w:jc w:val="center"/>
        </w:trPr>
        <w:tc>
          <w:tcPr>
            <w:tcW w:w="2337" w:type="dxa"/>
            <w:vAlign w:val="center"/>
          </w:tcPr>
          <w:p w14:paraId="45107BC7"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2256</w:t>
            </w:r>
          </w:p>
        </w:tc>
        <w:tc>
          <w:tcPr>
            <w:tcW w:w="2337" w:type="dxa"/>
          </w:tcPr>
          <w:p w14:paraId="24695105"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Función de Inspección, Vigilancia y Control - IVC de las entidades sin ánimo de lucro - esal y su tratamiento tributario de conformidad con los cambios normativos introducidos por la ley 1819 de 2016</w:t>
            </w:r>
          </w:p>
        </w:tc>
        <w:tc>
          <w:tcPr>
            <w:tcW w:w="2338" w:type="dxa"/>
            <w:vAlign w:val="center"/>
          </w:tcPr>
          <w:p w14:paraId="7755EA7B"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2019-11-29</w:t>
            </w:r>
          </w:p>
        </w:tc>
      </w:tr>
      <w:tr w:rsidR="0021156E" w:rsidRPr="00A450F1" w14:paraId="6379DA1E" w14:textId="77777777" w:rsidTr="00752A8C">
        <w:trPr>
          <w:jc w:val="center"/>
        </w:trPr>
        <w:tc>
          <w:tcPr>
            <w:tcW w:w="2337" w:type="dxa"/>
            <w:vAlign w:val="center"/>
          </w:tcPr>
          <w:p w14:paraId="5336480A"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2258</w:t>
            </w:r>
          </w:p>
        </w:tc>
        <w:tc>
          <w:tcPr>
            <w:tcW w:w="2337" w:type="dxa"/>
          </w:tcPr>
          <w:p w14:paraId="64769061"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Protocolo distrital de fútbol</w:t>
            </w:r>
          </w:p>
        </w:tc>
        <w:tc>
          <w:tcPr>
            <w:tcW w:w="2338" w:type="dxa"/>
            <w:vAlign w:val="center"/>
          </w:tcPr>
          <w:p w14:paraId="338DD6E5"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2019-12-17</w:t>
            </w:r>
          </w:p>
        </w:tc>
      </w:tr>
      <w:tr w:rsidR="0021156E" w:rsidRPr="00A450F1" w14:paraId="21965BCD" w14:textId="77777777" w:rsidTr="00752A8C">
        <w:trPr>
          <w:jc w:val="center"/>
        </w:trPr>
        <w:tc>
          <w:tcPr>
            <w:tcW w:w="2337" w:type="dxa"/>
            <w:vAlign w:val="center"/>
          </w:tcPr>
          <w:p w14:paraId="54B1A350"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2261</w:t>
            </w:r>
          </w:p>
        </w:tc>
        <w:tc>
          <w:tcPr>
            <w:tcW w:w="2337" w:type="dxa"/>
          </w:tcPr>
          <w:p w14:paraId="3DD31BEA"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Guía para una adecuada gestión jurídica pública</w:t>
            </w:r>
          </w:p>
        </w:tc>
        <w:tc>
          <w:tcPr>
            <w:tcW w:w="2338" w:type="dxa"/>
            <w:vAlign w:val="center"/>
          </w:tcPr>
          <w:p w14:paraId="66E2B067"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2019-12-31</w:t>
            </w:r>
          </w:p>
        </w:tc>
      </w:tr>
      <w:tr w:rsidR="0021156E" w:rsidRPr="00A450F1" w14:paraId="65E670B0" w14:textId="77777777" w:rsidTr="00752A8C">
        <w:trPr>
          <w:jc w:val="center"/>
        </w:trPr>
        <w:tc>
          <w:tcPr>
            <w:tcW w:w="2337" w:type="dxa"/>
            <w:vAlign w:val="center"/>
          </w:tcPr>
          <w:p w14:paraId="204C8F08" w14:textId="77777777" w:rsidR="0021156E" w:rsidRPr="00A450F1" w:rsidRDefault="0021156E" w:rsidP="00752A8C">
            <w:pPr>
              <w:jc w:val="center"/>
              <w:rPr>
                <w:rFonts w:ascii="Arial" w:hAnsi="Arial" w:cs="Arial"/>
                <w:sz w:val="14"/>
                <w:szCs w:val="14"/>
              </w:rPr>
            </w:pPr>
            <w:r w:rsidRPr="00A450F1">
              <w:rPr>
                <w:rFonts w:ascii="Arial" w:hAnsi="Arial" w:cs="Arial"/>
                <w:sz w:val="14"/>
                <w:szCs w:val="14"/>
              </w:rPr>
              <w:t>2262</w:t>
            </w:r>
          </w:p>
        </w:tc>
        <w:tc>
          <w:tcPr>
            <w:tcW w:w="2337" w:type="dxa"/>
          </w:tcPr>
          <w:p w14:paraId="3417EB4A" w14:textId="77777777" w:rsidR="0021156E" w:rsidRPr="00A450F1" w:rsidRDefault="0021156E" w:rsidP="00752A8C">
            <w:pPr>
              <w:jc w:val="both"/>
              <w:rPr>
                <w:rFonts w:ascii="Arial" w:hAnsi="Arial" w:cs="Arial"/>
                <w:sz w:val="14"/>
                <w:szCs w:val="14"/>
              </w:rPr>
            </w:pPr>
            <w:r w:rsidRPr="00A450F1">
              <w:rPr>
                <w:rFonts w:ascii="Arial" w:hAnsi="Arial" w:cs="Arial"/>
                <w:sz w:val="14"/>
                <w:szCs w:val="14"/>
              </w:rPr>
              <w:t>Dinámica Jurídica Distrital 2016-2019</w:t>
            </w:r>
          </w:p>
        </w:tc>
        <w:tc>
          <w:tcPr>
            <w:tcW w:w="2338" w:type="dxa"/>
            <w:vAlign w:val="center"/>
          </w:tcPr>
          <w:p w14:paraId="14AA575E" w14:textId="77777777" w:rsidR="0021156E" w:rsidRPr="00A450F1" w:rsidRDefault="0021156E" w:rsidP="00E26909">
            <w:pPr>
              <w:keepNext/>
              <w:jc w:val="center"/>
              <w:rPr>
                <w:rFonts w:ascii="Arial" w:hAnsi="Arial" w:cs="Arial"/>
                <w:sz w:val="14"/>
                <w:szCs w:val="14"/>
              </w:rPr>
            </w:pPr>
            <w:r w:rsidRPr="00A450F1">
              <w:rPr>
                <w:rFonts w:ascii="Arial" w:hAnsi="Arial" w:cs="Arial"/>
                <w:sz w:val="14"/>
                <w:szCs w:val="14"/>
              </w:rPr>
              <w:t>2019-12-31</w:t>
            </w:r>
          </w:p>
        </w:tc>
      </w:tr>
    </w:tbl>
    <w:p w14:paraId="547DEAF9" w14:textId="66A6A664" w:rsidR="0021156E" w:rsidRDefault="00E26909" w:rsidP="00E26909">
      <w:pPr>
        <w:pStyle w:val="Descripcin"/>
        <w:jc w:val="center"/>
        <w:rPr>
          <w:rFonts w:ascii="Arial" w:hAnsi="Arial" w:cs="Arial"/>
          <w:b/>
        </w:rPr>
      </w:pPr>
      <w:bookmarkStart w:id="111" w:name="_Toc31293480"/>
      <w:r>
        <w:t xml:space="preserve">Ilustración </w:t>
      </w:r>
      <w:fldSimple w:instr=" SEQ Ilustración \* ARABIC ">
        <w:r w:rsidR="00750292">
          <w:rPr>
            <w:noProof/>
          </w:rPr>
          <w:t>44</w:t>
        </w:r>
      </w:fldSimple>
      <w:r>
        <w:t>Publicaciones Biblioteca Virtual de Bogotá - 2019</w:t>
      </w:r>
      <w:bookmarkEnd w:id="111"/>
    </w:p>
    <w:p w14:paraId="7DAC46E4" w14:textId="2D2BD52B" w:rsidR="0021156E" w:rsidRDefault="0021156E" w:rsidP="0021156E">
      <w:pPr>
        <w:jc w:val="both"/>
        <w:rPr>
          <w:rFonts w:ascii="Arial" w:hAnsi="Arial" w:cs="Arial"/>
          <w:bCs/>
        </w:rPr>
      </w:pPr>
      <w:r>
        <w:rPr>
          <w:rFonts w:ascii="Arial" w:hAnsi="Arial" w:cs="Arial"/>
          <w:bCs/>
        </w:rPr>
        <w:t xml:space="preserve">Todas las publicaciones pueden ser consultadas en el siguiente link: </w:t>
      </w:r>
      <w:hyperlink r:id="rId99" w:history="1">
        <w:r w:rsidR="002E557B" w:rsidRPr="00114D1D">
          <w:rPr>
            <w:rStyle w:val="Hipervnculo"/>
            <w:rFonts w:ascii="Arial" w:hAnsi="Arial" w:cs="Arial"/>
            <w:bCs/>
          </w:rPr>
          <w:t>http://biblioteca.bogotajuridica.gov.co/BJV/portal/</w:t>
        </w:r>
      </w:hyperlink>
      <w:r>
        <w:rPr>
          <w:rFonts w:ascii="Arial" w:hAnsi="Arial" w:cs="Arial"/>
          <w:bCs/>
        </w:rPr>
        <w:t>.</w:t>
      </w:r>
    </w:p>
    <w:p w14:paraId="5763084D" w14:textId="271078C4" w:rsidR="002E557B" w:rsidRDefault="008039B6" w:rsidP="0021156E">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Jurídica Distrital</w:t>
      </w:r>
    </w:p>
    <w:p w14:paraId="3DF5B997" w14:textId="77777777" w:rsidR="008039B6" w:rsidRDefault="008039B6" w:rsidP="0021156E">
      <w:pPr>
        <w:jc w:val="both"/>
        <w:rPr>
          <w:rFonts w:ascii="Arial" w:hAnsi="Arial" w:cs="Arial"/>
          <w:bCs/>
        </w:rPr>
      </w:pPr>
    </w:p>
    <w:p w14:paraId="708E5FA8" w14:textId="44A02E4B" w:rsidR="002E557B" w:rsidRDefault="002E557B" w:rsidP="002E557B">
      <w:pPr>
        <w:pStyle w:val="Ttulo3"/>
        <w:jc w:val="both"/>
      </w:pPr>
      <w:bookmarkStart w:id="112" w:name="_Toc31288555"/>
      <w:r>
        <w:t>Meta Plan de</w:t>
      </w:r>
      <w:r w:rsidRPr="00D27C7C">
        <w:rPr>
          <w:lang w:val="es-CO"/>
        </w:rPr>
        <w:t xml:space="preserve"> Gestión</w:t>
      </w:r>
      <w:r>
        <w:t>:</w:t>
      </w:r>
      <w:r w:rsidRPr="00D27C7C">
        <w:rPr>
          <w:lang w:val="es-CO"/>
        </w:rPr>
        <w:t xml:space="preserve"> Construir</w:t>
      </w:r>
      <w:r>
        <w:t xml:space="preserve"> un</w:t>
      </w:r>
      <w:r w:rsidRPr="00D27C7C">
        <w:rPr>
          <w:lang w:val="es-CO"/>
        </w:rPr>
        <w:t xml:space="preserve"> Documento técnico</w:t>
      </w:r>
      <w:r>
        <w:t xml:space="preserve"> para</w:t>
      </w:r>
      <w:r w:rsidRPr="00D27C7C">
        <w:rPr>
          <w:lang w:val="es-CO"/>
        </w:rPr>
        <w:t xml:space="preserve"> formular</w:t>
      </w:r>
      <w:r>
        <w:t xml:space="preserve"> la</w:t>
      </w:r>
      <w:r w:rsidRPr="00D27C7C">
        <w:rPr>
          <w:lang w:val="es-CO"/>
        </w:rPr>
        <w:t xml:space="preserve"> Política</w:t>
      </w:r>
      <w:r>
        <w:t xml:space="preserve"> de IVC</w:t>
      </w:r>
      <w:r w:rsidRPr="00D27C7C">
        <w:rPr>
          <w:lang w:val="es-CO"/>
        </w:rPr>
        <w:t xml:space="preserve"> en</w:t>
      </w:r>
      <w:r>
        <w:t xml:space="preserve"> el Distrito Capital:</w:t>
      </w:r>
      <w:bookmarkEnd w:id="112"/>
      <w:r>
        <w:t xml:space="preserve"> </w:t>
      </w:r>
    </w:p>
    <w:p w14:paraId="7C456040" w14:textId="10FB1680" w:rsidR="002E557B" w:rsidRDefault="002E557B" w:rsidP="0021156E">
      <w:pPr>
        <w:jc w:val="both"/>
        <w:rPr>
          <w:rFonts w:ascii="Arial" w:hAnsi="Arial" w:cs="Arial"/>
          <w:bCs/>
        </w:rPr>
      </w:pPr>
    </w:p>
    <w:p w14:paraId="6A3E63D4" w14:textId="358910CA" w:rsidR="002E557B" w:rsidRPr="002E557B" w:rsidRDefault="002E557B" w:rsidP="002E557B">
      <w:pPr>
        <w:jc w:val="both"/>
        <w:rPr>
          <w:rFonts w:ascii="Arial" w:hAnsi="Arial" w:cs="Arial"/>
          <w:lang w:val="es-MX"/>
        </w:rPr>
      </w:pPr>
      <w:r w:rsidRPr="002E557B">
        <w:rPr>
          <w:rFonts w:ascii="Arial" w:hAnsi="Arial" w:cs="Arial"/>
          <w:lang w:val="es-MX"/>
        </w:rPr>
        <w:t xml:space="preserve">El día 27 de marzo de 2019, </w:t>
      </w:r>
      <w:r w:rsidR="0043362B">
        <w:rPr>
          <w:rFonts w:ascii="Arial" w:hAnsi="Arial" w:cs="Arial"/>
          <w:lang w:val="es-MX"/>
        </w:rPr>
        <w:t xml:space="preserve">se </w:t>
      </w:r>
      <w:r w:rsidRPr="002E557B">
        <w:rPr>
          <w:rFonts w:ascii="Arial" w:hAnsi="Arial" w:cs="Arial"/>
          <w:lang w:val="es-MX"/>
        </w:rPr>
        <w:t xml:space="preserve">socializó el Documento Técnico para la Formulación de la Política de Inspección, Vigilancia y Control en el Distrito Capital en el Primer Comité del año 2019 de Inspección, Vigilancia y Control que reúne las Secretarías Distritales encargadas de realizar esta labor a las entidades sin ánimo de lucro de Bogotá. </w:t>
      </w:r>
    </w:p>
    <w:p w14:paraId="1FB6B074" w14:textId="6A94FEAC" w:rsidR="002E557B" w:rsidRPr="002E557B" w:rsidRDefault="002E557B" w:rsidP="0021156E">
      <w:pPr>
        <w:jc w:val="both"/>
        <w:rPr>
          <w:rFonts w:ascii="Arial" w:hAnsi="Arial" w:cs="Arial"/>
          <w:lang w:val="es-MX"/>
        </w:rPr>
      </w:pPr>
      <w:r w:rsidRPr="002E557B">
        <w:rPr>
          <w:rFonts w:ascii="Arial" w:hAnsi="Arial" w:cs="Arial"/>
          <w:lang w:val="es-MX"/>
        </w:rPr>
        <w:t xml:space="preserve">En esta reunión se expuso la metodología realizada para la construcción del Documento Técnico en la Fase Preparatoria, según los lineamientos de la Secretaría Distrital de Planeación y la Guía para la formulación e implementación de políticas públicas del Distrito, se presentaron los antecedentes del trabajo realizado, la situación problemática definida, los sectores identificados que pueden trabajar principalmente los problemas encontrados, concluyendo que es un trabajo muy interesante, y pertinente en el marco de la inspección, vigilancia y control. </w:t>
      </w:r>
    </w:p>
    <w:p w14:paraId="4C6AB881" w14:textId="37CB8C82" w:rsidR="00015542" w:rsidRDefault="00B36902" w:rsidP="008039B6">
      <w:pPr>
        <w:pStyle w:val="Ttulo3"/>
        <w:jc w:val="both"/>
      </w:pPr>
      <w:bookmarkStart w:id="113" w:name="_Toc31288556"/>
      <w:r>
        <w:rPr>
          <w:lang w:val="es-CO"/>
        </w:rPr>
        <w:t xml:space="preserve">Meta Plan de acción: </w:t>
      </w:r>
      <w:r w:rsidRPr="00312F17">
        <w:rPr>
          <w:lang w:val="es-CO"/>
        </w:rPr>
        <w:t>Realizar</w:t>
      </w:r>
      <w:r w:rsidRPr="009C2A52">
        <w:t xml:space="preserve"> 6</w:t>
      </w:r>
      <w:r w:rsidRPr="00312F17">
        <w:rPr>
          <w:lang w:val="es-CO"/>
        </w:rPr>
        <w:t xml:space="preserve"> estudios jurídicos</w:t>
      </w:r>
      <w:r w:rsidRPr="00374E8A">
        <w:rPr>
          <w:lang w:val="es-CO"/>
        </w:rPr>
        <w:t xml:space="preserve"> en temas</w:t>
      </w:r>
      <w:r w:rsidRPr="009C2A52">
        <w:t xml:space="preserve"> de</w:t>
      </w:r>
      <w:r w:rsidRPr="00374E8A">
        <w:rPr>
          <w:lang w:val="es-CO"/>
        </w:rPr>
        <w:t xml:space="preserve"> impacto</w:t>
      </w:r>
      <w:r w:rsidRPr="009C2A52">
        <w:t xml:space="preserve"> e</w:t>
      </w:r>
      <w:r w:rsidRPr="00374E8A">
        <w:rPr>
          <w:lang w:val="es-CO"/>
        </w:rPr>
        <w:t xml:space="preserve"> interés</w:t>
      </w:r>
      <w:r w:rsidRPr="009C2A52">
        <w:t xml:space="preserve"> para el</w:t>
      </w:r>
      <w:r w:rsidRPr="00374E8A">
        <w:rPr>
          <w:lang w:val="es-CO"/>
        </w:rPr>
        <w:t xml:space="preserve"> distrito</w:t>
      </w:r>
      <w:r w:rsidRPr="009C2A52">
        <w:t xml:space="preserve"> Capital</w:t>
      </w:r>
      <w:bookmarkEnd w:id="113"/>
      <w:r w:rsidRPr="009C2A52">
        <w:t xml:space="preserve"> </w:t>
      </w:r>
    </w:p>
    <w:p w14:paraId="16DA1FC3" w14:textId="77777777" w:rsidR="008039B6" w:rsidRPr="008039B6" w:rsidRDefault="008039B6" w:rsidP="008039B6">
      <w:pPr>
        <w:rPr>
          <w:lang w:val="en" w:eastAsia="es-CO"/>
        </w:rPr>
      </w:pPr>
    </w:p>
    <w:p w14:paraId="401793D9" w14:textId="490B1AC1" w:rsidR="00015542" w:rsidRPr="00480EF0" w:rsidRDefault="00015542" w:rsidP="00480EF0">
      <w:pPr>
        <w:rPr>
          <w:rFonts w:ascii="Arial" w:eastAsia="Arial" w:hAnsi="Arial" w:cs="Arial"/>
        </w:rPr>
      </w:pPr>
      <w:r w:rsidRPr="00480EF0">
        <w:rPr>
          <w:rFonts w:ascii="Arial" w:hAnsi="Arial" w:cs="Arial"/>
        </w:rPr>
        <w:t>1.</w:t>
      </w:r>
      <w:r w:rsidRPr="008039B6">
        <w:rPr>
          <w:rFonts w:ascii="Arial" w:hAnsi="Arial" w:cs="Arial"/>
          <w:u w:val="single"/>
        </w:rPr>
        <w:t>Acoso Sexual y Actos violentos contra la mujer en espacios comunitarios</w:t>
      </w:r>
      <w:r w:rsidRPr="008039B6">
        <w:rPr>
          <w:rFonts w:ascii="Arial" w:eastAsia="Arial" w:hAnsi="Arial" w:cs="Arial"/>
          <w:u w:val="single"/>
        </w:rPr>
        <w:t>.</w:t>
      </w:r>
    </w:p>
    <w:p w14:paraId="1F3FF668" w14:textId="6648F984" w:rsidR="00015542" w:rsidRPr="00480EF0" w:rsidRDefault="00015542" w:rsidP="00015542">
      <w:pPr>
        <w:pBdr>
          <w:top w:val="nil"/>
          <w:left w:val="nil"/>
          <w:bottom w:val="nil"/>
          <w:right w:val="nil"/>
          <w:between w:val="nil"/>
        </w:pBdr>
        <w:shd w:val="clear" w:color="auto" w:fill="FFFFFF"/>
        <w:jc w:val="both"/>
        <w:rPr>
          <w:rFonts w:ascii="Arial" w:eastAsia="Arial Narrow" w:hAnsi="Arial" w:cs="Arial"/>
        </w:rPr>
      </w:pPr>
      <w:r w:rsidRPr="00480EF0">
        <w:rPr>
          <w:rFonts w:ascii="Arial" w:eastAsia="Arial Narrow" w:hAnsi="Arial" w:cs="Arial"/>
        </w:rPr>
        <w:t xml:space="preserve">El estudio es publicado el día 28 de junio de 2019 en el Sistema de Información Biblioteca Virtual de Bogotá. Se ha socializado al cuerpo de abogados del Distrito en el marco de la Jornadas de Gestión Jurídica Pública, con el Panel “Protección a los derechos de la Mujer, Instituciones Penales y Legitimación de la Pena”. Al Comité de la UTA (Casa de la Mujer-Secretaría Distrital de la Mujer), al Ministerio de Justicia – Dirección de Política Criminal, dependencia que actualmente estudia los proyectos, con el fin de efectuar el estudio criminológico para ser radicado el proyecto de ley ante el Congreso de la República. </w:t>
      </w:r>
    </w:p>
    <w:p w14:paraId="7567E55C" w14:textId="6C9EC78E" w:rsidR="00015542" w:rsidRPr="00480EF0" w:rsidRDefault="00015542" w:rsidP="00015542">
      <w:pPr>
        <w:pBdr>
          <w:top w:val="nil"/>
          <w:left w:val="nil"/>
          <w:bottom w:val="nil"/>
          <w:right w:val="nil"/>
          <w:between w:val="nil"/>
        </w:pBdr>
        <w:shd w:val="clear" w:color="auto" w:fill="FFFFFF"/>
        <w:jc w:val="both"/>
        <w:rPr>
          <w:rFonts w:ascii="Arial" w:eastAsia="Arial Narrow" w:hAnsi="Arial" w:cs="Arial"/>
        </w:rPr>
      </w:pPr>
      <w:r w:rsidRPr="00480EF0">
        <w:rPr>
          <w:rFonts w:ascii="Arial" w:eastAsia="Arial Narrow" w:hAnsi="Arial" w:cs="Arial"/>
        </w:rPr>
        <w:t>De igual manera, se entregaron ejemplares a las siguientes entidades: Ministerio de Justicia, UTA de Mujeres del Distrito en Casa de Todas, Corte Interamericana de Derechos Humanos, a la Justicia Especial para la Paz y a los asistentes en el XVI Seminario Internacional de Gestión Jurídica Pública. Inclusive, se realizó un panel en dicho seminario, donde participó la autora del estudio.</w:t>
      </w:r>
    </w:p>
    <w:p w14:paraId="27770A9F" w14:textId="76BD49EB" w:rsidR="00015542" w:rsidRPr="00480EF0" w:rsidRDefault="00015542" w:rsidP="00480EF0">
      <w:pPr>
        <w:rPr>
          <w:rFonts w:ascii="Arial" w:hAnsi="Arial" w:cs="Arial"/>
        </w:rPr>
      </w:pPr>
      <w:bookmarkStart w:id="114" w:name="_Toc28975765"/>
      <w:r w:rsidRPr="00480EF0">
        <w:rPr>
          <w:rFonts w:ascii="Arial" w:hAnsi="Arial" w:cs="Arial"/>
          <w:bCs/>
        </w:rPr>
        <w:t>2</w:t>
      </w:r>
      <w:r w:rsidRPr="00480EF0">
        <w:rPr>
          <w:rFonts w:ascii="Arial" w:hAnsi="Arial" w:cs="Arial"/>
        </w:rPr>
        <w:t xml:space="preserve">. </w:t>
      </w:r>
      <w:r w:rsidRPr="008039B6">
        <w:rPr>
          <w:rFonts w:ascii="Arial" w:hAnsi="Arial" w:cs="Arial"/>
          <w:u w:val="single"/>
        </w:rPr>
        <w:t>Fallas Urbanísticas del Distrito Capital y Acciones Populares</w:t>
      </w:r>
      <w:r w:rsidRPr="00480EF0">
        <w:rPr>
          <w:rFonts w:ascii="Arial" w:hAnsi="Arial" w:cs="Arial"/>
        </w:rPr>
        <w:t>.</w:t>
      </w:r>
      <w:bookmarkEnd w:id="114"/>
      <w:r w:rsidRPr="00480EF0">
        <w:rPr>
          <w:rFonts w:ascii="Arial" w:hAnsi="Arial" w:cs="Arial"/>
        </w:rPr>
        <w:t xml:space="preserve"> </w:t>
      </w:r>
    </w:p>
    <w:p w14:paraId="3A2F2476" w14:textId="1C9D7107" w:rsidR="00015542" w:rsidRPr="00480EF0" w:rsidRDefault="00015542" w:rsidP="00015542">
      <w:pPr>
        <w:pBdr>
          <w:top w:val="nil"/>
          <w:left w:val="nil"/>
          <w:bottom w:val="nil"/>
          <w:right w:val="nil"/>
          <w:between w:val="nil"/>
        </w:pBdr>
        <w:shd w:val="clear" w:color="auto" w:fill="FFFFFF"/>
        <w:jc w:val="both"/>
        <w:rPr>
          <w:rFonts w:ascii="Arial" w:eastAsia="Arial Narrow" w:hAnsi="Arial" w:cs="Arial"/>
        </w:rPr>
      </w:pPr>
      <w:r w:rsidRPr="00480EF0">
        <w:rPr>
          <w:rFonts w:ascii="Arial" w:eastAsia="Arial Narrow" w:hAnsi="Arial" w:cs="Arial"/>
        </w:rPr>
        <w:t xml:space="preserve">El estudio se encuentra publicado en el Sistema de Información Biblioteca Virtual de Bogotá. Contiene el análisis Jurídico del desarrollo de obras o construcciones urbanísticas como derecho colectivo y acciones populares. De igual manera, identifica los casos reiterados o tipos recurrentes de acciones populares con ocasión de la protección del espacio público, fallas en las obras o construcciones urbanísticas, en el Distrito de Bogotá. </w:t>
      </w:r>
    </w:p>
    <w:p w14:paraId="5299E4DF" w14:textId="2AE6D522" w:rsidR="00015542" w:rsidRPr="00480EF0" w:rsidRDefault="00015542" w:rsidP="00015542">
      <w:pPr>
        <w:pBdr>
          <w:top w:val="nil"/>
          <w:left w:val="nil"/>
          <w:bottom w:val="nil"/>
          <w:right w:val="nil"/>
          <w:between w:val="nil"/>
        </w:pBdr>
        <w:shd w:val="clear" w:color="auto" w:fill="FFFFFF"/>
        <w:jc w:val="both"/>
        <w:rPr>
          <w:rFonts w:ascii="Arial" w:eastAsia="Arial Narrow" w:hAnsi="Arial" w:cs="Arial"/>
        </w:rPr>
      </w:pPr>
      <w:r w:rsidRPr="00480EF0">
        <w:rPr>
          <w:rFonts w:ascii="Arial" w:eastAsia="Arial Narrow" w:hAnsi="Arial" w:cs="Arial"/>
        </w:rPr>
        <w:t>La socialización se ha realizado con entidades tales como: a. El Instituto de Desarrollo Urbano, b. La Secretaría de Hábitat del Distrito, c. Departamento Administrativo de Defensoría del Espacio Público -DADEP, al Grupo de Acompañamiento Soc</w:t>
      </w:r>
      <w:r w:rsidR="00480EF0" w:rsidRPr="00480EF0">
        <w:rPr>
          <w:rFonts w:ascii="Arial" w:eastAsia="Arial Narrow" w:hAnsi="Arial" w:cs="Arial"/>
        </w:rPr>
        <w:t>ial del Ministerio de Vivienda.</w:t>
      </w:r>
    </w:p>
    <w:p w14:paraId="6BCF254A" w14:textId="296CA612" w:rsidR="00015542" w:rsidRPr="00480EF0" w:rsidRDefault="00015542" w:rsidP="00480EF0">
      <w:pPr>
        <w:rPr>
          <w:rFonts w:ascii="Arial" w:hAnsi="Arial" w:cs="Arial"/>
        </w:rPr>
      </w:pPr>
      <w:bookmarkStart w:id="115" w:name="_Toc28975766"/>
      <w:r w:rsidRPr="00480EF0">
        <w:rPr>
          <w:rFonts w:ascii="Arial" w:hAnsi="Arial" w:cs="Arial"/>
        </w:rPr>
        <w:t xml:space="preserve">3. </w:t>
      </w:r>
      <w:r w:rsidRPr="008039B6">
        <w:rPr>
          <w:rFonts w:ascii="Arial" w:hAnsi="Arial" w:cs="Arial"/>
          <w:u w:val="single"/>
        </w:rPr>
        <w:t>El Régimen Jurídico de la Contratación Pública Electrónica y los Acuerdos Marco de Precios</w:t>
      </w:r>
      <w:bookmarkEnd w:id="115"/>
      <w:r w:rsidRPr="008039B6">
        <w:rPr>
          <w:rFonts w:ascii="Arial" w:hAnsi="Arial" w:cs="Arial"/>
          <w:u w:val="single"/>
        </w:rPr>
        <w:t>.</w:t>
      </w:r>
    </w:p>
    <w:p w14:paraId="33131E0E" w14:textId="6B663E6A" w:rsidR="00015542" w:rsidRPr="00480EF0" w:rsidRDefault="00015542" w:rsidP="00015542">
      <w:pPr>
        <w:pBdr>
          <w:top w:val="nil"/>
          <w:left w:val="nil"/>
          <w:bottom w:val="nil"/>
          <w:right w:val="nil"/>
          <w:between w:val="nil"/>
        </w:pBdr>
        <w:shd w:val="clear" w:color="auto" w:fill="FFFFFF"/>
        <w:jc w:val="both"/>
        <w:rPr>
          <w:rFonts w:ascii="Arial" w:eastAsia="Arial Narrow" w:hAnsi="Arial" w:cs="Arial"/>
        </w:rPr>
      </w:pPr>
      <w:r w:rsidRPr="00480EF0">
        <w:rPr>
          <w:rFonts w:ascii="Arial" w:eastAsia="Arial Narrow" w:hAnsi="Arial" w:cs="Arial"/>
        </w:rPr>
        <w:t>El estudio se publicó en el Sistema de Información Biblioteca Virtual de Bogotá. Contiene el análisis del régimen jurídico aplicable al comercio electrónico del sector público y la aplicación de tecnologías de la información y las comunicaciones en</w:t>
      </w:r>
      <w:r w:rsidR="00480EF0" w:rsidRPr="00480EF0">
        <w:rPr>
          <w:rFonts w:ascii="Arial" w:eastAsia="Arial Narrow" w:hAnsi="Arial" w:cs="Arial"/>
        </w:rPr>
        <w:t xml:space="preserve"> la contratación.</w:t>
      </w:r>
    </w:p>
    <w:p w14:paraId="3D0C97CD" w14:textId="531E67C5" w:rsidR="00015542" w:rsidRPr="00480EF0" w:rsidRDefault="00015542" w:rsidP="00015542">
      <w:pPr>
        <w:pBdr>
          <w:top w:val="nil"/>
          <w:left w:val="nil"/>
          <w:bottom w:val="nil"/>
          <w:right w:val="nil"/>
          <w:between w:val="nil"/>
        </w:pBdr>
        <w:shd w:val="clear" w:color="auto" w:fill="FFFFFF"/>
        <w:jc w:val="both"/>
        <w:rPr>
          <w:rFonts w:ascii="Arial" w:eastAsia="Arial Narrow" w:hAnsi="Arial" w:cs="Arial"/>
        </w:rPr>
      </w:pPr>
      <w:r w:rsidRPr="00480EF0">
        <w:rPr>
          <w:rFonts w:ascii="Arial" w:eastAsia="Arial Narrow" w:hAnsi="Arial" w:cs="Arial"/>
        </w:rPr>
        <w:t>Se socializó el contenido del mismo con Directivos de la Agencia Nacional Colombia Compra Eficiente y otras instancias como la Jornada de Orientación Jurídica realizada el pasado 8 de octubre en la cual asistieron 54 abogados de</w:t>
      </w:r>
      <w:r w:rsidR="008039B6">
        <w:rPr>
          <w:rFonts w:ascii="Arial" w:eastAsia="Arial Narrow" w:hAnsi="Arial" w:cs="Arial"/>
        </w:rPr>
        <w:t xml:space="preserve">l Distrito Capital. </w:t>
      </w:r>
    </w:p>
    <w:p w14:paraId="33DFC0F6" w14:textId="49E099AA" w:rsidR="00015542" w:rsidRPr="00480EF0" w:rsidRDefault="00015542" w:rsidP="00480EF0">
      <w:pPr>
        <w:jc w:val="both"/>
        <w:rPr>
          <w:rFonts w:ascii="Arial" w:hAnsi="Arial" w:cs="Arial"/>
        </w:rPr>
      </w:pPr>
      <w:bookmarkStart w:id="116" w:name="_Toc28975767"/>
      <w:r w:rsidRPr="00480EF0">
        <w:rPr>
          <w:rFonts w:ascii="Arial" w:hAnsi="Arial" w:cs="Arial"/>
        </w:rPr>
        <w:t xml:space="preserve">4. </w:t>
      </w:r>
      <w:r w:rsidRPr="008039B6">
        <w:rPr>
          <w:rFonts w:ascii="Arial" w:hAnsi="Arial" w:cs="Arial"/>
          <w:u w:val="single"/>
        </w:rPr>
        <w:t>Legalidad, Privacidad y Ética Digital de la Administración Pública Digital (Gov Tech</w:t>
      </w:r>
      <w:bookmarkEnd w:id="116"/>
      <w:r w:rsidRPr="008039B6">
        <w:rPr>
          <w:rFonts w:ascii="Arial" w:hAnsi="Arial" w:cs="Arial"/>
          <w:u w:val="single"/>
        </w:rPr>
        <w:t>).</w:t>
      </w:r>
    </w:p>
    <w:p w14:paraId="63663406" w14:textId="0F36E15D" w:rsidR="00015542" w:rsidRPr="00480EF0" w:rsidRDefault="00015542" w:rsidP="00480EF0">
      <w:pPr>
        <w:jc w:val="both"/>
        <w:rPr>
          <w:rFonts w:ascii="Arial" w:eastAsia="Arial Narrow" w:hAnsi="Arial" w:cs="Arial"/>
        </w:rPr>
      </w:pPr>
      <w:r w:rsidRPr="00480EF0">
        <w:rPr>
          <w:rFonts w:ascii="Arial" w:eastAsia="Arial Narrow" w:hAnsi="Arial" w:cs="Arial"/>
          <w:color w:val="000000"/>
        </w:rPr>
        <w:t>Publicado el día 29 de noviembre de 2019 en el Sistema de Biblioteca Virtual de Bogotá. E</w:t>
      </w:r>
      <w:r w:rsidRPr="00480EF0">
        <w:rPr>
          <w:rFonts w:ascii="Arial" w:eastAsia="Arial Narrow" w:hAnsi="Arial" w:cs="Arial"/>
        </w:rPr>
        <w:t>l estudio analiza el régimen constitucional, legal y reglamentario de las entidades públicas sobre transparencia, acceso a la información pública y la protección de datos personales, en lo relativo a sus competencias. Igualmente, presenta algunas de las mejores prácticas y estándares en materia de privacidad, responsabilidad, transparencia y ética en la protección de datos personales.</w:t>
      </w:r>
    </w:p>
    <w:p w14:paraId="4676EDBF" w14:textId="4EF1F36C" w:rsidR="00015542" w:rsidRPr="00480EF0" w:rsidRDefault="00015542" w:rsidP="00480EF0">
      <w:pPr>
        <w:jc w:val="both"/>
        <w:rPr>
          <w:rFonts w:ascii="Arial" w:eastAsia="Arial Narrow" w:hAnsi="Arial" w:cs="Arial"/>
        </w:rPr>
      </w:pPr>
      <w:r w:rsidRPr="00480EF0">
        <w:rPr>
          <w:rFonts w:ascii="Arial" w:eastAsia="Arial Narrow" w:hAnsi="Arial" w:cs="Arial"/>
        </w:rPr>
        <w:t>Con ocasión de este estudio se elaboró directiva para el cuerpo directiva para el cuerpo de abogados del Distrito.</w:t>
      </w:r>
    </w:p>
    <w:p w14:paraId="175E0B40" w14:textId="36DEDEE4" w:rsidR="00015542" w:rsidRPr="00480EF0" w:rsidRDefault="00015542" w:rsidP="00480EF0">
      <w:pPr>
        <w:jc w:val="both"/>
        <w:rPr>
          <w:rFonts w:ascii="Arial" w:hAnsi="Arial" w:cs="Arial"/>
        </w:rPr>
      </w:pPr>
      <w:bookmarkStart w:id="117" w:name="_Toc28975768"/>
      <w:r w:rsidRPr="00480EF0">
        <w:rPr>
          <w:rFonts w:ascii="Arial" w:hAnsi="Arial" w:cs="Arial"/>
        </w:rPr>
        <w:t xml:space="preserve">5. </w:t>
      </w:r>
      <w:r w:rsidRPr="008039B6">
        <w:rPr>
          <w:rFonts w:ascii="Arial" w:hAnsi="Arial" w:cs="Arial"/>
          <w:u w:val="single"/>
        </w:rPr>
        <w:t>Estudio sobre la función de inspección, vigilancia y control de las entidades sin ánimo de lucro y su tratamiento tributario de conformidad con los cambios normativos introducidos por la Ley 1819 de 2016.</w:t>
      </w:r>
      <w:bookmarkEnd w:id="117"/>
    </w:p>
    <w:p w14:paraId="3E278B40" w14:textId="275EF977" w:rsidR="00015542" w:rsidRPr="00A450F1" w:rsidRDefault="00015542" w:rsidP="00015542">
      <w:pPr>
        <w:jc w:val="both"/>
        <w:rPr>
          <w:rFonts w:ascii="Arial" w:eastAsia="Arial Narrow" w:hAnsi="Arial" w:cs="Arial"/>
        </w:rPr>
      </w:pPr>
      <w:r w:rsidRPr="00480EF0">
        <w:rPr>
          <w:rFonts w:ascii="Arial" w:eastAsia="Arial Narrow" w:hAnsi="Arial" w:cs="Arial"/>
          <w:color w:val="000000"/>
        </w:rPr>
        <w:t>Publicado el día 29 de noviembre de 2019 en el Sistema de Biblioteca Virtual de Bogotá</w:t>
      </w:r>
      <w:r w:rsidRPr="00480EF0">
        <w:rPr>
          <w:rFonts w:ascii="Arial" w:eastAsia="Arial Narrow" w:hAnsi="Arial" w:cs="Arial"/>
        </w:rPr>
        <w:t>.  El estudio tiene como principal finalidad observar el régimen de protección especial desde el punto de vista constitucional, así como el control fiscal bajo el marco de la Ley 1819 de 2016 de las Entidades Sin Ánimo de Lucro; así mismo, decanta las facultades de IVC del Distrito capital en la materia y propone a partir de estos dos regímenes legales alternativas de mejora que ayuden en la ejecución de las funciones de las</w:t>
      </w:r>
      <w:r w:rsidR="008039B6">
        <w:rPr>
          <w:rFonts w:ascii="Arial" w:eastAsia="Arial Narrow" w:hAnsi="Arial" w:cs="Arial"/>
        </w:rPr>
        <w:t xml:space="preserve"> entidades del orden distrital.</w:t>
      </w:r>
    </w:p>
    <w:p w14:paraId="79D69D77" w14:textId="211BD545" w:rsidR="00015542" w:rsidRPr="008039B6" w:rsidRDefault="00015542" w:rsidP="00480EF0">
      <w:pPr>
        <w:rPr>
          <w:rFonts w:ascii="Arial" w:hAnsi="Arial" w:cs="Arial"/>
          <w:highlight w:val="white"/>
          <w:u w:val="single"/>
        </w:rPr>
      </w:pPr>
      <w:bookmarkStart w:id="118" w:name="_Toc28975769"/>
      <w:r w:rsidRPr="00480EF0">
        <w:rPr>
          <w:rFonts w:ascii="Arial" w:hAnsi="Arial" w:cs="Arial"/>
          <w:highlight w:val="white"/>
        </w:rPr>
        <w:t xml:space="preserve">6. </w:t>
      </w:r>
      <w:r w:rsidRPr="008039B6">
        <w:rPr>
          <w:rFonts w:ascii="Arial" w:hAnsi="Arial" w:cs="Arial"/>
          <w:highlight w:val="white"/>
          <w:u w:val="single"/>
        </w:rPr>
        <w:t>Terminación Unilateral de Contratos Distritales en Sede Administrativa por Causal de Nulidad Absoluta.</w:t>
      </w:r>
      <w:bookmarkEnd w:id="118"/>
    </w:p>
    <w:p w14:paraId="465F053F" w14:textId="3372D386" w:rsidR="00015542" w:rsidRPr="00480EF0" w:rsidRDefault="00015542" w:rsidP="00015542">
      <w:pPr>
        <w:jc w:val="both"/>
        <w:rPr>
          <w:rFonts w:ascii="Arial" w:eastAsia="Arial Narrow" w:hAnsi="Arial" w:cs="Arial"/>
        </w:rPr>
      </w:pPr>
      <w:r w:rsidRPr="00480EF0">
        <w:rPr>
          <w:rFonts w:ascii="Arial" w:eastAsia="Arial Narrow" w:hAnsi="Arial" w:cs="Arial"/>
          <w:color w:val="000000"/>
        </w:rPr>
        <w:t xml:space="preserve">Publicado el día 29 de noviembre de 2019 en el Sistema de Biblioteca Virtual de Bogotá. Esté contiene información referente a la </w:t>
      </w:r>
      <w:r w:rsidRPr="00480EF0">
        <w:rPr>
          <w:rFonts w:ascii="Arial" w:eastAsia="Arial Narrow" w:hAnsi="Arial" w:cs="Arial"/>
        </w:rPr>
        <w:t>terminación unilateral anticipada en sede administrativa, que representa una prerrogativa de poder público en manos de quienes dirigen o representan una entidad pública, en aras de salvaguardar el interés general como principio que sustenta la función de dirección, control y vigilancia de la actividad contractual a su cargo. Esto a través de la facultad de la que goza la Administración para expedir actos administrativos de ejecutorio cumplimiento, sujeta a pos</w:t>
      </w:r>
      <w:r w:rsidR="00480EF0">
        <w:rPr>
          <w:rFonts w:ascii="Arial" w:eastAsia="Arial Narrow" w:hAnsi="Arial" w:cs="Arial"/>
        </w:rPr>
        <w:t xml:space="preserve">terior control jurisdiccional. </w:t>
      </w:r>
    </w:p>
    <w:p w14:paraId="65750A20" w14:textId="1EE79E68" w:rsidR="00015542" w:rsidRPr="00A450F1" w:rsidRDefault="00015542" w:rsidP="00015542">
      <w:pPr>
        <w:jc w:val="both"/>
        <w:rPr>
          <w:rFonts w:ascii="Arial" w:eastAsia="Arial Narrow" w:hAnsi="Arial" w:cs="Arial"/>
        </w:rPr>
      </w:pPr>
      <w:r w:rsidRPr="00480EF0">
        <w:rPr>
          <w:rFonts w:ascii="Arial" w:eastAsia="Arial Narrow" w:hAnsi="Arial" w:cs="Arial"/>
        </w:rPr>
        <w:t>Se resalta que con este estudio,  se da cumplimiento a lo establecido en el Documento CONPES D.C., del Consejo Distrital de Política Económica y Social del Distrito Capital, “Política pública distrital de transparencia, integridad y no tolerancia con la corrupción”, del pasado 6 de febrero de 2019, cuyo principal objetivo es ‘‘El objetivo general de la presente política pública es fortalecer a las instituciones para prevenir y mitigar el impacto negativo de las prácticas corruptas en el sector público, privado y en la ciudadanía mediante acciones</w:t>
      </w:r>
      <w:r w:rsidRPr="00A450F1">
        <w:rPr>
          <w:rFonts w:ascii="Arial" w:eastAsia="Arial Narrow" w:hAnsi="Arial" w:cs="Arial"/>
        </w:rPr>
        <w:t xml:space="preserve"> enmarcadas en cuatro componentes: i) transparencia; ii)integridad; iii) medidas anticorrupción; y iv)</w:t>
      </w:r>
      <w:r w:rsidR="00480EF0">
        <w:rPr>
          <w:rFonts w:ascii="Arial" w:eastAsia="Arial Narrow" w:hAnsi="Arial" w:cs="Arial"/>
        </w:rPr>
        <w:t xml:space="preserve"> capacidades institucionales.’’</w:t>
      </w:r>
    </w:p>
    <w:p w14:paraId="19DBA8E9" w14:textId="7241F0EB" w:rsidR="00015542" w:rsidRPr="00480EF0" w:rsidRDefault="00015542" w:rsidP="00015542">
      <w:pPr>
        <w:jc w:val="both"/>
        <w:rPr>
          <w:rFonts w:ascii="Arial" w:eastAsia="Arial Narrow" w:hAnsi="Arial" w:cs="Arial"/>
        </w:rPr>
      </w:pPr>
      <w:r w:rsidRPr="00A450F1">
        <w:rPr>
          <w:rFonts w:ascii="Arial" w:eastAsia="Arial Narrow" w:hAnsi="Arial" w:cs="Arial"/>
        </w:rPr>
        <w:t>Con ocasión de este estudio se elaboró directiva para el cu</w:t>
      </w:r>
      <w:r w:rsidR="00480EF0">
        <w:rPr>
          <w:rFonts w:ascii="Arial" w:eastAsia="Arial Narrow" w:hAnsi="Arial" w:cs="Arial"/>
        </w:rPr>
        <w:t xml:space="preserve">erpo de abogados del Distrito. </w:t>
      </w:r>
    </w:p>
    <w:p w14:paraId="1AEBA3A6" w14:textId="77777777" w:rsidR="00015542" w:rsidRPr="00A450F1" w:rsidRDefault="00015542" w:rsidP="00015542">
      <w:pPr>
        <w:jc w:val="both"/>
        <w:rPr>
          <w:rFonts w:ascii="Arial" w:hAnsi="Arial" w:cs="Arial"/>
          <w:bCs/>
          <w:u w:val="single"/>
        </w:rPr>
      </w:pPr>
      <w:r w:rsidRPr="00A450F1">
        <w:rPr>
          <w:rFonts w:ascii="Arial" w:hAnsi="Arial" w:cs="Arial"/>
          <w:bCs/>
          <w:u w:val="single"/>
        </w:rPr>
        <w:t>Todos los estudios jurídicos pueden ser consultadas en el siguiente link: http://biblioteca.bogotajuridica.gov.co/BJV/portal/.</w:t>
      </w:r>
    </w:p>
    <w:p w14:paraId="19627BFC" w14:textId="31E2E42E" w:rsidR="00B36902" w:rsidRPr="008039B6" w:rsidRDefault="008039B6" w:rsidP="008039B6">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Jurídica Distrital</w:t>
      </w:r>
    </w:p>
    <w:p w14:paraId="141C95E7" w14:textId="64D20775" w:rsidR="00B36902" w:rsidRDefault="00B36902" w:rsidP="00B36902">
      <w:pPr>
        <w:pStyle w:val="Ttulo3"/>
      </w:pPr>
      <w:bookmarkStart w:id="119" w:name="_Toc31288557"/>
      <w:r>
        <w:rPr>
          <w:lang w:val="es-CO"/>
        </w:rPr>
        <w:t xml:space="preserve">Meta Plan de acción: </w:t>
      </w:r>
      <w:r w:rsidRPr="00BF2BB7">
        <w:rPr>
          <w:lang w:val="es-CO"/>
        </w:rPr>
        <w:t>Implementar</w:t>
      </w:r>
      <w:r w:rsidRPr="00312F17">
        <w:t xml:space="preserve"> un</w:t>
      </w:r>
      <w:r w:rsidRPr="00BF2BB7">
        <w:rPr>
          <w:lang w:val="es-CO"/>
        </w:rPr>
        <w:t xml:space="preserve"> Modelo</w:t>
      </w:r>
      <w:r w:rsidRPr="00312F17">
        <w:t xml:space="preserve"> de</w:t>
      </w:r>
      <w:r w:rsidRPr="00374E8A">
        <w:rPr>
          <w:lang w:val="es-CO"/>
        </w:rPr>
        <w:t xml:space="preserve"> Gerencia Jurídica</w:t>
      </w:r>
      <w:bookmarkEnd w:id="119"/>
      <w:r w:rsidRPr="00312F17">
        <w:t xml:space="preserve"> </w:t>
      </w:r>
    </w:p>
    <w:p w14:paraId="27AF7F0F" w14:textId="77777777" w:rsidR="00B36902" w:rsidRPr="00FF3453" w:rsidRDefault="00B36902" w:rsidP="00B36902">
      <w:pPr>
        <w:rPr>
          <w:lang w:val="en" w:eastAsia="es-CO"/>
        </w:rPr>
      </w:pPr>
    </w:p>
    <w:p w14:paraId="49F50FD5" w14:textId="77777777" w:rsidR="00015542" w:rsidRPr="00A96226" w:rsidRDefault="00015542" w:rsidP="00015542">
      <w:pPr>
        <w:jc w:val="both"/>
        <w:rPr>
          <w:rFonts w:ascii="Arial" w:eastAsia="Arial Narrow" w:hAnsi="Arial" w:cs="Arial"/>
          <w:bCs/>
          <w:lang w:eastAsia="es-CO"/>
        </w:rPr>
      </w:pPr>
      <w:r w:rsidRPr="00A96226">
        <w:rPr>
          <w:rFonts w:ascii="Arial" w:eastAsia="Arial Narrow" w:hAnsi="Arial" w:cs="Arial"/>
          <w:bCs/>
          <w:lang w:eastAsia="es-CO"/>
        </w:rPr>
        <w:t>El Modelo de Gestión Jurídica Pública fue adoptado mediante el Decreto Distrital 430 de 2018 y se define como “un sistema integral dirigido a la administración, orientación, desarrollo y seguimiento de la gestión jurídica en el ámbito distrital en busca de alcanzar altos estándares de eficiencia y seguridad jurídica que faciliten la toma de decisiones, la protección de los intereses del Distrito Capital y la prevención del daño antijurídico”.</w:t>
      </w:r>
    </w:p>
    <w:p w14:paraId="4E09EE67" w14:textId="015D2C34" w:rsidR="00015542" w:rsidRPr="00A96226" w:rsidRDefault="00015542" w:rsidP="00015542">
      <w:pPr>
        <w:jc w:val="both"/>
        <w:rPr>
          <w:rFonts w:ascii="Arial" w:eastAsia="Arial Narrow" w:hAnsi="Arial" w:cs="Arial"/>
          <w:bCs/>
          <w:lang w:eastAsia="es-CO"/>
        </w:rPr>
      </w:pPr>
      <w:r w:rsidRPr="00A96226">
        <w:rPr>
          <w:rFonts w:ascii="Arial" w:eastAsia="Arial Narrow" w:hAnsi="Arial" w:cs="Arial"/>
          <w:bCs/>
          <w:lang w:eastAsia="es-CO"/>
        </w:rPr>
        <w:t>Quiere decir que este busca necesariamente consolidar un modelo integral de actuación, el cual garantice que la gestión jurídica distrital que se realiza al interior de las diferentes entidades y organismos públicos distritales alcance altos estándares de eficiencia y seguridad jurídica. El principio orientador del Modelo de Gestión es la buena administración que es básicamente el postulado que obliga a las entidades y organismos distritales a garantizar los derechos de los administrados, actuando con la debida diligencia de los deberes funcionales otorgados de manera convenc</w:t>
      </w:r>
      <w:r w:rsidR="008039B6">
        <w:rPr>
          <w:rFonts w:ascii="Arial" w:eastAsia="Arial Narrow" w:hAnsi="Arial" w:cs="Arial"/>
          <w:bCs/>
          <w:lang w:eastAsia="es-CO"/>
        </w:rPr>
        <w:t xml:space="preserve">ional, constitucional y legal. </w:t>
      </w:r>
    </w:p>
    <w:p w14:paraId="557E2416" w14:textId="3770C4FB" w:rsidR="00015542" w:rsidRPr="00A96226" w:rsidRDefault="00015542" w:rsidP="00015542">
      <w:pPr>
        <w:jc w:val="both"/>
        <w:rPr>
          <w:rFonts w:ascii="Arial" w:eastAsia="Arial Narrow" w:hAnsi="Arial" w:cs="Arial"/>
          <w:bCs/>
          <w:lang w:eastAsia="es-CO"/>
        </w:rPr>
      </w:pPr>
      <w:r w:rsidRPr="00A96226">
        <w:rPr>
          <w:rFonts w:ascii="Arial" w:eastAsia="Arial Narrow" w:hAnsi="Arial" w:cs="Arial"/>
          <w:bCs/>
          <w:lang w:eastAsia="es-CO"/>
        </w:rPr>
        <w:t>Para el desarrollo de este principio, se cuenta con el apoyo de las políticas de cero papel, anti trámites, transparencia, colaboración y coordinación entre entidades y la inclusión del gobierno e</w:t>
      </w:r>
      <w:r w:rsidR="008039B6">
        <w:rPr>
          <w:rFonts w:ascii="Arial" w:eastAsia="Arial Narrow" w:hAnsi="Arial" w:cs="Arial"/>
          <w:bCs/>
          <w:lang w:eastAsia="es-CO"/>
        </w:rPr>
        <w:t>n línea en el servicio público.</w:t>
      </w:r>
    </w:p>
    <w:p w14:paraId="633B3662" w14:textId="77777777" w:rsidR="00015542" w:rsidRPr="00A96226" w:rsidRDefault="00015542" w:rsidP="00015542">
      <w:pPr>
        <w:jc w:val="both"/>
        <w:rPr>
          <w:rFonts w:ascii="Arial" w:eastAsia="Arial Narrow" w:hAnsi="Arial" w:cs="Arial"/>
          <w:bCs/>
          <w:lang w:eastAsia="es-CO"/>
        </w:rPr>
      </w:pPr>
      <w:r w:rsidRPr="00A96226">
        <w:rPr>
          <w:rFonts w:ascii="Arial" w:eastAsia="Arial Narrow" w:hAnsi="Arial" w:cs="Arial"/>
          <w:bCs/>
          <w:lang w:eastAsia="es-CO"/>
        </w:rPr>
        <w:t xml:space="preserve">El modelo se integra actualmente por tres grandes componentes: El primero es el estratégico donde se desarrolla la gerencia jurídica del distrito; el </w:t>
      </w:r>
      <w:r>
        <w:rPr>
          <w:rFonts w:ascii="Arial" w:eastAsia="Arial Narrow" w:hAnsi="Arial" w:cs="Arial"/>
          <w:bCs/>
          <w:lang w:eastAsia="es-CO"/>
        </w:rPr>
        <w:t xml:space="preserve">segundo es el </w:t>
      </w:r>
      <w:r w:rsidRPr="00A96226">
        <w:rPr>
          <w:rFonts w:ascii="Arial" w:eastAsia="Arial Narrow" w:hAnsi="Arial" w:cs="Arial"/>
          <w:bCs/>
          <w:lang w:eastAsia="es-CO"/>
        </w:rPr>
        <w:t xml:space="preserve">temático que involucra una serie de actuaciones jurídicas y articula varios elementos técnicos y jurídicos y el tercero que soporta la implementación es el transversal. </w:t>
      </w:r>
    </w:p>
    <w:p w14:paraId="774B2F23" w14:textId="4F5D6B48" w:rsidR="00015542" w:rsidRPr="00A96226" w:rsidRDefault="00015542" w:rsidP="00015542">
      <w:pPr>
        <w:jc w:val="both"/>
        <w:rPr>
          <w:rFonts w:ascii="Arial Narrow" w:eastAsia="Arial Narrow" w:hAnsi="Arial Narrow" w:cs="Arial Narrow"/>
          <w:bCs/>
          <w:lang w:eastAsia="es-CO"/>
        </w:rPr>
      </w:pPr>
    </w:p>
    <w:p w14:paraId="1A5C5B83" w14:textId="77777777" w:rsidR="00015542" w:rsidRPr="00A96226" w:rsidRDefault="00015542" w:rsidP="00015542">
      <w:pPr>
        <w:jc w:val="both"/>
        <w:rPr>
          <w:rFonts w:ascii="Arial Narrow" w:eastAsia="Arial Narrow" w:hAnsi="Arial Narrow" w:cs="Arial Narrow"/>
          <w:bCs/>
          <w:lang w:eastAsia="es-CO"/>
        </w:rPr>
      </w:pPr>
    </w:p>
    <w:p w14:paraId="247F2C4E" w14:textId="77777777" w:rsidR="00E26909" w:rsidRDefault="00015542" w:rsidP="00E26909">
      <w:pPr>
        <w:keepNext/>
        <w:jc w:val="center"/>
      </w:pPr>
      <w:r w:rsidRPr="00A96226">
        <w:rPr>
          <w:rFonts w:ascii="Calibri" w:eastAsia="Calibri" w:hAnsi="Calibri" w:cs="Calibri"/>
          <w:noProof/>
          <w:lang w:eastAsia="es-CO"/>
        </w:rPr>
        <w:drawing>
          <wp:inline distT="0" distB="0" distL="0" distR="0" wp14:anchorId="5E0E58A2" wp14:editId="676B3323">
            <wp:extent cx="4162113" cy="2476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01440" cy="2499900"/>
                    </a:xfrm>
                    <a:prstGeom prst="rect">
                      <a:avLst/>
                    </a:prstGeom>
                    <a:noFill/>
                    <a:ln>
                      <a:noFill/>
                    </a:ln>
                  </pic:spPr>
                </pic:pic>
              </a:graphicData>
            </a:graphic>
          </wp:inline>
        </w:drawing>
      </w:r>
    </w:p>
    <w:p w14:paraId="642F6590" w14:textId="7C84F36C" w:rsidR="00015542" w:rsidRPr="00A96226" w:rsidRDefault="00E26909" w:rsidP="00E26909">
      <w:pPr>
        <w:pStyle w:val="Descripcin"/>
        <w:jc w:val="center"/>
        <w:rPr>
          <w:rFonts w:ascii="Arial Narrow" w:eastAsia="Arial Narrow" w:hAnsi="Arial Narrow" w:cs="Arial Narrow"/>
          <w:bCs/>
          <w:lang w:eastAsia="es-CO"/>
        </w:rPr>
      </w:pPr>
      <w:bookmarkStart w:id="120" w:name="_Toc31293481"/>
      <w:r>
        <w:t xml:space="preserve">Ilustración </w:t>
      </w:r>
      <w:fldSimple w:instr=" SEQ Ilustración \* ARABIC ">
        <w:r w:rsidR="00750292">
          <w:rPr>
            <w:noProof/>
          </w:rPr>
          <w:t>45</w:t>
        </w:r>
      </w:fldSimple>
      <w:r>
        <w:t xml:space="preserve"> Componentes Modelo de Gestión Juridica</w:t>
      </w:r>
      <w:bookmarkEnd w:id="120"/>
    </w:p>
    <w:p w14:paraId="09582F44" w14:textId="77777777" w:rsidR="00015542" w:rsidRPr="00A96226" w:rsidRDefault="00015542" w:rsidP="00015542">
      <w:pPr>
        <w:jc w:val="both"/>
        <w:rPr>
          <w:rFonts w:ascii="Arial Narrow" w:eastAsia="Arial Narrow" w:hAnsi="Arial Narrow" w:cs="Arial Narrow"/>
          <w:bCs/>
          <w:lang w:eastAsia="es-CO"/>
        </w:rPr>
      </w:pPr>
      <w:r w:rsidRPr="00A96226">
        <w:rPr>
          <w:rFonts w:ascii="Arial Narrow" w:eastAsia="Arial Narrow" w:hAnsi="Arial Narrow" w:cs="Arial Narrow"/>
          <w:bCs/>
          <w:lang w:eastAsia="es-CO"/>
        </w:rPr>
        <w:t xml:space="preserve">                   </w:t>
      </w:r>
    </w:p>
    <w:p w14:paraId="519EB35A" w14:textId="77777777" w:rsidR="008039B6" w:rsidRPr="008039B6" w:rsidRDefault="008039B6" w:rsidP="008039B6">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Jurídica Distrital</w:t>
      </w:r>
    </w:p>
    <w:p w14:paraId="67434EDF" w14:textId="6AA29342"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Dicho Modelo establece la obligatoriedad para que las entidades y organismos distritales lo adopten de manera paulatina, teniendo como base las fases descritas en el artículo 58° y</w:t>
      </w:r>
      <w:r w:rsidR="008039B6">
        <w:rPr>
          <w:rFonts w:ascii="Arial" w:eastAsia="Arial Narrow" w:hAnsi="Arial" w:cs="Arial"/>
          <w:lang w:eastAsia="es-CO"/>
        </w:rPr>
        <w:t xml:space="preserve"> que a continuación se reseñan:</w:t>
      </w:r>
    </w:p>
    <w:p w14:paraId="506E2443" w14:textId="15E9F5C1" w:rsidR="00015542" w:rsidRPr="00A96226" w:rsidRDefault="00015542" w:rsidP="00015542">
      <w:pPr>
        <w:shd w:val="clear" w:color="auto" w:fill="FFFFFF"/>
        <w:jc w:val="both"/>
        <w:rPr>
          <w:rFonts w:ascii="Arial" w:eastAsia="Arial Narrow" w:hAnsi="Arial" w:cs="Arial"/>
          <w:color w:val="000000" w:themeColor="text1"/>
          <w:lang w:eastAsia="es-CO"/>
        </w:rPr>
      </w:pPr>
      <w:r w:rsidRPr="00A450F1">
        <w:rPr>
          <w:rFonts w:ascii="Arial" w:eastAsia="Arial Narrow" w:hAnsi="Arial" w:cs="Arial"/>
          <w:i/>
          <w:color w:val="000000" w:themeColor="text1"/>
          <w:lang w:eastAsia="es-CO"/>
        </w:rPr>
        <w:t xml:space="preserve">a. </w:t>
      </w:r>
      <w:r w:rsidRPr="00A96226">
        <w:rPr>
          <w:rFonts w:ascii="Arial" w:eastAsia="Arial Narrow" w:hAnsi="Arial" w:cs="Arial"/>
          <w:i/>
          <w:color w:val="000000" w:themeColor="text1"/>
          <w:lang w:eastAsia="es-CO"/>
        </w:rPr>
        <w:t>Socialización y conocimiento del MGJP.</w:t>
      </w:r>
    </w:p>
    <w:p w14:paraId="2C53427C" w14:textId="197C05AA" w:rsidR="00015542" w:rsidRPr="00A96226" w:rsidRDefault="00015542" w:rsidP="00015542">
      <w:pPr>
        <w:shd w:val="clear" w:color="auto" w:fill="FFFFFF"/>
        <w:jc w:val="both"/>
        <w:rPr>
          <w:rFonts w:ascii="Arial" w:eastAsia="Arial Narrow" w:hAnsi="Arial" w:cs="Arial"/>
          <w:color w:val="000000" w:themeColor="text1"/>
          <w:lang w:eastAsia="es-CO"/>
        </w:rPr>
      </w:pPr>
      <w:r w:rsidRPr="00A450F1">
        <w:rPr>
          <w:rFonts w:ascii="Arial" w:eastAsia="Arial Narrow" w:hAnsi="Arial" w:cs="Arial"/>
          <w:i/>
          <w:color w:val="000000" w:themeColor="text1"/>
          <w:lang w:eastAsia="es-CO"/>
        </w:rPr>
        <w:t xml:space="preserve">b. </w:t>
      </w:r>
      <w:r w:rsidRPr="00A96226">
        <w:rPr>
          <w:rFonts w:ascii="Arial" w:eastAsia="Arial Narrow" w:hAnsi="Arial" w:cs="Arial"/>
          <w:i/>
          <w:color w:val="000000" w:themeColor="text1"/>
          <w:lang w:eastAsia="es-CO"/>
        </w:rPr>
        <w:t xml:space="preserve">Evaluación del entendimiento </w:t>
      </w:r>
      <w:r w:rsidRPr="00A450F1">
        <w:rPr>
          <w:rFonts w:ascii="Arial" w:eastAsia="Arial Narrow" w:hAnsi="Arial" w:cs="Arial"/>
          <w:i/>
          <w:color w:val="000000" w:themeColor="text1"/>
          <w:lang w:eastAsia="es-CO"/>
        </w:rPr>
        <w:t>de las implicaciones del MGJP.</w:t>
      </w:r>
    </w:p>
    <w:p w14:paraId="23A1D728" w14:textId="6B17CE59" w:rsidR="00015542" w:rsidRPr="00A96226" w:rsidRDefault="00015542" w:rsidP="00015542">
      <w:pPr>
        <w:shd w:val="clear" w:color="auto" w:fill="FFFFFF"/>
        <w:jc w:val="both"/>
        <w:rPr>
          <w:rFonts w:ascii="Arial" w:eastAsia="Arial Narrow" w:hAnsi="Arial" w:cs="Arial"/>
          <w:color w:val="000000" w:themeColor="text1"/>
          <w:lang w:eastAsia="es-CO"/>
        </w:rPr>
      </w:pPr>
      <w:r w:rsidRPr="00A450F1">
        <w:rPr>
          <w:rFonts w:ascii="Arial" w:eastAsia="Arial Narrow" w:hAnsi="Arial" w:cs="Arial"/>
          <w:i/>
          <w:color w:val="000000" w:themeColor="text1"/>
          <w:lang w:eastAsia="es-CO"/>
        </w:rPr>
        <w:t xml:space="preserve">c. </w:t>
      </w:r>
      <w:r w:rsidRPr="00A96226">
        <w:rPr>
          <w:rFonts w:ascii="Arial" w:eastAsia="Arial Narrow" w:hAnsi="Arial" w:cs="Arial"/>
          <w:i/>
          <w:color w:val="000000" w:themeColor="text1"/>
          <w:lang w:eastAsia="es-CO"/>
        </w:rPr>
        <w:t>Medición de estándares existentes en las entidades y organismos distritales.</w:t>
      </w:r>
    </w:p>
    <w:p w14:paraId="17248AFC" w14:textId="75C4D023" w:rsidR="00015542" w:rsidRPr="00A96226" w:rsidRDefault="00015542" w:rsidP="00015542">
      <w:pPr>
        <w:shd w:val="clear" w:color="auto" w:fill="FFFFFF"/>
        <w:jc w:val="both"/>
        <w:rPr>
          <w:rFonts w:ascii="Arial" w:eastAsia="Arial Narrow" w:hAnsi="Arial" w:cs="Arial"/>
          <w:color w:val="000000" w:themeColor="text1"/>
          <w:lang w:eastAsia="es-CO"/>
        </w:rPr>
      </w:pPr>
      <w:r w:rsidRPr="00A450F1">
        <w:rPr>
          <w:rFonts w:ascii="Arial" w:eastAsia="Arial Narrow" w:hAnsi="Arial" w:cs="Arial"/>
          <w:i/>
          <w:color w:val="000000" w:themeColor="text1"/>
          <w:lang w:eastAsia="es-CO"/>
        </w:rPr>
        <w:t xml:space="preserve">d. </w:t>
      </w:r>
      <w:r w:rsidRPr="00A96226">
        <w:rPr>
          <w:rFonts w:ascii="Arial" w:eastAsia="Arial Narrow" w:hAnsi="Arial" w:cs="Arial"/>
          <w:i/>
          <w:color w:val="000000" w:themeColor="text1"/>
          <w:lang w:eastAsia="es-CO"/>
        </w:rPr>
        <w:t>Elaboración del plan de acción para la implementación del MGJP.</w:t>
      </w:r>
    </w:p>
    <w:p w14:paraId="1981E01C" w14:textId="5F555A66" w:rsidR="00015542" w:rsidRPr="008039B6" w:rsidRDefault="00015542" w:rsidP="00015542">
      <w:pPr>
        <w:shd w:val="clear" w:color="auto" w:fill="FFFFFF"/>
        <w:jc w:val="both"/>
        <w:rPr>
          <w:rFonts w:ascii="Arial" w:eastAsia="Arial Narrow" w:hAnsi="Arial" w:cs="Arial"/>
          <w:color w:val="000000" w:themeColor="text1"/>
          <w:lang w:eastAsia="es-CO"/>
        </w:rPr>
      </w:pPr>
      <w:r w:rsidRPr="00A450F1">
        <w:rPr>
          <w:rFonts w:ascii="Arial" w:eastAsia="Arial Narrow" w:hAnsi="Arial" w:cs="Arial"/>
          <w:i/>
          <w:color w:val="000000" w:themeColor="text1"/>
          <w:lang w:eastAsia="es-CO"/>
        </w:rPr>
        <w:t xml:space="preserve">e. </w:t>
      </w:r>
      <w:r w:rsidRPr="00A96226">
        <w:rPr>
          <w:rFonts w:ascii="Arial" w:eastAsia="Arial Narrow" w:hAnsi="Arial" w:cs="Arial"/>
          <w:i/>
          <w:color w:val="000000" w:themeColor="text1"/>
          <w:lang w:eastAsia="es-CO"/>
        </w:rPr>
        <w:t>Adopción de los componentes del Modelo, de acuerdo con el resultado de la medición y el plan de acción.</w:t>
      </w:r>
    </w:p>
    <w:p w14:paraId="267F3EC2" w14:textId="77777777"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Para realizar el acompañamiento en la adopción del Modelo, la Secretaría Jurídica Distrital a través de la Dirección Distrital de Política Jurídica, conformó un equipo de trabajo encargado de liderar y apoyar dichas actividades, requiriendo por parte de las entidades y organismos, el compromiso para la programación y el desarrollo de las acciones que sean necesarias. </w:t>
      </w:r>
    </w:p>
    <w:p w14:paraId="7A974EDF" w14:textId="77777777" w:rsidR="00015542" w:rsidRPr="00A96226" w:rsidRDefault="00015542" w:rsidP="00015542">
      <w:pPr>
        <w:jc w:val="both"/>
        <w:rPr>
          <w:rFonts w:ascii="Arial" w:eastAsia="Arial Narrow" w:hAnsi="Arial" w:cs="Arial"/>
          <w:lang w:eastAsia="es-CO"/>
        </w:rPr>
      </w:pPr>
    </w:p>
    <w:p w14:paraId="05787544" w14:textId="65182F3F"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En tal sentido, con el propósito desarrollar las cinco fases definidas en el citado artículo del Decreto Distrital 430 de 2018 frente a la implementación del Modelo de Gestión Jurídica Pública, se ejecutaron las siguientes tareas</w:t>
      </w:r>
      <w:r w:rsidR="008039B6">
        <w:rPr>
          <w:rFonts w:ascii="Arial" w:eastAsia="Arial Narrow" w:hAnsi="Arial" w:cs="Arial"/>
          <w:color w:val="000000"/>
          <w:lang w:eastAsia="es-CO"/>
        </w:rPr>
        <w:t xml:space="preserve"> por parte de esta dependencia:</w:t>
      </w:r>
    </w:p>
    <w:p w14:paraId="79376F24" w14:textId="77777777" w:rsidR="00015542" w:rsidRPr="008039B6" w:rsidRDefault="00015542" w:rsidP="00BF687C">
      <w:pPr>
        <w:rPr>
          <w:rFonts w:ascii="Arial" w:hAnsi="Arial" w:cs="Arial"/>
          <w:b/>
          <w:u w:val="single"/>
          <w:lang w:eastAsia="es-CO"/>
        </w:rPr>
      </w:pPr>
      <w:bookmarkStart w:id="121" w:name="_Toc28975746"/>
      <w:r w:rsidRPr="008039B6">
        <w:rPr>
          <w:rFonts w:ascii="Arial" w:hAnsi="Arial" w:cs="Arial"/>
          <w:b/>
          <w:u w:val="single"/>
          <w:lang w:eastAsia="es-CO"/>
        </w:rPr>
        <w:t>ETAPA DE IMPLEMENTACIÓN DEL MGJP:</w:t>
      </w:r>
      <w:bookmarkEnd w:id="121"/>
      <w:r w:rsidRPr="008039B6">
        <w:rPr>
          <w:rFonts w:ascii="Arial" w:hAnsi="Arial" w:cs="Arial"/>
          <w:b/>
          <w:u w:val="single"/>
          <w:lang w:eastAsia="es-CO"/>
        </w:rPr>
        <w:t xml:space="preserve"> </w:t>
      </w:r>
    </w:p>
    <w:p w14:paraId="15ECF787" w14:textId="5AF4C530" w:rsidR="00015542" w:rsidRPr="008039B6" w:rsidRDefault="00015542" w:rsidP="008039B6">
      <w:pPr>
        <w:rPr>
          <w:lang w:eastAsia="es-CO"/>
        </w:rPr>
      </w:pPr>
      <w:bookmarkStart w:id="122" w:name="_Toc28975747"/>
      <w:r w:rsidRPr="00165321">
        <w:rPr>
          <w:rFonts w:ascii="Arial" w:hAnsi="Arial" w:cs="Arial"/>
          <w:lang w:eastAsia="es-CO"/>
        </w:rPr>
        <w:t>Socialización y conocimiento del MGJP</w:t>
      </w:r>
      <w:bookmarkEnd w:id="122"/>
    </w:p>
    <w:p w14:paraId="4CD9B938" w14:textId="6FB51CEB" w:rsidR="00015542" w:rsidRPr="00E208EE" w:rsidRDefault="00015542" w:rsidP="00015542">
      <w:pPr>
        <w:jc w:val="both"/>
        <w:rPr>
          <w:rFonts w:ascii="Arial" w:eastAsia="Arial Narrow" w:hAnsi="Arial" w:cs="Arial"/>
          <w:color w:val="000000"/>
          <w:u w:val="single"/>
          <w:lang w:eastAsia="es-CO"/>
        </w:rPr>
      </w:pPr>
      <w:r w:rsidRPr="00A96226">
        <w:rPr>
          <w:rFonts w:ascii="Arial" w:eastAsia="Arial Narrow" w:hAnsi="Arial" w:cs="Arial"/>
          <w:color w:val="000000"/>
          <w:u w:val="single"/>
          <w:lang w:eastAsia="es-CO"/>
        </w:rPr>
        <w:t>Actividad No. 1 elaborar cronograma de trabajo de las entidades distritales a las que se les socializará el</w:t>
      </w:r>
      <w:r w:rsidR="00E208EE">
        <w:rPr>
          <w:rFonts w:ascii="Arial" w:eastAsia="Arial Narrow" w:hAnsi="Arial" w:cs="Arial"/>
          <w:color w:val="000000"/>
          <w:u w:val="single"/>
          <w:lang w:eastAsia="es-CO"/>
        </w:rPr>
        <w:t xml:space="preserve"> modelo en el mes.</w:t>
      </w:r>
    </w:p>
    <w:p w14:paraId="35BFF5A7" w14:textId="763F9354"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Se coordinó la programación de las socializaciones del MGJP con las diferentes entidades u organismos distritales a las cuales les aplicaba las disposiciones contenidas en el Decreto Distrital 430 de 2018, a través de comunicaciones escritas remitidas a los Secretarios de Despacho, Directores de Departamento Administrativo, ger</w:t>
      </w:r>
      <w:r w:rsidR="008039B6">
        <w:rPr>
          <w:rFonts w:ascii="Arial" w:eastAsia="Arial Narrow" w:hAnsi="Arial" w:cs="Arial"/>
          <w:color w:val="000000"/>
          <w:lang w:eastAsia="es-CO"/>
        </w:rPr>
        <w:t>entes y demás cuerpo directivo.</w:t>
      </w:r>
    </w:p>
    <w:p w14:paraId="4996599F" w14:textId="5A12B44D" w:rsidR="00015542" w:rsidRPr="00E208EE" w:rsidRDefault="00015542" w:rsidP="00015542">
      <w:pPr>
        <w:jc w:val="both"/>
        <w:rPr>
          <w:rFonts w:ascii="Arial" w:eastAsia="Arial Narrow" w:hAnsi="Arial" w:cs="Arial"/>
          <w:color w:val="000000"/>
          <w:u w:val="single"/>
          <w:lang w:eastAsia="es-CO"/>
        </w:rPr>
      </w:pPr>
      <w:r w:rsidRPr="00A96226">
        <w:rPr>
          <w:rFonts w:ascii="Arial" w:eastAsia="Arial Narrow" w:hAnsi="Arial" w:cs="Arial"/>
          <w:color w:val="000000"/>
          <w:u w:val="single"/>
          <w:lang w:eastAsia="es-CO"/>
        </w:rPr>
        <w:t>Actividad No. 2 realizar la socialización del Modelo de Gestión Jurídica Distrital a las e</w:t>
      </w:r>
      <w:r w:rsidR="00E208EE">
        <w:rPr>
          <w:rFonts w:ascii="Arial" w:eastAsia="Arial Narrow" w:hAnsi="Arial" w:cs="Arial"/>
          <w:color w:val="000000"/>
          <w:u w:val="single"/>
          <w:lang w:eastAsia="es-CO"/>
        </w:rPr>
        <w:t>ntidades programadas en el mes.</w:t>
      </w:r>
    </w:p>
    <w:p w14:paraId="27F8F44B" w14:textId="77777777"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El MGJP fue socializado a 52 entidades u organismos distritales, para un total de 1.619 abogados sensibilizados. El resultado por meses es el siguiente:</w:t>
      </w:r>
    </w:p>
    <w:p w14:paraId="14C09852" w14:textId="77777777" w:rsidR="00015542" w:rsidRPr="00A96226" w:rsidRDefault="00015542" w:rsidP="00015542">
      <w:pPr>
        <w:ind w:left="708"/>
        <w:jc w:val="both"/>
        <w:rPr>
          <w:rFonts w:ascii="Arial Narrow" w:eastAsia="Arial Narrow" w:hAnsi="Arial Narrow" w:cs="Arial Narrow"/>
          <w:color w:val="000000"/>
          <w:lang w:eastAsia="es-CO"/>
        </w:rPr>
      </w:pPr>
    </w:p>
    <w:p w14:paraId="3BA048AC" w14:textId="77777777" w:rsidR="00015542" w:rsidRPr="00A96226" w:rsidRDefault="00015542" w:rsidP="00015542">
      <w:pPr>
        <w:ind w:left="708"/>
        <w:jc w:val="center"/>
        <w:rPr>
          <w:rFonts w:ascii="Arial Narrow" w:eastAsia="Arial Narrow" w:hAnsi="Arial Narrow" w:cs="Arial Narrow"/>
          <w:color w:val="000000"/>
          <w:lang w:eastAsia="es-CO"/>
        </w:rPr>
      </w:pPr>
      <w:r w:rsidRPr="00A96226">
        <w:rPr>
          <w:rFonts w:ascii="Calibri" w:eastAsia="Calibri" w:hAnsi="Calibri" w:cs="Calibri"/>
          <w:noProof/>
          <w:lang w:eastAsia="es-CO"/>
        </w:rPr>
        <w:drawing>
          <wp:inline distT="0" distB="0" distL="0" distR="0" wp14:anchorId="1695C253" wp14:editId="6C00F135">
            <wp:extent cx="4647788" cy="1658983"/>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57940" cy="1662607"/>
                    </a:xfrm>
                    <a:prstGeom prst="rect">
                      <a:avLst/>
                    </a:prstGeom>
                    <a:noFill/>
                    <a:ln>
                      <a:noFill/>
                    </a:ln>
                  </pic:spPr>
                </pic:pic>
              </a:graphicData>
            </a:graphic>
          </wp:inline>
        </w:drawing>
      </w:r>
    </w:p>
    <w:p w14:paraId="0F10C1E2" w14:textId="77777777" w:rsidR="00015542" w:rsidRPr="00A96226" w:rsidRDefault="00015542" w:rsidP="00015542">
      <w:pPr>
        <w:ind w:left="708"/>
        <w:jc w:val="both"/>
        <w:rPr>
          <w:rFonts w:ascii="Arial Narrow" w:eastAsia="Arial Narrow" w:hAnsi="Arial Narrow" w:cs="Arial Narrow"/>
          <w:color w:val="000000"/>
          <w:lang w:eastAsia="es-CO"/>
        </w:rPr>
      </w:pPr>
    </w:p>
    <w:p w14:paraId="172C8A73" w14:textId="74347089"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De lo anterior, en el mes de mayo fue donde se capacitaron el mayor número de entidades u organismos distritales, en virtud que se sensibilizaron sectores administrativos completos, inclusive contando con una participación significativa del cuerpo de abogados y abogadas. Para ello, se lideró la asistencia del equipo de profesionales, los cuales contaron con un importante material de trabajo que contribuyó a facilitar la aprehensión del MGJP a los asistentes de la sensibilización. De igual manera, se coordinó el diseño de material didáctico co</w:t>
      </w:r>
      <w:r w:rsidR="00E208EE">
        <w:rPr>
          <w:rFonts w:ascii="Arial" w:eastAsia="Arial Narrow" w:hAnsi="Arial" w:cs="Arial"/>
          <w:color w:val="000000"/>
          <w:lang w:eastAsia="es-CO"/>
        </w:rPr>
        <w:t>mo el folleto y juego del MGJP.</w:t>
      </w:r>
    </w:p>
    <w:p w14:paraId="6F78E5B9" w14:textId="4691438E"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Por otro lado, se coordinó la socialización el MGJP en el XVI Seminario Internacional de Gestión Jurídica Pública celebrado entre el 21 y 22 de agosto de 2019, en el cual se expuso el Modelo de Gestión Jurídica Pública por parte de la Subsecretaría Jurídica y se desarrolló la versión del Mode</w:t>
      </w:r>
      <w:r w:rsidR="00E208EE">
        <w:rPr>
          <w:rFonts w:ascii="Arial" w:eastAsia="Arial Narrow" w:hAnsi="Arial" w:cs="Arial"/>
          <w:color w:val="000000"/>
          <w:lang w:eastAsia="es-CO"/>
        </w:rPr>
        <w:t>lo Jurídico Millonario</w:t>
      </w:r>
    </w:p>
    <w:p w14:paraId="25607B12" w14:textId="31EB1544"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Se entregaron los siguientes premios: Agendas de la Alcaldía Mayor de la Bogotá, Códigos Legis, suscripciones a Legis Móvil por seis meses, libros de la Alcaldía Mayor de Bogotá y</w:t>
      </w:r>
      <w:r w:rsidR="00E208EE">
        <w:rPr>
          <w:rFonts w:ascii="Arial" w:eastAsia="Arial Narrow" w:hAnsi="Arial" w:cs="Arial"/>
          <w:color w:val="000000"/>
          <w:lang w:eastAsia="es-CO"/>
        </w:rPr>
        <w:t xml:space="preserve"> boletas para entrada a teatro.</w:t>
      </w:r>
    </w:p>
    <w:p w14:paraId="31AB17C3" w14:textId="18F04081" w:rsidR="00E208EE"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De igual manera, en el Kit de los participantes se entregó la Agenda del Modelo y durante todo el seminario se estuvieron proyectando las píldoras del conocimiento con información del modelo. Por otro lado, en la última sesión de las instancias de coordinación jurídica, se coordinó la socialización del mismo a los miembros del Comité y fueron divulgados permanentemente los resultados</w:t>
      </w:r>
      <w:r w:rsidR="008039B6">
        <w:rPr>
          <w:rFonts w:ascii="Arial" w:eastAsia="Arial Narrow" w:hAnsi="Arial" w:cs="Arial"/>
          <w:color w:val="000000"/>
          <w:lang w:eastAsia="es-CO"/>
        </w:rPr>
        <w:t xml:space="preserve"> de la implementación del MGJP.</w:t>
      </w:r>
    </w:p>
    <w:p w14:paraId="53E74976" w14:textId="77777777" w:rsidR="008039B6" w:rsidRPr="008039B6" w:rsidRDefault="008039B6" w:rsidP="00015542">
      <w:pPr>
        <w:jc w:val="both"/>
        <w:rPr>
          <w:rFonts w:ascii="Arial" w:eastAsia="Arial Narrow" w:hAnsi="Arial" w:cs="Arial"/>
          <w:color w:val="000000"/>
          <w:lang w:eastAsia="es-CO"/>
        </w:rPr>
      </w:pPr>
    </w:p>
    <w:p w14:paraId="493BBC52" w14:textId="77777777" w:rsidR="00015542" w:rsidRPr="008039B6" w:rsidRDefault="00015542" w:rsidP="00165321">
      <w:pPr>
        <w:rPr>
          <w:rFonts w:ascii="Arial" w:hAnsi="Arial" w:cs="Arial"/>
          <w:b/>
          <w:lang w:eastAsia="es-CO"/>
        </w:rPr>
      </w:pPr>
      <w:bookmarkStart w:id="123" w:name="_Toc28975748"/>
      <w:r w:rsidRPr="008039B6">
        <w:rPr>
          <w:rFonts w:ascii="Arial" w:hAnsi="Arial" w:cs="Arial"/>
          <w:b/>
          <w:lang w:eastAsia="es-CO"/>
        </w:rPr>
        <w:t>Evaluación del entendimiento de las implicaciones del MGJP.</w:t>
      </w:r>
      <w:bookmarkEnd w:id="123"/>
    </w:p>
    <w:p w14:paraId="13B462DB" w14:textId="77777777" w:rsidR="00015542" w:rsidRPr="00165321" w:rsidRDefault="00015542" w:rsidP="00165321">
      <w:pPr>
        <w:rPr>
          <w:rFonts w:ascii="Arial" w:hAnsi="Arial" w:cs="Arial"/>
          <w:lang w:eastAsia="es-CO"/>
        </w:rPr>
      </w:pPr>
    </w:p>
    <w:p w14:paraId="0124F8DE" w14:textId="429A50FA" w:rsidR="00015542" w:rsidRPr="00A96226" w:rsidRDefault="00015542" w:rsidP="00015542">
      <w:pPr>
        <w:jc w:val="both"/>
        <w:rPr>
          <w:rFonts w:ascii="Arial" w:eastAsia="Arial Narrow" w:hAnsi="Arial" w:cs="Arial"/>
          <w:color w:val="000000"/>
          <w:u w:val="single"/>
          <w:lang w:eastAsia="es-CO"/>
        </w:rPr>
      </w:pPr>
      <w:r w:rsidRPr="00A96226">
        <w:rPr>
          <w:rFonts w:ascii="Arial" w:eastAsia="Arial Narrow" w:hAnsi="Arial" w:cs="Arial"/>
          <w:color w:val="000000"/>
          <w:u w:val="single"/>
          <w:lang w:eastAsia="es-CO"/>
        </w:rPr>
        <w:t>Actividad No. 3 practicar y tabular el instrumento de encuesta (entrada y salida) en las socializaciones desarrolladas</w:t>
      </w:r>
      <w:r w:rsidR="00E208EE">
        <w:rPr>
          <w:rFonts w:ascii="Arial" w:eastAsia="Arial Narrow" w:hAnsi="Arial" w:cs="Arial"/>
          <w:color w:val="000000"/>
          <w:u w:val="single"/>
          <w:lang w:eastAsia="es-CO"/>
        </w:rPr>
        <w:t xml:space="preserve"> con las entidades distritales.</w:t>
      </w:r>
    </w:p>
    <w:p w14:paraId="026BFC1F" w14:textId="77777777" w:rsidR="00015542" w:rsidRPr="00A9622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 xml:space="preserve">Durante la etapa de evaluación del entendimiento, se coordinó y lideró la práctica de la encuesta de entrada a través del formulario didáctico de Google Docs y la de salida por medio del juego del Modelo de Gestión Jurídica Pública. Las encuestas fueron tabuladas obteniendo los siguientes resultados en las entidades u organismos distritales: </w:t>
      </w:r>
    </w:p>
    <w:p w14:paraId="03B3EFD5" w14:textId="77777777" w:rsidR="00015542" w:rsidRPr="00A96226" w:rsidRDefault="00015542" w:rsidP="00015542">
      <w:pPr>
        <w:ind w:left="708"/>
        <w:jc w:val="both"/>
        <w:rPr>
          <w:rFonts w:ascii="Arial Narrow" w:eastAsia="Arial Narrow" w:hAnsi="Arial Narrow" w:cs="Arial Narrow"/>
          <w:color w:val="000000"/>
          <w:lang w:eastAsia="es-CO"/>
        </w:rPr>
      </w:pPr>
    </w:p>
    <w:p w14:paraId="52330648" w14:textId="77777777" w:rsidR="00E26909" w:rsidRDefault="00015542" w:rsidP="00E26909">
      <w:pPr>
        <w:keepNext/>
        <w:ind w:left="708"/>
      </w:pPr>
      <w:r w:rsidRPr="00A96226">
        <w:rPr>
          <w:rFonts w:ascii="Calibri" w:eastAsia="Calibri" w:hAnsi="Calibri" w:cs="Calibri"/>
          <w:noProof/>
          <w:lang w:eastAsia="es-CO"/>
        </w:rPr>
        <w:drawing>
          <wp:inline distT="0" distB="0" distL="0" distR="0" wp14:anchorId="38AC96A2" wp14:editId="501BA775">
            <wp:extent cx="5283304" cy="2581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92111" cy="2585578"/>
                    </a:xfrm>
                    <a:prstGeom prst="rect">
                      <a:avLst/>
                    </a:prstGeom>
                    <a:noFill/>
                    <a:ln>
                      <a:noFill/>
                    </a:ln>
                  </pic:spPr>
                </pic:pic>
              </a:graphicData>
            </a:graphic>
          </wp:inline>
        </w:drawing>
      </w:r>
    </w:p>
    <w:p w14:paraId="2A640B3E" w14:textId="1AF00786" w:rsidR="00015542" w:rsidRPr="00165321" w:rsidRDefault="00E26909" w:rsidP="00E26909">
      <w:pPr>
        <w:pStyle w:val="Descripcin"/>
        <w:jc w:val="center"/>
        <w:rPr>
          <w:rFonts w:ascii="Arial Narrow" w:eastAsia="Arial Narrow" w:hAnsi="Arial Narrow" w:cs="Arial Narrow"/>
          <w:color w:val="000000"/>
          <w:lang w:eastAsia="es-CO"/>
        </w:rPr>
      </w:pPr>
      <w:bookmarkStart w:id="124" w:name="_Toc31293482"/>
      <w:r>
        <w:t xml:space="preserve">Ilustración </w:t>
      </w:r>
      <w:fldSimple w:instr=" SEQ Ilustración \* ARABIC ">
        <w:r w:rsidR="00750292">
          <w:rPr>
            <w:noProof/>
          </w:rPr>
          <w:t>46</w:t>
        </w:r>
      </w:fldSimple>
      <w:r>
        <w:t xml:space="preserve"> Encuesta socializaciones Modelo</w:t>
      </w:r>
      <w:bookmarkEnd w:id="124"/>
    </w:p>
    <w:p w14:paraId="13F0268E" w14:textId="380D8245" w:rsidR="00015542" w:rsidRPr="00A96226" w:rsidRDefault="00015542" w:rsidP="00015542">
      <w:pPr>
        <w:jc w:val="both"/>
        <w:rPr>
          <w:rFonts w:ascii="Arial" w:eastAsia="Arial Narrow" w:hAnsi="Arial" w:cs="Arial"/>
          <w:lang w:eastAsia="es-CO"/>
        </w:rPr>
      </w:pPr>
      <w:r>
        <w:rPr>
          <w:rFonts w:ascii="Arial" w:eastAsia="Arial Narrow" w:hAnsi="Arial" w:cs="Arial"/>
          <w:lang w:eastAsia="es-CO"/>
        </w:rPr>
        <w:t>De lo anterior, si</w:t>
      </w:r>
      <w:r w:rsidRPr="00A96226">
        <w:rPr>
          <w:rFonts w:ascii="Arial" w:eastAsia="Arial Narrow" w:hAnsi="Arial" w:cs="Arial"/>
          <w:lang w:eastAsia="es-CO"/>
        </w:rPr>
        <w:t xml:space="preserve"> bien en algunas preguntas se presentan debilidades en cuanto al conocimiento del Modelo de Gestión Jurídica Pública, si es importante señalar que en la encuesta de salida se dan resultados positivos respecto a la capacitación suministrada frente a los principios básicos y estructura general del MGJP, los cuales se esperan puedan ser reforzados en las próximas socia</w:t>
      </w:r>
      <w:r w:rsidR="00E208EE">
        <w:rPr>
          <w:rFonts w:ascii="Arial" w:eastAsia="Arial Narrow" w:hAnsi="Arial" w:cs="Arial"/>
          <w:lang w:eastAsia="es-CO"/>
        </w:rPr>
        <w:t>lizaciones que sean realizadas.</w:t>
      </w:r>
    </w:p>
    <w:p w14:paraId="7F03E3CF" w14:textId="77777777" w:rsidR="00015542" w:rsidRPr="00A96226" w:rsidRDefault="00015542" w:rsidP="00015542">
      <w:pPr>
        <w:jc w:val="both"/>
        <w:rPr>
          <w:rFonts w:ascii="Arial" w:eastAsia="Arial Narrow" w:hAnsi="Arial" w:cs="Arial"/>
          <w:lang w:eastAsia="es-CO"/>
        </w:rPr>
      </w:pPr>
      <w:r>
        <w:rPr>
          <w:rFonts w:ascii="Arial" w:eastAsia="Arial Narrow" w:hAnsi="Arial" w:cs="Arial"/>
          <w:lang w:eastAsia="es-CO"/>
        </w:rPr>
        <w:t xml:space="preserve">Así </w:t>
      </w:r>
      <w:r w:rsidRPr="00A96226">
        <w:rPr>
          <w:rFonts w:ascii="Arial" w:eastAsia="Arial Narrow" w:hAnsi="Arial" w:cs="Arial"/>
          <w:lang w:eastAsia="es-CO"/>
        </w:rPr>
        <w:t>mismo, se lideró la entrega de reconocimientos en cada sesión realizada a los tres primeros lugares que obtuvieran un puntaje sobresaliente en el juego del MGJP, lo cual facilitó el reconocimiento y la construcción de conocimiento colectivo de los participantes. Algunos ejemplos son los siguientes:</w:t>
      </w:r>
    </w:p>
    <w:p w14:paraId="53476E50" w14:textId="77777777" w:rsidR="00015542" w:rsidRPr="00A96226" w:rsidRDefault="00015542" w:rsidP="00015542">
      <w:pPr>
        <w:jc w:val="both"/>
        <w:rPr>
          <w:rFonts w:ascii="Arial" w:eastAsia="Arial Narrow" w:hAnsi="Arial" w:cs="Arial"/>
          <w:lang w:eastAsia="es-CO"/>
        </w:rPr>
      </w:pPr>
    </w:p>
    <w:p w14:paraId="765FE57A" w14:textId="77777777" w:rsidR="00015542" w:rsidRPr="00A96226" w:rsidRDefault="00015542" w:rsidP="00015542">
      <w:pPr>
        <w:ind w:left="708"/>
        <w:jc w:val="both"/>
        <w:rPr>
          <w:rFonts w:ascii="Arial Narrow" w:eastAsia="Arial Narrow" w:hAnsi="Arial Narrow" w:cs="Arial Narrow"/>
          <w:lang w:eastAsia="es-CO"/>
        </w:rPr>
      </w:pPr>
      <w:r w:rsidRPr="00A96226">
        <w:rPr>
          <w:rFonts w:ascii="Arial" w:eastAsia="Arial" w:hAnsi="Arial" w:cs="Arial"/>
          <w:noProof/>
          <w:color w:val="000000"/>
          <w:sz w:val="20"/>
          <w:szCs w:val="20"/>
          <w:lang w:eastAsia="es-CO"/>
        </w:rPr>
        <w:drawing>
          <wp:inline distT="0" distB="0" distL="0" distR="0" wp14:anchorId="4FF40ED7" wp14:editId="60EA380D">
            <wp:extent cx="1557835" cy="1383253"/>
            <wp:effectExtent l="0" t="0" r="0" b="0"/>
            <wp:docPr id="23" name="image3.jpg" descr="Imagen que contiene persona, pared, interior, pos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persona, pared, interior, pose&#10;&#10;Descripción generada automáticamente"/>
                    <pic:cNvPicPr preferRelativeResize="0"/>
                  </pic:nvPicPr>
                  <pic:blipFill>
                    <a:blip r:embed="rId103"/>
                    <a:srcRect/>
                    <a:stretch>
                      <a:fillRect/>
                    </a:stretch>
                  </pic:blipFill>
                  <pic:spPr>
                    <a:xfrm>
                      <a:off x="0" y="0"/>
                      <a:ext cx="1557835" cy="1383253"/>
                    </a:xfrm>
                    <a:prstGeom prst="rect">
                      <a:avLst/>
                    </a:prstGeom>
                    <a:ln/>
                  </pic:spPr>
                </pic:pic>
              </a:graphicData>
            </a:graphic>
          </wp:inline>
        </w:drawing>
      </w:r>
      <w:r w:rsidRPr="00A96226">
        <w:rPr>
          <w:rFonts w:ascii="Arial Narrow" w:eastAsia="Arial Narrow" w:hAnsi="Arial Narrow" w:cs="Arial Narrow"/>
          <w:lang w:eastAsia="es-CO"/>
        </w:rPr>
        <w:t xml:space="preserve"> </w:t>
      </w:r>
      <w:r w:rsidRPr="00A96226">
        <w:rPr>
          <w:rFonts w:ascii="Arial Narrow" w:eastAsia="Arial Narrow" w:hAnsi="Arial Narrow" w:cs="Arial Narrow"/>
          <w:noProof/>
          <w:lang w:eastAsia="es-CO"/>
        </w:rPr>
        <w:drawing>
          <wp:inline distT="0" distB="0" distL="0" distR="0" wp14:anchorId="147544C9" wp14:editId="71DC825F">
            <wp:extent cx="1768441" cy="1393206"/>
            <wp:effectExtent l="0" t="0" r="0" b="0"/>
            <wp:docPr id="33" name="image1.jpg" descr="Imagen que contiene persona, interior, personas, pare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persona, interior, personas, pared&#10;&#10;Descripción generada automáticamente"/>
                    <pic:cNvPicPr preferRelativeResize="0"/>
                  </pic:nvPicPr>
                  <pic:blipFill>
                    <a:blip r:embed="rId104"/>
                    <a:srcRect/>
                    <a:stretch>
                      <a:fillRect/>
                    </a:stretch>
                  </pic:blipFill>
                  <pic:spPr>
                    <a:xfrm>
                      <a:off x="0" y="0"/>
                      <a:ext cx="1768441" cy="1393206"/>
                    </a:xfrm>
                    <a:prstGeom prst="rect">
                      <a:avLst/>
                    </a:prstGeom>
                    <a:ln/>
                  </pic:spPr>
                </pic:pic>
              </a:graphicData>
            </a:graphic>
          </wp:inline>
        </w:drawing>
      </w:r>
      <w:r w:rsidRPr="00A96226">
        <w:rPr>
          <w:rFonts w:ascii="Arial Narrow" w:eastAsia="Arial Narrow" w:hAnsi="Arial Narrow" w:cs="Arial Narrow"/>
          <w:noProof/>
          <w:lang w:eastAsia="es-CO"/>
        </w:rPr>
        <w:drawing>
          <wp:inline distT="0" distB="0" distL="0" distR="0" wp14:anchorId="33826EEC" wp14:editId="2DE629AE">
            <wp:extent cx="1802538" cy="1405326"/>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5"/>
                    <a:srcRect/>
                    <a:stretch>
                      <a:fillRect/>
                    </a:stretch>
                  </pic:blipFill>
                  <pic:spPr>
                    <a:xfrm>
                      <a:off x="0" y="0"/>
                      <a:ext cx="1802538" cy="1405326"/>
                    </a:xfrm>
                    <a:prstGeom prst="rect">
                      <a:avLst/>
                    </a:prstGeom>
                    <a:ln/>
                  </pic:spPr>
                </pic:pic>
              </a:graphicData>
            </a:graphic>
          </wp:inline>
        </w:drawing>
      </w:r>
    </w:p>
    <w:p w14:paraId="2EE3A589" w14:textId="07F46B51" w:rsidR="00015542" w:rsidRPr="00165321" w:rsidRDefault="00015542" w:rsidP="00165321">
      <w:pPr>
        <w:ind w:left="708"/>
        <w:rPr>
          <w:rFonts w:ascii="Arial Narrow" w:eastAsia="Arial Narrow" w:hAnsi="Arial Narrow" w:cs="Arial Narrow"/>
          <w:b/>
          <w:lang w:eastAsia="es-CO"/>
        </w:rPr>
      </w:pPr>
      <w:r w:rsidRPr="00A96226">
        <w:rPr>
          <w:rFonts w:ascii="Arial Narrow" w:eastAsia="Arial Narrow" w:hAnsi="Arial Narrow" w:cs="Arial Narrow"/>
          <w:b/>
          <w:lang w:eastAsia="es-CO"/>
        </w:rPr>
        <w:t xml:space="preserve">Secretaría de la Mujer             Secretaría de Educación       </w:t>
      </w:r>
      <w:r w:rsidR="00165321">
        <w:rPr>
          <w:rFonts w:ascii="Arial Narrow" w:eastAsia="Arial Narrow" w:hAnsi="Arial Narrow" w:cs="Arial Narrow"/>
          <w:b/>
          <w:lang w:eastAsia="es-CO"/>
        </w:rPr>
        <w:t xml:space="preserve">       Secretaría de Planeación</w:t>
      </w:r>
    </w:p>
    <w:p w14:paraId="149D7B40" w14:textId="77777777" w:rsidR="00165321" w:rsidRDefault="00165321" w:rsidP="00165321">
      <w:pPr>
        <w:rPr>
          <w:rFonts w:ascii="Arial" w:hAnsi="Arial" w:cs="Arial"/>
          <w:lang w:eastAsia="es-CO"/>
        </w:rPr>
      </w:pPr>
      <w:bookmarkStart w:id="125" w:name="_Toc28975749"/>
    </w:p>
    <w:p w14:paraId="62FC4D19" w14:textId="0A69B6FB" w:rsidR="00015542" w:rsidRPr="00165321" w:rsidRDefault="00015542" w:rsidP="00165321">
      <w:pPr>
        <w:rPr>
          <w:rFonts w:ascii="Arial" w:hAnsi="Arial" w:cs="Arial"/>
          <w:lang w:eastAsia="es-CO"/>
        </w:rPr>
      </w:pPr>
      <w:r w:rsidRPr="00165321">
        <w:rPr>
          <w:rFonts w:ascii="Arial" w:hAnsi="Arial" w:cs="Arial"/>
          <w:lang w:eastAsia="es-CO"/>
        </w:rPr>
        <w:t>Medición de estándares existentes en las entidades y organismos distritales.</w:t>
      </w:r>
      <w:bookmarkEnd w:id="125"/>
    </w:p>
    <w:p w14:paraId="59877C13" w14:textId="59CBB7CB" w:rsidR="00015542" w:rsidRPr="008039B6" w:rsidRDefault="00015542" w:rsidP="008039B6">
      <w:pPr>
        <w:jc w:val="both"/>
        <w:rPr>
          <w:rFonts w:ascii="Arial" w:eastAsia="Arial Narrow" w:hAnsi="Arial" w:cs="Arial"/>
          <w:color w:val="000000"/>
          <w:u w:val="single"/>
          <w:lang w:eastAsia="es-CO"/>
        </w:rPr>
      </w:pPr>
      <w:r w:rsidRPr="00A96226">
        <w:rPr>
          <w:rFonts w:ascii="Arial" w:eastAsia="Arial Narrow" w:hAnsi="Arial" w:cs="Arial"/>
          <w:color w:val="000000"/>
          <w:u w:val="single"/>
          <w:lang w:eastAsia="es-CO"/>
        </w:rPr>
        <w:t>Actividad No. 4 realizar medición de los estándares existentes en las entidades distritales interesadas en implementar</w:t>
      </w:r>
      <w:r w:rsidR="008039B6">
        <w:rPr>
          <w:rFonts w:ascii="Arial" w:eastAsia="Arial Narrow" w:hAnsi="Arial" w:cs="Arial"/>
          <w:color w:val="000000"/>
          <w:u w:val="single"/>
          <w:lang w:eastAsia="es-CO"/>
        </w:rPr>
        <w:t xml:space="preserve"> el Modelo de Gestión Jurídica.</w:t>
      </w:r>
    </w:p>
    <w:p w14:paraId="1AF8C7E7" w14:textId="19A2FA62" w:rsidR="00015542" w:rsidRPr="00E208EE"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Teniendo en cuenta los estándares definidos en el instrumento de medición de los componentes del Modelo de Gestión Jurídica Pública, se coordinó la divulgación del mismo a los diferentes enlaces que fueron designados por las entidades u organismos distritales. En total se realizaron cuatro (04) sesiones de trabajo, contando con una participación significativa de </w:t>
      </w:r>
      <w:r w:rsidR="00E208EE">
        <w:rPr>
          <w:rFonts w:ascii="Arial" w:eastAsia="Arial Narrow" w:hAnsi="Arial" w:cs="Arial"/>
          <w:lang w:eastAsia="es-CO"/>
        </w:rPr>
        <w:t xml:space="preserve">abogados en cada una de ellas. </w:t>
      </w:r>
    </w:p>
    <w:p w14:paraId="5519B69E" w14:textId="77777777" w:rsidR="00015542" w:rsidRPr="00A96226" w:rsidRDefault="00015542" w:rsidP="00015542">
      <w:pPr>
        <w:jc w:val="both"/>
        <w:rPr>
          <w:rFonts w:ascii="Arial" w:eastAsia="Arial Narrow" w:hAnsi="Arial" w:cs="Arial"/>
          <w:lang w:eastAsia="es-CO"/>
        </w:rPr>
      </w:pPr>
      <w:r w:rsidRPr="00A96226">
        <w:rPr>
          <w:rFonts w:ascii="Arial" w:eastAsia="Arial Narrow" w:hAnsi="Arial" w:cs="Arial"/>
          <w:color w:val="000000"/>
          <w:lang w:eastAsia="es-CO"/>
        </w:rPr>
        <w:t xml:space="preserve">En tal sentido, el MGJP </w:t>
      </w:r>
      <w:r w:rsidRPr="00A96226">
        <w:rPr>
          <w:rFonts w:ascii="Arial" w:eastAsia="Arial Narrow" w:hAnsi="Arial" w:cs="Arial"/>
          <w:lang w:eastAsia="es-CO"/>
        </w:rPr>
        <w:t>culminó la medición del instrumento con 4</w:t>
      </w:r>
      <w:r>
        <w:rPr>
          <w:rFonts w:ascii="Arial" w:eastAsia="Arial Narrow" w:hAnsi="Arial" w:cs="Arial"/>
          <w:lang w:eastAsia="es-CO"/>
        </w:rPr>
        <w:t>4</w:t>
      </w:r>
      <w:r w:rsidRPr="00A96226">
        <w:rPr>
          <w:rFonts w:ascii="Arial" w:eastAsia="Arial Narrow" w:hAnsi="Arial" w:cs="Arial"/>
          <w:lang w:eastAsia="es-CO"/>
        </w:rPr>
        <w:t xml:space="preserve"> entidades, obteniendo un consolidado de 8</w:t>
      </w:r>
      <w:r>
        <w:rPr>
          <w:rFonts w:ascii="Arial" w:eastAsia="Arial Narrow" w:hAnsi="Arial" w:cs="Arial"/>
          <w:lang w:eastAsia="es-CO"/>
        </w:rPr>
        <w:t>4</w:t>
      </w:r>
      <w:r w:rsidRPr="00A96226">
        <w:rPr>
          <w:rFonts w:ascii="Arial" w:eastAsia="Arial Narrow" w:hAnsi="Arial" w:cs="Arial"/>
          <w:lang w:eastAsia="es-CO"/>
        </w:rPr>
        <w:t xml:space="preserve">.6%, siendo la línea base de donde inició el proceso que permitió formular los planes de acción y los seguimientos a los compromisos y recomendaciones. Se encuentran pendientes por realizar la medición del modelo: UAECD, Lotería de Bogotá, Subredes Norte y Sur Occidente, Instituto Distrital de Ciencia, Biotecnología e Innovación en Salud, Entidad Asesora de Gestión Administrativa y Técnica, IDPAC y Concejo de Bogotá, a quienes se les requirió a través de comunicación oficial para que realizaran la implementación del mismo en lo que resta del año. </w:t>
      </w:r>
    </w:p>
    <w:p w14:paraId="567FB319" w14:textId="77777777" w:rsidR="00015542" w:rsidRPr="00A96226" w:rsidRDefault="00015542" w:rsidP="00015542">
      <w:pPr>
        <w:pBdr>
          <w:top w:val="nil"/>
          <w:left w:val="nil"/>
          <w:bottom w:val="nil"/>
          <w:right w:val="nil"/>
          <w:between w:val="nil"/>
        </w:pBdr>
        <w:rPr>
          <w:rFonts w:ascii="Arial" w:eastAsia="Arial Narrow" w:hAnsi="Arial" w:cs="Arial"/>
          <w:color w:val="000000"/>
          <w:lang w:eastAsia="es-CO"/>
        </w:rPr>
      </w:pPr>
    </w:p>
    <w:p w14:paraId="2770D88B" w14:textId="63822D1C" w:rsidR="00015542" w:rsidRPr="00165321" w:rsidRDefault="00015542" w:rsidP="00165321">
      <w:pPr>
        <w:rPr>
          <w:rFonts w:ascii="Arial" w:hAnsi="Arial" w:cs="Arial"/>
          <w:lang w:eastAsia="es-CO"/>
        </w:rPr>
      </w:pPr>
      <w:bookmarkStart w:id="126" w:name="_Toc28975750"/>
      <w:r w:rsidRPr="00165321">
        <w:rPr>
          <w:rFonts w:ascii="Arial" w:hAnsi="Arial" w:cs="Arial"/>
          <w:lang w:eastAsia="es-CO"/>
        </w:rPr>
        <w:t>Elaboración del plan de acción para la implementación del MGJP.</w:t>
      </w:r>
      <w:bookmarkEnd w:id="126"/>
    </w:p>
    <w:p w14:paraId="62672381" w14:textId="73E83170" w:rsidR="00015542" w:rsidRPr="00E208EE" w:rsidRDefault="00015542" w:rsidP="00015542">
      <w:pPr>
        <w:jc w:val="both"/>
        <w:rPr>
          <w:rFonts w:ascii="Arial" w:eastAsia="Arial Narrow" w:hAnsi="Arial" w:cs="Arial"/>
          <w:color w:val="000000"/>
          <w:u w:val="single"/>
          <w:lang w:eastAsia="es-CO"/>
        </w:rPr>
      </w:pPr>
      <w:r w:rsidRPr="00A96226">
        <w:rPr>
          <w:rFonts w:ascii="Arial" w:eastAsia="Arial Narrow" w:hAnsi="Arial" w:cs="Arial"/>
          <w:color w:val="000000"/>
          <w:u w:val="single"/>
          <w:lang w:eastAsia="es-CO"/>
        </w:rPr>
        <w:t>Actividad No. 5 elaborar los planes de acción con las entidades distritales interesadas en implementa</w:t>
      </w:r>
      <w:r w:rsidR="00E208EE">
        <w:rPr>
          <w:rFonts w:ascii="Arial" w:eastAsia="Arial Narrow" w:hAnsi="Arial" w:cs="Arial"/>
          <w:color w:val="000000"/>
          <w:u w:val="single"/>
          <w:lang w:eastAsia="es-CO"/>
        </w:rPr>
        <w:t>r el Modelo de Gestión Jurídica</w:t>
      </w:r>
    </w:p>
    <w:p w14:paraId="65AA4FE2" w14:textId="13D86556" w:rsidR="008039B6" w:rsidRPr="008039B6" w:rsidRDefault="00015542" w:rsidP="008039B6">
      <w:pPr>
        <w:jc w:val="both"/>
        <w:rPr>
          <w:rFonts w:ascii="Arial" w:eastAsia="Arial Narrow" w:hAnsi="Arial" w:cs="Arial"/>
          <w:lang w:eastAsia="es-CO"/>
        </w:rPr>
      </w:pPr>
      <w:r w:rsidRPr="00A96226">
        <w:rPr>
          <w:rFonts w:ascii="Arial" w:eastAsia="Arial Narrow" w:hAnsi="Arial" w:cs="Arial"/>
          <w:lang w:eastAsia="es-CO"/>
        </w:rPr>
        <w:t xml:space="preserve">De las </w:t>
      </w:r>
      <w:r>
        <w:rPr>
          <w:rFonts w:ascii="Arial" w:eastAsia="Arial Narrow" w:hAnsi="Arial" w:cs="Arial"/>
          <w:lang w:eastAsia="es-CO"/>
        </w:rPr>
        <w:t>44</w:t>
      </w:r>
      <w:r w:rsidRPr="00A96226">
        <w:rPr>
          <w:rFonts w:ascii="Arial" w:eastAsia="Arial Narrow" w:hAnsi="Arial" w:cs="Arial"/>
          <w:lang w:eastAsia="es-CO"/>
        </w:rPr>
        <w:t xml:space="preserve"> entidades y organismos públicos distritales con las que ya se culminó la medición del instrumento de estándares del MGJP, se suscribieron Planes de Acción con 37 de ellas a través del documento de trabajo denominado “Plan de Acción y recomendaciones”, el cual fue suscrito con los enlaces de cada una de las entidades. Se aclara que 5 entidades y organismos obtuvieron un porcentaje de 100% por lo que no requirieron el plan de acción y 1 entidad no suscribió debido a que</w:t>
      </w:r>
      <w:r w:rsidR="008039B6">
        <w:rPr>
          <w:rFonts w:ascii="Arial" w:eastAsia="Arial Narrow" w:hAnsi="Arial" w:cs="Arial"/>
          <w:lang w:eastAsia="es-CO"/>
        </w:rPr>
        <w:t xml:space="preserve"> se encontraba en nivel ideal. </w:t>
      </w:r>
    </w:p>
    <w:p w14:paraId="08E0BE34" w14:textId="6231B4AD" w:rsidR="00015542" w:rsidRPr="00165321" w:rsidRDefault="00015542" w:rsidP="00165321">
      <w:pPr>
        <w:rPr>
          <w:rFonts w:ascii="Arial" w:hAnsi="Arial" w:cs="Arial"/>
          <w:lang w:eastAsia="es-CO"/>
        </w:rPr>
      </w:pPr>
      <w:bookmarkStart w:id="127" w:name="_Toc28975751"/>
      <w:r w:rsidRPr="00165321">
        <w:rPr>
          <w:rFonts w:ascii="Arial" w:hAnsi="Arial" w:cs="Arial"/>
          <w:lang w:eastAsia="es-CO"/>
        </w:rPr>
        <w:t>Adopción de los componentes del Modelo, de acuerdo con el resultado de la medición y el plan de acción.</w:t>
      </w:r>
      <w:bookmarkEnd w:id="127"/>
    </w:p>
    <w:p w14:paraId="2249A3D7" w14:textId="594645B7" w:rsidR="00015542" w:rsidRPr="00A96226" w:rsidRDefault="00015542" w:rsidP="00015542">
      <w:pPr>
        <w:jc w:val="both"/>
        <w:rPr>
          <w:rFonts w:ascii="Arial" w:eastAsia="Arial Narrow" w:hAnsi="Arial" w:cs="Arial"/>
          <w:color w:val="000000"/>
          <w:u w:val="single"/>
          <w:lang w:eastAsia="es-CO"/>
        </w:rPr>
      </w:pPr>
      <w:r w:rsidRPr="00A96226">
        <w:rPr>
          <w:rFonts w:ascii="Arial" w:eastAsia="Arial Narrow" w:hAnsi="Arial" w:cs="Arial"/>
          <w:color w:val="000000"/>
          <w:u w:val="single"/>
          <w:lang w:eastAsia="es-CO"/>
        </w:rPr>
        <w:t>Actividad No. 6 implementar los planes de acción que se vayan adoptando con las entidades distritales interesadas e</w:t>
      </w:r>
      <w:r w:rsidR="00E208EE">
        <w:rPr>
          <w:rFonts w:ascii="Arial" w:eastAsia="Arial Narrow" w:hAnsi="Arial" w:cs="Arial"/>
          <w:color w:val="000000"/>
          <w:u w:val="single"/>
          <w:lang w:eastAsia="es-CO"/>
        </w:rPr>
        <w:t>n la implementación del modelo.</w:t>
      </w:r>
    </w:p>
    <w:p w14:paraId="0F38D4DE" w14:textId="1BFD0DCA" w:rsidR="00015542" w:rsidRPr="008039B6" w:rsidRDefault="00015542" w:rsidP="00015542">
      <w:pPr>
        <w:jc w:val="both"/>
        <w:rPr>
          <w:rFonts w:ascii="Arial" w:eastAsia="Arial Narrow" w:hAnsi="Arial" w:cs="Arial"/>
          <w:color w:val="000000"/>
          <w:lang w:eastAsia="es-CO"/>
        </w:rPr>
      </w:pPr>
      <w:r w:rsidRPr="00A96226">
        <w:rPr>
          <w:rFonts w:ascii="Arial" w:eastAsia="Arial Narrow" w:hAnsi="Arial" w:cs="Arial"/>
          <w:color w:val="000000"/>
          <w:lang w:eastAsia="es-CO"/>
        </w:rPr>
        <w:t>Del resultado de implementación del Modelo se obtiene que las entidades cuentan con un nivel ideal, conforme a lo establecido en los instrumentos de medición, conforme al resultado presentado en la siguiente tabla:</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6"/>
        <w:gridCol w:w="4462"/>
        <w:gridCol w:w="1986"/>
      </w:tblGrid>
      <w:tr w:rsidR="00015542" w:rsidRPr="00A96226" w14:paraId="288A5AD1" w14:textId="77777777" w:rsidTr="00015542">
        <w:tc>
          <w:tcPr>
            <w:tcW w:w="2766" w:type="dxa"/>
            <w:tcBorders>
              <w:top w:val="single" w:sz="4" w:space="0" w:color="000000"/>
              <w:left w:val="single" w:sz="4" w:space="0" w:color="000000"/>
              <w:bottom w:val="single" w:sz="4" w:space="0" w:color="000000"/>
              <w:right w:val="single" w:sz="4" w:space="0" w:color="000000"/>
            </w:tcBorders>
            <w:shd w:val="clear" w:color="auto" w:fill="4472C4"/>
          </w:tcPr>
          <w:p w14:paraId="124B08B7"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SECTOR/ORGANISMOS</w:t>
            </w:r>
          </w:p>
        </w:tc>
        <w:tc>
          <w:tcPr>
            <w:tcW w:w="4462" w:type="dxa"/>
            <w:tcBorders>
              <w:top w:val="single" w:sz="4" w:space="0" w:color="000000"/>
              <w:left w:val="single" w:sz="4" w:space="0" w:color="000000"/>
              <w:bottom w:val="single" w:sz="4" w:space="0" w:color="000000"/>
              <w:right w:val="single" w:sz="4" w:space="0" w:color="000000"/>
            </w:tcBorders>
            <w:shd w:val="clear" w:color="auto" w:fill="4472C4"/>
          </w:tcPr>
          <w:p w14:paraId="639A1391"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ENTIDAD</w:t>
            </w:r>
          </w:p>
        </w:tc>
        <w:tc>
          <w:tcPr>
            <w:tcW w:w="1986" w:type="dxa"/>
            <w:tcBorders>
              <w:top w:val="single" w:sz="4" w:space="0" w:color="000000"/>
              <w:left w:val="single" w:sz="4" w:space="0" w:color="000000"/>
              <w:bottom w:val="single" w:sz="4" w:space="0" w:color="000000"/>
              <w:right w:val="single" w:sz="4" w:space="0" w:color="000000"/>
            </w:tcBorders>
            <w:shd w:val="clear" w:color="auto" w:fill="4472C4"/>
          </w:tcPr>
          <w:p w14:paraId="28ED9FA2"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PORCENTAJE</w:t>
            </w:r>
          </w:p>
          <w:p w14:paraId="3F11CA4A" w14:textId="77777777" w:rsidR="00015542" w:rsidRPr="00A96226" w:rsidRDefault="00015542" w:rsidP="00015542">
            <w:pPr>
              <w:jc w:val="center"/>
              <w:rPr>
                <w:rFonts w:ascii="Arial" w:eastAsia="Arial Narrow" w:hAnsi="Arial" w:cs="Arial"/>
                <w:b/>
                <w:color w:val="FFFFFF"/>
                <w:sz w:val="14"/>
                <w:szCs w:val="14"/>
                <w:lang w:eastAsia="es-CO"/>
              </w:rPr>
            </w:pPr>
          </w:p>
        </w:tc>
      </w:tr>
      <w:tr w:rsidR="00015542" w:rsidRPr="00A96226" w14:paraId="576C5CDD"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5ECAC6E9"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Gestión Pública</w:t>
            </w:r>
          </w:p>
        </w:tc>
        <w:tc>
          <w:tcPr>
            <w:tcW w:w="4462" w:type="dxa"/>
            <w:tcBorders>
              <w:top w:val="single" w:sz="4" w:space="0" w:color="000000"/>
              <w:left w:val="single" w:sz="4" w:space="0" w:color="000000"/>
              <w:bottom w:val="single" w:sz="4" w:space="0" w:color="000000"/>
              <w:right w:val="single" w:sz="4" w:space="0" w:color="000000"/>
            </w:tcBorders>
          </w:tcPr>
          <w:p w14:paraId="243DC152"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General</w:t>
            </w:r>
          </w:p>
          <w:p w14:paraId="702E371C"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DASCD</w:t>
            </w:r>
          </w:p>
        </w:tc>
        <w:tc>
          <w:tcPr>
            <w:tcW w:w="1986" w:type="dxa"/>
            <w:tcBorders>
              <w:top w:val="single" w:sz="4" w:space="0" w:color="000000"/>
              <w:left w:val="single" w:sz="4" w:space="0" w:color="000000"/>
              <w:bottom w:val="single" w:sz="4" w:space="0" w:color="000000"/>
              <w:right w:val="single" w:sz="4" w:space="0" w:color="000000"/>
            </w:tcBorders>
          </w:tcPr>
          <w:p w14:paraId="38052296"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380CA03F"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98</w:t>
            </w:r>
          </w:p>
        </w:tc>
      </w:tr>
      <w:tr w:rsidR="00015542" w:rsidRPr="00A96226" w14:paraId="04C3B7EA"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73336B2A"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Gobierno</w:t>
            </w:r>
          </w:p>
        </w:tc>
        <w:tc>
          <w:tcPr>
            <w:tcW w:w="4462" w:type="dxa"/>
            <w:tcBorders>
              <w:top w:val="single" w:sz="4" w:space="0" w:color="000000"/>
              <w:left w:val="single" w:sz="4" w:space="0" w:color="000000"/>
              <w:bottom w:val="single" w:sz="4" w:space="0" w:color="000000"/>
              <w:right w:val="single" w:sz="4" w:space="0" w:color="000000"/>
            </w:tcBorders>
          </w:tcPr>
          <w:p w14:paraId="16A32525"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Gobierno</w:t>
            </w:r>
          </w:p>
          <w:p w14:paraId="0BD4ABBA"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DADEP</w:t>
            </w:r>
          </w:p>
        </w:tc>
        <w:tc>
          <w:tcPr>
            <w:tcW w:w="1986" w:type="dxa"/>
            <w:tcBorders>
              <w:top w:val="single" w:sz="4" w:space="0" w:color="000000"/>
              <w:left w:val="single" w:sz="4" w:space="0" w:color="000000"/>
              <w:bottom w:val="single" w:sz="4" w:space="0" w:color="000000"/>
              <w:right w:val="single" w:sz="4" w:space="0" w:color="000000"/>
            </w:tcBorders>
          </w:tcPr>
          <w:p w14:paraId="78CCA348"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95</w:t>
            </w:r>
          </w:p>
          <w:p w14:paraId="5DA10182"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98</w:t>
            </w:r>
          </w:p>
        </w:tc>
      </w:tr>
      <w:tr w:rsidR="00015542" w:rsidRPr="00A96226" w14:paraId="32C4C7F4"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63733DC2"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Hacienda</w:t>
            </w:r>
          </w:p>
        </w:tc>
        <w:tc>
          <w:tcPr>
            <w:tcW w:w="4462" w:type="dxa"/>
            <w:tcBorders>
              <w:top w:val="single" w:sz="4" w:space="0" w:color="000000"/>
              <w:left w:val="single" w:sz="4" w:space="0" w:color="000000"/>
              <w:bottom w:val="single" w:sz="4" w:space="0" w:color="000000"/>
              <w:right w:val="single" w:sz="4" w:space="0" w:color="000000"/>
            </w:tcBorders>
          </w:tcPr>
          <w:p w14:paraId="57152CB1"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Secretaria Distrital de Hacienda</w:t>
            </w:r>
          </w:p>
          <w:p w14:paraId="62606DBF"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FONCEP</w:t>
            </w:r>
          </w:p>
        </w:tc>
        <w:tc>
          <w:tcPr>
            <w:tcW w:w="1986" w:type="dxa"/>
            <w:tcBorders>
              <w:top w:val="single" w:sz="4" w:space="0" w:color="000000"/>
              <w:left w:val="single" w:sz="4" w:space="0" w:color="000000"/>
              <w:bottom w:val="single" w:sz="4" w:space="0" w:color="000000"/>
              <w:right w:val="single" w:sz="4" w:space="0" w:color="000000"/>
            </w:tcBorders>
          </w:tcPr>
          <w:p w14:paraId="285F245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97</w:t>
            </w:r>
          </w:p>
          <w:p w14:paraId="6502AD71"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99</w:t>
            </w:r>
          </w:p>
        </w:tc>
      </w:tr>
      <w:tr w:rsidR="00015542" w:rsidRPr="00A96226" w14:paraId="65AA9549"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4237B7CD" w14:textId="77777777" w:rsidR="00015542" w:rsidRPr="00A96226" w:rsidRDefault="00015542" w:rsidP="00015542">
            <w:pPr>
              <w:jc w:val="both"/>
              <w:rPr>
                <w:rFonts w:ascii="Arial" w:eastAsia="Arial Narrow" w:hAnsi="Arial" w:cs="Arial"/>
                <w:b/>
                <w:sz w:val="14"/>
                <w:szCs w:val="14"/>
                <w:lang w:eastAsia="es-CO"/>
              </w:rPr>
            </w:pPr>
            <w:r>
              <w:rPr>
                <w:rFonts w:ascii="Arial" w:eastAsia="Arial Narrow" w:hAnsi="Arial" w:cs="Arial"/>
                <w:b/>
                <w:sz w:val="14"/>
                <w:szCs w:val="14"/>
                <w:lang w:eastAsia="es-CO"/>
              </w:rPr>
              <w:t>Planeación</w:t>
            </w:r>
          </w:p>
        </w:tc>
        <w:tc>
          <w:tcPr>
            <w:tcW w:w="4462" w:type="dxa"/>
            <w:tcBorders>
              <w:top w:val="single" w:sz="4" w:space="0" w:color="000000"/>
              <w:left w:val="single" w:sz="4" w:space="0" w:color="000000"/>
              <w:bottom w:val="single" w:sz="4" w:space="0" w:color="000000"/>
              <w:right w:val="single" w:sz="4" w:space="0" w:color="000000"/>
            </w:tcBorders>
          </w:tcPr>
          <w:p w14:paraId="6E931D58"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Planeación</w:t>
            </w:r>
          </w:p>
        </w:tc>
        <w:tc>
          <w:tcPr>
            <w:tcW w:w="1986" w:type="dxa"/>
            <w:tcBorders>
              <w:top w:val="single" w:sz="4" w:space="0" w:color="000000"/>
              <w:left w:val="single" w:sz="4" w:space="0" w:color="000000"/>
              <w:bottom w:val="single" w:sz="4" w:space="0" w:color="000000"/>
              <w:right w:val="single" w:sz="4" w:space="0" w:color="000000"/>
            </w:tcBorders>
          </w:tcPr>
          <w:p w14:paraId="1CD9AC10" w14:textId="77777777" w:rsidR="00015542" w:rsidRPr="00A96226" w:rsidRDefault="00015542" w:rsidP="00015542">
            <w:pPr>
              <w:jc w:val="center"/>
              <w:rPr>
                <w:rFonts w:ascii="Arial" w:eastAsia="Arial Narrow" w:hAnsi="Arial" w:cs="Arial"/>
                <w:sz w:val="14"/>
                <w:szCs w:val="14"/>
                <w:lang w:eastAsia="es-CO"/>
              </w:rPr>
            </w:pPr>
            <w:r>
              <w:rPr>
                <w:rFonts w:ascii="Arial" w:eastAsia="Arial Narrow" w:hAnsi="Arial" w:cs="Arial"/>
                <w:sz w:val="14"/>
                <w:szCs w:val="14"/>
                <w:lang w:eastAsia="es-CO"/>
              </w:rPr>
              <w:t>100</w:t>
            </w:r>
          </w:p>
        </w:tc>
      </w:tr>
      <w:tr w:rsidR="00015542" w:rsidRPr="00A96226" w14:paraId="2ABC2625"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5C2E098E"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Desarrollo Económico</w:t>
            </w:r>
          </w:p>
        </w:tc>
        <w:tc>
          <w:tcPr>
            <w:tcW w:w="4462" w:type="dxa"/>
            <w:tcBorders>
              <w:top w:val="single" w:sz="4" w:space="0" w:color="000000"/>
              <w:left w:val="single" w:sz="4" w:space="0" w:color="000000"/>
              <w:bottom w:val="single" w:sz="4" w:space="0" w:color="000000"/>
              <w:right w:val="single" w:sz="4" w:space="0" w:color="000000"/>
            </w:tcBorders>
          </w:tcPr>
          <w:p w14:paraId="6D3165F9"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Desarrollo Económico</w:t>
            </w:r>
          </w:p>
          <w:p w14:paraId="1B21F60C"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IPES</w:t>
            </w:r>
          </w:p>
          <w:p w14:paraId="00E8F61E"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IDT</w:t>
            </w:r>
          </w:p>
        </w:tc>
        <w:tc>
          <w:tcPr>
            <w:tcW w:w="1986" w:type="dxa"/>
            <w:tcBorders>
              <w:top w:val="single" w:sz="4" w:space="0" w:color="000000"/>
              <w:left w:val="single" w:sz="4" w:space="0" w:color="000000"/>
              <w:bottom w:val="single" w:sz="4" w:space="0" w:color="000000"/>
              <w:right w:val="single" w:sz="4" w:space="0" w:color="000000"/>
            </w:tcBorders>
          </w:tcPr>
          <w:p w14:paraId="04368284"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3A39BC79"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96</w:t>
            </w:r>
          </w:p>
          <w:p w14:paraId="54004DF9"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93</w:t>
            </w:r>
          </w:p>
        </w:tc>
      </w:tr>
      <w:tr w:rsidR="00015542" w:rsidRPr="00A96226" w14:paraId="3CFD9452"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0F10275F"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 xml:space="preserve">Educación </w:t>
            </w:r>
          </w:p>
        </w:tc>
        <w:tc>
          <w:tcPr>
            <w:tcW w:w="4462" w:type="dxa"/>
            <w:tcBorders>
              <w:top w:val="single" w:sz="4" w:space="0" w:color="000000"/>
              <w:left w:val="single" w:sz="4" w:space="0" w:color="000000"/>
              <w:bottom w:val="single" w:sz="4" w:space="0" w:color="000000"/>
              <w:right w:val="single" w:sz="4" w:space="0" w:color="000000"/>
            </w:tcBorders>
          </w:tcPr>
          <w:p w14:paraId="79C31763"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de Educación del Distrito</w:t>
            </w:r>
          </w:p>
          <w:p w14:paraId="4C6533CA"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IDEP</w:t>
            </w:r>
          </w:p>
        </w:tc>
        <w:tc>
          <w:tcPr>
            <w:tcW w:w="1986" w:type="dxa"/>
            <w:tcBorders>
              <w:top w:val="single" w:sz="4" w:space="0" w:color="000000"/>
              <w:left w:val="single" w:sz="4" w:space="0" w:color="000000"/>
              <w:bottom w:val="single" w:sz="4" w:space="0" w:color="000000"/>
              <w:right w:val="single" w:sz="4" w:space="0" w:color="000000"/>
            </w:tcBorders>
          </w:tcPr>
          <w:p w14:paraId="6180ABEA"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2050208D"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tc>
      </w:tr>
      <w:tr w:rsidR="00015542" w:rsidRPr="00A96226" w14:paraId="0C45FFB0"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672FD21F"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Salud</w:t>
            </w:r>
          </w:p>
        </w:tc>
        <w:tc>
          <w:tcPr>
            <w:tcW w:w="4462" w:type="dxa"/>
            <w:tcBorders>
              <w:top w:val="single" w:sz="4" w:space="0" w:color="000000"/>
              <w:left w:val="single" w:sz="4" w:space="0" w:color="000000"/>
              <w:bottom w:val="single" w:sz="4" w:space="0" w:color="000000"/>
              <w:right w:val="single" w:sz="4" w:space="0" w:color="000000"/>
            </w:tcBorders>
          </w:tcPr>
          <w:p w14:paraId="309CE247"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Salud</w:t>
            </w:r>
          </w:p>
          <w:p w14:paraId="0DA190AB"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Sub Red Sur</w:t>
            </w:r>
          </w:p>
          <w:p w14:paraId="0A379F8E"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 xml:space="preserve">Sub Red Centro Oriente </w:t>
            </w:r>
          </w:p>
        </w:tc>
        <w:tc>
          <w:tcPr>
            <w:tcW w:w="1986" w:type="dxa"/>
            <w:tcBorders>
              <w:top w:val="single" w:sz="4" w:space="0" w:color="000000"/>
              <w:left w:val="single" w:sz="4" w:space="0" w:color="000000"/>
              <w:bottom w:val="single" w:sz="4" w:space="0" w:color="000000"/>
              <w:right w:val="single" w:sz="4" w:space="0" w:color="000000"/>
            </w:tcBorders>
          </w:tcPr>
          <w:p w14:paraId="12F0BD3E"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38989EE8"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52150AA3"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95</w:t>
            </w:r>
          </w:p>
        </w:tc>
      </w:tr>
      <w:tr w:rsidR="00015542" w:rsidRPr="00A96226" w14:paraId="1E0F2977"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746EA8B3"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Integración Social</w:t>
            </w:r>
          </w:p>
        </w:tc>
        <w:tc>
          <w:tcPr>
            <w:tcW w:w="4462" w:type="dxa"/>
            <w:tcBorders>
              <w:top w:val="single" w:sz="4" w:space="0" w:color="000000"/>
              <w:left w:val="single" w:sz="4" w:space="0" w:color="000000"/>
              <w:bottom w:val="single" w:sz="4" w:space="0" w:color="000000"/>
              <w:right w:val="single" w:sz="4" w:space="0" w:color="000000"/>
            </w:tcBorders>
          </w:tcPr>
          <w:p w14:paraId="544AC9D8"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Integración Social</w:t>
            </w:r>
          </w:p>
          <w:p w14:paraId="542E562F"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IDIPRON</w:t>
            </w:r>
          </w:p>
        </w:tc>
        <w:tc>
          <w:tcPr>
            <w:tcW w:w="1986" w:type="dxa"/>
            <w:tcBorders>
              <w:top w:val="single" w:sz="4" w:space="0" w:color="000000"/>
              <w:left w:val="single" w:sz="4" w:space="0" w:color="000000"/>
              <w:bottom w:val="single" w:sz="4" w:space="0" w:color="000000"/>
              <w:right w:val="single" w:sz="4" w:space="0" w:color="000000"/>
            </w:tcBorders>
          </w:tcPr>
          <w:p w14:paraId="10AD2670"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99</w:t>
            </w:r>
          </w:p>
          <w:p w14:paraId="5DA8569A"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99</w:t>
            </w:r>
          </w:p>
        </w:tc>
      </w:tr>
      <w:tr w:rsidR="00015542" w:rsidRPr="00A96226" w14:paraId="4FC33782"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46B673B3"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Cultura, Recreación y Deporte</w:t>
            </w:r>
          </w:p>
        </w:tc>
        <w:tc>
          <w:tcPr>
            <w:tcW w:w="4462" w:type="dxa"/>
            <w:tcBorders>
              <w:top w:val="single" w:sz="4" w:space="0" w:color="000000"/>
              <w:left w:val="single" w:sz="4" w:space="0" w:color="000000"/>
              <w:bottom w:val="single" w:sz="4" w:space="0" w:color="000000"/>
              <w:right w:val="single" w:sz="4" w:space="0" w:color="000000"/>
            </w:tcBorders>
          </w:tcPr>
          <w:p w14:paraId="60818014"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Cultura, Recreación y Deporte</w:t>
            </w:r>
          </w:p>
          <w:p w14:paraId="631B683D"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OFB</w:t>
            </w:r>
          </w:p>
          <w:p w14:paraId="2D7AD85C"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IDRD</w:t>
            </w:r>
          </w:p>
          <w:p w14:paraId="5CCAFFFC"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IDPC</w:t>
            </w:r>
          </w:p>
          <w:p w14:paraId="72CB5A15"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FUGA</w:t>
            </w:r>
          </w:p>
          <w:p w14:paraId="7E4BDB46"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IDARTES</w:t>
            </w:r>
          </w:p>
          <w:p w14:paraId="3F28122D"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 xml:space="preserve">Canal Capital </w:t>
            </w:r>
          </w:p>
        </w:tc>
        <w:tc>
          <w:tcPr>
            <w:tcW w:w="1986" w:type="dxa"/>
            <w:tcBorders>
              <w:top w:val="single" w:sz="4" w:space="0" w:color="000000"/>
              <w:left w:val="single" w:sz="4" w:space="0" w:color="000000"/>
              <w:bottom w:val="single" w:sz="4" w:space="0" w:color="000000"/>
              <w:right w:val="single" w:sz="4" w:space="0" w:color="000000"/>
            </w:tcBorders>
          </w:tcPr>
          <w:p w14:paraId="7F4E2B06"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74D58DD9"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3FAFA3A9"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50265E8A"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93</w:t>
            </w:r>
          </w:p>
          <w:p w14:paraId="6B05AD4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89</w:t>
            </w:r>
          </w:p>
          <w:p w14:paraId="53D61C4B"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98</w:t>
            </w:r>
          </w:p>
          <w:p w14:paraId="58084170"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tc>
      </w:tr>
      <w:tr w:rsidR="00015542" w:rsidRPr="00A96226" w14:paraId="3FB74A8D"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0F355D8E"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Ambiente</w:t>
            </w:r>
          </w:p>
        </w:tc>
        <w:tc>
          <w:tcPr>
            <w:tcW w:w="4462" w:type="dxa"/>
            <w:tcBorders>
              <w:top w:val="single" w:sz="4" w:space="0" w:color="000000"/>
              <w:left w:val="single" w:sz="4" w:space="0" w:color="000000"/>
              <w:bottom w:val="single" w:sz="4" w:space="0" w:color="000000"/>
              <w:right w:val="single" w:sz="4" w:space="0" w:color="000000"/>
            </w:tcBorders>
          </w:tcPr>
          <w:p w14:paraId="0D52D693"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Ambiente</w:t>
            </w:r>
          </w:p>
          <w:p w14:paraId="3DFE6B8B"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IDPYBA</w:t>
            </w:r>
          </w:p>
          <w:p w14:paraId="6470786E"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IDIGER</w:t>
            </w:r>
          </w:p>
          <w:p w14:paraId="49C8F1FF"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Jardín Botánico</w:t>
            </w:r>
          </w:p>
        </w:tc>
        <w:tc>
          <w:tcPr>
            <w:tcW w:w="1986" w:type="dxa"/>
            <w:tcBorders>
              <w:top w:val="single" w:sz="4" w:space="0" w:color="000000"/>
              <w:left w:val="single" w:sz="4" w:space="0" w:color="000000"/>
              <w:bottom w:val="single" w:sz="4" w:space="0" w:color="000000"/>
              <w:right w:val="single" w:sz="4" w:space="0" w:color="000000"/>
            </w:tcBorders>
          </w:tcPr>
          <w:p w14:paraId="3CF89BE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2881C5B6"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158A93F6"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99</w:t>
            </w:r>
          </w:p>
          <w:p w14:paraId="005B0ABB"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97</w:t>
            </w:r>
          </w:p>
        </w:tc>
      </w:tr>
      <w:tr w:rsidR="00015542" w:rsidRPr="00A96226" w14:paraId="08EC879D"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75B3D9EA"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Movilidad</w:t>
            </w:r>
          </w:p>
        </w:tc>
        <w:tc>
          <w:tcPr>
            <w:tcW w:w="4462" w:type="dxa"/>
            <w:tcBorders>
              <w:top w:val="single" w:sz="4" w:space="0" w:color="000000"/>
              <w:left w:val="single" w:sz="4" w:space="0" w:color="000000"/>
              <w:bottom w:val="single" w:sz="4" w:space="0" w:color="000000"/>
              <w:right w:val="single" w:sz="4" w:space="0" w:color="000000"/>
            </w:tcBorders>
          </w:tcPr>
          <w:p w14:paraId="0FBBD44E"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Movilidad</w:t>
            </w:r>
          </w:p>
          <w:p w14:paraId="33CC7633"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 xml:space="preserve">Transmilenio </w:t>
            </w:r>
          </w:p>
          <w:p w14:paraId="45DF4F67"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Empresa Metro</w:t>
            </w:r>
          </w:p>
          <w:p w14:paraId="22F60A32"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UMV</w:t>
            </w:r>
          </w:p>
          <w:p w14:paraId="53F1E998"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IDU</w:t>
            </w:r>
          </w:p>
          <w:p w14:paraId="029B465D"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La Terminal</w:t>
            </w:r>
          </w:p>
        </w:tc>
        <w:tc>
          <w:tcPr>
            <w:tcW w:w="1986" w:type="dxa"/>
            <w:tcBorders>
              <w:top w:val="single" w:sz="4" w:space="0" w:color="000000"/>
              <w:left w:val="single" w:sz="4" w:space="0" w:color="000000"/>
              <w:bottom w:val="single" w:sz="4" w:space="0" w:color="000000"/>
              <w:right w:val="single" w:sz="4" w:space="0" w:color="000000"/>
            </w:tcBorders>
          </w:tcPr>
          <w:p w14:paraId="19E6FE9B"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4DC2493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95</w:t>
            </w:r>
          </w:p>
          <w:p w14:paraId="317FA9B5"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98</w:t>
            </w:r>
          </w:p>
          <w:p w14:paraId="099E5FB8"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96</w:t>
            </w:r>
          </w:p>
          <w:p w14:paraId="1BCADCF4"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508B3E94"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tc>
      </w:tr>
      <w:tr w:rsidR="00015542" w:rsidRPr="00A96226" w14:paraId="6E8F9165"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751B4F53"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Hábitat</w:t>
            </w:r>
          </w:p>
        </w:tc>
        <w:tc>
          <w:tcPr>
            <w:tcW w:w="4462" w:type="dxa"/>
            <w:tcBorders>
              <w:top w:val="single" w:sz="4" w:space="0" w:color="000000"/>
              <w:left w:val="single" w:sz="4" w:space="0" w:color="000000"/>
              <w:bottom w:val="single" w:sz="4" w:space="0" w:color="000000"/>
              <w:right w:val="single" w:sz="4" w:space="0" w:color="000000"/>
            </w:tcBorders>
          </w:tcPr>
          <w:p w14:paraId="33BF1352"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Secretaria Distrital del Hábitat</w:t>
            </w:r>
          </w:p>
          <w:p w14:paraId="4455077B"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UAESP</w:t>
            </w:r>
          </w:p>
          <w:p w14:paraId="0D0CD998"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Caja de Vivienda Popular</w:t>
            </w:r>
          </w:p>
          <w:p w14:paraId="410462E0"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Empresa de Renovación y Desarrollo Urbano</w:t>
            </w:r>
          </w:p>
          <w:p w14:paraId="6052103A"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 xml:space="preserve">Empresa de Acueducto y Alcantarillado de Bogotá </w:t>
            </w:r>
          </w:p>
        </w:tc>
        <w:tc>
          <w:tcPr>
            <w:tcW w:w="1986" w:type="dxa"/>
            <w:tcBorders>
              <w:top w:val="single" w:sz="4" w:space="0" w:color="000000"/>
              <w:left w:val="single" w:sz="4" w:space="0" w:color="000000"/>
              <w:bottom w:val="single" w:sz="4" w:space="0" w:color="000000"/>
              <w:right w:val="single" w:sz="4" w:space="0" w:color="000000"/>
            </w:tcBorders>
          </w:tcPr>
          <w:p w14:paraId="47456DA4"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4D8C0DF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11015B7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100</w:t>
            </w:r>
          </w:p>
          <w:p w14:paraId="7C1F5CD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97</w:t>
            </w:r>
          </w:p>
          <w:p w14:paraId="5A39982B"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91</w:t>
            </w:r>
          </w:p>
        </w:tc>
      </w:tr>
      <w:tr w:rsidR="00015542" w:rsidRPr="00A96226" w14:paraId="2BFF96AB"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14C9BF7D"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Mujeres</w:t>
            </w:r>
          </w:p>
        </w:tc>
        <w:tc>
          <w:tcPr>
            <w:tcW w:w="4462" w:type="dxa"/>
            <w:tcBorders>
              <w:top w:val="single" w:sz="4" w:space="0" w:color="000000"/>
              <w:left w:val="single" w:sz="4" w:space="0" w:color="000000"/>
              <w:bottom w:val="single" w:sz="4" w:space="0" w:color="000000"/>
              <w:right w:val="single" w:sz="4" w:space="0" w:color="000000"/>
            </w:tcBorders>
          </w:tcPr>
          <w:p w14:paraId="1AC3D230"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Secretaria Distrital de la Mujer</w:t>
            </w:r>
          </w:p>
        </w:tc>
        <w:tc>
          <w:tcPr>
            <w:tcW w:w="1986" w:type="dxa"/>
            <w:tcBorders>
              <w:top w:val="single" w:sz="4" w:space="0" w:color="000000"/>
              <w:left w:val="single" w:sz="4" w:space="0" w:color="000000"/>
              <w:bottom w:val="single" w:sz="4" w:space="0" w:color="000000"/>
              <w:right w:val="single" w:sz="4" w:space="0" w:color="000000"/>
            </w:tcBorders>
          </w:tcPr>
          <w:p w14:paraId="6563429E"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97</w:t>
            </w:r>
          </w:p>
        </w:tc>
      </w:tr>
      <w:tr w:rsidR="00015542" w:rsidRPr="00A96226" w14:paraId="52A7E360"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0743EDD9"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Seguridad, Convivencia y Justicia</w:t>
            </w:r>
          </w:p>
        </w:tc>
        <w:tc>
          <w:tcPr>
            <w:tcW w:w="4462" w:type="dxa"/>
            <w:tcBorders>
              <w:top w:val="single" w:sz="4" w:space="0" w:color="000000"/>
              <w:left w:val="single" w:sz="4" w:space="0" w:color="000000"/>
              <w:bottom w:val="single" w:sz="4" w:space="0" w:color="000000"/>
              <w:right w:val="single" w:sz="4" w:space="0" w:color="000000"/>
            </w:tcBorders>
          </w:tcPr>
          <w:p w14:paraId="54085B7F"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Secretaría Distrital de Seguridad, Convivencia y Justicia</w:t>
            </w:r>
          </w:p>
          <w:p w14:paraId="5FAB03C8" w14:textId="77777777" w:rsidR="00015542" w:rsidRPr="00BE11E8" w:rsidRDefault="00015542" w:rsidP="00015542">
            <w:pPr>
              <w:jc w:val="both"/>
              <w:rPr>
                <w:rFonts w:ascii="Arial" w:eastAsia="Arial Narrow" w:hAnsi="Arial" w:cs="Arial"/>
                <w:sz w:val="14"/>
                <w:szCs w:val="14"/>
                <w:lang w:eastAsia="es-CO"/>
              </w:rPr>
            </w:pPr>
            <w:r w:rsidRPr="00BE11E8">
              <w:rPr>
                <w:rFonts w:ascii="Arial" w:eastAsia="Arial Narrow" w:hAnsi="Arial" w:cs="Arial"/>
                <w:sz w:val="14"/>
                <w:szCs w:val="14"/>
                <w:lang w:eastAsia="es-CO"/>
              </w:rPr>
              <w:t>UAECO Bomberos</w:t>
            </w:r>
          </w:p>
        </w:tc>
        <w:tc>
          <w:tcPr>
            <w:tcW w:w="1986" w:type="dxa"/>
            <w:tcBorders>
              <w:top w:val="single" w:sz="4" w:space="0" w:color="000000"/>
              <w:left w:val="single" w:sz="4" w:space="0" w:color="000000"/>
              <w:bottom w:val="single" w:sz="4" w:space="0" w:color="000000"/>
              <w:right w:val="single" w:sz="4" w:space="0" w:color="000000"/>
            </w:tcBorders>
          </w:tcPr>
          <w:p w14:paraId="3EBCF808"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95</w:t>
            </w:r>
          </w:p>
          <w:p w14:paraId="728425B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99</w:t>
            </w:r>
          </w:p>
        </w:tc>
      </w:tr>
      <w:tr w:rsidR="00015542" w:rsidRPr="00A96226" w14:paraId="15FDF3D1"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0DCACA7F"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Gestión Jurídica</w:t>
            </w:r>
          </w:p>
        </w:tc>
        <w:tc>
          <w:tcPr>
            <w:tcW w:w="4462" w:type="dxa"/>
            <w:tcBorders>
              <w:top w:val="single" w:sz="4" w:space="0" w:color="000000"/>
              <w:left w:val="single" w:sz="4" w:space="0" w:color="000000"/>
              <w:bottom w:val="single" w:sz="4" w:space="0" w:color="000000"/>
              <w:right w:val="single" w:sz="4" w:space="0" w:color="000000"/>
            </w:tcBorders>
          </w:tcPr>
          <w:p w14:paraId="37C71DD7"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 xml:space="preserve">Secretaría Jurídica Distrital </w:t>
            </w:r>
          </w:p>
        </w:tc>
        <w:tc>
          <w:tcPr>
            <w:tcW w:w="1986" w:type="dxa"/>
            <w:tcBorders>
              <w:top w:val="single" w:sz="4" w:space="0" w:color="000000"/>
              <w:left w:val="single" w:sz="4" w:space="0" w:color="000000"/>
              <w:bottom w:val="single" w:sz="4" w:space="0" w:color="000000"/>
              <w:right w:val="single" w:sz="4" w:space="0" w:color="000000"/>
            </w:tcBorders>
          </w:tcPr>
          <w:p w14:paraId="6CD08151"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98</w:t>
            </w:r>
          </w:p>
        </w:tc>
      </w:tr>
      <w:tr w:rsidR="00015542" w:rsidRPr="00A96226" w14:paraId="5623BD0A" w14:textId="77777777" w:rsidTr="00015542">
        <w:tc>
          <w:tcPr>
            <w:tcW w:w="2766" w:type="dxa"/>
            <w:tcBorders>
              <w:top w:val="single" w:sz="4" w:space="0" w:color="000000"/>
              <w:left w:val="single" w:sz="4" w:space="0" w:color="000000"/>
              <w:bottom w:val="single" w:sz="4" w:space="0" w:color="000000"/>
              <w:right w:val="single" w:sz="4" w:space="0" w:color="000000"/>
            </w:tcBorders>
          </w:tcPr>
          <w:p w14:paraId="4A7F6846" w14:textId="77777777" w:rsidR="00015542" w:rsidRPr="00A96226" w:rsidRDefault="00015542" w:rsidP="00015542">
            <w:pPr>
              <w:jc w:val="both"/>
              <w:rPr>
                <w:rFonts w:ascii="Arial" w:eastAsia="Arial Narrow" w:hAnsi="Arial" w:cs="Arial"/>
                <w:b/>
                <w:sz w:val="14"/>
                <w:szCs w:val="14"/>
                <w:lang w:eastAsia="es-CO"/>
              </w:rPr>
            </w:pPr>
            <w:r w:rsidRPr="00A96226">
              <w:rPr>
                <w:rFonts w:ascii="Arial" w:eastAsia="Arial Narrow" w:hAnsi="Arial" w:cs="Arial"/>
                <w:b/>
                <w:sz w:val="14"/>
                <w:szCs w:val="14"/>
                <w:lang w:eastAsia="es-CO"/>
              </w:rPr>
              <w:t xml:space="preserve">Organismos </w:t>
            </w:r>
          </w:p>
        </w:tc>
        <w:tc>
          <w:tcPr>
            <w:tcW w:w="4462" w:type="dxa"/>
            <w:tcBorders>
              <w:top w:val="single" w:sz="4" w:space="0" w:color="000000"/>
              <w:left w:val="single" w:sz="4" w:space="0" w:color="000000"/>
              <w:bottom w:val="single" w:sz="4" w:space="0" w:color="000000"/>
              <w:right w:val="single" w:sz="4" w:space="0" w:color="000000"/>
            </w:tcBorders>
          </w:tcPr>
          <w:p w14:paraId="14D02CFC"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Veeduría Distrital</w:t>
            </w:r>
            <w:r>
              <w:rPr>
                <w:rFonts w:ascii="Arial" w:eastAsia="Arial Narrow" w:hAnsi="Arial" w:cs="Arial"/>
                <w:sz w:val="14"/>
                <w:szCs w:val="14"/>
                <w:lang w:eastAsia="es-CO"/>
              </w:rPr>
              <w:t>3</w:t>
            </w:r>
          </w:p>
        </w:tc>
        <w:tc>
          <w:tcPr>
            <w:tcW w:w="1986" w:type="dxa"/>
            <w:tcBorders>
              <w:top w:val="single" w:sz="4" w:space="0" w:color="000000"/>
              <w:left w:val="single" w:sz="4" w:space="0" w:color="000000"/>
              <w:bottom w:val="single" w:sz="4" w:space="0" w:color="000000"/>
              <w:right w:val="single" w:sz="4" w:space="0" w:color="000000"/>
            </w:tcBorders>
          </w:tcPr>
          <w:p w14:paraId="115A7413"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97</w:t>
            </w:r>
          </w:p>
        </w:tc>
      </w:tr>
    </w:tbl>
    <w:p w14:paraId="3418150E" w14:textId="77777777" w:rsidR="00015542" w:rsidRPr="00A96226" w:rsidRDefault="00015542" w:rsidP="00015542">
      <w:pPr>
        <w:ind w:left="708"/>
        <w:jc w:val="both"/>
        <w:rPr>
          <w:rFonts w:ascii="Arial Narrow" w:eastAsia="Arial Narrow" w:hAnsi="Arial Narrow" w:cs="Arial Narrow"/>
          <w:color w:val="000000"/>
          <w:sz w:val="20"/>
          <w:szCs w:val="20"/>
          <w:lang w:eastAsia="es-CO"/>
        </w:rPr>
      </w:pPr>
    </w:p>
    <w:p w14:paraId="7FFF67C2" w14:textId="23C64241" w:rsidR="00015542" w:rsidRPr="00E208EE" w:rsidRDefault="00015542" w:rsidP="00E208EE">
      <w:pPr>
        <w:jc w:val="both"/>
        <w:rPr>
          <w:rFonts w:ascii="Arial" w:eastAsia="Arial Narrow" w:hAnsi="Arial" w:cs="Arial"/>
          <w:b/>
          <w:color w:val="000000"/>
          <w:lang w:eastAsia="es-CO"/>
        </w:rPr>
      </w:pPr>
      <w:r w:rsidRPr="00A96226">
        <w:rPr>
          <w:rFonts w:ascii="Arial" w:eastAsia="Arial Narrow" w:hAnsi="Arial" w:cs="Arial"/>
          <w:lang w:eastAsia="es-CO"/>
        </w:rPr>
        <w:t xml:space="preserve">Se aclara que dentro del instrumento de medición el nivel ideal corresponde a una buena calificación, y en tal sentido se establece que </w:t>
      </w:r>
      <w:r w:rsidRPr="00A96226">
        <w:rPr>
          <w:rFonts w:ascii="Arial" w:eastAsia="Arial Narrow" w:hAnsi="Arial" w:cs="Arial"/>
          <w:i/>
          <w:lang w:eastAsia="es-CO"/>
        </w:rPr>
        <w:t>“(…) si la entidad lo cree conveniente se puede adoptar e implementar un plan de acción que permita mantener los elementos del componente en una calificación óptima” (</w:t>
      </w:r>
      <w:r w:rsidRPr="00A96226">
        <w:rPr>
          <w:rFonts w:ascii="Arial" w:eastAsia="Arial Narrow" w:hAnsi="Arial" w:cs="Arial"/>
          <w:lang w:eastAsia="es-CO"/>
        </w:rPr>
        <w:t xml:space="preserve">Matriz consolidad instrumento de medición). Por ello, se invitó a las entidades y organismos a culminar con las recomendaciones efectuadas por la Dirección Distrital de Política Jurídica. </w:t>
      </w:r>
    </w:p>
    <w:p w14:paraId="205DA5FF" w14:textId="4CB72239" w:rsidR="00015542" w:rsidRPr="009B45EF" w:rsidRDefault="00015542" w:rsidP="009B45EF">
      <w:pPr>
        <w:rPr>
          <w:rFonts w:ascii="Arial" w:hAnsi="Arial" w:cs="Arial"/>
          <w:lang w:eastAsia="es-CO"/>
        </w:rPr>
      </w:pPr>
      <w:bookmarkStart w:id="128" w:name="_Toc28975752"/>
      <w:r w:rsidRPr="009B45EF">
        <w:rPr>
          <w:rFonts w:ascii="Arial" w:hAnsi="Arial" w:cs="Arial"/>
          <w:lang w:eastAsia="es-CO"/>
        </w:rPr>
        <w:t>Entregar instrumentos de políticas o lineamientos para la implementación del Modelo de Gestión Jurídica</w:t>
      </w:r>
      <w:bookmarkEnd w:id="128"/>
    </w:p>
    <w:p w14:paraId="3524BC5E" w14:textId="6517F93E" w:rsidR="00015542" w:rsidRPr="00F11ACF" w:rsidRDefault="00015542" w:rsidP="00015542">
      <w:pPr>
        <w:jc w:val="both"/>
        <w:rPr>
          <w:rFonts w:ascii="Arial" w:eastAsia="Arial Narrow" w:hAnsi="Arial" w:cs="Arial"/>
          <w:i/>
          <w:u w:val="single"/>
          <w:lang w:eastAsia="es-CO"/>
        </w:rPr>
      </w:pPr>
      <w:r w:rsidRPr="00A96226">
        <w:rPr>
          <w:rFonts w:ascii="Arial" w:eastAsia="Arial Narrow" w:hAnsi="Arial" w:cs="Arial"/>
          <w:i/>
          <w:u w:val="single"/>
          <w:lang w:eastAsia="es-CO"/>
        </w:rPr>
        <w:t>Actividad No .7 Entregar instrumentos de políticas o lineamientos para la implementación</w:t>
      </w:r>
      <w:r w:rsidR="00F11ACF">
        <w:rPr>
          <w:rFonts w:ascii="Arial" w:eastAsia="Arial Narrow" w:hAnsi="Arial" w:cs="Arial"/>
          <w:i/>
          <w:u w:val="single"/>
          <w:lang w:eastAsia="es-CO"/>
        </w:rPr>
        <w:t xml:space="preserve"> del Modelo de Gestión Jurídica</w:t>
      </w:r>
    </w:p>
    <w:p w14:paraId="104A0863" w14:textId="7711130B" w:rsidR="00015542" w:rsidRPr="00F11ACF" w:rsidRDefault="00015542" w:rsidP="00F11ACF">
      <w:pPr>
        <w:jc w:val="both"/>
        <w:rPr>
          <w:rFonts w:ascii="Arial" w:eastAsia="Arial Narrow" w:hAnsi="Arial" w:cs="Arial"/>
          <w:lang w:eastAsia="es-CO"/>
        </w:rPr>
      </w:pPr>
      <w:r w:rsidRPr="00A96226">
        <w:rPr>
          <w:rFonts w:ascii="Arial" w:eastAsia="Arial Narrow" w:hAnsi="Arial" w:cs="Arial"/>
          <w:lang w:eastAsia="es-CO"/>
        </w:rPr>
        <w:t>Para soportar el desarrollo del Modelo de Gestión Jurídica Pública, la Dirección Distrital de Política Jurídica ha elaborado los siguientes instrumentos, detallando el trá</w:t>
      </w:r>
      <w:r w:rsidR="00F11ACF">
        <w:rPr>
          <w:rFonts w:ascii="Arial" w:eastAsia="Arial Narrow" w:hAnsi="Arial" w:cs="Arial"/>
          <w:lang w:eastAsia="es-CO"/>
        </w:rPr>
        <w:t xml:space="preserve">mite dado a cada uno de ellos. </w:t>
      </w:r>
    </w:p>
    <w:tbl>
      <w:tblPr>
        <w:tblW w:w="9356" w:type="dxa"/>
        <w:tblInd w:w="-8" w:type="dxa"/>
        <w:tblLayout w:type="fixed"/>
        <w:tblLook w:val="0400" w:firstRow="0" w:lastRow="0" w:firstColumn="0" w:lastColumn="0" w:noHBand="0" w:noVBand="1"/>
      </w:tblPr>
      <w:tblGrid>
        <w:gridCol w:w="653"/>
        <w:gridCol w:w="2106"/>
        <w:gridCol w:w="1636"/>
        <w:gridCol w:w="4961"/>
      </w:tblGrid>
      <w:tr w:rsidR="00015542" w:rsidRPr="00A96226" w14:paraId="60C08EBF"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4472C4"/>
            <w:tcMar>
              <w:top w:w="30" w:type="dxa"/>
              <w:left w:w="45" w:type="dxa"/>
              <w:bottom w:w="30" w:type="dxa"/>
              <w:right w:w="45" w:type="dxa"/>
            </w:tcMar>
            <w:vAlign w:val="center"/>
          </w:tcPr>
          <w:p w14:paraId="033077AA" w14:textId="77777777" w:rsidR="00015542" w:rsidRPr="00A96226" w:rsidRDefault="00015542" w:rsidP="00015542">
            <w:pP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No.</w:t>
            </w:r>
          </w:p>
        </w:tc>
        <w:tc>
          <w:tcPr>
            <w:tcW w:w="2106" w:type="dxa"/>
            <w:tcBorders>
              <w:top w:val="single" w:sz="6" w:space="0" w:color="CCCCCC"/>
              <w:left w:val="single" w:sz="6" w:space="0" w:color="CCCCCC"/>
              <w:bottom w:val="single" w:sz="6" w:space="0" w:color="000000"/>
              <w:right w:val="single" w:sz="6" w:space="0" w:color="000000"/>
            </w:tcBorders>
            <w:shd w:val="clear" w:color="auto" w:fill="4472C4"/>
            <w:tcMar>
              <w:top w:w="30" w:type="dxa"/>
              <w:left w:w="45" w:type="dxa"/>
              <w:bottom w:w="30" w:type="dxa"/>
              <w:right w:w="45" w:type="dxa"/>
            </w:tcMar>
            <w:vAlign w:val="center"/>
          </w:tcPr>
          <w:p w14:paraId="756B62FC" w14:textId="77777777" w:rsidR="00015542" w:rsidRPr="00A96226" w:rsidRDefault="00015542" w:rsidP="00015542">
            <w:pP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 xml:space="preserve">INSTRUMENTO </w:t>
            </w:r>
          </w:p>
        </w:tc>
        <w:tc>
          <w:tcPr>
            <w:tcW w:w="1636" w:type="dxa"/>
            <w:tcBorders>
              <w:top w:val="single" w:sz="6" w:space="0" w:color="CCCCCC"/>
              <w:left w:val="single" w:sz="6" w:space="0" w:color="CCCCCC"/>
              <w:bottom w:val="single" w:sz="6" w:space="0" w:color="000000"/>
              <w:right w:val="single" w:sz="6" w:space="0" w:color="000000"/>
            </w:tcBorders>
            <w:shd w:val="clear" w:color="auto" w:fill="4472C4"/>
            <w:tcMar>
              <w:top w:w="30" w:type="dxa"/>
              <w:left w:w="45" w:type="dxa"/>
              <w:bottom w:w="30" w:type="dxa"/>
              <w:right w:w="45" w:type="dxa"/>
            </w:tcMar>
            <w:vAlign w:val="center"/>
          </w:tcPr>
          <w:p w14:paraId="33C16086"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ELABORADO</w:t>
            </w:r>
          </w:p>
        </w:tc>
        <w:tc>
          <w:tcPr>
            <w:tcW w:w="4961" w:type="dxa"/>
            <w:tcBorders>
              <w:top w:val="single" w:sz="6" w:space="0" w:color="000000"/>
              <w:left w:val="single" w:sz="6" w:space="0" w:color="CCCCCC"/>
              <w:bottom w:val="single" w:sz="6" w:space="0" w:color="000000"/>
              <w:right w:val="single" w:sz="6" w:space="0" w:color="000000"/>
            </w:tcBorders>
            <w:shd w:val="clear" w:color="auto" w:fill="4472C4"/>
            <w:tcMar>
              <w:top w:w="30" w:type="dxa"/>
              <w:left w:w="45" w:type="dxa"/>
              <w:bottom w:w="30" w:type="dxa"/>
              <w:right w:w="45" w:type="dxa"/>
            </w:tcMar>
            <w:vAlign w:val="center"/>
          </w:tcPr>
          <w:p w14:paraId="1CA0D2B8"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OBSERVACIONES</w:t>
            </w:r>
          </w:p>
        </w:tc>
      </w:tr>
      <w:tr w:rsidR="00015542" w:rsidRPr="00A96226" w14:paraId="52F64BE2"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56310E2D"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2F9B78E"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 xml:space="preserve">Buenas prácticas para la elaboración de instrumentos de gerencia </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10388F2"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FA974E4" w14:textId="77777777" w:rsidR="00015542" w:rsidRPr="00A96226" w:rsidRDefault="00557542" w:rsidP="00015542">
            <w:pPr>
              <w:rPr>
                <w:rFonts w:ascii="Arial" w:eastAsia="Arial Narrow" w:hAnsi="Arial" w:cs="Arial"/>
                <w:sz w:val="14"/>
                <w:szCs w:val="14"/>
                <w:lang w:eastAsia="es-CO"/>
              </w:rPr>
            </w:pPr>
            <w:hyperlink r:id="rId106" w:history="1">
              <w:r w:rsidR="00015542" w:rsidRPr="00A450F1">
                <w:rPr>
                  <w:rFonts w:ascii="Arial" w:eastAsia="Arial Narrow" w:hAnsi="Arial" w:cs="Arial"/>
                  <w:color w:val="0563C1"/>
                  <w:sz w:val="14"/>
                  <w:szCs w:val="14"/>
                  <w:u w:val="single"/>
                  <w:lang w:eastAsia="es-CO"/>
                </w:rPr>
                <w:t>Instrumento de Gerencia 1 de 2019</w:t>
              </w:r>
            </w:hyperlink>
            <w:r w:rsidR="00015542" w:rsidRPr="00A96226">
              <w:rPr>
                <w:rFonts w:ascii="Arial" w:eastAsia="Arial Narrow" w:hAnsi="Arial" w:cs="Arial"/>
                <w:sz w:val="14"/>
                <w:szCs w:val="14"/>
                <w:lang w:eastAsia="es-CO"/>
              </w:rPr>
              <w:t xml:space="preserve"> </w:t>
            </w:r>
          </w:p>
        </w:tc>
      </w:tr>
      <w:tr w:rsidR="00015542" w:rsidRPr="00A96226" w14:paraId="72B6DCB5"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4DC9FD16"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2</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8FF029E"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Vocería jurídica la Secretaria Jurídica</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A144821"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72006F0"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Se encuentra en revisión – Subsecretaria</w:t>
            </w:r>
          </w:p>
        </w:tc>
      </w:tr>
      <w:tr w:rsidR="00015542" w:rsidRPr="00A96226" w14:paraId="7923E939"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6C3DFC72"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3</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10A8273"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Poder preferente - Señalar los criterios cuando opera</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B3B31F2"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8F7E549" w14:textId="77777777" w:rsidR="00015542" w:rsidRPr="00A96226" w:rsidRDefault="00557542" w:rsidP="00015542">
            <w:pPr>
              <w:rPr>
                <w:rFonts w:ascii="Arial" w:eastAsia="Arial Narrow" w:hAnsi="Arial" w:cs="Arial"/>
                <w:sz w:val="14"/>
                <w:szCs w:val="14"/>
                <w:lang w:eastAsia="es-CO"/>
              </w:rPr>
            </w:pPr>
            <w:hyperlink r:id="rId107">
              <w:r w:rsidR="00015542" w:rsidRPr="00A96226">
                <w:rPr>
                  <w:rFonts w:ascii="Arial" w:eastAsia="Arial Narrow" w:hAnsi="Arial" w:cs="Arial"/>
                  <w:color w:val="0000FF"/>
                  <w:sz w:val="14"/>
                  <w:szCs w:val="14"/>
                  <w:u w:val="single"/>
                  <w:lang w:eastAsia="es-CO"/>
                </w:rPr>
                <w:t xml:space="preserve">Instrumento de Gerencia 4 de 2019 </w:t>
              </w:r>
            </w:hyperlink>
          </w:p>
        </w:tc>
      </w:tr>
      <w:tr w:rsidR="00015542" w:rsidRPr="00A96226" w14:paraId="226663B6"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71B72963"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4</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ABBBA92"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 xml:space="preserve">Coordinación de la gestión del cambio </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EF1336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64DD161" w14:textId="77777777" w:rsidR="00015542" w:rsidRPr="00A96226" w:rsidRDefault="00557542" w:rsidP="00015542">
            <w:pPr>
              <w:rPr>
                <w:rFonts w:ascii="Arial" w:eastAsia="Arial Narrow" w:hAnsi="Arial" w:cs="Arial"/>
                <w:color w:val="1155CC"/>
                <w:sz w:val="14"/>
                <w:szCs w:val="14"/>
                <w:u w:val="single"/>
                <w:lang w:eastAsia="es-CO"/>
              </w:rPr>
            </w:pPr>
            <w:hyperlink r:id="rId108">
              <w:r w:rsidR="00015542" w:rsidRPr="00A96226">
                <w:rPr>
                  <w:rFonts w:ascii="Arial" w:eastAsia="Arial Narrow" w:hAnsi="Arial" w:cs="Arial"/>
                  <w:color w:val="0000FF"/>
                  <w:sz w:val="14"/>
                  <w:szCs w:val="14"/>
                  <w:u w:val="single"/>
                  <w:lang w:eastAsia="es-CO"/>
                </w:rPr>
                <w:t xml:space="preserve">Instrumento de Gerencia 3 de 2019 </w:t>
              </w:r>
            </w:hyperlink>
          </w:p>
        </w:tc>
      </w:tr>
      <w:tr w:rsidR="00015542" w:rsidRPr="00A96226" w14:paraId="79C41860"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4D0BFF21"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5</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0476FCD"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Coordinación de la gestión del conocimiento</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F98EB02"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87C75E9" w14:textId="77777777" w:rsidR="00015542" w:rsidRPr="00A96226" w:rsidRDefault="00557542" w:rsidP="00015542">
            <w:pPr>
              <w:rPr>
                <w:rFonts w:ascii="Arial" w:eastAsia="Arial Narrow" w:hAnsi="Arial" w:cs="Arial"/>
                <w:color w:val="1155CC"/>
                <w:sz w:val="14"/>
                <w:szCs w:val="14"/>
                <w:u w:val="single"/>
                <w:lang w:eastAsia="es-CO"/>
              </w:rPr>
            </w:pPr>
            <w:hyperlink r:id="rId109">
              <w:r w:rsidR="00015542" w:rsidRPr="00A96226">
                <w:rPr>
                  <w:rFonts w:ascii="Arial" w:eastAsia="Arial Narrow" w:hAnsi="Arial" w:cs="Arial"/>
                  <w:color w:val="0000FF"/>
                  <w:sz w:val="14"/>
                  <w:szCs w:val="14"/>
                  <w:u w:val="single"/>
                  <w:lang w:eastAsia="es-CO"/>
                </w:rPr>
                <w:t xml:space="preserve">Instrumento de Gerencia 2 de 2019 </w:t>
              </w:r>
            </w:hyperlink>
          </w:p>
        </w:tc>
      </w:tr>
      <w:tr w:rsidR="00015542" w:rsidRPr="00A96226" w14:paraId="1F2C6D04" w14:textId="77777777" w:rsidTr="00015542">
        <w:trPr>
          <w:trHeight w:val="43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72E80592"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6</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A2AA50E"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 xml:space="preserve">Lineamientos para el trámite de extensión de jurisprudencia </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10ADD08"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8CE58AA" w14:textId="77777777" w:rsidR="00015542" w:rsidRPr="00A96226" w:rsidRDefault="00557542" w:rsidP="00015542">
            <w:pPr>
              <w:rPr>
                <w:rFonts w:ascii="Arial" w:eastAsia="Arial Narrow" w:hAnsi="Arial" w:cs="Arial"/>
                <w:sz w:val="14"/>
                <w:szCs w:val="14"/>
                <w:lang w:eastAsia="es-CO"/>
              </w:rPr>
            </w:pPr>
            <w:hyperlink r:id="rId110">
              <w:r w:rsidR="00015542" w:rsidRPr="00A96226">
                <w:rPr>
                  <w:rFonts w:ascii="Arial" w:eastAsia="Arial Narrow" w:hAnsi="Arial" w:cs="Arial"/>
                  <w:color w:val="0000FF"/>
                  <w:sz w:val="14"/>
                  <w:szCs w:val="14"/>
                  <w:u w:val="single"/>
                  <w:lang w:eastAsia="es-CO"/>
                </w:rPr>
                <w:t xml:space="preserve">Instrumento de Gerencia 7 de 2019 </w:t>
              </w:r>
            </w:hyperlink>
          </w:p>
        </w:tc>
      </w:tr>
      <w:tr w:rsidR="00015542" w:rsidRPr="00A96226" w14:paraId="24A9B54B"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065F04A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7</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642381D"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Cultura de la prevención del daño antijurídico</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56F61EA"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D0C1C63" w14:textId="77777777" w:rsidR="00015542" w:rsidRPr="00A96226" w:rsidRDefault="00557542" w:rsidP="00015542">
            <w:pPr>
              <w:rPr>
                <w:rFonts w:ascii="Arial" w:eastAsia="Arial Narrow" w:hAnsi="Arial" w:cs="Arial"/>
                <w:sz w:val="14"/>
                <w:szCs w:val="14"/>
                <w:lang w:eastAsia="es-CO"/>
              </w:rPr>
            </w:pPr>
            <w:hyperlink r:id="rId111">
              <w:r w:rsidR="00015542" w:rsidRPr="00A96226">
                <w:rPr>
                  <w:rFonts w:ascii="Arial" w:eastAsia="Arial Narrow" w:hAnsi="Arial" w:cs="Arial"/>
                  <w:color w:val="0000FF"/>
                  <w:sz w:val="14"/>
                  <w:szCs w:val="14"/>
                  <w:u w:val="single"/>
                  <w:lang w:eastAsia="es-CO"/>
                </w:rPr>
                <w:t xml:space="preserve">Instrumento de Gerencia 6 de 2019 </w:t>
              </w:r>
            </w:hyperlink>
          </w:p>
        </w:tc>
      </w:tr>
      <w:tr w:rsidR="00015542" w:rsidRPr="00A96226" w14:paraId="62B964E1" w14:textId="77777777" w:rsidTr="00015542">
        <w:trPr>
          <w:trHeight w:val="540"/>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1D9CC1F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8</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1CA9BD1"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 xml:space="preserve">Red de abogados del Distrito </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4C86E66"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8403837" w14:textId="77777777" w:rsidR="00015542" w:rsidRPr="00A96226" w:rsidRDefault="00015542" w:rsidP="00015542">
            <w:pPr>
              <w:rPr>
                <w:rFonts w:ascii="Arial" w:eastAsia="Arial Narrow" w:hAnsi="Arial" w:cs="Arial"/>
                <w:sz w:val="14"/>
                <w:szCs w:val="14"/>
                <w:lang w:eastAsia="es-CO"/>
              </w:rPr>
            </w:pPr>
            <w:r>
              <w:rPr>
                <w:rFonts w:ascii="Arial" w:eastAsia="Arial Narrow" w:hAnsi="Arial" w:cs="Arial"/>
                <w:sz w:val="14"/>
                <w:szCs w:val="14"/>
                <w:lang w:eastAsia="es-CO"/>
              </w:rPr>
              <w:t xml:space="preserve">Documento técnica (Para publicación) </w:t>
            </w:r>
          </w:p>
        </w:tc>
      </w:tr>
      <w:tr w:rsidR="00015542" w:rsidRPr="00A96226" w14:paraId="67D6F3F8" w14:textId="77777777" w:rsidTr="00015542">
        <w:trPr>
          <w:trHeight w:val="315"/>
        </w:trPr>
        <w:tc>
          <w:tcPr>
            <w:tcW w:w="65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7D5FEFD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9</w:t>
            </w:r>
          </w:p>
        </w:tc>
        <w:tc>
          <w:tcPr>
            <w:tcW w:w="210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480FEB8"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Mecanismos de seguimiento</w:t>
            </w:r>
          </w:p>
        </w:tc>
        <w:tc>
          <w:tcPr>
            <w:tcW w:w="16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3B8BD2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13E2325"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 xml:space="preserve">Se encuentra en validación por la Dirección </w:t>
            </w:r>
          </w:p>
        </w:tc>
      </w:tr>
      <w:tr w:rsidR="00015542" w:rsidRPr="00A96226" w14:paraId="525327BD" w14:textId="77777777" w:rsidTr="00015542">
        <w:trPr>
          <w:trHeight w:val="390"/>
        </w:trPr>
        <w:tc>
          <w:tcPr>
            <w:tcW w:w="653" w:type="dxa"/>
            <w:tcBorders>
              <w:top w:val="single" w:sz="6" w:space="0" w:color="CCCCCC"/>
              <w:left w:val="single" w:sz="6" w:space="0" w:color="000000"/>
              <w:bottom w:val="single" w:sz="6" w:space="0" w:color="CCCCCC"/>
              <w:right w:val="single" w:sz="6" w:space="0" w:color="000000"/>
            </w:tcBorders>
            <w:shd w:val="clear" w:color="auto" w:fill="FFFFFF"/>
            <w:tcMar>
              <w:top w:w="30" w:type="dxa"/>
              <w:left w:w="45" w:type="dxa"/>
              <w:bottom w:w="30" w:type="dxa"/>
              <w:right w:w="45" w:type="dxa"/>
            </w:tcMar>
            <w:vAlign w:val="center"/>
          </w:tcPr>
          <w:p w14:paraId="3C5A4D68"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10</w:t>
            </w:r>
          </w:p>
        </w:tc>
        <w:tc>
          <w:tcPr>
            <w:tcW w:w="2106"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6F58603A"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Criterios para promover el control social de la gestión jurídica</w:t>
            </w:r>
          </w:p>
        </w:tc>
        <w:tc>
          <w:tcPr>
            <w:tcW w:w="1636"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2C707BEB"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724EC11B" w14:textId="77777777" w:rsidR="00015542" w:rsidRPr="00A96226" w:rsidRDefault="00557542" w:rsidP="00015542">
            <w:pPr>
              <w:rPr>
                <w:rFonts w:ascii="Arial" w:eastAsia="Arial Narrow" w:hAnsi="Arial" w:cs="Arial"/>
                <w:sz w:val="14"/>
                <w:szCs w:val="14"/>
                <w:lang w:eastAsia="es-CO"/>
              </w:rPr>
            </w:pPr>
            <w:hyperlink r:id="rId112">
              <w:r w:rsidR="00015542" w:rsidRPr="00A96226">
                <w:rPr>
                  <w:rFonts w:ascii="Arial" w:eastAsia="Arial Narrow" w:hAnsi="Arial" w:cs="Arial"/>
                  <w:color w:val="0000FF"/>
                  <w:sz w:val="14"/>
                  <w:szCs w:val="14"/>
                  <w:u w:val="single"/>
                  <w:lang w:eastAsia="es-CO"/>
                </w:rPr>
                <w:t xml:space="preserve">Instrumento de Gerencia 5 de 2019 </w:t>
              </w:r>
            </w:hyperlink>
          </w:p>
        </w:tc>
      </w:tr>
      <w:tr w:rsidR="00015542" w:rsidRPr="00A96226" w14:paraId="07F85E1D" w14:textId="77777777" w:rsidTr="00015542">
        <w:trPr>
          <w:trHeight w:val="390"/>
        </w:trPr>
        <w:tc>
          <w:tcPr>
            <w:tcW w:w="653" w:type="dxa"/>
            <w:tcBorders>
              <w:top w:val="single" w:sz="6" w:space="0" w:color="CCCCCC"/>
              <w:left w:val="single" w:sz="6" w:space="0" w:color="000000"/>
              <w:bottom w:val="single" w:sz="6" w:space="0" w:color="CCCCCC"/>
              <w:right w:val="single" w:sz="6" w:space="0" w:color="000000"/>
            </w:tcBorders>
            <w:shd w:val="clear" w:color="auto" w:fill="FFFFFF"/>
            <w:tcMar>
              <w:top w:w="30" w:type="dxa"/>
              <w:left w:w="45" w:type="dxa"/>
              <w:bottom w:w="30" w:type="dxa"/>
              <w:right w:w="45" w:type="dxa"/>
            </w:tcMar>
            <w:vAlign w:val="center"/>
          </w:tcPr>
          <w:p w14:paraId="5B284C1C"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11</w:t>
            </w:r>
          </w:p>
        </w:tc>
        <w:tc>
          <w:tcPr>
            <w:tcW w:w="2106"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33FCAED5"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Insumos para la construcción de Buenas prácticas de las ESAL</w:t>
            </w:r>
          </w:p>
        </w:tc>
        <w:tc>
          <w:tcPr>
            <w:tcW w:w="1636"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7FCBE0FD"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4B835247" w14:textId="77777777" w:rsidR="00015542" w:rsidRPr="00A96226" w:rsidRDefault="00015542" w:rsidP="00015542">
            <w:pPr>
              <w:jc w:val="both"/>
              <w:rPr>
                <w:rFonts w:ascii="Arial" w:eastAsia="Calibri" w:hAnsi="Arial" w:cs="Arial"/>
                <w:sz w:val="14"/>
                <w:szCs w:val="14"/>
                <w:lang w:eastAsia="es-CO"/>
              </w:rPr>
            </w:pPr>
            <w:r w:rsidRPr="00A96226">
              <w:rPr>
                <w:rFonts w:ascii="Arial" w:eastAsia="Arial Narrow" w:hAnsi="Arial" w:cs="Arial"/>
                <w:sz w:val="14"/>
                <w:szCs w:val="14"/>
                <w:lang w:eastAsia="es-CO"/>
              </w:rPr>
              <w:t>Remitido a la Dirección de IVC para su validación y presentación en el Comité Distrital de IVC de personas jurídicas sin ánimo de lucro</w:t>
            </w:r>
            <w:r w:rsidRPr="00A96226">
              <w:rPr>
                <w:rFonts w:ascii="Arial" w:eastAsia="Calibri" w:hAnsi="Arial" w:cs="Arial"/>
                <w:sz w:val="14"/>
                <w:szCs w:val="14"/>
                <w:lang w:eastAsia="es-CO"/>
              </w:rPr>
              <w:t xml:space="preserve"> </w:t>
            </w:r>
          </w:p>
        </w:tc>
      </w:tr>
      <w:tr w:rsidR="00015542" w:rsidRPr="00A96226" w14:paraId="3CC3A5FD" w14:textId="77777777" w:rsidTr="00015542">
        <w:trPr>
          <w:trHeight w:val="390"/>
        </w:trPr>
        <w:tc>
          <w:tcPr>
            <w:tcW w:w="653" w:type="dxa"/>
            <w:tcBorders>
              <w:top w:val="single" w:sz="6" w:space="0" w:color="CCCCCC"/>
              <w:left w:val="single" w:sz="6" w:space="0" w:color="000000"/>
              <w:bottom w:val="single" w:sz="6" w:space="0" w:color="CCCCCC"/>
              <w:right w:val="single" w:sz="6" w:space="0" w:color="000000"/>
            </w:tcBorders>
            <w:shd w:val="clear" w:color="auto" w:fill="FFFFFF"/>
            <w:tcMar>
              <w:top w:w="30" w:type="dxa"/>
              <w:left w:w="45" w:type="dxa"/>
              <w:bottom w:w="30" w:type="dxa"/>
              <w:right w:w="45" w:type="dxa"/>
            </w:tcMar>
            <w:vAlign w:val="center"/>
          </w:tcPr>
          <w:p w14:paraId="5E3F3CB9" w14:textId="77777777" w:rsidR="00015542" w:rsidRPr="00A96226" w:rsidRDefault="00015542" w:rsidP="00015542">
            <w:pPr>
              <w:jc w:val="center"/>
              <w:rPr>
                <w:rFonts w:ascii="Arial" w:eastAsia="Arial Narrow" w:hAnsi="Arial" w:cs="Arial"/>
                <w:sz w:val="14"/>
                <w:szCs w:val="14"/>
                <w:lang w:eastAsia="es-CO"/>
              </w:rPr>
            </w:pPr>
            <w:r>
              <w:rPr>
                <w:rFonts w:ascii="Arial" w:eastAsia="Arial Narrow" w:hAnsi="Arial" w:cs="Arial"/>
                <w:sz w:val="14"/>
                <w:szCs w:val="14"/>
                <w:lang w:eastAsia="es-CO"/>
              </w:rPr>
              <w:t>12</w:t>
            </w:r>
          </w:p>
        </w:tc>
        <w:tc>
          <w:tcPr>
            <w:tcW w:w="2106"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3B097C45" w14:textId="77777777" w:rsidR="00015542" w:rsidRPr="00A96226" w:rsidRDefault="00015542" w:rsidP="00015542">
            <w:pPr>
              <w:rPr>
                <w:rFonts w:ascii="Arial" w:eastAsia="Arial Narrow" w:hAnsi="Arial" w:cs="Arial"/>
                <w:sz w:val="14"/>
                <w:szCs w:val="14"/>
                <w:lang w:eastAsia="es-CO"/>
              </w:rPr>
            </w:pPr>
            <w:r w:rsidRPr="00A96226">
              <w:rPr>
                <w:rFonts w:ascii="Arial" w:eastAsia="Arial Narrow" w:hAnsi="Arial" w:cs="Arial"/>
                <w:sz w:val="14"/>
                <w:szCs w:val="14"/>
                <w:lang w:eastAsia="es-CO"/>
              </w:rPr>
              <w:t>Criterios mínimos de emisión de conceptos o criterios de unificación</w:t>
            </w:r>
          </w:p>
        </w:tc>
        <w:tc>
          <w:tcPr>
            <w:tcW w:w="1636"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75F12E97" w14:textId="77777777" w:rsidR="00015542" w:rsidRPr="00A96226" w:rsidRDefault="00015542" w:rsidP="00015542">
            <w:pPr>
              <w:jc w:val="center"/>
              <w:rPr>
                <w:rFonts w:ascii="Arial" w:eastAsia="Arial Narrow" w:hAnsi="Arial" w:cs="Arial"/>
                <w:sz w:val="14"/>
                <w:szCs w:val="14"/>
                <w:lang w:eastAsia="es-CO"/>
              </w:rPr>
            </w:pPr>
            <w:r w:rsidRPr="00A96226">
              <w:rPr>
                <w:rFonts w:ascii="Arial" w:eastAsia="Arial Narrow" w:hAnsi="Arial" w:cs="Arial"/>
                <w:sz w:val="14"/>
                <w:szCs w:val="14"/>
                <w:lang w:eastAsia="es-CO"/>
              </w:rPr>
              <w:t>SI</w:t>
            </w:r>
          </w:p>
        </w:tc>
        <w:tc>
          <w:tcPr>
            <w:tcW w:w="4961"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40955AA8" w14:textId="77777777" w:rsidR="00015542" w:rsidRPr="007A7898" w:rsidRDefault="00015542" w:rsidP="00015542">
            <w:pPr>
              <w:jc w:val="both"/>
              <w:rPr>
                <w:rFonts w:ascii="Arial" w:eastAsia="Arial Narrow" w:hAnsi="Arial" w:cs="Arial"/>
                <w:sz w:val="14"/>
                <w:szCs w:val="14"/>
                <w:u w:val="single"/>
                <w:lang w:eastAsia="es-CO"/>
              </w:rPr>
            </w:pPr>
            <w:r w:rsidRPr="007A7898">
              <w:rPr>
                <w:rFonts w:ascii="Arial" w:eastAsia="Arial Narrow" w:hAnsi="Arial" w:cs="Arial"/>
                <w:color w:val="5B9BD5" w:themeColor="accent5"/>
                <w:sz w:val="14"/>
                <w:szCs w:val="14"/>
                <w:u w:val="single"/>
                <w:lang w:eastAsia="es-CO"/>
              </w:rPr>
              <w:t>Instrumento de Gerencia 8 de 2019</w:t>
            </w:r>
          </w:p>
        </w:tc>
      </w:tr>
    </w:tbl>
    <w:p w14:paraId="38C3B546" w14:textId="77777777" w:rsidR="00015542" w:rsidRPr="00A96226" w:rsidRDefault="00015542" w:rsidP="00015542">
      <w:pPr>
        <w:ind w:left="708"/>
        <w:jc w:val="both"/>
        <w:rPr>
          <w:rFonts w:ascii="Arial Narrow" w:eastAsia="Arial Narrow" w:hAnsi="Arial Narrow" w:cs="Arial Narrow"/>
          <w:lang w:eastAsia="es-CO"/>
        </w:rPr>
      </w:pPr>
    </w:p>
    <w:p w14:paraId="031C1CDD" w14:textId="12C19EF2"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Nota: Los instrumentos pueden también ser consultado en el micro sitio </w:t>
      </w:r>
      <w:hyperlink r:id="rId113" w:history="1">
        <w:r w:rsidRPr="00A450F1">
          <w:rPr>
            <w:rFonts w:ascii="Arial" w:eastAsia="Arial Narrow" w:hAnsi="Arial" w:cs="Arial"/>
            <w:color w:val="0563C1"/>
            <w:u w:val="single"/>
            <w:lang w:eastAsia="es-CO"/>
          </w:rPr>
          <w:t>MGJP</w:t>
        </w:r>
      </w:hyperlink>
      <w:r w:rsidRPr="00A96226">
        <w:rPr>
          <w:rFonts w:ascii="Arial" w:eastAsia="Arial Narrow" w:hAnsi="Arial" w:cs="Arial"/>
          <w:lang w:eastAsia="es-CO"/>
        </w:rPr>
        <w:t xml:space="preserve"> de la </w:t>
      </w:r>
      <w:r w:rsidR="00E208EE">
        <w:rPr>
          <w:rFonts w:ascii="Arial" w:eastAsia="Arial Narrow" w:hAnsi="Arial" w:cs="Arial"/>
          <w:lang w:eastAsia="es-CO"/>
        </w:rPr>
        <w:t xml:space="preserve">Secretaría Jurídica Distrital. </w:t>
      </w:r>
    </w:p>
    <w:p w14:paraId="24F947E5" w14:textId="091A2943" w:rsidR="00E208EE" w:rsidRDefault="00015542" w:rsidP="00015542">
      <w:pPr>
        <w:jc w:val="both"/>
        <w:rPr>
          <w:rFonts w:ascii="Arial" w:eastAsia="Arial Narrow" w:hAnsi="Arial" w:cs="Arial"/>
          <w:lang w:eastAsia="es-CO"/>
        </w:rPr>
      </w:pPr>
      <w:r w:rsidRPr="00A96226">
        <w:rPr>
          <w:rFonts w:ascii="Arial" w:eastAsia="Arial Narrow" w:hAnsi="Arial" w:cs="Arial"/>
          <w:lang w:eastAsia="es-CO"/>
        </w:rPr>
        <w:t>Adicionalmente, y con el objeto de fortalecer la gestión del cambio y del conocimiento desde la Dirección Distrital de Política Jurídica se ha coordinado el desarrollo, en el marco de la implemen</w:t>
      </w:r>
      <w:r w:rsidR="00E208EE">
        <w:rPr>
          <w:rFonts w:ascii="Arial" w:eastAsia="Arial Narrow" w:hAnsi="Arial" w:cs="Arial"/>
          <w:lang w:eastAsia="es-CO"/>
        </w:rPr>
        <w:t>tación las siguientes acciones:</w:t>
      </w:r>
    </w:p>
    <w:p w14:paraId="4BAD9B3F" w14:textId="77777777" w:rsidR="00F11ACF" w:rsidRPr="00A96226" w:rsidRDefault="00F11ACF" w:rsidP="00015542">
      <w:pPr>
        <w:jc w:val="both"/>
        <w:rPr>
          <w:rFonts w:ascii="Arial" w:eastAsia="Arial Narrow" w:hAnsi="Arial" w:cs="Arial"/>
          <w:lang w:eastAsia="es-CO"/>
        </w:rPr>
      </w:pPr>
    </w:p>
    <w:p w14:paraId="1B248B0A" w14:textId="2283E441" w:rsidR="00015542" w:rsidRPr="00F11ACF" w:rsidRDefault="00015542" w:rsidP="00015542">
      <w:pPr>
        <w:numPr>
          <w:ilvl w:val="0"/>
          <w:numId w:val="54"/>
        </w:numPr>
        <w:pBdr>
          <w:top w:val="nil"/>
          <w:left w:val="nil"/>
          <w:bottom w:val="nil"/>
          <w:right w:val="nil"/>
          <w:between w:val="nil"/>
        </w:pBdr>
        <w:spacing w:after="0" w:line="240" w:lineRule="auto"/>
        <w:ind w:left="0" w:firstLine="0"/>
        <w:jc w:val="both"/>
        <w:rPr>
          <w:rFonts w:ascii="Arial" w:eastAsia="Arial Narrow" w:hAnsi="Arial" w:cs="Arial"/>
          <w:b/>
          <w:i/>
          <w:color w:val="000000"/>
          <w:lang w:eastAsia="es-CO"/>
        </w:rPr>
      </w:pPr>
      <w:r w:rsidRPr="00F11ACF">
        <w:rPr>
          <w:rFonts w:ascii="Arial" w:eastAsia="Arial Narrow" w:hAnsi="Arial" w:cs="Arial"/>
          <w:b/>
          <w:i/>
          <w:color w:val="000000"/>
          <w:lang w:eastAsia="es-CO"/>
        </w:rPr>
        <w:t>Construcción y publicación del Boletín del MGJP</w:t>
      </w:r>
    </w:p>
    <w:p w14:paraId="0EC7780C" w14:textId="65795B93" w:rsidR="00015542"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Los boletines del MGJP se constituyen en una herramienta que permite al cuerpo de abogados del Distrito Capital conocer los avances del Modelo y documentarse sobre las acciones que se han adelantado al respecto.  A la fecha se han publicado 4 boletines de fecha 29 de octubre, 14 de noviembre, 6 y 27 de diciembre, los cuales fueron remitidos a un promedio </w:t>
      </w:r>
      <w:r w:rsidR="00E208EE">
        <w:rPr>
          <w:rFonts w:ascii="Arial" w:eastAsia="Arial Narrow" w:hAnsi="Arial" w:cs="Arial"/>
          <w:lang w:eastAsia="es-CO"/>
        </w:rPr>
        <w:t xml:space="preserve">de 5.000 correos electrónicos. </w:t>
      </w:r>
    </w:p>
    <w:p w14:paraId="7BBB0A17" w14:textId="77777777" w:rsidR="00F11ACF" w:rsidRPr="00A96226" w:rsidRDefault="00F11ACF" w:rsidP="00015542">
      <w:pPr>
        <w:jc w:val="both"/>
        <w:rPr>
          <w:rFonts w:ascii="Arial" w:eastAsia="Arial Narrow" w:hAnsi="Arial" w:cs="Arial"/>
          <w:lang w:eastAsia="es-CO"/>
        </w:rPr>
      </w:pPr>
    </w:p>
    <w:p w14:paraId="7E3AEA7F" w14:textId="1924A4B2" w:rsidR="00015542" w:rsidRPr="00F11ACF" w:rsidRDefault="00015542" w:rsidP="00015542">
      <w:pPr>
        <w:numPr>
          <w:ilvl w:val="0"/>
          <w:numId w:val="54"/>
        </w:numPr>
        <w:pBdr>
          <w:top w:val="nil"/>
          <w:left w:val="nil"/>
          <w:bottom w:val="nil"/>
          <w:right w:val="nil"/>
          <w:between w:val="nil"/>
        </w:pBdr>
        <w:spacing w:after="0" w:line="240" w:lineRule="auto"/>
        <w:ind w:left="0" w:firstLine="0"/>
        <w:jc w:val="both"/>
        <w:rPr>
          <w:rFonts w:ascii="Arial" w:eastAsia="Arial Narrow" w:hAnsi="Arial" w:cs="Arial"/>
          <w:b/>
          <w:i/>
          <w:color w:val="000000"/>
          <w:lang w:eastAsia="es-CO"/>
        </w:rPr>
      </w:pPr>
      <w:r w:rsidRPr="00F11ACF">
        <w:rPr>
          <w:rFonts w:ascii="Arial" w:eastAsia="Arial Narrow" w:hAnsi="Arial" w:cs="Arial"/>
          <w:b/>
          <w:i/>
          <w:color w:val="000000"/>
          <w:lang w:eastAsia="es-CO"/>
        </w:rPr>
        <w:t xml:space="preserve"> Diseño e implementación del Micrositio.</w:t>
      </w:r>
    </w:p>
    <w:p w14:paraId="64C02214" w14:textId="27494804" w:rsidR="00015542" w:rsidRPr="00E26909" w:rsidRDefault="00015542" w:rsidP="00E26909">
      <w:pPr>
        <w:jc w:val="both"/>
        <w:rPr>
          <w:rFonts w:ascii="Arial" w:eastAsia="Arial Narrow" w:hAnsi="Arial" w:cs="Arial"/>
          <w:lang w:eastAsia="es-CO"/>
        </w:rPr>
      </w:pPr>
      <w:r w:rsidRPr="00A96226">
        <w:rPr>
          <w:rFonts w:ascii="Arial" w:eastAsia="Arial Narrow" w:hAnsi="Arial" w:cs="Arial"/>
          <w:lang w:eastAsia="es-CO"/>
        </w:rPr>
        <w:t xml:space="preserve">El micro sitio se </w:t>
      </w:r>
      <w:r>
        <w:rPr>
          <w:rFonts w:ascii="Arial" w:eastAsia="Arial Narrow" w:hAnsi="Arial" w:cs="Arial"/>
          <w:lang w:eastAsia="es-CO"/>
        </w:rPr>
        <w:t>puede consultar</w:t>
      </w:r>
      <w:r w:rsidRPr="00A96226">
        <w:rPr>
          <w:rFonts w:ascii="Arial" w:eastAsia="Arial Narrow" w:hAnsi="Arial" w:cs="Arial"/>
          <w:lang w:eastAsia="es-CO"/>
        </w:rPr>
        <w:t xml:space="preserve"> en la página web de la entidad – </w:t>
      </w:r>
      <w:hyperlink r:id="rId114">
        <w:r w:rsidRPr="00A96226">
          <w:rPr>
            <w:rFonts w:ascii="Arial" w:eastAsia="Arial Narrow" w:hAnsi="Arial" w:cs="Arial"/>
            <w:color w:val="0000FF"/>
            <w:u w:val="single"/>
            <w:lang w:eastAsia="es-CO"/>
          </w:rPr>
          <w:t>www.secretariajuridica.gov.co</w:t>
        </w:r>
      </w:hyperlink>
      <w:r w:rsidRPr="00A96226">
        <w:rPr>
          <w:rFonts w:ascii="Arial" w:eastAsia="Arial Narrow" w:hAnsi="Arial" w:cs="Arial"/>
          <w:lang w:eastAsia="es-CO"/>
        </w:rPr>
        <w:t xml:space="preserve">, en la sección “Accesos Directos” con el nombre Modelo de Gestión Jurídica Pública”. También se puede acceder a través del siguiente link: </w:t>
      </w:r>
      <w:hyperlink r:id="rId115">
        <w:r w:rsidRPr="00A96226">
          <w:rPr>
            <w:rFonts w:ascii="Arial" w:eastAsia="Arial Narrow" w:hAnsi="Arial" w:cs="Arial"/>
            <w:color w:val="0000FF"/>
            <w:u w:val="single"/>
            <w:lang w:eastAsia="es-CO"/>
          </w:rPr>
          <w:t>https://www.secretariajuridica.gov.co/micrositio/modelo-gesti%C3%B3n-jur%C3%ADdica-p%C3%BAblica</w:t>
        </w:r>
      </w:hyperlink>
    </w:p>
    <w:p w14:paraId="5C762422" w14:textId="7C2948AB" w:rsidR="00015542" w:rsidRPr="00F11ACF" w:rsidRDefault="00015542" w:rsidP="00F11ACF">
      <w:pPr>
        <w:ind w:left="708"/>
        <w:jc w:val="center"/>
        <w:rPr>
          <w:rFonts w:ascii="Arial Narrow" w:eastAsia="Arial Narrow" w:hAnsi="Arial Narrow" w:cs="Arial Narrow"/>
          <w:lang w:eastAsia="es-CO"/>
        </w:rPr>
      </w:pPr>
      <w:r w:rsidRPr="00A96226">
        <w:rPr>
          <w:rFonts w:ascii="Arial Narrow" w:eastAsia="Arial Narrow" w:hAnsi="Arial Narrow" w:cs="Arial Narrow"/>
          <w:noProof/>
          <w:lang w:eastAsia="es-CO"/>
        </w:rPr>
        <w:drawing>
          <wp:inline distT="0" distB="0" distL="0" distR="0" wp14:anchorId="71D9B8CC" wp14:editId="5E3DF06E">
            <wp:extent cx="4295775" cy="2552700"/>
            <wp:effectExtent l="0" t="0" r="9525"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6"/>
                    <a:srcRect/>
                    <a:stretch>
                      <a:fillRect/>
                    </a:stretch>
                  </pic:blipFill>
                  <pic:spPr>
                    <a:xfrm>
                      <a:off x="0" y="0"/>
                      <a:ext cx="4295775" cy="2552700"/>
                    </a:xfrm>
                    <a:prstGeom prst="rect">
                      <a:avLst/>
                    </a:prstGeom>
                    <a:ln/>
                  </pic:spPr>
                </pic:pic>
              </a:graphicData>
            </a:graphic>
          </wp:inline>
        </w:drawing>
      </w:r>
    </w:p>
    <w:p w14:paraId="4859D1C8" w14:textId="36457B5B" w:rsidR="00015542" w:rsidRPr="00F11ACF" w:rsidRDefault="00015542" w:rsidP="00F11ACF">
      <w:pPr>
        <w:rPr>
          <w:rFonts w:ascii="Arial" w:hAnsi="Arial" w:cs="Arial"/>
        </w:rPr>
      </w:pPr>
      <w:r w:rsidRPr="009B45EF">
        <w:rPr>
          <w:rFonts w:ascii="Arial" w:hAnsi="Arial" w:cs="Arial"/>
        </w:rPr>
        <w:t xml:space="preserve">Participación en el XXIV </w:t>
      </w:r>
      <w:r w:rsidR="00F11ACF">
        <w:rPr>
          <w:rFonts w:ascii="Arial" w:hAnsi="Arial" w:cs="Arial"/>
        </w:rPr>
        <w:t>Congreso Internacional del CLAD</w:t>
      </w:r>
    </w:p>
    <w:p w14:paraId="632D6B7A" w14:textId="5B29DEB0"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La Secretaría Jurídica Distrital, liderado por la Dirección de Política Jurídica participó como panelista en el XXIV Congreso del CLAD “La reforma del Estado y de la Administración Pública” efectuado en Buenos Aires Argentina entre el 12 y 15 de noviembre de 2019. </w:t>
      </w:r>
    </w:p>
    <w:p w14:paraId="53802C40" w14:textId="5FD4E7B6"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Particularmente, se asumió la coordinación del panel titulado “</w:t>
      </w:r>
      <w:r w:rsidRPr="00A96226">
        <w:rPr>
          <w:rFonts w:ascii="Arial" w:eastAsia="Arial Narrow" w:hAnsi="Arial" w:cs="Arial"/>
          <w:i/>
          <w:lang w:eastAsia="es-CO"/>
        </w:rPr>
        <w:t>Análisis de las experiencias exitosas en la gestión jurídica pública en la ciudad de Bogotá, Colombia a partir de la adopción del modelo de Gestión Jurídica Pública</w:t>
      </w:r>
      <w:r w:rsidRPr="00A96226">
        <w:rPr>
          <w:rFonts w:ascii="Arial" w:eastAsia="Arial Narrow" w:hAnsi="Arial" w:cs="Arial"/>
          <w:lang w:eastAsia="es-CO"/>
        </w:rPr>
        <w:t>” inscrito dentro del área temática “Tendencias generales de Reforma y Modernización de la Adminis</w:t>
      </w:r>
      <w:r w:rsidR="00E208EE">
        <w:rPr>
          <w:rFonts w:ascii="Arial" w:eastAsia="Arial Narrow" w:hAnsi="Arial" w:cs="Arial"/>
          <w:lang w:eastAsia="es-CO"/>
        </w:rPr>
        <w:t xml:space="preserve">tración Pública”. </w:t>
      </w:r>
    </w:p>
    <w:p w14:paraId="4D04870B" w14:textId="42C7FA6E"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En dicho panel se presentaron los antecedentes nacionales e internacionales del Modelo, los avances en el proceso de ejecución, la conceptualización del modelo y la posibilidad de aplicabilidad general en Latinoamérica, así como los principales avances y conclusiones en la gestión jurídica pública resaltando, entre otros aspectos las buenas prácticas adelantadas por las enti</w:t>
      </w:r>
      <w:r w:rsidR="00E208EE">
        <w:rPr>
          <w:rFonts w:ascii="Arial" w:eastAsia="Arial Narrow" w:hAnsi="Arial" w:cs="Arial"/>
          <w:lang w:eastAsia="es-CO"/>
        </w:rPr>
        <w:t>dades y organismos distritales.</w:t>
      </w:r>
    </w:p>
    <w:p w14:paraId="1DF19786" w14:textId="52A31670"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Igualmente, se abordó la discusión de la necesidad de la gestión del cambio y del conocimiento en los procesos de construcción del campo del derecho, con el objeto de motivar a los países participantes en la exploración del Modelo de Gestión el cual fue adoptado mediante </w:t>
      </w:r>
      <w:r w:rsidR="00F11ACF">
        <w:rPr>
          <w:rFonts w:ascii="Arial" w:eastAsia="Arial Narrow" w:hAnsi="Arial" w:cs="Arial"/>
          <w:lang w:eastAsia="es-CO"/>
        </w:rPr>
        <w:t xml:space="preserve">Decreto Distrital 430 de 2019. </w:t>
      </w:r>
    </w:p>
    <w:p w14:paraId="584EA434" w14:textId="77777777"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Asimismo, en el marco de la participación se difundieron los siguientes materiales:</w:t>
      </w:r>
    </w:p>
    <w:p w14:paraId="5BFE4564" w14:textId="77777777" w:rsidR="00015542" w:rsidRPr="00A96226" w:rsidRDefault="00015542" w:rsidP="00015542">
      <w:pPr>
        <w:jc w:val="both"/>
        <w:rPr>
          <w:rFonts w:ascii="Arial" w:eastAsia="Arial Narrow" w:hAnsi="Arial" w:cs="Arial"/>
          <w:lang w:eastAsia="es-CO"/>
        </w:rPr>
      </w:pPr>
    </w:p>
    <w:p w14:paraId="07520E39" w14:textId="5F7F3163" w:rsidR="00015542" w:rsidRPr="00F11ACF" w:rsidRDefault="00015542" w:rsidP="00015542">
      <w:pPr>
        <w:numPr>
          <w:ilvl w:val="0"/>
          <w:numId w:val="52"/>
        </w:numPr>
        <w:pBdr>
          <w:top w:val="nil"/>
          <w:left w:val="nil"/>
          <w:bottom w:val="nil"/>
          <w:right w:val="nil"/>
          <w:between w:val="nil"/>
        </w:pBdr>
        <w:spacing w:after="0" w:line="240" w:lineRule="auto"/>
        <w:ind w:left="0" w:firstLine="0"/>
        <w:jc w:val="both"/>
        <w:rPr>
          <w:rFonts w:ascii="Arial" w:eastAsia="Arial Narrow" w:hAnsi="Arial" w:cs="Arial"/>
          <w:color w:val="000000"/>
          <w:lang w:eastAsia="es-CO"/>
        </w:rPr>
      </w:pPr>
      <w:r w:rsidRPr="00A96226">
        <w:rPr>
          <w:rFonts w:ascii="Arial" w:eastAsia="Arial Narrow" w:hAnsi="Arial" w:cs="Arial"/>
          <w:color w:val="000000"/>
          <w:lang w:eastAsia="es-CO"/>
        </w:rPr>
        <w:t>Folleto explicativo Modelo de Gestión Jurídica Pública</w:t>
      </w:r>
    </w:p>
    <w:p w14:paraId="60C209B9" w14:textId="535B92FD" w:rsidR="00015542" w:rsidRPr="00F11ACF" w:rsidRDefault="00015542" w:rsidP="00015542">
      <w:pPr>
        <w:numPr>
          <w:ilvl w:val="0"/>
          <w:numId w:val="52"/>
        </w:numPr>
        <w:pBdr>
          <w:top w:val="nil"/>
          <w:left w:val="nil"/>
          <w:bottom w:val="nil"/>
          <w:right w:val="nil"/>
          <w:between w:val="nil"/>
        </w:pBdr>
        <w:spacing w:after="0" w:line="240" w:lineRule="auto"/>
        <w:ind w:left="0" w:firstLine="0"/>
        <w:jc w:val="both"/>
        <w:rPr>
          <w:rFonts w:ascii="Arial" w:eastAsia="Arial Narrow" w:hAnsi="Arial" w:cs="Arial"/>
          <w:color w:val="000000"/>
          <w:lang w:eastAsia="es-CO"/>
        </w:rPr>
      </w:pPr>
      <w:r w:rsidRPr="00A96226">
        <w:rPr>
          <w:rFonts w:ascii="Arial" w:eastAsia="Arial Narrow" w:hAnsi="Arial" w:cs="Arial"/>
          <w:color w:val="000000"/>
          <w:lang w:eastAsia="es-CO"/>
        </w:rPr>
        <w:t>Agenda de la Secretaría Jurídica Distrital con la explicación del Modelo</w:t>
      </w:r>
    </w:p>
    <w:p w14:paraId="0EFBF951" w14:textId="77777777" w:rsidR="00015542" w:rsidRPr="00A96226" w:rsidRDefault="00015542" w:rsidP="00606AFE">
      <w:pPr>
        <w:numPr>
          <w:ilvl w:val="0"/>
          <w:numId w:val="52"/>
        </w:numPr>
        <w:pBdr>
          <w:top w:val="nil"/>
          <w:left w:val="nil"/>
          <w:bottom w:val="nil"/>
          <w:right w:val="nil"/>
          <w:between w:val="nil"/>
        </w:pBdr>
        <w:spacing w:after="0" w:line="240" w:lineRule="auto"/>
        <w:ind w:left="0" w:firstLine="0"/>
        <w:jc w:val="both"/>
        <w:rPr>
          <w:rFonts w:ascii="Arial" w:eastAsia="Arial Narrow" w:hAnsi="Arial" w:cs="Arial"/>
          <w:color w:val="000000"/>
          <w:lang w:eastAsia="es-CO"/>
        </w:rPr>
      </w:pPr>
      <w:r w:rsidRPr="00A96226">
        <w:rPr>
          <w:rFonts w:ascii="Arial" w:eastAsia="Arial Narrow" w:hAnsi="Arial" w:cs="Arial"/>
          <w:color w:val="000000"/>
          <w:lang w:eastAsia="es-CO"/>
        </w:rPr>
        <w:t xml:space="preserve">Estudio Jurídico: El acoso sexual en espacios comunitarios </w:t>
      </w:r>
    </w:p>
    <w:p w14:paraId="73985C9C" w14:textId="77777777" w:rsidR="00015542" w:rsidRPr="00A96226" w:rsidRDefault="00015542" w:rsidP="00015542">
      <w:pPr>
        <w:jc w:val="both"/>
        <w:rPr>
          <w:rFonts w:ascii="Arial" w:eastAsia="Arial Narrow" w:hAnsi="Arial" w:cs="Arial"/>
          <w:lang w:eastAsia="es-CO"/>
        </w:rPr>
      </w:pPr>
    </w:p>
    <w:p w14:paraId="3C20EDF0" w14:textId="0A2E7DF8" w:rsidR="00015542" w:rsidRPr="00E208EE" w:rsidRDefault="00015542" w:rsidP="00015542">
      <w:pPr>
        <w:jc w:val="both"/>
        <w:rPr>
          <w:rFonts w:ascii="Arial" w:eastAsia="Arial Narrow" w:hAnsi="Arial" w:cs="Arial"/>
          <w:b/>
          <w:lang w:eastAsia="es-CO"/>
        </w:rPr>
      </w:pPr>
      <w:r w:rsidRPr="00A96226">
        <w:rPr>
          <w:rFonts w:ascii="Arial" w:eastAsia="Arial Narrow" w:hAnsi="Arial" w:cs="Arial"/>
          <w:lang w:eastAsia="es-CO"/>
        </w:rPr>
        <w:t>Finalmente, en el panel se presentó un juego para validar el entendimiento del Modelo utilizando la plataforma gratuita kahoot.it, entregando dos reconocimientos a las personas que participaron en la actividad.</w:t>
      </w:r>
    </w:p>
    <w:p w14:paraId="12F63C78" w14:textId="579A2697" w:rsidR="00015542" w:rsidRPr="00E208EE" w:rsidRDefault="00015542" w:rsidP="00015542">
      <w:pPr>
        <w:jc w:val="both"/>
        <w:rPr>
          <w:rFonts w:ascii="Arial" w:eastAsia="Arial Narrow" w:hAnsi="Arial" w:cs="Arial"/>
          <w:i/>
          <w:u w:val="single"/>
          <w:lang w:eastAsia="es-CO"/>
        </w:rPr>
      </w:pPr>
      <w:r w:rsidRPr="00A96226">
        <w:rPr>
          <w:rFonts w:ascii="Arial" w:eastAsia="Arial Narrow" w:hAnsi="Arial" w:cs="Arial"/>
          <w:i/>
          <w:u w:val="single"/>
          <w:lang w:eastAsia="es-CO"/>
        </w:rPr>
        <w:t>Actividad No. 8. Realizar actos de reconocimiento de la implementación del modelo de gestión jurídica distrital y de buenas p</w:t>
      </w:r>
      <w:r w:rsidR="00E208EE">
        <w:rPr>
          <w:rFonts w:ascii="Arial" w:eastAsia="Arial Narrow" w:hAnsi="Arial" w:cs="Arial"/>
          <w:i/>
          <w:u w:val="single"/>
          <w:lang w:eastAsia="es-CO"/>
        </w:rPr>
        <w:t>rácticas en la gestión jurídica</w:t>
      </w:r>
    </w:p>
    <w:p w14:paraId="74155B9D" w14:textId="4476724C"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Conforme a los establecido en el artículo 59 y siguientes del Decreto 430 de 2018, se coordinó la entrega de los reconocimientos. Para ello se desarrollaro</w:t>
      </w:r>
      <w:r w:rsidR="00E208EE">
        <w:rPr>
          <w:rFonts w:ascii="Arial" w:eastAsia="Arial Narrow" w:hAnsi="Arial" w:cs="Arial"/>
          <w:lang w:eastAsia="es-CO"/>
        </w:rPr>
        <w:t>n las siguientes actividades:</w:t>
      </w:r>
    </w:p>
    <w:p w14:paraId="312D55C6" w14:textId="509A3AF2" w:rsidR="00015542" w:rsidRPr="00E208EE" w:rsidRDefault="00015542" w:rsidP="00606AFE">
      <w:pPr>
        <w:numPr>
          <w:ilvl w:val="0"/>
          <w:numId w:val="53"/>
        </w:numPr>
        <w:pBdr>
          <w:top w:val="nil"/>
          <w:left w:val="nil"/>
          <w:bottom w:val="nil"/>
          <w:right w:val="nil"/>
          <w:between w:val="nil"/>
        </w:pBdr>
        <w:spacing w:after="0" w:line="240" w:lineRule="auto"/>
        <w:ind w:left="0" w:firstLine="0"/>
        <w:jc w:val="both"/>
        <w:rPr>
          <w:rFonts w:ascii="Arial" w:eastAsia="Calibri" w:hAnsi="Arial" w:cs="Arial"/>
          <w:color w:val="000000"/>
          <w:lang w:eastAsia="es-CO"/>
        </w:rPr>
      </w:pPr>
      <w:r w:rsidRPr="00A96226">
        <w:rPr>
          <w:rFonts w:ascii="Arial" w:eastAsia="Arial Narrow" w:hAnsi="Arial" w:cs="Arial"/>
          <w:color w:val="000000"/>
          <w:lang w:eastAsia="es-CO"/>
        </w:rPr>
        <w:t>Elaboración de la metodología para la entrega de los mismos.</w:t>
      </w:r>
    </w:p>
    <w:p w14:paraId="4668FF9F" w14:textId="4ED58249" w:rsidR="00015542" w:rsidRPr="00E208EE" w:rsidRDefault="00015542" w:rsidP="00606AFE">
      <w:pPr>
        <w:numPr>
          <w:ilvl w:val="0"/>
          <w:numId w:val="53"/>
        </w:numPr>
        <w:pBdr>
          <w:top w:val="nil"/>
          <w:left w:val="nil"/>
          <w:bottom w:val="nil"/>
          <w:right w:val="nil"/>
          <w:between w:val="nil"/>
        </w:pBdr>
        <w:spacing w:after="0" w:line="240" w:lineRule="auto"/>
        <w:ind w:left="0" w:firstLine="0"/>
        <w:jc w:val="both"/>
        <w:rPr>
          <w:rFonts w:ascii="Arial" w:eastAsia="Calibri" w:hAnsi="Arial" w:cs="Arial"/>
          <w:color w:val="000000"/>
          <w:lang w:eastAsia="es-CO"/>
        </w:rPr>
      </w:pPr>
      <w:r w:rsidRPr="00A96226">
        <w:rPr>
          <w:rFonts w:ascii="Arial" w:eastAsia="Arial Narrow" w:hAnsi="Arial" w:cs="Arial"/>
          <w:color w:val="000000"/>
          <w:lang w:eastAsia="es-CO"/>
        </w:rPr>
        <w:t>Socialización de la metodología en el cuerpo de abogados del Distrito Capital</w:t>
      </w:r>
      <w:r>
        <w:rPr>
          <w:rFonts w:ascii="Arial" w:eastAsia="Arial Narrow" w:hAnsi="Arial" w:cs="Arial"/>
          <w:color w:val="000000"/>
          <w:lang w:eastAsia="es-CO"/>
        </w:rPr>
        <w:t>.</w:t>
      </w:r>
    </w:p>
    <w:p w14:paraId="76483C15" w14:textId="1A649046" w:rsidR="00015542" w:rsidRPr="00E208EE" w:rsidRDefault="00015542" w:rsidP="00606AFE">
      <w:pPr>
        <w:numPr>
          <w:ilvl w:val="0"/>
          <w:numId w:val="53"/>
        </w:numPr>
        <w:pBdr>
          <w:top w:val="nil"/>
          <w:left w:val="nil"/>
          <w:bottom w:val="nil"/>
          <w:right w:val="nil"/>
          <w:between w:val="nil"/>
        </w:pBdr>
        <w:spacing w:after="0" w:line="240" w:lineRule="auto"/>
        <w:ind w:left="0" w:firstLine="0"/>
        <w:jc w:val="both"/>
        <w:rPr>
          <w:rFonts w:ascii="Arial" w:eastAsia="Calibri" w:hAnsi="Arial" w:cs="Arial"/>
          <w:color w:val="000000"/>
          <w:lang w:eastAsia="es-CO"/>
        </w:rPr>
      </w:pPr>
      <w:r w:rsidRPr="00A96226">
        <w:rPr>
          <w:rFonts w:ascii="Arial" w:eastAsia="Arial Narrow" w:hAnsi="Arial" w:cs="Arial"/>
          <w:color w:val="000000"/>
          <w:lang w:eastAsia="es-CO"/>
        </w:rPr>
        <w:t>Recepción de las postulaciones y selección de los ganadores y ganadoras.</w:t>
      </w:r>
    </w:p>
    <w:p w14:paraId="4C35D941" w14:textId="77777777" w:rsidR="00015542" w:rsidRPr="00A96226" w:rsidRDefault="00015542" w:rsidP="00606AFE">
      <w:pPr>
        <w:numPr>
          <w:ilvl w:val="0"/>
          <w:numId w:val="53"/>
        </w:numPr>
        <w:pBdr>
          <w:top w:val="nil"/>
          <w:left w:val="nil"/>
          <w:bottom w:val="nil"/>
          <w:right w:val="nil"/>
          <w:between w:val="nil"/>
        </w:pBdr>
        <w:spacing w:after="0" w:line="240" w:lineRule="auto"/>
        <w:ind w:left="0" w:firstLine="0"/>
        <w:jc w:val="both"/>
        <w:rPr>
          <w:rFonts w:ascii="Arial" w:eastAsia="Calibri" w:hAnsi="Arial" w:cs="Arial"/>
          <w:color w:val="000000"/>
          <w:lang w:eastAsia="es-CO"/>
        </w:rPr>
      </w:pPr>
      <w:r w:rsidRPr="00A96226">
        <w:rPr>
          <w:rFonts w:ascii="Arial" w:eastAsia="Arial Narrow" w:hAnsi="Arial" w:cs="Arial"/>
          <w:color w:val="000000"/>
          <w:lang w:eastAsia="es-CO"/>
        </w:rPr>
        <w:t>Entrega de los reconocimientos</w:t>
      </w:r>
      <w:r>
        <w:rPr>
          <w:rFonts w:ascii="Arial" w:eastAsia="Arial Narrow" w:hAnsi="Arial" w:cs="Arial"/>
          <w:color w:val="000000"/>
          <w:lang w:eastAsia="es-CO"/>
        </w:rPr>
        <w:t>.</w:t>
      </w:r>
    </w:p>
    <w:p w14:paraId="48DC748B" w14:textId="77777777" w:rsidR="00015542" w:rsidRPr="00A96226" w:rsidRDefault="00015542" w:rsidP="00015542">
      <w:pPr>
        <w:jc w:val="both"/>
        <w:rPr>
          <w:rFonts w:ascii="Arial" w:eastAsia="Arial Narrow" w:hAnsi="Arial" w:cs="Arial"/>
          <w:lang w:eastAsia="es-CO"/>
        </w:rPr>
      </w:pPr>
    </w:p>
    <w:p w14:paraId="7B380424" w14:textId="77DB572C" w:rsidR="00015542" w:rsidRPr="00A96226" w:rsidRDefault="00015542" w:rsidP="00015542">
      <w:pPr>
        <w:jc w:val="both"/>
        <w:rPr>
          <w:rFonts w:ascii="Arial" w:eastAsia="Arial Narrow" w:hAnsi="Arial" w:cs="Arial"/>
          <w:lang w:eastAsia="es-CO"/>
        </w:rPr>
      </w:pPr>
      <w:r w:rsidRPr="00A96226">
        <w:rPr>
          <w:rFonts w:ascii="Arial" w:eastAsia="Arial Narrow" w:hAnsi="Arial" w:cs="Arial"/>
          <w:lang w:eastAsia="es-CO"/>
        </w:rPr>
        <w:t>Ésta última actividad se realizó en la plenaria jurídica de entidades y organismos distritales que se llevó a cabo el 29 de noviembre de 2019. Los reconocimientos entregados (las placas, trofeo, certificaciones, libros, agendas y bolsas) se gestionaron a través de otras entidades y organismos distritales y aporte d</w:t>
      </w:r>
      <w:r w:rsidR="00E208EE">
        <w:rPr>
          <w:rFonts w:ascii="Arial" w:eastAsia="Arial Narrow" w:hAnsi="Arial" w:cs="Arial"/>
          <w:lang w:eastAsia="es-CO"/>
        </w:rPr>
        <w:t xml:space="preserve">el equipo de trabajo del MGJP. </w:t>
      </w:r>
    </w:p>
    <w:p w14:paraId="40466141" w14:textId="0EBB1B93" w:rsidR="00015542" w:rsidRDefault="00015542" w:rsidP="00015542">
      <w:pPr>
        <w:jc w:val="both"/>
        <w:rPr>
          <w:rFonts w:ascii="Arial" w:eastAsia="Arial Narrow" w:hAnsi="Arial" w:cs="Arial"/>
          <w:lang w:eastAsia="es-CO"/>
        </w:rPr>
      </w:pPr>
      <w:r w:rsidRPr="00A96226">
        <w:rPr>
          <w:rFonts w:ascii="Arial" w:eastAsia="Arial Narrow" w:hAnsi="Arial" w:cs="Arial"/>
          <w:lang w:eastAsia="es-CO"/>
        </w:rPr>
        <w:t xml:space="preserve">A continuación, se reseñan las distinciones entregadas </w:t>
      </w:r>
      <w:r w:rsidR="00E208EE">
        <w:rPr>
          <w:rFonts w:ascii="Arial" w:eastAsia="Arial Narrow" w:hAnsi="Arial" w:cs="Arial"/>
          <w:lang w:eastAsia="es-CO"/>
        </w:rPr>
        <w:t xml:space="preserve">y los nombres de los ganadores </w:t>
      </w:r>
    </w:p>
    <w:p w14:paraId="3347578C" w14:textId="3CAA1B0F" w:rsidR="009B45EF" w:rsidRPr="00A96226" w:rsidRDefault="009B45EF" w:rsidP="00015542">
      <w:pPr>
        <w:jc w:val="both"/>
        <w:rPr>
          <w:rFonts w:ascii="Arial" w:eastAsia="Arial Narrow" w:hAnsi="Arial" w:cs="Arial"/>
          <w:lang w:eastAsia="es-CO"/>
        </w:rPr>
      </w:pPr>
    </w:p>
    <w:p w14:paraId="167CF042" w14:textId="2994E534" w:rsidR="00015542" w:rsidRPr="009B45EF" w:rsidRDefault="00015542" w:rsidP="009B45EF">
      <w:pPr>
        <w:jc w:val="both"/>
        <w:rPr>
          <w:rFonts w:ascii="Arial" w:hAnsi="Arial" w:cs="Arial"/>
          <w:lang w:eastAsia="es-CO"/>
        </w:rPr>
      </w:pPr>
      <w:r w:rsidRPr="009B45EF">
        <w:rPr>
          <w:rFonts w:ascii="Arial" w:hAnsi="Arial" w:cs="Arial"/>
          <w:lang w:eastAsia="es-CO"/>
        </w:rPr>
        <w:t>A. DISTINCIÓN DE EXCELENCIA EN LA GESTIÓN JURÍDICA DISTRIT</w:t>
      </w:r>
      <w:r w:rsidR="00E208EE" w:rsidRPr="009B45EF">
        <w:rPr>
          <w:rFonts w:ascii="Arial" w:hAnsi="Arial" w:cs="Arial"/>
          <w:lang w:eastAsia="es-CO"/>
        </w:rPr>
        <w:t xml:space="preserve">AL PARA ENTIDADES Y ORGANISMOS </w:t>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17"/>
        <w:gridCol w:w="3198"/>
      </w:tblGrid>
      <w:tr w:rsidR="00015542" w:rsidRPr="00A96226" w14:paraId="54876F14" w14:textId="77777777" w:rsidTr="00015542">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4472C4"/>
          </w:tcPr>
          <w:p w14:paraId="5219D29E"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CATEGORÍA</w:t>
            </w:r>
          </w:p>
        </w:tc>
        <w:tc>
          <w:tcPr>
            <w:tcW w:w="4217" w:type="dxa"/>
            <w:tcBorders>
              <w:top w:val="single" w:sz="4" w:space="0" w:color="000000"/>
              <w:left w:val="single" w:sz="4" w:space="0" w:color="000000"/>
              <w:bottom w:val="single" w:sz="4" w:space="0" w:color="000000"/>
              <w:right w:val="single" w:sz="4" w:space="0" w:color="000000"/>
            </w:tcBorders>
            <w:shd w:val="clear" w:color="auto" w:fill="4472C4"/>
          </w:tcPr>
          <w:p w14:paraId="43B1CB8B"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DENOMINACIÓN</w:t>
            </w:r>
          </w:p>
        </w:tc>
        <w:tc>
          <w:tcPr>
            <w:tcW w:w="3198" w:type="dxa"/>
            <w:tcBorders>
              <w:top w:val="single" w:sz="4" w:space="0" w:color="000000"/>
              <w:left w:val="single" w:sz="4" w:space="0" w:color="000000"/>
              <w:bottom w:val="single" w:sz="4" w:space="0" w:color="000000"/>
              <w:right w:val="single" w:sz="4" w:space="0" w:color="000000"/>
            </w:tcBorders>
            <w:shd w:val="clear" w:color="auto" w:fill="4472C4"/>
          </w:tcPr>
          <w:p w14:paraId="16DA6CAA"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GANADOR</w:t>
            </w:r>
          </w:p>
        </w:tc>
      </w:tr>
      <w:tr w:rsidR="00015542" w:rsidRPr="00A96226" w14:paraId="08B9FB9E" w14:textId="77777777" w:rsidTr="00015542">
        <w:trPr>
          <w:jc w:val="center"/>
        </w:trPr>
        <w:tc>
          <w:tcPr>
            <w:tcW w:w="1413" w:type="dxa"/>
            <w:tcBorders>
              <w:top w:val="single" w:sz="4" w:space="0" w:color="000000"/>
              <w:left w:val="single" w:sz="4" w:space="0" w:color="000000"/>
              <w:bottom w:val="single" w:sz="4" w:space="0" w:color="000000"/>
              <w:right w:val="single" w:sz="4" w:space="0" w:color="000000"/>
            </w:tcBorders>
          </w:tcPr>
          <w:p w14:paraId="6ABD2A61"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A</w:t>
            </w:r>
          </w:p>
        </w:tc>
        <w:tc>
          <w:tcPr>
            <w:tcW w:w="4217" w:type="dxa"/>
            <w:tcBorders>
              <w:top w:val="single" w:sz="4" w:space="0" w:color="000000"/>
              <w:left w:val="single" w:sz="4" w:space="0" w:color="000000"/>
              <w:bottom w:val="single" w:sz="4" w:space="0" w:color="000000"/>
              <w:right w:val="single" w:sz="4" w:space="0" w:color="000000"/>
            </w:tcBorders>
          </w:tcPr>
          <w:p w14:paraId="760FBC74" w14:textId="77777777" w:rsidR="00015542" w:rsidRPr="00A96226" w:rsidRDefault="00015542" w:rsidP="00015542">
            <w:pPr>
              <w:pBdr>
                <w:top w:val="nil"/>
                <w:left w:val="nil"/>
                <w:bottom w:val="nil"/>
                <w:right w:val="nil"/>
                <w:between w:val="nil"/>
              </w:pBdr>
              <w:spacing w:line="256" w:lineRule="auto"/>
              <w:ind w:firstLine="24"/>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 xml:space="preserve">100% en la medición inicial </w:t>
            </w:r>
          </w:p>
        </w:tc>
        <w:tc>
          <w:tcPr>
            <w:tcW w:w="3198" w:type="dxa"/>
            <w:tcBorders>
              <w:top w:val="single" w:sz="4" w:space="0" w:color="000000"/>
              <w:left w:val="single" w:sz="4" w:space="0" w:color="000000"/>
              <w:bottom w:val="single" w:sz="4" w:space="0" w:color="000000"/>
              <w:right w:val="single" w:sz="4" w:space="0" w:color="000000"/>
            </w:tcBorders>
          </w:tcPr>
          <w:p w14:paraId="54BD9996"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 xml:space="preserve">Orquesta Filarmónica de Bogotá </w:t>
            </w:r>
          </w:p>
        </w:tc>
      </w:tr>
      <w:tr w:rsidR="00015542" w:rsidRPr="00A96226" w14:paraId="2B6A4621" w14:textId="77777777" w:rsidTr="00015542">
        <w:trPr>
          <w:jc w:val="center"/>
        </w:trPr>
        <w:tc>
          <w:tcPr>
            <w:tcW w:w="1413" w:type="dxa"/>
            <w:tcBorders>
              <w:top w:val="single" w:sz="4" w:space="0" w:color="000000"/>
              <w:left w:val="single" w:sz="4" w:space="0" w:color="000000"/>
              <w:bottom w:val="single" w:sz="4" w:space="0" w:color="000000"/>
              <w:right w:val="single" w:sz="4" w:space="0" w:color="000000"/>
            </w:tcBorders>
          </w:tcPr>
          <w:p w14:paraId="61F693FE"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B</w:t>
            </w:r>
          </w:p>
        </w:tc>
        <w:tc>
          <w:tcPr>
            <w:tcW w:w="4217" w:type="dxa"/>
            <w:tcBorders>
              <w:top w:val="single" w:sz="4" w:space="0" w:color="000000"/>
              <w:left w:val="single" w:sz="4" w:space="0" w:color="000000"/>
              <w:bottom w:val="single" w:sz="4" w:space="0" w:color="000000"/>
              <w:right w:val="single" w:sz="4" w:space="0" w:color="000000"/>
            </w:tcBorders>
          </w:tcPr>
          <w:p w14:paraId="4B986EEF" w14:textId="77777777" w:rsidR="00015542" w:rsidRPr="00A96226" w:rsidRDefault="00015542" w:rsidP="00015542">
            <w:pPr>
              <w:pBdr>
                <w:top w:val="nil"/>
                <w:left w:val="nil"/>
                <w:bottom w:val="nil"/>
                <w:right w:val="nil"/>
                <w:between w:val="nil"/>
              </w:pBdr>
              <w:spacing w:line="256" w:lineRule="auto"/>
              <w:ind w:firstLine="24"/>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 xml:space="preserve">Avance en la implementación del Modelo </w:t>
            </w:r>
          </w:p>
        </w:tc>
        <w:tc>
          <w:tcPr>
            <w:tcW w:w="3198" w:type="dxa"/>
            <w:tcBorders>
              <w:top w:val="single" w:sz="4" w:space="0" w:color="000000"/>
              <w:left w:val="single" w:sz="4" w:space="0" w:color="000000"/>
              <w:bottom w:val="single" w:sz="4" w:space="0" w:color="000000"/>
              <w:right w:val="single" w:sz="4" w:space="0" w:color="000000"/>
            </w:tcBorders>
          </w:tcPr>
          <w:p w14:paraId="31E4A3BD"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 xml:space="preserve">Instituto Distrital de Turismo </w:t>
            </w:r>
          </w:p>
        </w:tc>
      </w:tr>
      <w:tr w:rsidR="00015542" w:rsidRPr="00A96226" w14:paraId="69EE418D" w14:textId="77777777" w:rsidTr="00015542">
        <w:trPr>
          <w:jc w:val="center"/>
        </w:trPr>
        <w:tc>
          <w:tcPr>
            <w:tcW w:w="1413" w:type="dxa"/>
            <w:tcBorders>
              <w:top w:val="single" w:sz="4" w:space="0" w:color="000000"/>
              <w:left w:val="single" w:sz="4" w:space="0" w:color="000000"/>
              <w:bottom w:val="single" w:sz="4" w:space="0" w:color="000000"/>
              <w:right w:val="single" w:sz="4" w:space="0" w:color="000000"/>
            </w:tcBorders>
          </w:tcPr>
          <w:p w14:paraId="271129DF"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C</w:t>
            </w:r>
          </w:p>
        </w:tc>
        <w:tc>
          <w:tcPr>
            <w:tcW w:w="4217" w:type="dxa"/>
            <w:tcBorders>
              <w:top w:val="single" w:sz="4" w:space="0" w:color="000000"/>
              <w:left w:val="single" w:sz="4" w:space="0" w:color="000000"/>
              <w:bottom w:val="single" w:sz="4" w:space="0" w:color="000000"/>
              <w:right w:val="single" w:sz="4" w:space="0" w:color="000000"/>
            </w:tcBorders>
          </w:tcPr>
          <w:p w14:paraId="5880073C" w14:textId="77777777" w:rsidR="00015542" w:rsidRPr="00A96226" w:rsidRDefault="00015542" w:rsidP="00015542">
            <w:pPr>
              <w:pBdr>
                <w:top w:val="nil"/>
                <w:left w:val="nil"/>
                <w:bottom w:val="nil"/>
                <w:right w:val="nil"/>
                <w:between w:val="nil"/>
              </w:pBdr>
              <w:spacing w:line="256" w:lineRule="auto"/>
              <w:ind w:firstLine="24"/>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 xml:space="preserve">Sector Administrativo con implementación ideal </w:t>
            </w:r>
          </w:p>
        </w:tc>
        <w:tc>
          <w:tcPr>
            <w:tcW w:w="3198" w:type="dxa"/>
            <w:tcBorders>
              <w:top w:val="single" w:sz="4" w:space="0" w:color="000000"/>
              <w:left w:val="single" w:sz="4" w:space="0" w:color="000000"/>
              <w:bottom w:val="single" w:sz="4" w:space="0" w:color="000000"/>
              <w:right w:val="single" w:sz="4" w:space="0" w:color="000000"/>
            </w:tcBorders>
          </w:tcPr>
          <w:p w14:paraId="42A25D9E"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 xml:space="preserve">Sector Educación </w:t>
            </w:r>
          </w:p>
        </w:tc>
      </w:tr>
      <w:tr w:rsidR="00015542" w:rsidRPr="00A96226" w14:paraId="492A570C" w14:textId="77777777" w:rsidTr="00015542">
        <w:trPr>
          <w:jc w:val="center"/>
        </w:trPr>
        <w:tc>
          <w:tcPr>
            <w:tcW w:w="1413" w:type="dxa"/>
            <w:tcBorders>
              <w:top w:val="single" w:sz="4" w:space="0" w:color="000000"/>
              <w:left w:val="single" w:sz="4" w:space="0" w:color="000000"/>
              <w:bottom w:val="single" w:sz="4" w:space="0" w:color="000000"/>
              <w:right w:val="single" w:sz="4" w:space="0" w:color="000000"/>
            </w:tcBorders>
          </w:tcPr>
          <w:p w14:paraId="74559F2D"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D</w:t>
            </w:r>
          </w:p>
        </w:tc>
        <w:tc>
          <w:tcPr>
            <w:tcW w:w="4217" w:type="dxa"/>
            <w:tcBorders>
              <w:top w:val="single" w:sz="4" w:space="0" w:color="000000"/>
              <w:left w:val="single" w:sz="4" w:space="0" w:color="000000"/>
              <w:bottom w:val="single" w:sz="4" w:space="0" w:color="000000"/>
              <w:right w:val="single" w:sz="4" w:space="0" w:color="000000"/>
            </w:tcBorders>
          </w:tcPr>
          <w:p w14:paraId="13C88334" w14:textId="77777777" w:rsidR="00015542" w:rsidRPr="00A96226" w:rsidRDefault="00015542" w:rsidP="00015542">
            <w:pPr>
              <w:pBdr>
                <w:top w:val="nil"/>
                <w:left w:val="nil"/>
                <w:bottom w:val="nil"/>
                <w:right w:val="nil"/>
                <w:between w:val="nil"/>
              </w:pBdr>
              <w:spacing w:line="256" w:lineRule="auto"/>
              <w:ind w:firstLine="24"/>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Buenas prácticas</w:t>
            </w:r>
          </w:p>
        </w:tc>
        <w:tc>
          <w:tcPr>
            <w:tcW w:w="3198" w:type="dxa"/>
            <w:tcBorders>
              <w:top w:val="single" w:sz="4" w:space="0" w:color="000000"/>
              <w:left w:val="single" w:sz="4" w:space="0" w:color="000000"/>
              <w:bottom w:val="single" w:sz="4" w:space="0" w:color="000000"/>
              <w:right w:val="single" w:sz="4" w:space="0" w:color="000000"/>
            </w:tcBorders>
          </w:tcPr>
          <w:p w14:paraId="0E5E0D21"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 xml:space="preserve">Instituto de Desarrollo Urbano </w:t>
            </w:r>
          </w:p>
        </w:tc>
      </w:tr>
      <w:tr w:rsidR="00015542" w:rsidRPr="00A96226" w14:paraId="0A1FC511" w14:textId="77777777" w:rsidTr="00015542">
        <w:trPr>
          <w:jc w:val="center"/>
        </w:trPr>
        <w:tc>
          <w:tcPr>
            <w:tcW w:w="1413" w:type="dxa"/>
            <w:tcBorders>
              <w:top w:val="single" w:sz="4" w:space="0" w:color="000000"/>
              <w:left w:val="single" w:sz="4" w:space="0" w:color="000000"/>
              <w:bottom w:val="single" w:sz="4" w:space="0" w:color="000000"/>
              <w:right w:val="single" w:sz="4" w:space="0" w:color="000000"/>
            </w:tcBorders>
          </w:tcPr>
          <w:p w14:paraId="785A39B4"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E</w:t>
            </w:r>
          </w:p>
        </w:tc>
        <w:tc>
          <w:tcPr>
            <w:tcW w:w="4217" w:type="dxa"/>
            <w:tcBorders>
              <w:top w:val="single" w:sz="4" w:space="0" w:color="000000"/>
              <w:left w:val="single" w:sz="4" w:space="0" w:color="000000"/>
              <w:bottom w:val="single" w:sz="4" w:space="0" w:color="000000"/>
              <w:right w:val="single" w:sz="4" w:space="0" w:color="000000"/>
            </w:tcBorders>
          </w:tcPr>
          <w:p w14:paraId="3864A022" w14:textId="77777777" w:rsidR="00015542" w:rsidRPr="00A96226" w:rsidRDefault="00015542" w:rsidP="00015542">
            <w:pPr>
              <w:pBdr>
                <w:top w:val="nil"/>
                <w:left w:val="nil"/>
                <w:bottom w:val="nil"/>
                <w:right w:val="nil"/>
                <w:between w:val="nil"/>
              </w:pBdr>
              <w:spacing w:line="256" w:lineRule="auto"/>
              <w:ind w:firstLine="24"/>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Organización Administrativa Eficiente</w:t>
            </w:r>
          </w:p>
        </w:tc>
        <w:tc>
          <w:tcPr>
            <w:tcW w:w="3198" w:type="dxa"/>
            <w:tcBorders>
              <w:top w:val="single" w:sz="4" w:space="0" w:color="000000"/>
              <w:left w:val="single" w:sz="4" w:space="0" w:color="000000"/>
              <w:bottom w:val="single" w:sz="4" w:space="0" w:color="000000"/>
              <w:right w:val="single" w:sz="4" w:space="0" w:color="000000"/>
            </w:tcBorders>
          </w:tcPr>
          <w:p w14:paraId="07600801"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 xml:space="preserve">UAESP </w:t>
            </w:r>
          </w:p>
        </w:tc>
      </w:tr>
    </w:tbl>
    <w:p w14:paraId="7FD7C136" w14:textId="77777777" w:rsidR="00015542" w:rsidRPr="00A96226" w:rsidRDefault="00015542" w:rsidP="00015542">
      <w:pPr>
        <w:ind w:left="708"/>
        <w:jc w:val="both"/>
        <w:rPr>
          <w:rFonts w:ascii="Arial Narrow" w:eastAsia="Arial Narrow" w:hAnsi="Arial Narrow" w:cs="Arial Narrow"/>
          <w:b/>
          <w:sz w:val="20"/>
          <w:szCs w:val="20"/>
          <w:lang w:eastAsia="es-CO"/>
        </w:rPr>
      </w:pPr>
    </w:p>
    <w:p w14:paraId="3E427585" w14:textId="3AE518C7" w:rsidR="00015542" w:rsidRPr="009B45EF" w:rsidRDefault="00015542" w:rsidP="009B45EF">
      <w:pPr>
        <w:jc w:val="both"/>
        <w:rPr>
          <w:rFonts w:ascii="Arial" w:hAnsi="Arial" w:cs="Arial"/>
          <w:lang w:eastAsia="es-CO"/>
        </w:rPr>
      </w:pPr>
      <w:r w:rsidRPr="009B45EF">
        <w:rPr>
          <w:rFonts w:ascii="Arial" w:hAnsi="Arial" w:cs="Arial"/>
          <w:lang w:eastAsia="es-CO"/>
        </w:rPr>
        <w:t>B.</w:t>
      </w:r>
      <w:r w:rsidRPr="009B45EF">
        <w:rPr>
          <w:rFonts w:ascii="Arial" w:hAnsi="Arial" w:cs="Arial"/>
          <w:color w:val="103955"/>
          <w:lang w:eastAsia="es-CO"/>
        </w:rPr>
        <w:t xml:space="preserve"> </w:t>
      </w:r>
      <w:r w:rsidRPr="009B45EF">
        <w:rPr>
          <w:rFonts w:ascii="Arial" w:hAnsi="Arial" w:cs="Arial"/>
          <w:lang w:eastAsia="es-CO"/>
        </w:rPr>
        <w:t>DISTINCIÓN DE BUENAS PRÁCTICAS EN LA GESTIÓN JURÍDICA DIS</w:t>
      </w:r>
      <w:r w:rsidR="00E208EE" w:rsidRPr="009B45EF">
        <w:rPr>
          <w:rFonts w:ascii="Arial" w:hAnsi="Arial" w:cs="Arial"/>
          <w:lang w:eastAsia="es-CO"/>
        </w:rPr>
        <w:t xml:space="preserve">TRITAL DIRIGIDA A LOS ABOGADOS </w:t>
      </w:r>
    </w:p>
    <w:tbl>
      <w:tblPr>
        <w:tblW w:w="8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5"/>
        <w:gridCol w:w="2318"/>
        <w:gridCol w:w="4820"/>
      </w:tblGrid>
      <w:tr w:rsidR="00015542" w:rsidRPr="00A96226" w14:paraId="717E78BC"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shd w:val="clear" w:color="auto" w:fill="4472C4"/>
          </w:tcPr>
          <w:p w14:paraId="16A33D18"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CATEGORÍA</w:t>
            </w:r>
          </w:p>
        </w:tc>
        <w:tc>
          <w:tcPr>
            <w:tcW w:w="2318" w:type="dxa"/>
            <w:tcBorders>
              <w:top w:val="single" w:sz="4" w:space="0" w:color="000000"/>
              <w:left w:val="single" w:sz="4" w:space="0" w:color="000000"/>
              <w:bottom w:val="single" w:sz="4" w:space="0" w:color="000000"/>
              <w:right w:val="single" w:sz="4" w:space="0" w:color="000000"/>
            </w:tcBorders>
            <w:shd w:val="clear" w:color="auto" w:fill="4472C4"/>
          </w:tcPr>
          <w:p w14:paraId="0F6B8A07"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DENOMINACIÓN</w:t>
            </w:r>
          </w:p>
        </w:tc>
        <w:tc>
          <w:tcPr>
            <w:tcW w:w="4820" w:type="dxa"/>
            <w:tcBorders>
              <w:top w:val="single" w:sz="4" w:space="0" w:color="000000"/>
              <w:left w:val="single" w:sz="4" w:space="0" w:color="000000"/>
              <w:bottom w:val="single" w:sz="4" w:space="0" w:color="000000"/>
              <w:right w:val="single" w:sz="4" w:space="0" w:color="000000"/>
            </w:tcBorders>
            <w:shd w:val="clear" w:color="auto" w:fill="4472C4"/>
          </w:tcPr>
          <w:p w14:paraId="2B9AECE3" w14:textId="77777777" w:rsidR="00015542" w:rsidRPr="00A96226" w:rsidRDefault="00015542" w:rsidP="00015542">
            <w:pPr>
              <w:jc w:val="center"/>
              <w:rPr>
                <w:rFonts w:ascii="Arial" w:eastAsia="Arial Narrow" w:hAnsi="Arial" w:cs="Arial"/>
                <w:b/>
                <w:color w:val="FFFFFF"/>
                <w:sz w:val="14"/>
                <w:szCs w:val="14"/>
                <w:lang w:eastAsia="es-CO"/>
              </w:rPr>
            </w:pPr>
            <w:r w:rsidRPr="00A96226">
              <w:rPr>
                <w:rFonts w:ascii="Arial" w:eastAsia="Arial Narrow" w:hAnsi="Arial" w:cs="Arial"/>
                <w:b/>
                <w:color w:val="FFFFFF"/>
                <w:sz w:val="14"/>
                <w:szCs w:val="14"/>
                <w:lang w:eastAsia="es-CO"/>
              </w:rPr>
              <w:t>GANADORES</w:t>
            </w:r>
          </w:p>
        </w:tc>
      </w:tr>
      <w:tr w:rsidR="00015542" w:rsidRPr="00A96226" w14:paraId="3C9998D9"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tcPr>
          <w:p w14:paraId="1BEAADF3"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A</w:t>
            </w:r>
          </w:p>
        </w:tc>
        <w:tc>
          <w:tcPr>
            <w:tcW w:w="2318" w:type="dxa"/>
            <w:tcBorders>
              <w:top w:val="single" w:sz="4" w:space="0" w:color="000000"/>
              <w:left w:val="single" w:sz="4" w:space="0" w:color="000000"/>
              <w:bottom w:val="single" w:sz="4" w:space="0" w:color="000000"/>
              <w:right w:val="single" w:sz="4" w:space="0" w:color="000000"/>
            </w:tcBorders>
          </w:tcPr>
          <w:p w14:paraId="151FFB40" w14:textId="77777777" w:rsidR="00015542" w:rsidRPr="00A96226" w:rsidRDefault="00015542" w:rsidP="00015542">
            <w:pPr>
              <w:pBdr>
                <w:top w:val="nil"/>
                <w:left w:val="nil"/>
                <w:bottom w:val="nil"/>
                <w:right w:val="nil"/>
                <w:between w:val="nil"/>
              </w:pBdr>
              <w:spacing w:line="256" w:lineRule="auto"/>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Asesoría Jurídica</w:t>
            </w:r>
          </w:p>
        </w:tc>
        <w:tc>
          <w:tcPr>
            <w:tcW w:w="4820" w:type="dxa"/>
            <w:tcBorders>
              <w:top w:val="single" w:sz="4" w:space="0" w:color="000000"/>
              <w:left w:val="single" w:sz="4" w:space="0" w:color="000000"/>
              <w:bottom w:val="single" w:sz="4" w:space="0" w:color="000000"/>
              <w:right w:val="single" w:sz="4" w:space="0" w:color="000000"/>
            </w:tcBorders>
          </w:tcPr>
          <w:p w14:paraId="06F69408"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b/>
                <w:sz w:val="14"/>
                <w:szCs w:val="14"/>
                <w:lang w:eastAsia="es-CO"/>
              </w:rPr>
              <w:t xml:space="preserve">Luisa Fernanda Mora Mora </w:t>
            </w:r>
            <w:r w:rsidRPr="00A96226">
              <w:rPr>
                <w:rFonts w:ascii="Arial" w:eastAsia="Arial Narrow" w:hAnsi="Arial" w:cs="Arial"/>
                <w:sz w:val="14"/>
                <w:szCs w:val="14"/>
                <w:lang w:eastAsia="es-CO"/>
              </w:rPr>
              <w:t xml:space="preserve">(Empresa Metro), </w:t>
            </w:r>
            <w:r w:rsidRPr="00A96226">
              <w:rPr>
                <w:rFonts w:ascii="Arial" w:eastAsia="Arial Narrow" w:hAnsi="Arial" w:cs="Arial"/>
                <w:b/>
                <w:sz w:val="14"/>
                <w:szCs w:val="14"/>
                <w:lang w:eastAsia="es-CO"/>
              </w:rPr>
              <w:t xml:space="preserve">Michael Medina Guerrero </w:t>
            </w:r>
            <w:r w:rsidRPr="00A96226">
              <w:rPr>
                <w:rFonts w:ascii="Arial" w:eastAsia="Arial Narrow" w:hAnsi="Arial" w:cs="Arial"/>
                <w:sz w:val="14"/>
                <w:szCs w:val="14"/>
                <w:lang w:eastAsia="es-CO"/>
              </w:rPr>
              <w:t xml:space="preserve">(Empresa Metro) y </w:t>
            </w:r>
            <w:r w:rsidRPr="00A96226">
              <w:rPr>
                <w:rFonts w:ascii="Arial" w:eastAsia="Arial Narrow" w:hAnsi="Arial" w:cs="Arial"/>
                <w:b/>
                <w:sz w:val="14"/>
                <w:szCs w:val="14"/>
                <w:lang w:eastAsia="es-CO"/>
              </w:rPr>
              <w:t>Francy Alba</w:t>
            </w:r>
            <w:r w:rsidRPr="00A96226">
              <w:rPr>
                <w:rFonts w:ascii="Arial" w:eastAsia="Arial Narrow" w:hAnsi="Arial" w:cs="Arial"/>
                <w:sz w:val="14"/>
                <w:szCs w:val="14"/>
                <w:lang w:eastAsia="es-CO"/>
              </w:rPr>
              <w:t xml:space="preserve"> (Veeduría Distrital)</w:t>
            </w:r>
          </w:p>
        </w:tc>
      </w:tr>
      <w:tr w:rsidR="00015542" w:rsidRPr="00A96226" w14:paraId="0B93DA3C"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tcPr>
          <w:p w14:paraId="6B89A189"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B</w:t>
            </w:r>
          </w:p>
        </w:tc>
        <w:tc>
          <w:tcPr>
            <w:tcW w:w="2318" w:type="dxa"/>
            <w:tcBorders>
              <w:top w:val="single" w:sz="4" w:space="0" w:color="000000"/>
              <w:left w:val="single" w:sz="4" w:space="0" w:color="000000"/>
              <w:bottom w:val="single" w:sz="4" w:space="0" w:color="000000"/>
              <w:right w:val="single" w:sz="4" w:space="0" w:color="000000"/>
            </w:tcBorders>
          </w:tcPr>
          <w:p w14:paraId="1A06E368" w14:textId="77777777" w:rsidR="00015542" w:rsidRPr="00A96226" w:rsidRDefault="00015542" w:rsidP="00015542">
            <w:pPr>
              <w:pBdr>
                <w:top w:val="nil"/>
                <w:left w:val="nil"/>
                <w:bottom w:val="nil"/>
                <w:right w:val="nil"/>
                <w:between w:val="nil"/>
              </w:pBdr>
              <w:spacing w:line="256" w:lineRule="auto"/>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Producción Normativa</w:t>
            </w:r>
          </w:p>
        </w:tc>
        <w:tc>
          <w:tcPr>
            <w:tcW w:w="4820" w:type="dxa"/>
            <w:tcBorders>
              <w:top w:val="single" w:sz="4" w:space="0" w:color="000000"/>
              <w:left w:val="single" w:sz="4" w:space="0" w:color="000000"/>
              <w:bottom w:val="single" w:sz="4" w:space="0" w:color="000000"/>
              <w:right w:val="single" w:sz="4" w:space="0" w:color="000000"/>
            </w:tcBorders>
          </w:tcPr>
          <w:p w14:paraId="154ED025"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b/>
                <w:sz w:val="14"/>
                <w:szCs w:val="14"/>
                <w:lang w:eastAsia="es-CO"/>
              </w:rPr>
              <w:t xml:space="preserve">Carolina Pombo Rivera </w:t>
            </w:r>
            <w:r w:rsidRPr="00A96226">
              <w:rPr>
                <w:rFonts w:ascii="Arial" w:eastAsia="Arial Narrow" w:hAnsi="Arial" w:cs="Arial"/>
                <w:sz w:val="14"/>
                <w:szCs w:val="14"/>
                <w:lang w:eastAsia="es-CO"/>
              </w:rPr>
              <w:t>(Secretaría Distrital de Movilidad)</w:t>
            </w:r>
          </w:p>
        </w:tc>
      </w:tr>
      <w:tr w:rsidR="00015542" w:rsidRPr="00A96226" w14:paraId="24328F70"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tcPr>
          <w:p w14:paraId="4227EB84"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C</w:t>
            </w:r>
          </w:p>
        </w:tc>
        <w:tc>
          <w:tcPr>
            <w:tcW w:w="2318" w:type="dxa"/>
            <w:tcBorders>
              <w:top w:val="single" w:sz="4" w:space="0" w:color="000000"/>
              <w:left w:val="single" w:sz="4" w:space="0" w:color="000000"/>
              <w:bottom w:val="single" w:sz="4" w:space="0" w:color="000000"/>
              <w:right w:val="single" w:sz="4" w:space="0" w:color="000000"/>
            </w:tcBorders>
          </w:tcPr>
          <w:p w14:paraId="1082F7E1" w14:textId="77777777" w:rsidR="00015542" w:rsidRPr="00A96226" w:rsidRDefault="00015542" w:rsidP="00015542">
            <w:pPr>
              <w:pBdr>
                <w:top w:val="nil"/>
                <w:left w:val="nil"/>
                <w:bottom w:val="nil"/>
                <w:right w:val="nil"/>
                <w:between w:val="nil"/>
              </w:pBdr>
              <w:spacing w:line="256" w:lineRule="auto"/>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Defensa Judicial</w:t>
            </w:r>
          </w:p>
        </w:tc>
        <w:tc>
          <w:tcPr>
            <w:tcW w:w="4820" w:type="dxa"/>
            <w:tcBorders>
              <w:top w:val="single" w:sz="4" w:space="0" w:color="000000"/>
              <w:left w:val="single" w:sz="4" w:space="0" w:color="000000"/>
              <w:bottom w:val="single" w:sz="4" w:space="0" w:color="000000"/>
              <w:right w:val="single" w:sz="4" w:space="0" w:color="000000"/>
            </w:tcBorders>
          </w:tcPr>
          <w:p w14:paraId="0B6C2CD0"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b/>
                <w:sz w:val="14"/>
                <w:szCs w:val="14"/>
                <w:lang w:eastAsia="es-CO"/>
              </w:rPr>
              <w:t>Martha Cecilia Cañón Solano</w:t>
            </w:r>
          </w:p>
          <w:p w14:paraId="4FFFD245"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(IPES)</w:t>
            </w:r>
          </w:p>
        </w:tc>
      </w:tr>
      <w:tr w:rsidR="00015542" w:rsidRPr="00A96226" w14:paraId="617DBA26"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tcPr>
          <w:p w14:paraId="42B58485"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D</w:t>
            </w:r>
          </w:p>
        </w:tc>
        <w:tc>
          <w:tcPr>
            <w:tcW w:w="2318" w:type="dxa"/>
            <w:tcBorders>
              <w:top w:val="single" w:sz="4" w:space="0" w:color="000000"/>
              <w:left w:val="single" w:sz="4" w:space="0" w:color="000000"/>
              <w:bottom w:val="single" w:sz="4" w:space="0" w:color="000000"/>
              <w:right w:val="single" w:sz="4" w:space="0" w:color="000000"/>
            </w:tcBorders>
          </w:tcPr>
          <w:p w14:paraId="48A9AB12" w14:textId="77777777" w:rsidR="00015542" w:rsidRPr="00A96226" w:rsidRDefault="00015542" w:rsidP="00015542">
            <w:pPr>
              <w:pBdr>
                <w:top w:val="nil"/>
                <w:left w:val="nil"/>
                <w:bottom w:val="nil"/>
                <w:right w:val="nil"/>
                <w:between w:val="nil"/>
              </w:pBdr>
              <w:spacing w:line="256" w:lineRule="auto"/>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Contratación Pública</w:t>
            </w:r>
          </w:p>
        </w:tc>
        <w:tc>
          <w:tcPr>
            <w:tcW w:w="4820" w:type="dxa"/>
            <w:tcBorders>
              <w:top w:val="single" w:sz="4" w:space="0" w:color="000000"/>
              <w:left w:val="single" w:sz="4" w:space="0" w:color="000000"/>
              <w:bottom w:val="single" w:sz="4" w:space="0" w:color="000000"/>
              <w:right w:val="single" w:sz="4" w:space="0" w:color="000000"/>
            </w:tcBorders>
          </w:tcPr>
          <w:p w14:paraId="3014B9B1"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b/>
                <w:sz w:val="14"/>
                <w:szCs w:val="14"/>
                <w:lang w:eastAsia="es-CO"/>
              </w:rPr>
              <w:t>Andrés Felipe Albarracín y Jared Jafet Forero Álvarez</w:t>
            </w:r>
          </w:p>
          <w:p w14:paraId="26248136"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(OFB)</w:t>
            </w:r>
          </w:p>
        </w:tc>
      </w:tr>
      <w:tr w:rsidR="00015542" w:rsidRPr="00A96226" w14:paraId="66B72FAC"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tcPr>
          <w:p w14:paraId="2F5B3339"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E</w:t>
            </w:r>
          </w:p>
        </w:tc>
        <w:tc>
          <w:tcPr>
            <w:tcW w:w="2318" w:type="dxa"/>
            <w:tcBorders>
              <w:top w:val="single" w:sz="4" w:space="0" w:color="000000"/>
              <w:left w:val="single" w:sz="4" w:space="0" w:color="000000"/>
              <w:bottom w:val="single" w:sz="4" w:space="0" w:color="000000"/>
              <w:right w:val="single" w:sz="4" w:space="0" w:color="000000"/>
            </w:tcBorders>
          </w:tcPr>
          <w:p w14:paraId="58C8EF5E" w14:textId="77777777" w:rsidR="00015542" w:rsidRPr="00A96226" w:rsidRDefault="00015542" w:rsidP="00015542">
            <w:pPr>
              <w:pBdr>
                <w:top w:val="nil"/>
                <w:left w:val="nil"/>
                <w:bottom w:val="nil"/>
                <w:right w:val="nil"/>
                <w:between w:val="nil"/>
              </w:pBdr>
              <w:spacing w:line="256" w:lineRule="auto"/>
              <w:ind w:hanging="60"/>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 xml:space="preserve">Función Disciplinaria </w:t>
            </w:r>
          </w:p>
        </w:tc>
        <w:tc>
          <w:tcPr>
            <w:tcW w:w="4820" w:type="dxa"/>
            <w:tcBorders>
              <w:top w:val="single" w:sz="4" w:space="0" w:color="000000"/>
              <w:left w:val="single" w:sz="4" w:space="0" w:color="000000"/>
              <w:bottom w:val="single" w:sz="4" w:space="0" w:color="000000"/>
              <w:right w:val="single" w:sz="4" w:space="0" w:color="000000"/>
            </w:tcBorders>
          </w:tcPr>
          <w:p w14:paraId="2F93C4F0"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b/>
                <w:sz w:val="14"/>
                <w:szCs w:val="14"/>
                <w:lang w:eastAsia="es-CO"/>
              </w:rPr>
              <w:t xml:space="preserve">Adriana Margarita Urbina Pinedo </w:t>
            </w:r>
          </w:p>
          <w:p w14:paraId="52F6F238"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(S. General)</w:t>
            </w:r>
          </w:p>
        </w:tc>
      </w:tr>
      <w:tr w:rsidR="00015542" w:rsidRPr="00A96226" w14:paraId="7D52CF28" w14:textId="77777777" w:rsidTr="00015542">
        <w:trPr>
          <w:jc w:val="center"/>
        </w:trPr>
        <w:tc>
          <w:tcPr>
            <w:tcW w:w="1505" w:type="dxa"/>
            <w:tcBorders>
              <w:top w:val="single" w:sz="4" w:space="0" w:color="000000"/>
              <w:left w:val="single" w:sz="4" w:space="0" w:color="000000"/>
              <w:bottom w:val="single" w:sz="4" w:space="0" w:color="000000"/>
              <w:right w:val="single" w:sz="4" w:space="0" w:color="000000"/>
            </w:tcBorders>
          </w:tcPr>
          <w:p w14:paraId="1CACD7D1" w14:textId="77777777" w:rsidR="00015542" w:rsidRPr="00A96226" w:rsidRDefault="00015542" w:rsidP="00015542">
            <w:pPr>
              <w:jc w:val="center"/>
              <w:rPr>
                <w:rFonts w:ascii="Arial" w:eastAsia="Arial Narrow" w:hAnsi="Arial" w:cs="Arial"/>
                <w:b/>
                <w:sz w:val="14"/>
                <w:szCs w:val="14"/>
                <w:lang w:eastAsia="es-CO"/>
              </w:rPr>
            </w:pPr>
            <w:r w:rsidRPr="00A96226">
              <w:rPr>
                <w:rFonts w:ascii="Arial" w:eastAsia="Arial Narrow" w:hAnsi="Arial" w:cs="Arial"/>
                <w:b/>
                <w:sz w:val="14"/>
                <w:szCs w:val="14"/>
                <w:lang w:eastAsia="es-CO"/>
              </w:rPr>
              <w:t>F</w:t>
            </w:r>
          </w:p>
        </w:tc>
        <w:tc>
          <w:tcPr>
            <w:tcW w:w="2318" w:type="dxa"/>
            <w:tcBorders>
              <w:top w:val="single" w:sz="4" w:space="0" w:color="000000"/>
              <w:left w:val="single" w:sz="4" w:space="0" w:color="000000"/>
              <w:bottom w:val="single" w:sz="4" w:space="0" w:color="000000"/>
              <w:right w:val="single" w:sz="4" w:space="0" w:color="000000"/>
            </w:tcBorders>
          </w:tcPr>
          <w:p w14:paraId="2DE029D8" w14:textId="77777777" w:rsidR="00015542" w:rsidRPr="00A96226" w:rsidRDefault="00015542" w:rsidP="00015542">
            <w:pPr>
              <w:pBdr>
                <w:top w:val="nil"/>
                <w:left w:val="nil"/>
                <w:bottom w:val="nil"/>
                <w:right w:val="nil"/>
                <w:between w:val="nil"/>
              </w:pBdr>
              <w:spacing w:line="256" w:lineRule="auto"/>
              <w:rPr>
                <w:rFonts w:ascii="Arial" w:eastAsia="Arial Narrow" w:hAnsi="Arial" w:cs="Arial"/>
                <w:color w:val="000000"/>
                <w:sz w:val="14"/>
                <w:szCs w:val="14"/>
                <w:lang w:eastAsia="es-CO"/>
              </w:rPr>
            </w:pPr>
            <w:r w:rsidRPr="00A96226">
              <w:rPr>
                <w:rFonts w:ascii="Arial" w:eastAsia="Arial Narrow" w:hAnsi="Arial" w:cs="Arial"/>
                <w:color w:val="000000"/>
                <w:sz w:val="14"/>
                <w:szCs w:val="14"/>
                <w:lang w:eastAsia="es-CO"/>
              </w:rPr>
              <w:t xml:space="preserve">Función de IVC – ESAL </w:t>
            </w:r>
          </w:p>
        </w:tc>
        <w:tc>
          <w:tcPr>
            <w:tcW w:w="4820" w:type="dxa"/>
            <w:tcBorders>
              <w:top w:val="single" w:sz="4" w:space="0" w:color="000000"/>
              <w:left w:val="single" w:sz="4" w:space="0" w:color="000000"/>
              <w:bottom w:val="single" w:sz="4" w:space="0" w:color="000000"/>
              <w:right w:val="single" w:sz="4" w:space="0" w:color="000000"/>
            </w:tcBorders>
          </w:tcPr>
          <w:p w14:paraId="0BB210CC"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b/>
                <w:sz w:val="14"/>
                <w:szCs w:val="14"/>
                <w:lang w:eastAsia="es-CO"/>
              </w:rPr>
              <w:t>Camilo Andrés Rodríguez</w:t>
            </w:r>
          </w:p>
          <w:p w14:paraId="493B26F8" w14:textId="77777777" w:rsidR="00015542" w:rsidRPr="00A96226" w:rsidRDefault="00015542" w:rsidP="00015542">
            <w:pPr>
              <w:jc w:val="both"/>
              <w:rPr>
                <w:rFonts w:ascii="Arial" w:eastAsia="Arial Narrow" w:hAnsi="Arial" w:cs="Arial"/>
                <w:sz w:val="14"/>
                <w:szCs w:val="14"/>
                <w:lang w:eastAsia="es-CO"/>
              </w:rPr>
            </w:pPr>
            <w:r w:rsidRPr="00A96226">
              <w:rPr>
                <w:rFonts w:ascii="Arial" w:eastAsia="Arial Narrow" w:hAnsi="Arial" w:cs="Arial"/>
                <w:sz w:val="14"/>
                <w:szCs w:val="14"/>
                <w:lang w:eastAsia="es-CO"/>
              </w:rPr>
              <w:t>(SJD)</w:t>
            </w:r>
          </w:p>
        </w:tc>
      </w:tr>
    </w:tbl>
    <w:p w14:paraId="6CE23447" w14:textId="77777777" w:rsidR="00015542" w:rsidRDefault="00015542" w:rsidP="00015542">
      <w:pPr>
        <w:jc w:val="both"/>
        <w:rPr>
          <w:rFonts w:ascii="Arial" w:hAnsi="Arial" w:cs="Arial"/>
          <w:bCs/>
        </w:rPr>
      </w:pPr>
    </w:p>
    <w:p w14:paraId="3EC655B6" w14:textId="35545F2C" w:rsidR="00015542" w:rsidRPr="00E208EE" w:rsidRDefault="00015542" w:rsidP="00015542">
      <w:pPr>
        <w:jc w:val="both"/>
        <w:rPr>
          <w:rFonts w:ascii="Arial" w:hAnsi="Arial" w:cs="Arial"/>
          <w:color w:val="000000" w:themeColor="text1"/>
        </w:rPr>
      </w:pPr>
      <w:r>
        <w:rPr>
          <w:rFonts w:ascii="Arial" w:hAnsi="Arial" w:cs="Arial"/>
          <w:color w:val="000000" w:themeColor="text1"/>
        </w:rPr>
        <w:t xml:space="preserve">Las buenas prácticas recopiladas fueron compiladas por cada uno de los componentes temáticos y publicados en el </w:t>
      </w:r>
      <w:r w:rsidR="009B45EF">
        <w:rPr>
          <w:rFonts w:ascii="Arial" w:hAnsi="Arial" w:cs="Arial"/>
          <w:color w:val="000000" w:themeColor="text1"/>
        </w:rPr>
        <w:t>micro sitió</w:t>
      </w:r>
      <w:r>
        <w:rPr>
          <w:rFonts w:ascii="Arial" w:hAnsi="Arial" w:cs="Arial"/>
          <w:color w:val="000000" w:themeColor="text1"/>
        </w:rPr>
        <w:t xml:space="preserve"> del </w:t>
      </w:r>
      <w:hyperlink r:id="rId117" w:history="1">
        <w:r w:rsidRPr="00A450F1">
          <w:rPr>
            <w:rFonts w:ascii="Arial" w:eastAsia="Arial Narrow" w:hAnsi="Arial" w:cs="Arial"/>
            <w:color w:val="0563C1"/>
            <w:u w:val="single"/>
            <w:lang w:eastAsia="es-CO"/>
          </w:rPr>
          <w:t>MGJP</w:t>
        </w:r>
      </w:hyperlink>
      <w:r>
        <w:rPr>
          <w:rFonts w:ascii="Arial" w:eastAsia="Arial Narrow" w:hAnsi="Arial" w:cs="Arial"/>
          <w:lang w:eastAsia="es-CO"/>
        </w:rPr>
        <w:t>.</w:t>
      </w:r>
    </w:p>
    <w:p w14:paraId="59D304ED" w14:textId="7A849F62" w:rsidR="00015542" w:rsidRDefault="00015542" w:rsidP="00015542">
      <w:pPr>
        <w:jc w:val="both"/>
        <w:rPr>
          <w:rFonts w:ascii="Arial" w:hAnsi="Arial" w:cs="Arial"/>
          <w:i/>
        </w:rPr>
      </w:pPr>
      <w:r w:rsidRPr="00B37AE0">
        <w:rPr>
          <w:rFonts w:ascii="Arial" w:hAnsi="Arial" w:cs="Arial"/>
          <w:i/>
          <w:color w:val="000000" w:themeColor="text1"/>
        </w:rPr>
        <w:t>(Las</w:t>
      </w:r>
      <w:r>
        <w:rPr>
          <w:rFonts w:ascii="Arial" w:hAnsi="Arial" w:cs="Arial"/>
          <w:i/>
          <w:color w:val="000000" w:themeColor="text1"/>
        </w:rPr>
        <w:t xml:space="preserve"> demás</w:t>
      </w:r>
      <w:r w:rsidRPr="00B37AE0">
        <w:rPr>
          <w:rFonts w:ascii="Arial" w:hAnsi="Arial" w:cs="Arial"/>
          <w:i/>
          <w:color w:val="000000" w:themeColor="text1"/>
        </w:rPr>
        <w:t xml:space="preserve"> eviden</w:t>
      </w:r>
      <w:r>
        <w:rPr>
          <w:rFonts w:ascii="Arial" w:hAnsi="Arial" w:cs="Arial"/>
          <w:i/>
          <w:color w:val="000000" w:themeColor="text1"/>
        </w:rPr>
        <w:t>cias de la</w:t>
      </w:r>
      <w:r w:rsidRPr="00B37AE0">
        <w:rPr>
          <w:rFonts w:ascii="Arial" w:hAnsi="Arial" w:cs="Arial"/>
          <w:i/>
          <w:color w:val="000000" w:themeColor="text1"/>
        </w:rPr>
        <w:t xml:space="preserve"> </w:t>
      </w:r>
      <w:r>
        <w:rPr>
          <w:rFonts w:ascii="Arial" w:hAnsi="Arial" w:cs="Arial"/>
          <w:i/>
          <w:color w:val="000000" w:themeColor="text1"/>
        </w:rPr>
        <w:t xml:space="preserve">implementación del Modelo de Gestión Jurídica Distrital </w:t>
      </w:r>
      <w:r w:rsidRPr="00B37AE0">
        <w:rPr>
          <w:rFonts w:ascii="Arial" w:hAnsi="Arial" w:cs="Arial"/>
          <w:i/>
          <w:color w:val="000000" w:themeColor="text1"/>
        </w:rPr>
        <w:t>pueden ser consultadas en el</w:t>
      </w:r>
      <w:r w:rsidRPr="00B37AE0">
        <w:rPr>
          <w:rFonts w:ascii="Arial" w:hAnsi="Arial" w:cs="Arial"/>
          <w:i/>
        </w:rPr>
        <w:t xml:space="preserve"> documento colaborativo Drive dispuesto por la Oficina Asesora de Planeación para el reporte de anexos en cada uno de los informes trimestrales).</w:t>
      </w:r>
    </w:p>
    <w:p w14:paraId="4CE35A9A" w14:textId="3E37EA72" w:rsidR="009B45EF" w:rsidRDefault="009B45EF" w:rsidP="00015542">
      <w:pPr>
        <w:jc w:val="both"/>
        <w:rPr>
          <w:rFonts w:ascii="Arial" w:hAnsi="Arial" w:cs="Arial"/>
          <w:i/>
        </w:rPr>
      </w:pPr>
    </w:p>
    <w:p w14:paraId="0F70E1D3" w14:textId="2F498409" w:rsidR="00015542" w:rsidRPr="00E26909" w:rsidRDefault="00015542" w:rsidP="00E26909">
      <w:pPr>
        <w:jc w:val="both"/>
        <w:rPr>
          <w:rFonts w:ascii="Arial" w:hAnsi="Arial" w:cs="Arial"/>
          <w:bCs/>
        </w:rPr>
      </w:pPr>
    </w:p>
    <w:p w14:paraId="78941A70" w14:textId="31AE4B0E" w:rsidR="00015542" w:rsidRPr="009B45EF" w:rsidRDefault="00015542" w:rsidP="009B45EF">
      <w:pPr>
        <w:jc w:val="center"/>
        <w:rPr>
          <w:rFonts w:ascii="Arial" w:hAnsi="Arial" w:cs="Arial"/>
        </w:rPr>
      </w:pPr>
      <w:r w:rsidRPr="009B45EF">
        <w:rPr>
          <w:rFonts w:ascii="Arial" w:hAnsi="Arial" w:cs="Arial"/>
        </w:rPr>
        <w:t>INFORME GENERAL</w:t>
      </w:r>
    </w:p>
    <w:p w14:paraId="64C74321" w14:textId="77777777" w:rsidR="00015542" w:rsidRPr="00F53C03" w:rsidRDefault="00015542" w:rsidP="00015542">
      <w:pPr>
        <w:pStyle w:val="Prrafodelista"/>
        <w:ind w:left="0"/>
        <w:rPr>
          <w:rFonts w:ascii="Arial" w:hAnsi="Arial" w:cs="Arial"/>
          <w:b/>
        </w:rPr>
      </w:pPr>
    </w:p>
    <w:p w14:paraId="531C7DBB" w14:textId="7FFA3915" w:rsidR="00015542" w:rsidRPr="00563191" w:rsidRDefault="00015542" w:rsidP="00015542">
      <w:pPr>
        <w:jc w:val="both"/>
        <w:rPr>
          <w:rFonts w:ascii="Arial" w:hAnsi="Arial" w:cs="Arial"/>
        </w:rPr>
      </w:pPr>
      <w:r w:rsidRPr="00F53C03">
        <w:rPr>
          <w:rFonts w:ascii="Arial" w:hAnsi="Arial" w:cs="Arial"/>
        </w:rPr>
        <w:t>La información que se registra en este aparte, hace referencia a la gestión adelantada por la Dirección y que no corresponde a las metas propuestas en el Plan determinado en la Programación y</w:t>
      </w:r>
      <w:r w:rsidR="00E208EE">
        <w:rPr>
          <w:rFonts w:ascii="Arial" w:hAnsi="Arial" w:cs="Arial"/>
        </w:rPr>
        <w:t xml:space="preserve"> Ejecución del Plan de Gestión.</w:t>
      </w:r>
    </w:p>
    <w:p w14:paraId="1A95F9A2" w14:textId="79EE66BE" w:rsidR="00015542" w:rsidRPr="00E208EE" w:rsidRDefault="00015542" w:rsidP="00015542">
      <w:pPr>
        <w:jc w:val="both"/>
        <w:rPr>
          <w:rFonts w:ascii="Arial" w:hAnsi="Arial" w:cs="Arial"/>
        </w:rPr>
      </w:pPr>
      <w:r w:rsidRPr="00F53C03">
        <w:rPr>
          <w:rFonts w:ascii="Arial" w:hAnsi="Arial" w:cs="Arial"/>
        </w:rPr>
        <w:t>En atención a sus funciones es preciso informar el avance de las mismas dura</w:t>
      </w:r>
      <w:r>
        <w:rPr>
          <w:rFonts w:ascii="Arial" w:hAnsi="Arial" w:cs="Arial"/>
        </w:rPr>
        <w:t>nte lo transcurrido en el cuarto</w:t>
      </w:r>
      <w:r w:rsidR="00E208EE">
        <w:rPr>
          <w:rFonts w:ascii="Arial" w:hAnsi="Arial" w:cs="Arial"/>
        </w:rPr>
        <w:t xml:space="preserve"> trimestre del año 2019.</w:t>
      </w:r>
    </w:p>
    <w:p w14:paraId="4B456BCE" w14:textId="77452C03" w:rsidR="00015542" w:rsidRPr="009B45EF" w:rsidRDefault="00015542" w:rsidP="009B45EF">
      <w:pPr>
        <w:jc w:val="both"/>
        <w:rPr>
          <w:rFonts w:ascii="Arial" w:hAnsi="Arial" w:cs="Arial"/>
        </w:rPr>
      </w:pPr>
      <w:r w:rsidRPr="009B45EF">
        <w:rPr>
          <w:rFonts w:ascii="Arial" w:hAnsi="Arial" w:cs="Arial"/>
        </w:rPr>
        <w:t>Intervenciones en los conflictos y/o controversias jurídicas entre entidades y organismos distritales:</w:t>
      </w:r>
    </w:p>
    <w:p w14:paraId="3E8CE981" w14:textId="2A35E015" w:rsidR="00015542" w:rsidRPr="00E208EE" w:rsidRDefault="00015542" w:rsidP="00015542">
      <w:pPr>
        <w:jc w:val="both"/>
        <w:rPr>
          <w:rFonts w:ascii="Arial" w:hAnsi="Arial" w:cs="Arial"/>
        </w:rPr>
      </w:pPr>
      <w:r>
        <w:rPr>
          <w:rFonts w:ascii="Arial" w:hAnsi="Arial" w:cs="Arial"/>
        </w:rPr>
        <w:t xml:space="preserve">De acuerdo al reparto realizado por la Subsecretaría Jurídica se realiza la coordinación y dirección del proceso previsto en la Resolución </w:t>
      </w:r>
      <w:hyperlink r:id="rId118" w:history="1">
        <w:r w:rsidRPr="0066421D">
          <w:rPr>
            <w:rStyle w:val="Hipervnculo"/>
            <w:rFonts w:ascii="Arial" w:hAnsi="Arial" w:cs="Arial"/>
          </w:rPr>
          <w:t>107</w:t>
        </w:r>
      </w:hyperlink>
      <w:r>
        <w:rPr>
          <w:rFonts w:ascii="Arial" w:hAnsi="Arial" w:cs="Arial"/>
        </w:rPr>
        <w:t xml:space="preserve"> de 2019.  </w:t>
      </w:r>
      <w:r w:rsidRPr="00F53C03">
        <w:rPr>
          <w:rFonts w:ascii="Arial" w:hAnsi="Arial" w:cs="Arial"/>
        </w:rPr>
        <w:t>A continuación, en el cuadro se pueden observar los temas tratados</w:t>
      </w:r>
      <w:r>
        <w:rPr>
          <w:rFonts w:ascii="Arial" w:hAnsi="Arial" w:cs="Arial"/>
        </w:rPr>
        <w:t xml:space="preserve"> y el estado en el que se encuentra</w:t>
      </w:r>
      <w:r w:rsidRPr="00F53C03">
        <w:rPr>
          <w:rFonts w:ascii="Arial" w:hAnsi="Arial" w:cs="Arial"/>
        </w:rPr>
        <w:t xml:space="preserve">: </w:t>
      </w:r>
    </w:p>
    <w:tbl>
      <w:tblPr>
        <w:tblStyle w:val="Tablaconcuadrcula"/>
        <w:tblW w:w="0" w:type="auto"/>
        <w:jc w:val="center"/>
        <w:tblLayout w:type="fixed"/>
        <w:tblLook w:val="04A0" w:firstRow="1" w:lastRow="0" w:firstColumn="1" w:lastColumn="0" w:noHBand="0" w:noVBand="1"/>
      </w:tblPr>
      <w:tblGrid>
        <w:gridCol w:w="704"/>
        <w:gridCol w:w="2410"/>
        <w:gridCol w:w="1559"/>
        <w:gridCol w:w="2126"/>
        <w:gridCol w:w="1843"/>
      </w:tblGrid>
      <w:tr w:rsidR="00015542" w:rsidRPr="00A450F1" w14:paraId="1A1A4AAE" w14:textId="77777777" w:rsidTr="00015542">
        <w:trPr>
          <w:jc w:val="center"/>
        </w:trPr>
        <w:tc>
          <w:tcPr>
            <w:tcW w:w="704" w:type="dxa"/>
            <w:shd w:val="clear" w:color="auto" w:fill="222A35" w:themeFill="text2" w:themeFillShade="80"/>
          </w:tcPr>
          <w:p w14:paraId="3EE6CC36" w14:textId="77777777" w:rsidR="00015542" w:rsidRPr="00A450F1" w:rsidRDefault="00015542" w:rsidP="00015542">
            <w:pPr>
              <w:jc w:val="center"/>
              <w:rPr>
                <w:rFonts w:ascii="Arial" w:hAnsi="Arial" w:cs="Arial"/>
                <w:b/>
                <w:sz w:val="14"/>
                <w:szCs w:val="14"/>
              </w:rPr>
            </w:pPr>
            <w:r w:rsidRPr="00A450F1">
              <w:rPr>
                <w:rFonts w:ascii="Arial" w:hAnsi="Arial" w:cs="Arial"/>
                <w:b/>
                <w:sz w:val="14"/>
                <w:szCs w:val="14"/>
              </w:rPr>
              <w:t>No.</w:t>
            </w:r>
          </w:p>
        </w:tc>
        <w:tc>
          <w:tcPr>
            <w:tcW w:w="2410" w:type="dxa"/>
            <w:shd w:val="clear" w:color="auto" w:fill="222A35" w:themeFill="text2" w:themeFillShade="80"/>
          </w:tcPr>
          <w:p w14:paraId="3734FEFF" w14:textId="77777777" w:rsidR="00015542" w:rsidRPr="00A450F1" w:rsidRDefault="00015542" w:rsidP="00015542">
            <w:pPr>
              <w:jc w:val="center"/>
              <w:rPr>
                <w:rFonts w:ascii="Arial" w:hAnsi="Arial" w:cs="Arial"/>
                <w:b/>
                <w:sz w:val="14"/>
                <w:szCs w:val="14"/>
              </w:rPr>
            </w:pPr>
            <w:r w:rsidRPr="00A450F1">
              <w:rPr>
                <w:rFonts w:ascii="Arial" w:hAnsi="Arial" w:cs="Arial"/>
                <w:b/>
                <w:sz w:val="14"/>
                <w:szCs w:val="14"/>
              </w:rPr>
              <w:t>Mediación</w:t>
            </w:r>
          </w:p>
        </w:tc>
        <w:tc>
          <w:tcPr>
            <w:tcW w:w="1559" w:type="dxa"/>
            <w:shd w:val="clear" w:color="auto" w:fill="222A35" w:themeFill="text2" w:themeFillShade="80"/>
          </w:tcPr>
          <w:p w14:paraId="07274C24" w14:textId="77777777" w:rsidR="00015542" w:rsidRPr="00A450F1" w:rsidRDefault="00015542" w:rsidP="00015542">
            <w:pPr>
              <w:jc w:val="center"/>
              <w:rPr>
                <w:rFonts w:ascii="Arial" w:hAnsi="Arial" w:cs="Arial"/>
                <w:b/>
                <w:sz w:val="14"/>
                <w:szCs w:val="14"/>
              </w:rPr>
            </w:pPr>
            <w:r w:rsidRPr="00A450F1">
              <w:rPr>
                <w:rFonts w:ascii="Arial" w:hAnsi="Arial" w:cs="Arial"/>
                <w:b/>
                <w:sz w:val="14"/>
                <w:szCs w:val="14"/>
              </w:rPr>
              <w:t>Radicado/</w:t>
            </w:r>
          </w:p>
          <w:p w14:paraId="09A0A9D8" w14:textId="77777777" w:rsidR="00015542" w:rsidRPr="00A450F1" w:rsidRDefault="00015542" w:rsidP="00015542">
            <w:pPr>
              <w:jc w:val="center"/>
              <w:rPr>
                <w:rFonts w:ascii="Arial" w:hAnsi="Arial" w:cs="Arial"/>
                <w:b/>
                <w:sz w:val="14"/>
                <w:szCs w:val="14"/>
              </w:rPr>
            </w:pPr>
            <w:r w:rsidRPr="00A450F1">
              <w:rPr>
                <w:rFonts w:ascii="Arial" w:hAnsi="Arial" w:cs="Arial"/>
                <w:b/>
                <w:sz w:val="14"/>
                <w:szCs w:val="14"/>
              </w:rPr>
              <w:t>Fecha</w:t>
            </w:r>
          </w:p>
        </w:tc>
        <w:tc>
          <w:tcPr>
            <w:tcW w:w="2126" w:type="dxa"/>
            <w:shd w:val="clear" w:color="auto" w:fill="222A35" w:themeFill="text2" w:themeFillShade="80"/>
          </w:tcPr>
          <w:p w14:paraId="73A06FC0" w14:textId="77777777" w:rsidR="00015542" w:rsidRPr="00A450F1" w:rsidRDefault="00015542" w:rsidP="00015542">
            <w:pPr>
              <w:jc w:val="center"/>
              <w:rPr>
                <w:rFonts w:ascii="Arial" w:hAnsi="Arial" w:cs="Arial"/>
                <w:b/>
                <w:sz w:val="14"/>
                <w:szCs w:val="14"/>
              </w:rPr>
            </w:pPr>
            <w:r w:rsidRPr="00A450F1">
              <w:rPr>
                <w:rFonts w:ascii="Arial" w:hAnsi="Arial" w:cs="Arial"/>
                <w:b/>
                <w:sz w:val="14"/>
                <w:szCs w:val="14"/>
              </w:rPr>
              <w:t>Convocante/</w:t>
            </w:r>
          </w:p>
          <w:p w14:paraId="6CEC0000" w14:textId="77777777" w:rsidR="00015542" w:rsidRPr="00A450F1" w:rsidRDefault="00015542" w:rsidP="00015542">
            <w:pPr>
              <w:jc w:val="center"/>
              <w:rPr>
                <w:rFonts w:ascii="Arial" w:hAnsi="Arial" w:cs="Arial"/>
                <w:b/>
                <w:sz w:val="14"/>
                <w:szCs w:val="14"/>
              </w:rPr>
            </w:pPr>
            <w:r w:rsidRPr="00A450F1">
              <w:rPr>
                <w:rFonts w:ascii="Arial" w:hAnsi="Arial" w:cs="Arial"/>
                <w:b/>
                <w:sz w:val="14"/>
                <w:szCs w:val="14"/>
              </w:rPr>
              <w:t>Convocado</w:t>
            </w:r>
          </w:p>
        </w:tc>
        <w:tc>
          <w:tcPr>
            <w:tcW w:w="1843" w:type="dxa"/>
            <w:shd w:val="clear" w:color="auto" w:fill="222A35" w:themeFill="text2" w:themeFillShade="80"/>
            <w:vAlign w:val="center"/>
          </w:tcPr>
          <w:p w14:paraId="34C8E587" w14:textId="77777777" w:rsidR="00015542" w:rsidRPr="00A450F1" w:rsidRDefault="00015542" w:rsidP="00015542">
            <w:pPr>
              <w:jc w:val="center"/>
              <w:rPr>
                <w:rFonts w:ascii="Arial" w:hAnsi="Arial" w:cs="Arial"/>
                <w:bCs/>
                <w:sz w:val="14"/>
                <w:szCs w:val="14"/>
              </w:rPr>
            </w:pPr>
            <w:r w:rsidRPr="00A450F1">
              <w:rPr>
                <w:rFonts w:ascii="Arial" w:hAnsi="Arial" w:cs="Arial"/>
                <w:bCs/>
                <w:sz w:val="14"/>
                <w:szCs w:val="14"/>
              </w:rPr>
              <w:t>Estado</w:t>
            </w:r>
          </w:p>
        </w:tc>
      </w:tr>
      <w:tr w:rsidR="00015542" w:rsidRPr="00A450F1" w14:paraId="06FDCD1F" w14:textId="77777777" w:rsidTr="00015542">
        <w:trPr>
          <w:jc w:val="center"/>
        </w:trPr>
        <w:tc>
          <w:tcPr>
            <w:tcW w:w="704" w:type="dxa"/>
          </w:tcPr>
          <w:p w14:paraId="7DAFB87E" w14:textId="77777777" w:rsidR="00015542" w:rsidRPr="00A450F1" w:rsidRDefault="00015542" w:rsidP="00015542">
            <w:pPr>
              <w:jc w:val="center"/>
              <w:rPr>
                <w:rFonts w:ascii="Arial" w:hAnsi="Arial" w:cs="Arial"/>
                <w:sz w:val="14"/>
                <w:szCs w:val="14"/>
              </w:rPr>
            </w:pPr>
          </w:p>
          <w:p w14:paraId="5945BE52" w14:textId="77777777" w:rsidR="00015542" w:rsidRPr="00A450F1" w:rsidRDefault="00015542" w:rsidP="00015542">
            <w:pPr>
              <w:jc w:val="center"/>
              <w:rPr>
                <w:rFonts w:ascii="Arial" w:hAnsi="Arial" w:cs="Arial"/>
                <w:sz w:val="14"/>
                <w:szCs w:val="14"/>
              </w:rPr>
            </w:pPr>
          </w:p>
          <w:p w14:paraId="63A33610"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1.</w:t>
            </w:r>
          </w:p>
        </w:tc>
        <w:tc>
          <w:tcPr>
            <w:tcW w:w="2410" w:type="dxa"/>
            <w:vAlign w:val="center"/>
          </w:tcPr>
          <w:p w14:paraId="075E01B2"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Mediación Convenio 236 de 2014 Transmilenio e IPES</w:t>
            </w:r>
          </w:p>
        </w:tc>
        <w:tc>
          <w:tcPr>
            <w:tcW w:w="1559" w:type="dxa"/>
            <w:vAlign w:val="center"/>
          </w:tcPr>
          <w:p w14:paraId="3C73C322" w14:textId="77777777" w:rsidR="00015542" w:rsidRPr="00A450F1" w:rsidRDefault="00015542" w:rsidP="00015542">
            <w:pPr>
              <w:jc w:val="center"/>
              <w:rPr>
                <w:rFonts w:ascii="Arial" w:hAnsi="Arial" w:cs="Arial"/>
                <w:color w:val="000000"/>
                <w:sz w:val="14"/>
                <w:szCs w:val="14"/>
                <w:lang w:val="es-MX" w:eastAsia="es-MX"/>
              </w:rPr>
            </w:pPr>
            <w:r w:rsidRPr="00A450F1">
              <w:rPr>
                <w:rFonts w:ascii="Arial" w:hAnsi="Arial" w:cs="Arial"/>
                <w:color w:val="000000"/>
                <w:sz w:val="14"/>
                <w:szCs w:val="14"/>
              </w:rPr>
              <w:t>1-2018-13281/13-07-2018</w:t>
            </w:r>
          </w:p>
        </w:tc>
        <w:tc>
          <w:tcPr>
            <w:tcW w:w="2126" w:type="dxa"/>
          </w:tcPr>
          <w:p w14:paraId="4011D567" w14:textId="77777777" w:rsidR="00015542" w:rsidRPr="00A450F1" w:rsidRDefault="00015542" w:rsidP="00015542">
            <w:pPr>
              <w:jc w:val="center"/>
              <w:rPr>
                <w:rFonts w:ascii="Arial" w:hAnsi="Arial" w:cs="Arial"/>
                <w:color w:val="000000"/>
                <w:sz w:val="14"/>
                <w:szCs w:val="14"/>
                <w:shd w:val="clear" w:color="auto" w:fill="FFFFFF"/>
              </w:rPr>
            </w:pPr>
          </w:p>
          <w:p w14:paraId="0734B965"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TRANSMILENIO</w:t>
            </w:r>
          </w:p>
          <w:p w14:paraId="0CB91D87"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/IPES</w:t>
            </w:r>
          </w:p>
          <w:p w14:paraId="34AE829C" w14:textId="77777777" w:rsidR="00015542" w:rsidRPr="00A450F1" w:rsidRDefault="00015542" w:rsidP="00015542">
            <w:pPr>
              <w:jc w:val="center"/>
              <w:rPr>
                <w:rFonts w:ascii="Arial" w:hAnsi="Arial" w:cs="Arial"/>
                <w:sz w:val="14"/>
                <w:szCs w:val="14"/>
              </w:rPr>
            </w:pPr>
          </w:p>
        </w:tc>
        <w:tc>
          <w:tcPr>
            <w:tcW w:w="1843" w:type="dxa"/>
            <w:vAlign w:val="center"/>
          </w:tcPr>
          <w:p w14:paraId="25D567DA" w14:textId="77777777" w:rsidR="00015542" w:rsidRPr="00A450F1" w:rsidRDefault="00015542" w:rsidP="00015542">
            <w:pPr>
              <w:jc w:val="center"/>
              <w:rPr>
                <w:rFonts w:ascii="Arial" w:hAnsi="Arial" w:cs="Arial"/>
                <w:bCs/>
                <w:sz w:val="14"/>
                <w:szCs w:val="14"/>
              </w:rPr>
            </w:pPr>
            <w:r w:rsidRPr="00A450F1">
              <w:rPr>
                <w:rFonts w:ascii="Arial" w:hAnsi="Arial" w:cs="Arial"/>
                <w:bCs/>
                <w:color w:val="000000"/>
                <w:sz w:val="14"/>
                <w:szCs w:val="14"/>
              </w:rPr>
              <w:t>Fallida</w:t>
            </w:r>
          </w:p>
        </w:tc>
      </w:tr>
      <w:tr w:rsidR="00015542" w:rsidRPr="00A450F1" w14:paraId="5EF12C6C" w14:textId="77777777" w:rsidTr="00015542">
        <w:trPr>
          <w:jc w:val="center"/>
        </w:trPr>
        <w:tc>
          <w:tcPr>
            <w:tcW w:w="704" w:type="dxa"/>
          </w:tcPr>
          <w:p w14:paraId="51B2D735" w14:textId="77777777" w:rsidR="00015542" w:rsidRPr="00A450F1" w:rsidRDefault="00015542" w:rsidP="00015542">
            <w:pPr>
              <w:jc w:val="center"/>
              <w:rPr>
                <w:rFonts w:ascii="Arial" w:hAnsi="Arial" w:cs="Arial"/>
                <w:sz w:val="14"/>
                <w:szCs w:val="14"/>
              </w:rPr>
            </w:pPr>
          </w:p>
          <w:p w14:paraId="54F6E7E4" w14:textId="77777777" w:rsidR="00015542" w:rsidRPr="00A450F1" w:rsidRDefault="00015542" w:rsidP="00015542">
            <w:pPr>
              <w:jc w:val="center"/>
              <w:rPr>
                <w:rFonts w:ascii="Arial" w:hAnsi="Arial" w:cs="Arial"/>
                <w:sz w:val="14"/>
                <w:szCs w:val="14"/>
              </w:rPr>
            </w:pPr>
          </w:p>
          <w:p w14:paraId="1F2AF54A"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2.</w:t>
            </w:r>
          </w:p>
        </w:tc>
        <w:tc>
          <w:tcPr>
            <w:tcW w:w="2410" w:type="dxa"/>
          </w:tcPr>
          <w:p w14:paraId="4E10DB18"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Mediación contrato de comodato 11012918102013 FONCEP - DADEP</w:t>
            </w:r>
            <w:r w:rsidRPr="00A450F1">
              <w:rPr>
                <w:rStyle w:val="apple-converted-space"/>
                <w:rFonts w:ascii="Arial" w:hAnsi="Arial" w:cs="Arial"/>
                <w:color w:val="000000"/>
                <w:sz w:val="14"/>
                <w:szCs w:val="14"/>
              </w:rPr>
              <w:t> </w:t>
            </w:r>
          </w:p>
        </w:tc>
        <w:tc>
          <w:tcPr>
            <w:tcW w:w="1559" w:type="dxa"/>
            <w:vAlign w:val="bottom"/>
          </w:tcPr>
          <w:p w14:paraId="77B1FEEF" w14:textId="77777777" w:rsidR="00015542" w:rsidRPr="00A450F1" w:rsidRDefault="00015542" w:rsidP="00015542">
            <w:pPr>
              <w:jc w:val="center"/>
              <w:rPr>
                <w:rFonts w:ascii="Arial" w:hAnsi="Arial" w:cs="Arial"/>
                <w:color w:val="000000"/>
                <w:sz w:val="14"/>
                <w:szCs w:val="14"/>
              </w:rPr>
            </w:pPr>
            <w:r w:rsidRPr="00A450F1">
              <w:rPr>
                <w:rFonts w:ascii="Arial" w:hAnsi="Arial" w:cs="Arial"/>
                <w:color w:val="000000"/>
                <w:sz w:val="14"/>
                <w:szCs w:val="14"/>
              </w:rPr>
              <w:t>1-2018-21203/29-11-2018</w:t>
            </w:r>
          </w:p>
        </w:tc>
        <w:tc>
          <w:tcPr>
            <w:tcW w:w="2126" w:type="dxa"/>
            <w:vAlign w:val="center"/>
          </w:tcPr>
          <w:p w14:paraId="028E0127"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FONCEP</w:t>
            </w:r>
            <w:r w:rsidRPr="00A450F1">
              <w:rPr>
                <w:rStyle w:val="apple-converted-space"/>
                <w:rFonts w:ascii="Arial" w:hAnsi="Arial" w:cs="Arial"/>
                <w:color w:val="000000"/>
                <w:sz w:val="14"/>
                <w:szCs w:val="14"/>
              </w:rPr>
              <w:t>/</w:t>
            </w:r>
            <w:r w:rsidRPr="00A450F1">
              <w:rPr>
                <w:rFonts w:ascii="Arial" w:hAnsi="Arial" w:cs="Arial"/>
                <w:color w:val="000000"/>
                <w:sz w:val="14"/>
                <w:szCs w:val="14"/>
              </w:rPr>
              <w:t>DADEP</w:t>
            </w:r>
            <w:r w:rsidRPr="00A450F1">
              <w:rPr>
                <w:rStyle w:val="apple-converted-space"/>
                <w:rFonts w:ascii="Arial" w:hAnsi="Arial" w:cs="Arial"/>
                <w:color w:val="000000"/>
                <w:sz w:val="14"/>
                <w:szCs w:val="14"/>
              </w:rPr>
              <w:t> </w:t>
            </w:r>
          </w:p>
          <w:p w14:paraId="1CCEDF0E" w14:textId="77777777" w:rsidR="00015542" w:rsidRPr="00A450F1" w:rsidRDefault="00015542" w:rsidP="00015542">
            <w:pPr>
              <w:jc w:val="both"/>
              <w:rPr>
                <w:rFonts w:ascii="Arial" w:hAnsi="Arial" w:cs="Arial"/>
                <w:color w:val="000000"/>
                <w:sz w:val="14"/>
                <w:szCs w:val="14"/>
              </w:rPr>
            </w:pPr>
          </w:p>
        </w:tc>
        <w:tc>
          <w:tcPr>
            <w:tcW w:w="1843" w:type="dxa"/>
            <w:vAlign w:val="center"/>
          </w:tcPr>
          <w:p w14:paraId="474FE42B" w14:textId="77777777" w:rsidR="00015542" w:rsidRPr="00A450F1" w:rsidRDefault="00015542" w:rsidP="00015542">
            <w:pPr>
              <w:jc w:val="center"/>
              <w:rPr>
                <w:rFonts w:ascii="Arial" w:hAnsi="Arial" w:cs="Arial"/>
                <w:bCs/>
                <w:color w:val="0000FF"/>
                <w:sz w:val="14"/>
                <w:szCs w:val="14"/>
              </w:rPr>
            </w:pPr>
            <w:r w:rsidRPr="00A450F1">
              <w:rPr>
                <w:rFonts w:ascii="Arial" w:hAnsi="Arial" w:cs="Arial"/>
                <w:bCs/>
                <w:color w:val="000000"/>
                <w:sz w:val="14"/>
                <w:szCs w:val="14"/>
              </w:rPr>
              <w:t>Fallida</w:t>
            </w:r>
          </w:p>
        </w:tc>
      </w:tr>
      <w:tr w:rsidR="00015542" w:rsidRPr="00A450F1" w14:paraId="34295A4C" w14:textId="77777777" w:rsidTr="00015542">
        <w:trPr>
          <w:jc w:val="center"/>
        </w:trPr>
        <w:tc>
          <w:tcPr>
            <w:tcW w:w="704" w:type="dxa"/>
          </w:tcPr>
          <w:p w14:paraId="65420D2A" w14:textId="77777777" w:rsidR="00015542" w:rsidRPr="00A450F1" w:rsidRDefault="00015542" w:rsidP="00015542">
            <w:pPr>
              <w:jc w:val="center"/>
              <w:rPr>
                <w:rFonts w:ascii="Arial" w:hAnsi="Arial" w:cs="Arial"/>
                <w:sz w:val="14"/>
                <w:szCs w:val="14"/>
              </w:rPr>
            </w:pPr>
          </w:p>
          <w:p w14:paraId="31FFED9C" w14:textId="77777777" w:rsidR="00015542" w:rsidRPr="00A450F1" w:rsidRDefault="00015542" w:rsidP="00015542">
            <w:pPr>
              <w:jc w:val="center"/>
              <w:rPr>
                <w:rFonts w:ascii="Arial" w:hAnsi="Arial" w:cs="Arial"/>
                <w:sz w:val="14"/>
                <w:szCs w:val="14"/>
              </w:rPr>
            </w:pPr>
          </w:p>
          <w:p w14:paraId="424B3BFC"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3.</w:t>
            </w:r>
          </w:p>
        </w:tc>
        <w:tc>
          <w:tcPr>
            <w:tcW w:w="2410" w:type="dxa"/>
            <w:vAlign w:val="center"/>
          </w:tcPr>
          <w:p w14:paraId="5B4902DE"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026 de 2013 entre TRANSMILENIO S.A. e IPES.</w:t>
            </w:r>
          </w:p>
        </w:tc>
        <w:tc>
          <w:tcPr>
            <w:tcW w:w="1559" w:type="dxa"/>
            <w:vAlign w:val="center"/>
          </w:tcPr>
          <w:p w14:paraId="1AFFF410"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 xml:space="preserve">1-2019-7460/06-05-2019 </w:t>
            </w:r>
          </w:p>
        </w:tc>
        <w:tc>
          <w:tcPr>
            <w:tcW w:w="2126" w:type="dxa"/>
            <w:vAlign w:val="center"/>
          </w:tcPr>
          <w:p w14:paraId="6842D57D"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TRANSMILENIO/</w:t>
            </w:r>
          </w:p>
          <w:p w14:paraId="670507C8"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IPES</w:t>
            </w:r>
          </w:p>
          <w:p w14:paraId="470868A9"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28A3EF8A"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Finalizada con Acuerdo</w:t>
            </w:r>
          </w:p>
        </w:tc>
      </w:tr>
      <w:tr w:rsidR="00015542" w:rsidRPr="00A450F1" w14:paraId="060C67FC" w14:textId="77777777" w:rsidTr="00015542">
        <w:trPr>
          <w:jc w:val="center"/>
        </w:trPr>
        <w:tc>
          <w:tcPr>
            <w:tcW w:w="704" w:type="dxa"/>
          </w:tcPr>
          <w:p w14:paraId="3179F54B" w14:textId="77777777" w:rsidR="00015542" w:rsidRPr="00A450F1" w:rsidRDefault="00015542" w:rsidP="00015542">
            <w:pPr>
              <w:jc w:val="center"/>
              <w:rPr>
                <w:rFonts w:ascii="Arial" w:hAnsi="Arial" w:cs="Arial"/>
                <w:sz w:val="14"/>
                <w:szCs w:val="14"/>
              </w:rPr>
            </w:pPr>
          </w:p>
          <w:p w14:paraId="2EC4165D"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4.</w:t>
            </w:r>
          </w:p>
        </w:tc>
        <w:tc>
          <w:tcPr>
            <w:tcW w:w="2410" w:type="dxa"/>
            <w:vAlign w:val="center"/>
          </w:tcPr>
          <w:p w14:paraId="339AB8A4"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392 del 05 de diciembre de 2014</w:t>
            </w:r>
          </w:p>
        </w:tc>
        <w:tc>
          <w:tcPr>
            <w:tcW w:w="1559" w:type="dxa"/>
            <w:vAlign w:val="center"/>
          </w:tcPr>
          <w:p w14:paraId="51AA30A9"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1-2019-10494/06-06-2019</w:t>
            </w:r>
          </w:p>
        </w:tc>
        <w:tc>
          <w:tcPr>
            <w:tcW w:w="2126" w:type="dxa"/>
            <w:vAlign w:val="center"/>
          </w:tcPr>
          <w:p w14:paraId="0919AF5F"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Secretaría de la Mujer</w:t>
            </w:r>
            <w:r w:rsidRPr="00A450F1">
              <w:rPr>
                <w:rStyle w:val="apple-converted-space"/>
                <w:rFonts w:ascii="Arial" w:hAnsi="Arial" w:cs="Arial"/>
                <w:color w:val="000000"/>
                <w:sz w:val="14"/>
                <w:szCs w:val="14"/>
              </w:rPr>
              <w:t>/</w:t>
            </w:r>
            <w:r w:rsidRPr="00A450F1">
              <w:rPr>
                <w:rFonts w:ascii="Arial" w:hAnsi="Arial" w:cs="Arial"/>
                <w:color w:val="000000"/>
                <w:sz w:val="14"/>
                <w:szCs w:val="14"/>
              </w:rPr>
              <w:t>IPES</w:t>
            </w:r>
          </w:p>
          <w:p w14:paraId="3969792C" w14:textId="77777777" w:rsidR="00015542" w:rsidRPr="00A450F1" w:rsidRDefault="00015542" w:rsidP="00015542">
            <w:pPr>
              <w:jc w:val="both"/>
              <w:rPr>
                <w:rFonts w:ascii="Arial" w:hAnsi="Arial" w:cs="Arial"/>
                <w:color w:val="000000"/>
                <w:sz w:val="14"/>
                <w:szCs w:val="14"/>
                <w:shd w:val="clear" w:color="auto" w:fill="FFFFFF"/>
              </w:rPr>
            </w:pPr>
          </w:p>
          <w:p w14:paraId="1E5A6687"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0D1BFED8"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Devuelta</w:t>
            </w:r>
          </w:p>
        </w:tc>
      </w:tr>
      <w:tr w:rsidR="00015542" w:rsidRPr="00A450F1" w14:paraId="22319FCE" w14:textId="77777777" w:rsidTr="00015542">
        <w:trPr>
          <w:jc w:val="center"/>
        </w:trPr>
        <w:tc>
          <w:tcPr>
            <w:tcW w:w="704" w:type="dxa"/>
          </w:tcPr>
          <w:p w14:paraId="24FDD4EA"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5.</w:t>
            </w:r>
          </w:p>
        </w:tc>
        <w:tc>
          <w:tcPr>
            <w:tcW w:w="2410" w:type="dxa"/>
            <w:vAlign w:val="center"/>
          </w:tcPr>
          <w:p w14:paraId="38DDC87C"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239 de 2016 Jardín Botánico - Alcaldía de Ciudad Bolívar</w:t>
            </w:r>
            <w:r w:rsidRPr="00A450F1">
              <w:rPr>
                <w:rStyle w:val="apple-converted-space"/>
                <w:rFonts w:ascii="Arial" w:hAnsi="Arial" w:cs="Arial"/>
                <w:color w:val="000000"/>
                <w:sz w:val="14"/>
                <w:szCs w:val="14"/>
              </w:rPr>
              <w:t> </w:t>
            </w:r>
          </w:p>
        </w:tc>
        <w:tc>
          <w:tcPr>
            <w:tcW w:w="1559" w:type="dxa"/>
            <w:vAlign w:val="center"/>
          </w:tcPr>
          <w:p w14:paraId="2F610EB8"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1-2019-10787/11-06-2019</w:t>
            </w:r>
          </w:p>
        </w:tc>
        <w:tc>
          <w:tcPr>
            <w:tcW w:w="2126" w:type="dxa"/>
            <w:vAlign w:val="center"/>
          </w:tcPr>
          <w:p w14:paraId="397E823C"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Jardín Botánico "José Celestino Mutis"</w:t>
            </w:r>
            <w:r w:rsidRPr="00A450F1">
              <w:rPr>
                <w:rStyle w:val="apple-converted-space"/>
                <w:rFonts w:ascii="Arial" w:hAnsi="Arial" w:cs="Arial"/>
                <w:sz w:val="14"/>
                <w:szCs w:val="14"/>
              </w:rPr>
              <w:t>/</w:t>
            </w:r>
            <w:r w:rsidRPr="00A450F1">
              <w:rPr>
                <w:rFonts w:ascii="Arial" w:hAnsi="Arial" w:cs="Arial"/>
                <w:color w:val="000000"/>
                <w:sz w:val="14"/>
                <w:szCs w:val="14"/>
              </w:rPr>
              <w:t>Alcaldía Local de Ciudad Bolívar</w:t>
            </w:r>
            <w:r w:rsidRPr="00A450F1">
              <w:rPr>
                <w:rStyle w:val="apple-converted-space"/>
                <w:rFonts w:ascii="Arial" w:hAnsi="Arial" w:cs="Arial"/>
                <w:color w:val="000000"/>
                <w:sz w:val="14"/>
                <w:szCs w:val="14"/>
              </w:rPr>
              <w:t> </w:t>
            </w:r>
          </w:p>
          <w:p w14:paraId="45570606"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368EDFEF"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Finalizada con acuerdo</w:t>
            </w:r>
          </w:p>
        </w:tc>
      </w:tr>
      <w:tr w:rsidR="00015542" w:rsidRPr="00A450F1" w14:paraId="4D46EB94" w14:textId="77777777" w:rsidTr="00015542">
        <w:trPr>
          <w:jc w:val="center"/>
        </w:trPr>
        <w:tc>
          <w:tcPr>
            <w:tcW w:w="704" w:type="dxa"/>
          </w:tcPr>
          <w:p w14:paraId="64CC5C5A"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6.</w:t>
            </w:r>
          </w:p>
        </w:tc>
        <w:tc>
          <w:tcPr>
            <w:tcW w:w="2410" w:type="dxa"/>
            <w:vAlign w:val="center"/>
          </w:tcPr>
          <w:p w14:paraId="0EFFE395"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Contrato 133 de 2017 Secretaría Distrital de Desarrollo Económico - Cana Capital</w:t>
            </w:r>
            <w:r w:rsidRPr="00A450F1">
              <w:rPr>
                <w:rStyle w:val="apple-converted-space"/>
                <w:rFonts w:ascii="Arial" w:hAnsi="Arial" w:cs="Arial"/>
                <w:color w:val="000000"/>
                <w:sz w:val="14"/>
                <w:szCs w:val="14"/>
              </w:rPr>
              <w:t> </w:t>
            </w:r>
          </w:p>
        </w:tc>
        <w:tc>
          <w:tcPr>
            <w:tcW w:w="1559" w:type="dxa"/>
            <w:vAlign w:val="center"/>
          </w:tcPr>
          <w:p w14:paraId="09CA7A6A"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1-2019-11071/14-06-2019</w:t>
            </w:r>
          </w:p>
        </w:tc>
        <w:tc>
          <w:tcPr>
            <w:tcW w:w="2126" w:type="dxa"/>
            <w:vAlign w:val="center"/>
          </w:tcPr>
          <w:p w14:paraId="37C6D939"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Secretaría de Desarrollo Económico</w:t>
            </w:r>
            <w:r w:rsidRPr="00A450F1">
              <w:rPr>
                <w:rStyle w:val="apple-converted-space"/>
                <w:rFonts w:ascii="Arial" w:hAnsi="Arial" w:cs="Arial"/>
                <w:sz w:val="14"/>
                <w:szCs w:val="14"/>
              </w:rPr>
              <w:t>/</w:t>
            </w:r>
            <w:r w:rsidRPr="00A450F1">
              <w:rPr>
                <w:rFonts w:ascii="Arial" w:hAnsi="Arial" w:cs="Arial"/>
                <w:color w:val="000000"/>
                <w:sz w:val="14"/>
                <w:szCs w:val="14"/>
              </w:rPr>
              <w:t>Canal Capital</w:t>
            </w:r>
            <w:r w:rsidRPr="00A450F1">
              <w:rPr>
                <w:rStyle w:val="apple-converted-space"/>
                <w:rFonts w:ascii="Arial" w:hAnsi="Arial" w:cs="Arial"/>
                <w:color w:val="000000"/>
                <w:sz w:val="14"/>
                <w:szCs w:val="14"/>
              </w:rPr>
              <w:t> </w:t>
            </w:r>
          </w:p>
          <w:p w14:paraId="628839B2"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1F1A4146"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Finalizada con acuerdo</w:t>
            </w:r>
          </w:p>
        </w:tc>
      </w:tr>
      <w:tr w:rsidR="00015542" w:rsidRPr="00A450F1" w14:paraId="22A97B46" w14:textId="77777777" w:rsidTr="00015542">
        <w:trPr>
          <w:jc w:val="center"/>
        </w:trPr>
        <w:tc>
          <w:tcPr>
            <w:tcW w:w="704" w:type="dxa"/>
          </w:tcPr>
          <w:p w14:paraId="34C85BBE"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7.</w:t>
            </w:r>
          </w:p>
        </w:tc>
        <w:tc>
          <w:tcPr>
            <w:tcW w:w="2410" w:type="dxa"/>
          </w:tcPr>
          <w:p w14:paraId="05744CBD"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contrato interadministrativo 1-07-10200-0809-2012 EAAAB y Aguas de Bogotá S.A. ESP.</w:t>
            </w:r>
            <w:r w:rsidRPr="00A450F1">
              <w:rPr>
                <w:rStyle w:val="apple-converted-space"/>
                <w:rFonts w:ascii="Arial" w:hAnsi="Arial" w:cs="Arial"/>
                <w:color w:val="000000"/>
                <w:sz w:val="14"/>
                <w:szCs w:val="14"/>
              </w:rPr>
              <w:t> </w:t>
            </w:r>
          </w:p>
        </w:tc>
        <w:tc>
          <w:tcPr>
            <w:tcW w:w="1559" w:type="dxa"/>
            <w:vAlign w:val="center"/>
          </w:tcPr>
          <w:p w14:paraId="59B0916D"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1-2019-11171/17-06-2019</w:t>
            </w:r>
          </w:p>
        </w:tc>
        <w:tc>
          <w:tcPr>
            <w:tcW w:w="2126" w:type="dxa"/>
            <w:vAlign w:val="center"/>
          </w:tcPr>
          <w:p w14:paraId="65C7E739"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Aguas de Bogotá S.A. ESP/</w:t>
            </w:r>
          </w:p>
          <w:p w14:paraId="40FE73BD"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EAAB E.S.P.</w:t>
            </w:r>
            <w:r w:rsidRPr="00A450F1">
              <w:rPr>
                <w:rStyle w:val="apple-converted-space"/>
                <w:rFonts w:ascii="Arial" w:hAnsi="Arial" w:cs="Arial"/>
                <w:color w:val="000000"/>
                <w:sz w:val="14"/>
                <w:szCs w:val="14"/>
              </w:rPr>
              <w:t> </w:t>
            </w:r>
          </w:p>
          <w:p w14:paraId="7CAAE110"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428926FC"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Devuelta</w:t>
            </w:r>
          </w:p>
        </w:tc>
      </w:tr>
      <w:tr w:rsidR="00015542" w:rsidRPr="00A450F1" w14:paraId="178CE672" w14:textId="77777777" w:rsidTr="00015542">
        <w:trPr>
          <w:jc w:val="center"/>
        </w:trPr>
        <w:tc>
          <w:tcPr>
            <w:tcW w:w="704" w:type="dxa"/>
          </w:tcPr>
          <w:p w14:paraId="5AEAEB38"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8.</w:t>
            </w:r>
          </w:p>
        </w:tc>
        <w:tc>
          <w:tcPr>
            <w:tcW w:w="2410" w:type="dxa"/>
          </w:tcPr>
          <w:p w14:paraId="014EA56E"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340 de 2016 Acueducto y UAESP.</w:t>
            </w:r>
            <w:r w:rsidRPr="00A450F1">
              <w:rPr>
                <w:rStyle w:val="apple-converted-space"/>
                <w:rFonts w:ascii="Arial" w:hAnsi="Arial" w:cs="Arial"/>
                <w:color w:val="000000"/>
                <w:sz w:val="14"/>
                <w:szCs w:val="14"/>
              </w:rPr>
              <w:t> </w:t>
            </w:r>
          </w:p>
        </w:tc>
        <w:tc>
          <w:tcPr>
            <w:tcW w:w="1559" w:type="dxa"/>
            <w:vAlign w:val="center"/>
          </w:tcPr>
          <w:p w14:paraId="412D1785"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1-2019-14695/16-08-2019</w:t>
            </w:r>
          </w:p>
        </w:tc>
        <w:tc>
          <w:tcPr>
            <w:tcW w:w="2126" w:type="dxa"/>
            <w:vAlign w:val="center"/>
          </w:tcPr>
          <w:p w14:paraId="79EC29BF"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EAAB E.S.P.</w:t>
            </w:r>
            <w:r w:rsidRPr="00A450F1">
              <w:rPr>
                <w:rStyle w:val="apple-converted-space"/>
                <w:rFonts w:ascii="Arial" w:hAnsi="Arial" w:cs="Arial"/>
                <w:color w:val="000000"/>
                <w:sz w:val="14"/>
                <w:szCs w:val="14"/>
              </w:rPr>
              <w:t>/</w:t>
            </w:r>
            <w:r w:rsidRPr="00A450F1">
              <w:rPr>
                <w:rFonts w:ascii="Arial" w:hAnsi="Arial" w:cs="Arial"/>
                <w:sz w:val="14"/>
                <w:szCs w:val="14"/>
              </w:rPr>
              <w:t xml:space="preserve"> </w:t>
            </w:r>
            <w:r w:rsidRPr="00A450F1">
              <w:rPr>
                <w:rFonts w:ascii="Arial" w:hAnsi="Arial" w:cs="Arial"/>
                <w:color w:val="000000"/>
                <w:sz w:val="14"/>
                <w:szCs w:val="14"/>
              </w:rPr>
              <w:t>UAESP</w:t>
            </w:r>
          </w:p>
          <w:p w14:paraId="740A8749"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52F4E1F2"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Fallida</w:t>
            </w:r>
          </w:p>
        </w:tc>
      </w:tr>
      <w:tr w:rsidR="00015542" w:rsidRPr="00A450F1" w14:paraId="470D0E3E" w14:textId="77777777" w:rsidTr="00015542">
        <w:trPr>
          <w:jc w:val="center"/>
        </w:trPr>
        <w:tc>
          <w:tcPr>
            <w:tcW w:w="704" w:type="dxa"/>
          </w:tcPr>
          <w:p w14:paraId="13715B9D"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9.</w:t>
            </w:r>
          </w:p>
        </w:tc>
        <w:tc>
          <w:tcPr>
            <w:tcW w:w="2410" w:type="dxa"/>
          </w:tcPr>
          <w:p w14:paraId="7ED45259"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3042 de 2013 Secretaría de Educación y Secretaría de Salud</w:t>
            </w:r>
            <w:r w:rsidRPr="00A450F1">
              <w:rPr>
                <w:rStyle w:val="apple-converted-space"/>
                <w:rFonts w:ascii="Arial" w:hAnsi="Arial" w:cs="Arial"/>
                <w:color w:val="000000"/>
                <w:sz w:val="14"/>
                <w:szCs w:val="14"/>
              </w:rPr>
              <w:t> </w:t>
            </w:r>
          </w:p>
        </w:tc>
        <w:tc>
          <w:tcPr>
            <w:tcW w:w="1559" w:type="dxa"/>
            <w:vAlign w:val="center"/>
          </w:tcPr>
          <w:p w14:paraId="32682901"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1-2019-14977/23-08-2019</w:t>
            </w:r>
          </w:p>
        </w:tc>
        <w:tc>
          <w:tcPr>
            <w:tcW w:w="2126" w:type="dxa"/>
            <w:vAlign w:val="center"/>
          </w:tcPr>
          <w:p w14:paraId="60F9CAD3"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Secretaría Distrital de Salud/</w:t>
            </w:r>
            <w:r w:rsidRPr="00A450F1">
              <w:rPr>
                <w:rFonts w:ascii="Arial" w:hAnsi="Arial" w:cs="Arial"/>
                <w:sz w:val="14"/>
                <w:szCs w:val="14"/>
              </w:rPr>
              <w:t xml:space="preserve"> </w:t>
            </w:r>
            <w:r w:rsidRPr="00A450F1">
              <w:rPr>
                <w:rFonts w:ascii="Arial" w:hAnsi="Arial" w:cs="Arial"/>
                <w:color w:val="000000"/>
                <w:sz w:val="14"/>
                <w:szCs w:val="14"/>
              </w:rPr>
              <w:t>Secretaría de Educación</w:t>
            </w:r>
            <w:r w:rsidRPr="00A450F1">
              <w:rPr>
                <w:rStyle w:val="apple-converted-space"/>
                <w:rFonts w:ascii="Arial" w:hAnsi="Arial" w:cs="Arial"/>
                <w:color w:val="000000"/>
                <w:sz w:val="14"/>
                <w:szCs w:val="14"/>
              </w:rPr>
              <w:t> </w:t>
            </w:r>
          </w:p>
          <w:p w14:paraId="69E6FB15"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5D3B4D30"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Fallida</w:t>
            </w:r>
          </w:p>
        </w:tc>
      </w:tr>
      <w:tr w:rsidR="00015542" w:rsidRPr="00A450F1" w14:paraId="33F84701" w14:textId="77777777" w:rsidTr="00015542">
        <w:trPr>
          <w:jc w:val="center"/>
        </w:trPr>
        <w:tc>
          <w:tcPr>
            <w:tcW w:w="704" w:type="dxa"/>
          </w:tcPr>
          <w:p w14:paraId="5AE83843"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10.</w:t>
            </w:r>
          </w:p>
        </w:tc>
        <w:tc>
          <w:tcPr>
            <w:tcW w:w="2410" w:type="dxa"/>
            <w:vAlign w:val="center"/>
          </w:tcPr>
          <w:p w14:paraId="19C35715"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392 del 05 de diciembre de 2014</w:t>
            </w:r>
          </w:p>
        </w:tc>
        <w:tc>
          <w:tcPr>
            <w:tcW w:w="1559" w:type="dxa"/>
            <w:vAlign w:val="center"/>
          </w:tcPr>
          <w:p w14:paraId="75F073F4"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1-2019-17101/26-09-2019</w:t>
            </w:r>
          </w:p>
        </w:tc>
        <w:tc>
          <w:tcPr>
            <w:tcW w:w="2126" w:type="dxa"/>
            <w:vAlign w:val="center"/>
          </w:tcPr>
          <w:p w14:paraId="249D41BE"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IPES</w:t>
            </w:r>
            <w:r w:rsidRPr="00A450F1">
              <w:rPr>
                <w:rFonts w:ascii="Arial" w:hAnsi="Arial" w:cs="Arial"/>
                <w:sz w:val="14"/>
                <w:szCs w:val="14"/>
              </w:rPr>
              <w:t>/</w:t>
            </w:r>
            <w:r w:rsidRPr="00A450F1">
              <w:rPr>
                <w:rFonts w:ascii="Arial" w:hAnsi="Arial" w:cs="Arial"/>
                <w:color w:val="000000"/>
                <w:sz w:val="14"/>
                <w:szCs w:val="14"/>
              </w:rPr>
              <w:t>Secretaría Distrital de la Mujer</w:t>
            </w:r>
            <w:r w:rsidRPr="00A450F1">
              <w:rPr>
                <w:rStyle w:val="apple-converted-space"/>
                <w:rFonts w:ascii="Arial" w:hAnsi="Arial" w:cs="Arial"/>
                <w:color w:val="000000"/>
                <w:sz w:val="14"/>
                <w:szCs w:val="14"/>
              </w:rPr>
              <w:t> </w:t>
            </w:r>
          </w:p>
          <w:p w14:paraId="3FEFD14B"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6E3CF7B8"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Finalizada con acuerdo</w:t>
            </w:r>
          </w:p>
        </w:tc>
      </w:tr>
      <w:tr w:rsidR="00015542" w:rsidRPr="00A450F1" w14:paraId="0C4D23BE" w14:textId="77777777" w:rsidTr="00015542">
        <w:trPr>
          <w:jc w:val="center"/>
        </w:trPr>
        <w:tc>
          <w:tcPr>
            <w:tcW w:w="704" w:type="dxa"/>
          </w:tcPr>
          <w:p w14:paraId="56C8C043"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11.</w:t>
            </w:r>
          </w:p>
        </w:tc>
        <w:tc>
          <w:tcPr>
            <w:tcW w:w="2410" w:type="dxa"/>
          </w:tcPr>
          <w:p w14:paraId="6E84AE71"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Contrato No. 2-15-25400-1491-2013</w:t>
            </w:r>
          </w:p>
        </w:tc>
        <w:tc>
          <w:tcPr>
            <w:tcW w:w="1559" w:type="dxa"/>
            <w:vAlign w:val="center"/>
          </w:tcPr>
          <w:p w14:paraId="732518AA"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1-2019-18110/16-01-2019</w:t>
            </w:r>
          </w:p>
        </w:tc>
        <w:tc>
          <w:tcPr>
            <w:tcW w:w="2126" w:type="dxa"/>
            <w:vAlign w:val="center"/>
          </w:tcPr>
          <w:p w14:paraId="71301616"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Caudales de Colombia SAS ESP</w:t>
            </w:r>
            <w:r w:rsidRPr="00A450F1">
              <w:rPr>
                <w:rStyle w:val="apple-converted-space"/>
                <w:rFonts w:ascii="Arial" w:hAnsi="Arial" w:cs="Arial"/>
                <w:sz w:val="14"/>
                <w:szCs w:val="14"/>
              </w:rPr>
              <w:t>/</w:t>
            </w:r>
            <w:r w:rsidRPr="00A450F1">
              <w:rPr>
                <w:rFonts w:ascii="Arial" w:hAnsi="Arial" w:cs="Arial"/>
                <w:color w:val="000000"/>
                <w:sz w:val="14"/>
                <w:szCs w:val="14"/>
              </w:rPr>
              <w:t>EAAB E.S.P.</w:t>
            </w:r>
            <w:r w:rsidRPr="00A450F1">
              <w:rPr>
                <w:rStyle w:val="apple-converted-space"/>
                <w:rFonts w:ascii="Arial" w:hAnsi="Arial" w:cs="Arial"/>
                <w:color w:val="000000"/>
                <w:sz w:val="14"/>
                <w:szCs w:val="14"/>
              </w:rPr>
              <w:t> </w:t>
            </w:r>
          </w:p>
          <w:p w14:paraId="5CCC2C39"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1FC965A5"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Devuelta</w:t>
            </w:r>
          </w:p>
        </w:tc>
      </w:tr>
      <w:tr w:rsidR="00015542" w:rsidRPr="00A450F1" w14:paraId="062BE95E" w14:textId="77777777" w:rsidTr="00015542">
        <w:trPr>
          <w:jc w:val="center"/>
        </w:trPr>
        <w:tc>
          <w:tcPr>
            <w:tcW w:w="704" w:type="dxa"/>
          </w:tcPr>
          <w:p w14:paraId="0660D75D"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12.</w:t>
            </w:r>
          </w:p>
        </w:tc>
        <w:tc>
          <w:tcPr>
            <w:tcW w:w="2410" w:type="dxa"/>
          </w:tcPr>
          <w:p w14:paraId="4C32CC1F"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Contrato Interadministrativo 2190 de 2012</w:t>
            </w:r>
          </w:p>
        </w:tc>
        <w:tc>
          <w:tcPr>
            <w:tcW w:w="1559" w:type="dxa"/>
            <w:vAlign w:val="center"/>
          </w:tcPr>
          <w:p w14:paraId="53CDAA16"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Radicado por correo electrónico</w:t>
            </w:r>
            <w:r w:rsidRPr="00A450F1">
              <w:rPr>
                <w:rStyle w:val="apple-converted-space"/>
                <w:rFonts w:ascii="Arial" w:hAnsi="Arial" w:cs="Arial"/>
                <w:sz w:val="14"/>
                <w:szCs w:val="14"/>
              </w:rPr>
              <w:t>/05-11-2019</w:t>
            </w:r>
          </w:p>
        </w:tc>
        <w:tc>
          <w:tcPr>
            <w:tcW w:w="2126" w:type="dxa"/>
            <w:vAlign w:val="center"/>
          </w:tcPr>
          <w:p w14:paraId="1402EC41"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Fondo Financiero Distrital de Salud/</w:t>
            </w:r>
            <w:r w:rsidRPr="00A450F1">
              <w:rPr>
                <w:rStyle w:val="apple-converted-space"/>
                <w:rFonts w:ascii="Arial" w:hAnsi="Arial" w:cs="Arial"/>
                <w:color w:val="000000"/>
                <w:sz w:val="14"/>
                <w:szCs w:val="14"/>
              </w:rPr>
              <w:t> </w:t>
            </w:r>
          </w:p>
          <w:p w14:paraId="4F2E406B"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ERU</w:t>
            </w:r>
            <w:r w:rsidRPr="00A450F1">
              <w:rPr>
                <w:rStyle w:val="apple-converted-space"/>
                <w:rFonts w:ascii="Arial" w:hAnsi="Arial" w:cs="Arial"/>
                <w:color w:val="000000"/>
                <w:sz w:val="14"/>
                <w:szCs w:val="14"/>
              </w:rPr>
              <w:t> </w:t>
            </w:r>
          </w:p>
          <w:p w14:paraId="3C6A3BA9"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527FA6B9"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Finalizada con acuerdo</w:t>
            </w:r>
          </w:p>
        </w:tc>
      </w:tr>
      <w:tr w:rsidR="00015542" w:rsidRPr="00A450F1" w14:paraId="63CB31B9" w14:textId="77777777" w:rsidTr="00015542">
        <w:trPr>
          <w:jc w:val="center"/>
        </w:trPr>
        <w:tc>
          <w:tcPr>
            <w:tcW w:w="704" w:type="dxa"/>
          </w:tcPr>
          <w:p w14:paraId="5DA46CAD"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13.</w:t>
            </w:r>
          </w:p>
        </w:tc>
        <w:tc>
          <w:tcPr>
            <w:tcW w:w="2410" w:type="dxa"/>
          </w:tcPr>
          <w:p w14:paraId="07EA052A"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Contrato Interadministrativo No. 578815 de 2015</w:t>
            </w:r>
          </w:p>
        </w:tc>
        <w:tc>
          <w:tcPr>
            <w:tcW w:w="1559" w:type="dxa"/>
            <w:vAlign w:val="center"/>
          </w:tcPr>
          <w:p w14:paraId="37D4C758"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1-2019-19346/07-09-2019</w:t>
            </w:r>
          </w:p>
        </w:tc>
        <w:tc>
          <w:tcPr>
            <w:tcW w:w="2126" w:type="dxa"/>
            <w:vAlign w:val="center"/>
          </w:tcPr>
          <w:p w14:paraId="78F03F73" w14:textId="1D10BECC"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Secretaría de Educación del Distrito</w:t>
            </w:r>
            <w:r w:rsidRPr="00A450F1">
              <w:rPr>
                <w:rStyle w:val="apple-converted-space"/>
                <w:rFonts w:ascii="Arial" w:hAnsi="Arial" w:cs="Arial"/>
                <w:color w:val="000000"/>
                <w:sz w:val="14"/>
                <w:szCs w:val="14"/>
              </w:rPr>
              <w:t>/</w:t>
            </w:r>
            <w:r w:rsidRPr="00A450F1">
              <w:rPr>
                <w:rFonts w:ascii="Arial" w:hAnsi="Arial" w:cs="Arial"/>
                <w:color w:val="000000"/>
                <w:sz w:val="14"/>
                <w:szCs w:val="14"/>
              </w:rPr>
              <w:t xml:space="preserve">Universidad Distrital </w:t>
            </w:r>
            <w:r w:rsidR="00F11ACF" w:rsidRPr="00A450F1">
              <w:rPr>
                <w:rFonts w:ascii="Arial" w:hAnsi="Arial" w:cs="Arial"/>
                <w:color w:val="000000"/>
                <w:sz w:val="14"/>
                <w:szCs w:val="14"/>
              </w:rPr>
              <w:t>Francisco</w:t>
            </w:r>
            <w:r w:rsidRPr="00A450F1">
              <w:rPr>
                <w:rFonts w:ascii="Arial" w:hAnsi="Arial" w:cs="Arial"/>
                <w:color w:val="000000"/>
                <w:sz w:val="14"/>
                <w:szCs w:val="14"/>
              </w:rPr>
              <w:t xml:space="preserve"> José de Caldas</w:t>
            </w:r>
            <w:r w:rsidRPr="00A450F1">
              <w:rPr>
                <w:rStyle w:val="apple-converted-space"/>
                <w:rFonts w:ascii="Arial" w:hAnsi="Arial" w:cs="Arial"/>
                <w:color w:val="000000"/>
                <w:sz w:val="14"/>
                <w:szCs w:val="14"/>
              </w:rPr>
              <w:t> </w:t>
            </w:r>
          </w:p>
          <w:p w14:paraId="33BF1FBB" w14:textId="77777777" w:rsidR="00015542" w:rsidRPr="00A450F1" w:rsidRDefault="00015542" w:rsidP="00015542">
            <w:pPr>
              <w:jc w:val="both"/>
              <w:rPr>
                <w:rFonts w:ascii="Arial" w:hAnsi="Arial" w:cs="Arial"/>
                <w:color w:val="000000"/>
                <w:sz w:val="14"/>
                <w:szCs w:val="14"/>
                <w:shd w:val="clear" w:color="auto" w:fill="FFFFFF"/>
              </w:rPr>
            </w:pPr>
          </w:p>
        </w:tc>
        <w:tc>
          <w:tcPr>
            <w:tcW w:w="1843" w:type="dxa"/>
            <w:vAlign w:val="center"/>
          </w:tcPr>
          <w:p w14:paraId="463113A3" w14:textId="77777777" w:rsidR="00015542" w:rsidRPr="00A450F1" w:rsidRDefault="00015542" w:rsidP="00015542">
            <w:pPr>
              <w:jc w:val="center"/>
              <w:rPr>
                <w:rFonts w:ascii="Arial" w:hAnsi="Arial" w:cs="Arial"/>
                <w:bCs/>
                <w:color w:val="000000"/>
                <w:sz w:val="14"/>
                <w:szCs w:val="14"/>
                <w:shd w:val="clear" w:color="auto" w:fill="FFFFFF"/>
              </w:rPr>
            </w:pPr>
            <w:r w:rsidRPr="00A450F1">
              <w:rPr>
                <w:rFonts w:ascii="Arial" w:hAnsi="Arial" w:cs="Arial"/>
                <w:bCs/>
                <w:color w:val="000000"/>
                <w:sz w:val="14"/>
                <w:szCs w:val="14"/>
              </w:rPr>
              <w:t>Fallida</w:t>
            </w:r>
          </w:p>
        </w:tc>
      </w:tr>
      <w:tr w:rsidR="00015542" w:rsidRPr="00A450F1" w14:paraId="04F55EB2" w14:textId="77777777" w:rsidTr="00015542">
        <w:trPr>
          <w:jc w:val="center"/>
        </w:trPr>
        <w:tc>
          <w:tcPr>
            <w:tcW w:w="704" w:type="dxa"/>
          </w:tcPr>
          <w:p w14:paraId="053F7A6D" w14:textId="77777777" w:rsidR="00015542" w:rsidRPr="00A450F1" w:rsidRDefault="00015542" w:rsidP="00015542">
            <w:pPr>
              <w:jc w:val="center"/>
              <w:rPr>
                <w:rFonts w:ascii="Arial" w:hAnsi="Arial" w:cs="Arial"/>
                <w:sz w:val="14"/>
                <w:szCs w:val="14"/>
              </w:rPr>
            </w:pPr>
            <w:r w:rsidRPr="00A450F1">
              <w:rPr>
                <w:rFonts w:ascii="Arial" w:hAnsi="Arial" w:cs="Arial"/>
                <w:sz w:val="14"/>
                <w:szCs w:val="14"/>
              </w:rPr>
              <w:t>14.</w:t>
            </w:r>
          </w:p>
        </w:tc>
        <w:tc>
          <w:tcPr>
            <w:tcW w:w="2410" w:type="dxa"/>
          </w:tcPr>
          <w:p w14:paraId="6F485082" w14:textId="77777777" w:rsidR="00015542" w:rsidRPr="00A450F1" w:rsidRDefault="00015542" w:rsidP="00015542">
            <w:pPr>
              <w:jc w:val="both"/>
              <w:rPr>
                <w:rFonts w:ascii="Arial" w:hAnsi="Arial" w:cs="Arial"/>
                <w:color w:val="000000"/>
                <w:sz w:val="14"/>
                <w:szCs w:val="14"/>
                <w:shd w:val="clear" w:color="auto" w:fill="FFFFFF"/>
              </w:rPr>
            </w:pPr>
            <w:r w:rsidRPr="00A450F1">
              <w:rPr>
                <w:rFonts w:ascii="Arial" w:hAnsi="Arial" w:cs="Arial"/>
                <w:color w:val="000000"/>
                <w:sz w:val="14"/>
                <w:szCs w:val="14"/>
              </w:rPr>
              <w:t>Mediación Convenio Interadministrativo 254 de 2015</w:t>
            </w:r>
          </w:p>
        </w:tc>
        <w:tc>
          <w:tcPr>
            <w:tcW w:w="1559" w:type="dxa"/>
            <w:vAlign w:val="center"/>
          </w:tcPr>
          <w:p w14:paraId="44456BCF" w14:textId="77777777" w:rsidR="00015542" w:rsidRPr="00A450F1" w:rsidRDefault="00015542" w:rsidP="00015542">
            <w:pPr>
              <w:jc w:val="center"/>
              <w:rPr>
                <w:rFonts w:ascii="Arial" w:hAnsi="Arial" w:cs="Arial"/>
                <w:color w:val="000000"/>
                <w:sz w:val="14"/>
                <w:szCs w:val="14"/>
                <w:shd w:val="clear" w:color="auto" w:fill="FFFFFF"/>
              </w:rPr>
            </w:pPr>
            <w:r w:rsidRPr="00A450F1">
              <w:rPr>
                <w:rFonts w:ascii="Arial" w:hAnsi="Arial" w:cs="Arial"/>
                <w:color w:val="000000"/>
                <w:sz w:val="14"/>
                <w:szCs w:val="14"/>
              </w:rPr>
              <w:t>1-2019-20032/19-11-2019</w:t>
            </w:r>
          </w:p>
        </w:tc>
        <w:tc>
          <w:tcPr>
            <w:tcW w:w="2126" w:type="dxa"/>
            <w:vAlign w:val="center"/>
          </w:tcPr>
          <w:p w14:paraId="3645C349" w14:textId="77777777" w:rsidR="00015542" w:rsidRPr="00A450F1" w:rsidRDefault="00015542" w:rsidP="00015542">
            <w:pPr>
              <w:jc w:val="both"/>
              <w:rPr>
                <w:rFonts w:ascii="Arial" w:hAnsi="Arial" w:cs="Arial"/>
                <w:sz w:val="14"/>
                <w:szCs w:val="14"/>
              </w:rPr>
            </w:pPr>
            <w:r w:rsidRPr="00A450F1">
              <w:rPr>
                <w:rFonts w:ascii="Arial" w:hAnsi="Arial" w:cs="Arial"/>
                <w:color w:val="000000"/>
                <w:sz w:val="14"/>
                <w:szCs w:val="14"/>
              </w:rPr>
              <w:t>Secretará Distrital de Hábitat</w:t>
            </w:r>
            <w:r w:rsidRPr="00A450F1">
              <w:rPr>
                <w:rStyle w:val="apple-converted-space"/>
                <w:rFonts w:ascii="Arial" w:hAnsi="Arial" w:cs="Arial"/>
                <w:color w:val="000000"/>
                <w:sz w:val="14"/>
                <w:szCs w:val="14"/>
              </w:rPr>
              <w:t>/</w:t>
            </w:r>
            <w:r w:rsidRPr="00A450F1">
              <w:rPr>
                <w:rFonts w:ascii="Arial" w:hAnsi="Arial" w:cs="Arial"/>
                <w:color w:val="000000"/>
                <w:sz w:val="14"/>
                <w:szCs w:val="14"/>
              </w:rPr>
              <w:t>Jardín Botánico de Bogotá</w:t>
            </w:r>
            <w:r w:rsidRPr="00A450F1">
              <w:rPr>
                <w:rStyle w:val="apple-converted-space"/>
                <w:rFonts w:ascii="Arial" w:hAnsi="Arial" w:cs="Arial"/>
                <w:color w:val="000000"/>
                <w:sz w:val="14"/>
                <w:szCs w:val="14"/>
              </w:rPr>
              <w:t> </w:t>
            </w:r>
          </w:p>
        </w:tc>
        <w:tc>
          <w:tcPr>
            <w:tcW w:w="1843" w:type="dxa"/>
            <w:vAlign w:val="center"/>
          </w:tcPr>
          <w:p w14:paraId="2D618E41" w14:textId="77777777" w:rsidR="00015542" w:rsidRPr="00A450F1" w:rsidRDefault="00015542" w:rsidP="00015542">
            <w:pPr>
              <w:jc w:val="center"/>
              <w:rPr>
                <w:rFonts w:ascii="Arial" w:hAnsi="Arial" w:cs="Arial"/>
                <w:bCs/>
                <w:color w:val="000000"/>
                <w:sz w:val="14"/>
                <w:szCs w:val="14"/>
                <w:shd w:val="clear" w:color="auto" w:fill="FFFFFF"/>
              </w:rPr>
            </w:pPr>
          </w:p>
          <w:p w14:paraId="129B1913" w14:textId="77777777" w:rsidR="00015542" w:rsidRPr="00A450F1" w:rsidRDefault="00015542" w:rsidP="00015542">
            <w:pPr>
              <w:jc w:val="center"/>
              <w:rPr>
                <w:rFonts w:ascii="Arial" w:hAnsi="Arial" w:cs="Arial"/>
                <w:bCs/>
                <w:sz w:val="14"/>
                <w:szCs w:val="14"/>
              </w:rPr>
            </w:pPr>
            <w:r w:rsidRPr="00A450F1">
              <w:rPr>
                <w:rFonts w:ascii="Arial" w:hAnsi="Arial" w:cs="Arial"/>
                <w:bCs/>
                <w:color w:val="000000"/>
                <w:sz w:val="14"/>
                <w:szCs w:val="14"/>
                <w:shd w:val="clear" w:color="auto" w:fill="FFFFFF"/>
              </w:rPr>
              <w:t>Devuelta</w:t>
            </w:r>
          </w:p>
          <w:p w14:paraId="631DAFFD" w14:textId="77777777" w:rsidR="00015542" w:rsidRPr="00A450F1" w:rsidRDefault="00015542" w:rsidP="00015542">
            <w:pPr>
              <w:jc w:val="center"/>
              <w:rPr>
                <w:rFonts w:ascii="Arial" w:hAnsi="Arial" w:cs="Arial"/>
                <w:bCs/>
                <w:color w:val="000000"/>
                <w:sz w:val="14"/>
                <w:szCs w:val="14"/>
                <w:shd w:val="clear" w:color="auto" w:fill="FFFFFF"/>
              </w:rPr>
            </w:pPr>
          </w:p>
        </w:tc>
      </w:tr>
    </w:tbl>
    <w:p w14:paraId="543E87B6" w14:textId="77777777" w:rsidR="00015542" w:rsidRPr="00F11ACF" w:rsidRDefault="00015542" w:rsidP="00015542">
      <w:pPr>
        <w:jc w:val="both"/>
        <w:rPr>
          <w:rFonts w:ascii="Arial" w:hAnsi="Arial" w:cs="Arial"/>
          <w:b/>
        </w:rPr>
      </w:pPr>
    </w:p>
    <w:p w14:paraId="789722D7" w14:textId="2B04A4BC" w:rsidR="00015542" w:rsidRDefault="00015542" w:rsidP="00606AFE">
      <w:pPr>
        <w:pStyle w:val="Prrafodelista"/>
        <w:numPr>
          <w:ilvl w:val="0"/>
          <w:numId w:val="49"/>
        </w:numPr>
        <w:spacing w:after="0" w:line="240" w:lineRule="auto"/>
        <w:ind w:left="0" w:firstLine="0"/>
        <w:jc w:val="both"/>
        <w:rPr>
          <w:rFonts w:ascii="Arial" w:hAnsi="Arial" w:cs="Arial"/>
          <w:b/>
        </w:rPr>
      </w:pPr>
      <w:r w:rsidRPr="00F11ACF">
        <w:rPr>
          <w:rFonts w:ascii="Arial" w:hAnsi="Arial" w:cs="Arial"/>
          <w:b/>
          <w:lang w:val="es-CO"/>
        </w:rPr>
        <w:t>Participación en Comités Distritales</w:t>
      </w:r>
      <w:r w:rsidRPr="00F53C03">
        <w:rPr>
          <w:rFonts w:ascii="Arial" w:hAnsi="Arial" w:cs="Arial"/>
          <w:b/>
        </w:rPr>
        <w:t>:</w:t>
      </w:r>
    </w:p>
    <w:p w14:paraId="6C30847B" w14:textId="77777777" w:rsidR="00E208EE" w:rsidRPr="00E208EE" w:rsidRDefault="00E208EE" w:rsidP="00E208EE">
      <w:pPr>
        <w:pStyle w:val="Prrafodelista"/>
        <w:spacing w:after="0" w:line="240" w:lineRule="auto"/>
        <w:ind w:left="0"/>
        <w:jc w:val="both"/>
        <w:rPr>
          <w:rFonts w:ascii="Arial" w:hAnsi="Arial" w:cs="Arial"/>
          <w:b/>
        </w:rPr>
      </w:pPr>
    </w:p>
    <w:p w14:paraId="59208EB6" w14:textId="77777777" w:rsidR="00015542" w:rsidRDefault="00015542" w:rsidP="00015542">
      <w:pPr>
        <w:jc w:val="both"/>
        <w:rPr>
          <w:rFonts w:ascii="Arial" w:hAnsi="Arial" w:cs="Arial"/>
        </w:rPr>
      </w:pPr>
      <w:r w:rsidRPr="00F53C03">
        <w:rPr>
          <w:rFonts w:ascii="Arial" w:hAnsi="Arial" w:cs="Arial"/>
        </w:rPr>
        <w:t>En virtud del Decreto Distrital 139 de 2017 “Por medio del cual se establecen las instancias de coordinación de la Gerencia Jurídica en la Administración Distrital y se dictan otras disposiciones”, la Dir</w:t>
      </w:r>
      <w:r>
        <w:rPr>
          <w:rFonts w:ascii="Arial" w:hAnsi="Arial" w:cs="Arial"/>
        </w:rPr>
        <w:t xml:space="preserve">ección Distrital de Política </w:t>
      </w:r>
      <w:r w:rsidRPr="00F53C03">
        <w:rPr>
          <w:rFonts w:ascii="Arial" w:hAnsi="Arial" w:cs="Arial"/>
        </w:rPr>
        <w:t>Jurídica realiza la Secretaría Técnica del Comité Jurídico Distrital y de la Comisión Distrital de Apoyo a la Contratación y adicionalmente lo ejerce esta Dirección en la Plenaria Jurídica de entidades y organismos distritales. A continuación, se describen los logros más importan</w:t>
      </w:r>
      <w:r>
        <w:rPr>
          <w:rFonts w:ascii="Arial" w:hAnsi="Arial" w:cs="Arial"/>
        </w:rPr>
        <w:t xml:space="preserve">tes obtenidos durante el </w:t>
      </w:r>
      <w:r w:rsidRPr="00F53C03">
        <w:rPr>
          <w:rFonts w:ascii="Arial" w:hAnsi="Arial" w:cs="Arial"/>
        </w:rPr>
        <w:t>año 2019:</w:t>
      </w:r>
    </w:p>
    <w:p w14:paraId="510FB8A7" w14:textId="77777777" w:rsidR="00015542" w:rsidRPr="00F11ACF" w:rsidRDefault="00015542" w:rsidP="00015542">
      <w:pPr>
        <w:pStyle w:val="Prrafodelista"/>
        <w:ind w:left="0"/>
        <w:jc w:val="both"/>
        <w:rPr>
          <w:rFonts w:ascii="Arial" w:hAnsi="Arial" w:cs="Arial"/>
          <w:b/>
          <w:lang w:val="es-CO"/>
        </w:rPr>
      </w:pPr>
    </w:p>
    <w:p w14:paraId="632BC505" w14:textId="77777777" w:rsidR="00015542" w:rsidRPr="00F53C03" w:rsidRDefault="00015542" w:rsidP="00606AFE">
      <w:pPr>
        <w:pStyle w:val="Prrafodelista"/>
        <w:numPr>
          <w:ilvl w:val="1"/>
          <w:numId w:val="50"/>
        </w:numPr>
        <w:spacing w:after="0" w:line="240" w:lineRule="auto"/>
        <w:ind w:left="0" w:firstLine="0"/>
        <w:jc w:val="both"/>
        <w:rPr>
          <w:rFonts w:ascii="Arial" w:hAnsi="Arial" w:cs="Arial"/>
          <w:b/>
        </w:rPr>
      </w:pPr>
      <w:r w:rsidRPr="00F11ACF">
        <w:rPr>
          <w:rFonts w:ascii="Arial" w:hAnsi="Arial" w:cs="Arial"/>
          <w:b/>
          <w:lang w:val="es-CO"/>
        </w:rPr>
        <w:t>Comité Jurídico Distrital</w:t>
      </w:r>
      <w:r w:rsidRPr="00F53C03">
        <w:rPr>
          <w:rFonts w:ascii="Arial" w:hAnsi="Arial" w:cs="Arial"/>
          <w:b/>
        </w:rPr>
        <w:t>:</w:t>
      </w:r>
    </w:p>
    <w:p w14:paraId="21322F4E" w14:textId="77777777" w:rsidR="00015542" w:rsidRPr="00F53C03" w:rsidRDefault="00015542" w:rsidP="00015542">
      <w:pPr>
        <w:pStyle w:val="Prrafodelista"/>
        <w:ind w:left="0"/>
        <w:jc w:val="both"/>
        <w:rPr>
          <w:rFonts w:ascii="Arial" w:hAnsi="Arial" w:cs="Arial"/>
          <w:b/>
        </w:rPr>
      </w:pPr>
    </w:p>
    <w:p w14:paraId="401BB800" w14:textId="7A05869C" w:rsidR="00015542" w:rsidRPr="00E208EE" w:rsidRDefault="00015542" w:rsidP="00015542">
      <w:pPr>
        <w:jc w:val="both"/>
        <w:rPr>
          <w:rFonts w:ascii="Arial" w:hAnsi="Arial" w:cs="Arial"/>
        </w:rPr>
      </w:pPr>
      <w:r w:rsidRPr="00F53C03">
        <w:rPr>
          <w:rFonts w:ascii="Arial" w:hAnsi="Arial" w:cs="Arial"/>
        </w:rPr>
        <w:t xml:space="preserve">Es la instancia de coordinación que tiene por objeto analizar los temas jurídicos de impacto para el Distrito Capital, así como es la responsable de articular la gestión Jurídica del Sector </w:t>
      </w:r>
      <w:r w:rsidR="00E208EE">
        <w:rPr>
          <w:rFonts w:ascii="Arial" w:hAnsi="Arial" w:cs="Arial"/>
        </w:rPr>
        <w:t xml:space="preserve">Central de la Administración.  </w:t>
      </w:r>
    </w:p>
    <w:p w14:paraId="026EBD75" w14:textId="77777777" w:rsidR="00015542" w:rsidRPr="00A450F1" w:rsidRDefault="00015542" w:rsidP="00015542">
      <w:pPr>
        <w:jc w:val="both"/>
        <w:rPr>
          <w:rFonts w:ascii="Arial" w:hAnsi="Arial" w:cs="Arial"/>
          <w:color w:val="000000"/>
          <w:sz w:val="14"/>
          <w:szCs w:val="14"/>
          <w:shd w:val="clear" w:color="auto" w:fill="FFFFFF"/>
        </w:rPr>
      </w:pPr>
      <w:r w:rsidRPr="00F53C03">
        <w:rPr>
          <w:rFonts w:ascii="Arial" w:hAnsi="Arial" w:cs="Arial"/>
          <w:color w:val="000000"/>
          <w:shd w:val="clear" w:color="auto" w:fill="FFFFFF"/>
        </w:rPr>
        <w:t>Se realizó una sesión, en cumplimiento con los periodos con los cuales debe reunirse el comité, es decir cada 2 meses. Los temas tratados fueron los siguientes:</w:t>
      </w:r>
    </w:p>
    <w:p w14:paraId="6D66E2BB" w14:textId="77777777" w:rsidR="00015542" w:rsidRPr="00A450F1" w:rsidRDefault="00015542" w:rsidP="00015542">
      <w:pPr>
        <w:jc w:val="both"/>
        <w:rPr>
          <w:rFonts w:ascii="Arial" w:hAnsi="Arial" w:cs="Arial"/>
          <w:color w:val="000000"/>
          <w:sz w:val="14"/>
          <w:szCs w:val="14"/>
          <w:shd w:val="clear" w:color="auto" w:fill="FFFFFF"/>
        </w:rPr>
      </w:pPr>
    </w:p>
    <w:tbl>
      <w:tblPr>
        <w:tblW w:w="0" w:type="dxa"/>
        <w:jc w:val="center"/>
        <w:tblCellMar>
          <w:left w:w="0" w:type="dxa"/>
          <w:right w:w="0" w:type="dxa"/>
        </w:tblCellMar>
        <w:tblLook w:val="04A0" w:firstRow="1" w:lastRow="0" w:firstColumn="1" w:lastColumn="0" w:noHBand="0" w:noVBand="1"/>
      </w:tblPr>
      <w:tblGrid>
        <w:gridCol w:w="1143"/>
        <w:gridCol w:w="927"/>
        <w:gridCol w:w="6752"/>
      </w:tblGrid>
      <w:tr w:rsidR="00015542" w:rsidRPr="00A450F1" w14:paraId="623465DE" w14:textId="77777777" w:rsidTr="00015542">
        <w:trPr>
          <w:trHeight w:val="315"/>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14:paraId="1F1506BD"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Sesión No. 1 - Ordinaria</w:t>
            </w:r>
            <w:r w:rsidRPr="00A450F1">
              <w:rPr>
                <w:rFonts w:ascii="Arial" w:hAnsi="Arial" w:cs="Arial"/>
                <w:b/>
                <w:bCs/>
                <w:color w:val="000000"/>
                <w:sz w:val="14"/>
                <w:szCs w:val="14"/>
              </w:rPr>
              <w:br/>
              <w:t>Febrero</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04B0534F"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Fecha</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7B78BE95"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Febrero 20 de 2019</w:t>
            </w:r>
          </w:p>
        </w:tc>
      </w:tr>
      <w:tr w:rsidR="00015542" w:rsidRPr="00A450F1" w14:paraId="4A982032" w14:textId="77777777" w:rsidTr="00015542">
        <w:trPr>
          <w:trHeight w:val="1200"/>
          <w:jc w:val="center"/>
        </w:trPr>
        <w:tc>
          <w:tcPr>
            <w:tcW w:w="0" w:type="auto"/>
            <w:vMerge/>
            <w:tcBorders>
              <w:top w:val="single" w:sz="6" w:space="0" w:color="000000"/>
              <w:left w:val="single" w:sz="6" w:space="0" w:color="000000"/>
              <w:bottom w:val="single" w:sz="6" w:space="0" w:color="000000"/>
              <w:right w:val="single" w:sz="6" w:space="0" w:color="000000"/>
            </w:tcBorders>
            <w:hideMark/>
          </w:tcPr>
          <w:p w14:paraId="0F34ECB6" w14:textId="77777777" w:rsidR="00015542" w:rsidRPr="00A450F1" w:rsidRDefault="00015542" w:rsidP="00015542">
            <w:pPr>
              <w:rPr>
                <w:rFonts w:ascii="Arial" w:hAnsi="Arial" w:cs="Arial"/>
                <w:b/>
                <w:bCs/>
                <w:color w:val="000000"/>
                <w:sz w:val="14"/>
                <w:szCs w:val="1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69CDA4"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Temas Tratados: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2031062"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Aprobación del Reglamento del Comité Jurídico Distrital y plan de trabajo.</w:t>
            </w:r>
            <w:r w:rsidRPr="00A450F1">
              <w:rPr>
                <w:rFonts w:ascii="Arial" w:hAnsi="Arial" w:cs="Arial"/>
                <w:color w:val="000000"/>
                <w:sz w:val="14"/>
                <w:szCs w:val="14"/>
              </w:rPr>
              <w:br/>
              <w:t>- Presentación de los proyectos de actos administrativos y acuerdos a tramitarse en el 2019.</w:t>
            </w:r>
            <w:r w:rsidRPr="00A450F1">
              <w:rPr>
                <w:rFonts w:ascii="Arial" w:hAnsi="Arial" w:cs="Arial"/>
                <w:color w:val="000000"/>
                <w:sz w:val="14"/>
                <w:szCs w:val="14"/>
              </w:rPr>
              <w:br/>
              <w:t>- Presentación del aprovechamiento del espacio público en el sistema de transporte público: bicicletas y scooter.</w:t>
            </w:r>
            <w:r w:rsidRPr="00A450F1">
              <w:rPr>
                <w:rFonts w:ascii="Arial" w:hAnsi="Arial" w:cs="Arial"/>
                <w:color w:val="000000"/>
                <w:sz w:val="14"/>
                <w:szCs w:val="14"/>
              </w:rPr>
              <w:br/>
              <w:t>- Problemas jurídicos en la retención del pago de Seguridad Social a los contratistas - Casos específicos. Incumplimiento del contratista – Riesgos y mora Secretaría Distrital de Hacienda.</w:t>
            </w:r>
            <w:r w:rsidRPr="00A450F1">
              <w:rPr>
                <w:rFonts w:ascii="Arial" w:hAnsi="Arial" w:cs="Arial"/>
                <w:color w:val="000000"/>
                <w:sz w:val="14"/>
                <w:szCs w:val="14"/>
              </w:rPr>
              <w:br/>
              <w:t>- Logros de la administración en lo jurídico.</w:t>
            </w:r>
            <w:r w:rsidRPr="00A450F1">
              <w:rPr>
                <w:rFonts w:ascii="Arial" w:hAnsi="Arial" w:cs="Arial"/>
                <w:color w:val="000000"/>
                <w:sz w:val="14"/>
                <w:szCs w:val="14"/>
              </w:rPr>
              <w:br/>
              <w:t>- Plataforma logística Los Luceros.</w:t>
            </w:r>
            <w:r w:rsidRPr="00A450F1">
              <w:rPr>
                <w:rFonts w:ascii="Arial" w:hAnsi="Arial" w:cs="Arial"/>
                <w:color w:val="000000"/>
                <w:sz w:val="14"/>
                <w:szCs w:val="14"/>
              </w:rPr>
              <w:br/>
              <w:t>- Tutelas Desarrollo Económico. </w:t>
            </w:r>
            <w:r w:rsidRPr="00A450F1">
              <w:rPr>
                <w:rFonts w:ascii="Arial" w:hAnsi="Arial" w:cs="Arial"/>
                <w:color w:val="000000"/>
                <w:sz w:val="14"/>
                <w:szCs w:val="14"/>
              </w:rPr>
              <w:br/>
              <w:t>- Segundas instancias. </w:t>
            </w:r>
            <w:r w:rsidRPr="00A450F1">
              <w:rPr>
                <w:rFonts w:ascii="Arial" w:hAnsi="Arial" w:cs="Arial"/>
                <w:color w:val="000000"/>
                <w:sz w:val="14"/>
                <w:szCs w:val="14"/>
              </w:rPr>
              <w:br/>
              <w:t>- Circular Colombia Compra Eficiente .</w:t>
            </w:r>
          </w:p>
        </w:tc>
      </w:tr>
      <w:tr w:rsidR="00015542" w:rsidRPr="00A450F1" w14:paraId="47C00979" w14:textId="77777777" w:rsidTr="00015542">
        <w:trPr>
          <w:trHeight w:val="315"/>
          <w:jc w:val="center"/>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917F888"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Sesión No. 2</w:t>
            </w:r>
            <w:r w:rsidRPr="00A450F1">
              <w:rPr>
                <w:rFonts w:ascii="Arial" w:hAnsi="Arial" w:cs="Arial"/>
                <w:b/>
                <w:bCs/>
                <w:color w:val="000000"/>
                <w:sz w:val="14"/>
                <w:szCs w:val="14"/>
              </w:rPr>
              <w:br/>
              <w:t>Abril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7A64622"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Fecha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DD6032"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Abril 10 de 2019</w:t>
            </w:r>
          </w:p>
        </w:tc>
      </w:tr>
      <w:tr w:rsidR="00015542" w:rsidRPr="00A450F1" w14:paraId="1DAA2C0E" w14:textId="77777777" w:rsidTr="00F11ACF">
        <w:trPr>
          <w:trHeight w:val="1263"/>
          <w:jc w:val="center"/>
        </w:trPr>
        <w:tc>
          <w:tcPr>
            <w:tcW w:w="0" w:type="auto"/>
            <w:vMerge/>
            <w:tcBorders>
              <w:top w:val="single" w:sz="6" w:space="0" w:color="CCCCCC"/>
              <w:left w:val="single" w:sz="6" w:space="0" w:color="000000"/>
              <w:bottom w:val="single" w:sz="6" w:space="0" w:color="000000"/>
              <w:right w:val="single" w:sz="6" w:space="0" w:color="000000"/>
            </w:tcBorders>
            <w:hideMark/>
          </w:tcPr>
          <w:p w14:paraId="2D384059" w14:textId="77777777" w:rsidR="00015542" w:rsidRPr="00A450F1" w:rsidRDefault="00015542" w:rsidP="00015542">
            <w:pPr>
              <w:rPr>
                <w:rFonts w:ascii="Arial" w:hAnsi="Arial" w:cs="Arial"/>
                <w:b/>
                <w:bCs/>
                <w:color w:val="000000"/>
                <w:sz w:val="14"/>
                <w:szCs w:val="1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2097005"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Temas Tratados: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1B59EB" w14:textId="043CD10D"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Presentación Modelo de Gestión Jurídica. </w:t>
            </w:r>
            <w:r w:rsidRPr="00A450F1">
              <w:rPr>
                <w:rFonts w:ascii="Arial" w:hAnsi="Arial" w:cs="Arial"/>
                <w:color w:val="000000"/>
                <w:sz w:val="14"/>
                <w:szCs w:val="14"/>
              </w:rPr>
              <w:br/>
              <w:t xml:space="preserve">- Gestión Jurídica de Ingresos Distritales - </w:t>
            </w:r>
            <w:r w:rsidR="00F11ACF" w:rsidRPr="00A450F1">
              <w:rPr>
                <w:rFonts w:ascii="Arial" w:hAnsi="Arial" w:cs="Arial"/>
                <w:color w:val="000000"/>
                <w:sz w:val="14"/>
                <w:szCs w:val="14"/>
              </w:rPr>
              <w:t>Consecución</w:t>
            </w:r>
            <w:r w:rsidRPr="00A450F1">
              <w:rPr>
                <w:rFonts w:ascii="Arial" w:hAnsi="Arial" w:cs="Arial"/>
                <w:color w:val="000000"/>
                <w:sz w:val="14"/>
                <w:szCs w:val="14"/>
              </w:rPr>
              <w:t xml:space="preserve"> de recursos para el cumplimiento de los </w:t>
            </w:r>
            <w:r w:rsidR="00F11ACF" w:rsidRPr="00A450F1">
              <w:rPr>
                <w:rFonts w:ascii="Arial" w:hAnsi="Arial" w:cs="Arial"/>
                <w:color w:val="000000"/>
                <w:sz w:val="14"/>
                <w:szCs w:val="14"/>
              </w:rPr>
              <w:t>objetivos</w:t>
            </w:r>
            <w:r w:rsidRPr="00A450F1">
              <w:rPr>
                <w:rFonts w:ascii="Arial" w:hAnsi="Arial" w:cs="Arial"/>
                <w:color w:val="000000"/>
                <w:sz w:val="14"/>
                <w:szCs w:val="14"/>
              </w:rPr>
              <w:t xml:space="preserve"> trazados. </w:t>
            </w:r>
            <w:r w:rsidRPr="00A450F1">
              <w:rPr>
                <w:rFonts w:ascii="Arial" w:hAnsi="Arial" w:cs="Arial"/>
                <w:color w:val="000000"/>
                <w:sz w:val="14"/>
                <w:szCs w:val="14"/>
              </w:rPr>
              <w:br/>
              <w:t>- Decreto 793 de 2018 - Emergencias médicas  </w:t>
            </w:r>
            <w:r w:rsidRPr="00A450F1">
              <w:rPr>
                <w:rFonts w:ascii="Arial" w:hAnsi="Arial" w:cs="Arial"/>
                <w:color w:val="000000"/>
                <w:sz w:val="14"/>
                <w:szCs w:val="14"/>
              </w:rPr>
              <w:br/>
              <w:t>- Seguimiento a los compromisos.</w:t>
            </w:r>
            <w:r w:rsidRPr="00A450F1">
              <w:rPr>
                <w:rFonts w:ascii="Arial" w:hAnsi="Arial" w:cs="Arial"/>
                <w:color w:val="000000"/>
                <w:sz w:val="14"/>
                <w:szCs w:val="14"/>
              </w:rPr>
              <w:br/>
              <w:t>- Avance proyecto Decreto Fondos de Desarrollo Local. Secretaría de Hacienda.</w:t>
            </w:r>
            <w:r w:rsidRPr="00A450F1">
              <w:rPr>
                <w:rFonts w:ascii="Arial" w:hAnsi="Arial" w:cs="Arial"/>
                <w:color w:val="000000"/>
                <w:sz w:val="14"/>
                <w:szCs w:val="14"/>
              </w:rPr>
              <w:br/>
              <w:t>- Avances en la Socialización del Modelo de Gestión Jurídica Pública. Secretaría Jurídica Distrital.</w:t>
            </w:r>
            <w:r w:rsidRPr="00A450F1">
              <w:rPr>
                <w:rFonts w:ascii="Arial" w:hAnsi="Arial" w:cs="Arial"/>
                <w:color w:val="000000"/>
                <w:sz w:val="14"/>
                <w:szCs w:val="14"/>
              </w:rPr>
              <w:br/>
              <w:t>-Derogatoria Decreto 058/2018 (aval del IDIGER para licenciamiento en zonas de alto riesgo no mitigable). Secretaría de Ambiente </w:t>
            </w:r>
            <w:r w:rsidRPr="00A450F1">
              <w:rPr>
                <w:rFonts w:ascii="Arial" w:hAnsi="Arial" w:cs="Arial"/>
                <w:color w:val="000000"/>
                <w:sz w:val="14"/>
                <w:szCs w:val="14"/>
              </w:rPr>
              <w:br/>
              <w:t>Teletrabajo (Bajo qué concepto deben cancelarse los servicios públicos a los trabajadores) Secretaría de Educación.</w:t>
            </w:r>
            <w:r w:rsidRPr="00A450F1">
              <w:rPr>
                <w:rFonts w:ascii="Arial" w:hAnsi="Arial" w:cs="Arial"/>
                <w:color w:val="000000"/>
                <w:sz w:val="14"/>
                <w:szCs w:val="14"/>
              </w:rPr>
              <w:br/>
              <w:t xml:space="preserve">- Declaración de bienes y rentas contratistas. Unificación criterio. </w:t>
            </w:r>
          </w:p>
          <w:p w14:paraId="775547A3"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Documento. </w:t>
            </w:r>
            <w:r w:rsidRPr="00A450F1">
              <w:rPr>
                <w:rFonts w:ascii="Arial" w:hAnsi="Arial" w:cs="Arial"/>
                <w:color w:val="000000"/>
                <w:sz w:val="14"/>
                <w:szCs w:val="14"/>
              </w:rPr>
              <w:br/>
              <w:t>- Plenaria Jurídica de Entidades y Organismos Distritales. Propuesta viernes 21 de junio 8:00 a.m.</w:t>
            </w:r>
          </w:p>
        </w:tc>
      </w:tr>
      <w:tr w:rsidR="00015542" w:rsidRPr="00A450F1" w14:paraId="60CD3B93" w14:textId="77777777" w:rsidTr="00015542">
        <w:trPr>
          <w:trHeight w:val="216"/>
          <w:jc w:val="center"/>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468E809"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Sesión No. 3</w:t>
            </w:r>
            <w:r w:rsidRPr="00A450F1">
              <w:rPr>
                <w:rFonts w:ascii="Arial" w:hAnsi="Arial" w:cs="Arial"/>
                <w:b/>
                <w:bCs/>
                <w:color w:val="000000"/>
                <w:sz w:val="14"/>
                <w:szCs w:val="14"/>
              </w:rPr>
              <w:br/>
              <w:t>Junio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9A57AA"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Fecha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221004"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Junio 12 de 2019</w:t>
            </w:r>
          </w:p>
        </w:tc>
      </w:tr>
      <w:tr w:rsidR="00015542" w:rsidRPr="00A450F1" w14:paraId="2A24C4EC" w14:textId="77777777" w:rsidTr="00015542">
        <w:trPr>
          <w:trHeight w:val="2568"/>
          <w:jc w:val="center"/>
        </w:trPr>
        <w:tc>
          <w:tcPr>
            <w:tcW w:w="0" w:type="auto"/>
            <w:vMerge/>
            <w:tcBorders>
              <w:top w:val="single" w:sz="6" w:space="0" w:color="CCCCCC"/>
              <w:left w:val="single" w:sz="6" w:space="0" w:color="000000"/>
              <w:bottom w:val="single" w:sz="6" w:space="0" w:color="000000"/>
              <w:right w:val="single" w:sz="6" w:space="0" w:color="000000"/>
            </w:tcBorders>
            <w:hideMark/>
          </w:tcPr>
          <w:p w14:paraId="3C73533D" w14:textId="77777777" w:rsidR="00015542" w:rsidRPr="00A450F1" w:rsidRDefault="00015542" w:rsidP="00015542">
            <w:pPr>
              <w:rPr>
                <w:rFonts w:ascii="Arial" w:hAnsi="Arial" w:cs="Arial"/>
                <w:b/>
                <w:bCs/>
                <w:color w:val="000000"/>
                <w:sz w:val="14"/>
                <w:szCs w:val="1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F4D2706"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Temas Tratados: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DDEDF2E"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Verificación de quórum </w:t>
            </w:r>
            <w:r w:rsidRPr="00A450F1">
              <w:rPr>
                <w:rFonts w:ascii="Arial" w:hAnsi="Arial" w:cs="Arial"/>
                <w:color w:val="000000"/>
                <w:sz w:val="14"/>
                <w:szCs w:val="14"/>
              </w:rPr>
              <w:br/>
              <w:t>- Historia Clínica Unificada. Ing. Arleth Saurith Contreras – Secretaría Distrital de Salud. </w:t>
            </w:r>
            <w:r w:rsidRPr="00A450F1">
              <w:rPr>
                <w:rFonts w:ascii="Arial" w:hAnsi="Arial" w:cs="Arial"/>
                <w:color w:val="000000"/>
                <w:sz w:val="14"/>
                <w:szCs w:val="14"/>
              </w:rPr>
              <w:br/>
              <w:t>- Inembargabilidad de recursos de la Salud. Dra. Luz Marina López – Secretaría Distrital de Salud. </w:t>
            </w:r>
            <w:r w:rsidRPr="00A450F1">
              <w:rPr>
                <w:rFonts w:ascii="Arial" w:hAnsi="Arial" w:cs="Arial"/>
                <w:color w:val="000000"/>
                <w:sz w:val="14"/>
                <w:szCs w:val="14"/>
              </w:rPr>
              <w:br/>
              <w:t>- Políticas de Prevención del Daño y Defensa Judicial. Dr. Mauricio Gracia. - Secretaría Jurídica Distrital. </w:t>
            </w:r>
            <w:r w:rsidRPr="00A450F1">
              <w:rPr>
                <w:rFonts w:ascii="Arial" w:hAnsi="Arial" w:cs="Arial"/>
                <w:color w:val="000000"/>
                <w:sz w:val="14"/>
                <w:szCs w:val="14"/>
              </w:rPr>
              <w:br/>
              <w:t>- Proyecto de decreto “Por el cual se establece el procedimiento para el trámite de Recepción, Incorporación y Titulación de Zonas de Cesión al Distrito Capital y se dictan otras disposiciones.” Dra. Jannet Caicedo Casanova – DADEP. </w:t>
            </w:r>
            <w:r w:rsidRPr="00A450F1">
              <w:rPr>
                <w:rFonts w:ascii="Arial" w:hAnsi="Arial" w:cs="Arial"/>
                <w:color w:val="000000"/>
                <w:sz w:val="14"/>
                <w:szCs w:val="14"/>
              </w:rPr>
              <w:br/>
              <w:t>- Presentación Avances Implementación Modelo de Gestión Jurídica Pública. Dra. Alexandra Navarro Erazo – Secretaría Jurídica Distrital. </w:t>
            </w:r>
            <w:r w:rsidRPr="00A450F1">
              <w:rPr>
                <w:rFonts w:ascii="Arial" w:hAnsi="Arial" w:cs="Arial"/>
                <w:color w:val="000000"/>
                <w:sz w:val="14"/>
                <w:szCs w:val="14"/>
              </w:rPr>
              <w:br/>
              <w:t>-Proposiciones y varios: </w:t>
            </w:r>
            <w:r w:rsidRPr="00A450F1">
              <w:rPr>
                <w:rFonts w:ascii="Arial" w:hAnsi="Arial" w:cs="Arial"/>
                <w:color w:val="000000"/>
                <w:sz w:val="14"/>
                <w:szCs w:val="14"/>
              </w:rPr>
              <w:br/>
              <w:t>- Proyecto de Directiva Fondos de Desarrollo Local. Secretaría de Hacienda.</w:t>
            </w:r>
            <w:r w:rsidRPr="00A450F1">
              <w:rPr>
                <w:rFonts w:ascii="Arial" w:hAnsi="Arial" w:cs="Arial"/>
                <w:color w:val="000000"/>
                <w:sz w:val="14"/>
                <w:szCs w:val="14"/>
              </w:rPr>
              <w:br/>
              <w:t>- Seguimiento a los Comités Intersectoriales. </w:t>
            </w:r>
            <w:r w:rsidRPr="00A450F1">
              <w:rPr>
                <w:rFonts w:ascii="Arial" w:hAnsi="Arial" w:cs="Arial"/>
                <w:color w:val="000000"/>
                <w:sz w:val="14"/>
                <w:szCs w:val="14"/>
              </w:rPr>
              <w:br/>
              <w:t>- Libro Jurídico – Temas por sector. </w:t>
            </w:r>
            <w:r w:rsidRPr="00A450F1">
              <w:rPr>
                <w:rFonts w:ascii="Arial" w:hAnsi="Arial" w:cs="Arial"/>
                <w:color w:val="000000"/>
                <w:sz w:val="14"/>
                <w:szCs w:val="14"/>
              </w:rPr>
              <w:br/>
              <w:t>- Plenaria Jurídica próximo 28 de junio de 2019 - 8:00 a.m.</w:t>
            </w:r>
          </w:p>
        </w:tc>
      </w:tr>
      <w:tr w:rsidR="00015542" w:rsidRPr="00A450F1" w14:paraId="2C9BE96B" w14:textId="77777777" w:rsidTr="00015542">
        <w:trPr>
          <w:trHeight w:val="285"/>
          <w:jc w:val="center"/>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FA36A13"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Sesión No. 4</w:t>
            </w:r>
            <w:r w:rsidRPr="00A450F1">
              <w:rPr>
                <w:rFonts w:ascii="Arial" w:hAnsi="Arial" w:cs="Arial"/>
                <w:b/>
                <w:bCs/>
                <w:color w:val="000000"/>
                <w:sz w:val="14"/>
                <w:szCs w:val="14"/>
              </w:rPr>
              <w:br/>
              <w:t>Agosto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293AAA"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Fecha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BC447B"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Agosto 13 de 2019</w:t>
            </w:r>
          </w:p>
        </w:tc>
      </w:tr>
      <w:tr w:rsidR="00015542" w:rsidRPr="00A450F1" w14:paraId="1EFB53B3" w14:textId="77777777" w:rsidTr="00015542">
        <w:trPr>
          <w:trHeight w:val="1245"/>
          <w:jc w:val="center"/>
        </w:trPr>
        <w:tc>
          <w:tcPr>
            <w:tcW w:w="0" w:type="auto"/>
            <w:vMerge/>
            <w:tcBorders>
              <w:top w:val="single" w:sz="6" w:space="0" w:color="CCCCCC"/>
              <w:left w:val="single" w:sz="6" w:space="0" w:color="000000"/>
              <w:bottom w:val="single" w:sz="6" w:space="0" w:color="000000"/>
              <w:right w:val="single" w:sz="6" w:space="0" w:color="000000"/>
            </w:tcBorders>
            <w:hideMark/>
          </w:tcPr>
          <w:p w14:paraId="74567354" w14:textId="77777777" w:rsidR="00015542" w:rsidRPr="00A450F1" w:rsidRDefault="00015542" w:rsidP="00015542">
            <w:pPr>
              <w:rPr>
                <w:rFonts w:ascii="Arial" w:hAnsi="Arial" w:cs="Arial"/>
                <w:b/>
                <w:bCs/>
                <w:color w:val="000000"/>
                <w:sz w:val="14"/>
                <w:szCs w:val="1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9345F7"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Temas Tratados: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EFF6AA"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Verificación del quórum. </w:t>
            </w:r>
            <w:r w:rsidRPr="00A450F1">
              <w:rPr>
                <w:rFonts w:ascii="Arial" w:hAnsi="Arial" w:cs="Arial"/>
                <w:color w:val="000000"/>
                <w:sz w:val="14"/>
                <w:szCs w:val="14"/>
              </w:rPr>
              <w:br/>
              <w:t>- Plan de Ordenamiento Territorial – POT.</w:t>
            </w:r>
            <w:r w:rsidRPr="00A450F1">
              <w:rPr>
                <w:rFonts w:ascii="Arial" w:hAnsi="Arial" w:cs="Arial"/>
                <w:color w:val="000000"/>
                <w:sz w:val="14"/>
                <w:szCs w:val="14"/>
              </w:rPr>
              <w:br/>
              <w:t xml:space="preserve">- Propuesta de Decreto para incorporar a la Comisión Intersectorial de </w:t>
            </w:r>
          </w:p>
          <w:p w14:paraId="17D69ABF"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Estudios Económicos, Información y Estadística aquellos sectores que acudían como invitados permanentes para que sean miembros del mismo.</w:t>
            </w:r>
            <w:r w:rsidRPr="00A450F1">
              <w:rPr>
                <w:rFonts w:ascii="Arial" w:hAnsi="Arial" w:cs="Arial"/>
                <w:color w:val="000000"/>
                <w:sz w:val="14"/>
                <w:szCs w:val="14"/>
              </w:rPr>
              <w:br/>
              <w:t>- Resolución 107 de 2019 “Por la cual se reglamenta la intervención de la Secretaría Jurídica Distrital en los conflictos y/o controversias que se presenten entre organismos y/o entidades distritales”.</w:t>
            </w:r>
            <w:r w:rsidRPr="00A450F1">
              <w:rPr>
                <w:rFonts w:ascii="Arial" w:hAnsi="Arial" w:cs="Arial"/>
                <w:color w:val="000000"/>
                <w:sz w:val="14"/>
                <w:szCs w:val="14"/>
              </w:rPr>
              <w:br/>
              <w:t>- Directiva 005 de 2019 Tratamiento de datos personales.</w:t>
            </w:r>
            <w:r w:rsidRPr="00A450F1">
              <w:rPr>
                <w:rFonts w:ascii="Arial" w:hAnsi="Arial" w:cs="Arial"/>
                <w:color w:val="000000"/>
                <w:sz w:val="14"/>
                <w:szCs w:val="14"/>
              </w:rPr>
              <w:br/>
              <w:t>- Seguimiento de Decretos Distritales.</w:t>
            </w:r>
            <w:r w:rsidRPr="00A450F1">
              <w:rPr>
                <w:rFonts w:ascii="Arial" w:hAnsi="Arial" w:cs="Arial"/>
                <w:color w:val="000000"/>
                <w:sz w:val="14"/>
                <w:szCs w:val="14"/>
              </w:rPr>
              <w:br/>
              <w:t>- Nombre Sistema de Integrado de Información Jurídica.</w:t>
            </w:r>
          </w:p>
        </w:tc>
      </w:tr>
      <w:tr w:rsidR="00015542" w:rsidRPr="00A450F1" w14:paraId="66B3052F" w14:textId="77777777" w:rsidTr="00015542">
        <w:trPr>
          <w:trHeight w:val="299"/>
          <w:jc w:val="center"/>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AC6CA5A"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Sesión No. 5</w:t>
            </w:r>
            <w:r w:rsidRPr="00A450F1">
              <w:rPr>
                <w:rFonts w:ascii="Arial" w:hAnsi="Arial" w:cs="Arial"/>
                <w:b/>
                <w:bCs/>
                <w:color w:val="000000"/>
                <w:sz w:val="14"/>
                <w:szCs w:val="14"/>
              </w:rPr>
              <w:br/>
              <w:t>Octubre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4DADBF"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Fecha</w:t>
            </w: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hideMark/>
          </w:tcPr>
          <w:p w14:paraId="6A0F4410"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Octubre 9 de 2019</w:t>
            </w:r>
          </w:p>
        </w:tc>
      </w:tr>
      <w:tr w:rsidR="00015542" w:rsidRPr="00A450F1" w14:paraId="77DD2753" w14:textId="77777777" w:rsidTr="00015542">
        <w:trPr>
          <w:trHeight w:val="1050"/>
          <w:jc w:val="center"/>
        </w:trPr>
        <w:tc>
          <w:tcPr>
            <w:tcW w:w="0" w:type="auto"/>
            <w:vMerge/>
            <w:tcBorders>
              <w:top w:val="single" w:sz="6" w:space="0" w:color="CCCCCC"/>
              <w:left w:val="single" w:sz="6" w:space="0" w:color="000000"/>
              <w:bottom w:val="single" w:sz="4" w:space="0" w:color="auto"/>
              <w:right w:val="single" w:sz="6" w:space="0" w:color="000000"/>
            </w:tcBorders>
            <w:hideMark/>
          </w:tcPr>
          <w:p w14:paraId="7CDAC113" w14:textId="77777777" w:rsidR="00015542" w:rsidRPr="00A450F1" w:rsidRDefault="00015542" w:rsidP="00015542">
            <w:pPr>
              <w:rPr>
                <w:rFonts w:ascii="Arial" w:hAnsi="Arial" w:cs="Arial"/>
                <w:b/>
                <w:bCs/>
                <w:color w:val="000000"/>
                <w:sz w:val="14"/>
                <w:szCs w:val="14"/>
              </w:rPr>
            </w:pP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hideMark/>
          </w:tcPr>
          <w:p w14:paraId="6F2DF068"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Temas Tratados:</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hideMark/>
          </w:tcPr>
          <w:p w14:paraId="506CC562"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Verificación del quórum </w:t>
            </w:r>
            <w:r w:rsidRPr="00A450F1">
              <w:rPr>
                <w:rFonts w:ascii="Arial" w:hAnsi="Arial" w:cs="Arial"/>
                <w:color w:val="000000"/>
                <w:sz w:val="14"/>
                <w:szCs w:val="14"/>
              </w:rPr>
              <w:br/>
              <w:t>- Sistema Integrado de Información de la Secretaría Jurídica Distrital.</w:t>
            </w:r>
            <w:r w:rsidRPr="00A450F1">
              <w:rPr>
                <w:rFonts w:ascii="Arial" w:hAnsi="Arial" w:cs="Arial"/>
                <w:color w:val="000000"/>
                <w:sz w:val="14"/>
                <w:szCs w:val="14"/>
              </w:rPr>
              <w:br/>
              <w:t>- Programa "Cuenta hasta 10".</w:t>
            </w:r>
            <w:r w:rsidRPr="00A450F1">
              <w:rPr>
                <w:rFonts w:ascii="Arial" w:hAnsi="Arial" w:cs="Arial"/>
                <w:color w:val="000000"/>
                <w:sz w:val="14"/>
                <w:szCs w:val="14"/>
              </w:rPr>
              <w:br/>
              <w:t>- Código de Policía. </w:t>
            </w:r>
            <w:r w:rsidRPr="00A450F1">
              <w:rPr>
                <w:rFonts w:ascii="Arial" w:hAnsi="Arial" w:cs="Arial"/>
                <w:color w:val="000000"/>
                <w:sz w:val="14"/>
                <w:szCs w:val="14"/>
              </w:rPr>
              <w:br/>
              <w:t>- Seguimiento de Decretos Distritales.</w:t>
            </w:r>
            <w:r w:rsidRPr="00A450F1">
              <w:rPr>
                <w:rFonts w:ascii="Arial" w:hAnsi="Arial" w:cs="Arial"/>
                <w:color w:val="000000"/>
                <w:sz w:val="14"/>
                <w:szCs w:val="14"/>
              </w:rPr>
              <w:br/>
              <w:t>- Realización de la Plenaria y último Comité Jurídico Distrital.</w:t>
            </w:r>
          </w:p>
        </w:tc>
      </w:tr>
      <w:tr w:rsidR="00015542" w:rsidRPr="00A450F1" w14:paraId="60BAC312" w14:textId="77777777" w:rsidTr="00015542">
        <w:trPr>
          <w:trHeight w:val="405"/>
          <w:jc w:val="center"/>
        </w:trPr>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7A3A9C7A"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Sesión No. 6</w:t>
            </w:r>
            <w:r w:rsidRPr="00A450F1">
              <w:rPr>
                <w:rFonts w:ascii="Arial" w:hAnsi="Arial" w:cs="Arial"/>
                <w:b/>
                <w:bCs/>
                <w:color w:val="000000"/>
                <w:sz w:val="14"/>
                <w:szCs w:val="14"/>
              </w:rPr>
              <w:br/>
              <w:t>Diciembre</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591E1F1"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Fecha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hideMark/>
          </w:tcPr>
          <w:p w14:paraId="3895AA80"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Noviembre 29 de 2019</w:t>
            </w:r>
          </w:p>
        </w:tc>
      </w:tr>
      <w:tr w:rsidR="00015542" w:rsidRPr="00A450F1" w14:paraId="5BAAE5EE" w14:textId="77777777" w:rsidTr="00015542">
        <w:trPr>
          <w:trHeight w:val="1185"/>
          <w:jc w:val="center"/>
        </w:trPr>
        <w:tc>
          <w:tcPr>
            <w:tcW w:w="0" w:type="auto"/>
            <w:vMerge/>
            <w:tcBorders>
              <w:top w:val="single" w:sz="4" w:space="0" w:color="auto"/>
              <w:left w:val="single" w:sz="4" w:space="0" w:color="auto"/>
              <w:bottom w:val="single" w:sz="4" w:space="0" w:color="auto"/>
              <w:right w:val="single" w:sz="4" w:space="0" w:color="auto"/>
            </w:tcBorders>
            <w:hideMark/>
          </w:tcPr>
          <w:p w14:paraId="77DA69D2" w14:textId="77777777" w:rsidR="00015542" w:rsidRPr="00A450F1" w:rsidRDefault="00015542" w:rsidP="00015542">
            <w:pPr>
              <w:rPr>
                <w:rFonts w:ascii="Arial" w:hAnsi="Arial" w:cs="Arial"/>
                <w:b/>
                <w:bCs/>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11A86CB" w14:textId="77777777" w:rsidR="00015542" w:rsidRPr="00A450F1" w:rsidRDefault="00015542" w:rsidP="00015542">
            <w:pPr>
              <w:rPr>
                <w:rFonts w:ascii="Arial" w:hAnsi="Arial" w:cs="Arial"/>
                <w:b/>
                <w:bCs/>
                <w:color w:val="000000"/>
                <w:sz w:val="14"/>
                <w:szCs w:val="14"/>
              </w:rPr>
            </w:pPr>
            <w:r w:rsidRPr="00A450F1">
              <w:rPr>
                <w:rFonts w:ascii="Arial" w:hAnsi="Arial" w:cs="Arial"/>
                <w:b/>
                <w:bCs/>
                <w:color w:val="000000"/>
                <w:sz w:val="14"/>
                <w:szCs w:val="14"/>
              </w:rPr>
              <w:t>Temas Tratados:</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1B1C3A2" w14:textId="77777777" w:rsidR="00015542" w:rsidRPr="00A450F1" w:rsidRDefault="00015542" w:rsidP="00015542">
            <w:pPr>
              <w:rPr>
                <w:rFonts w:ascii="Arial" w:hAnsi="Arial" w:cs="Arial"/>
                <w:color w:val="000000"/>
                <w:sz w:val="14"/>
                <w:szCs w:val="14"/>
              </w:rPr>
            </w:pPr>
            <w:r w:rsidRPr="00A450F1">
              <w:rPr>
                <w:rFonts w:ascii="Arial" w:hAnsi="Arial" w:cs="Arial"/>
                <w:color w:val="000000"/>
                <w:sz w:val="14"/>
                <w:szCs w:val="14"/>
              </w:rPr>
              <w:t>- Aprobación del orden del día.</w:t>
            </w:r>
            <w:r w:rsidRPr="00A450F1">
              <w:rPr>
                <w:rFonts w:ascii="Arial" w:hAnsi="Arial" w:cs="Arial"/>
                <w:color w:val="000000"/>
                <w:sz w:val="14"/>
                <w:szCs w:val="14"/>
              </w:rPr>
              <w:br/>
              <w:t>- Seguimiento a los compromisos. </w:t>
            </w:r>
            <w:r w:rsidRPr="00A450F1">
              <w:rPr>
                <w:rFonts w:ascii="Arial" w:hAnsi="Arial" w:cs="Arial"/>
                <w:color w:val="000000"/>
                <w:sz w:val="14"/>
                <w:szCs w:val="14"/>
              </w:rPr>
              <w:br/>
              <w:t>- Desarrollo de la sesión.</w:t>
            </w:r>
            <w:r w:rsidRPr="00A450F1">
              <w:rPr>
                <w:rFonts w:ascii="Arial" w:hAnsi="Arial" w:cs="Arial"/>
                <w:color w:val="000000"/>
                <w:sz w:val="14"/>
                <w:szCs w:val="14"/>
              </w:rPr>
              <w:br/>
              <w:t>- Presentación: Contratación de servicios digitales y legalidad, privacidad y ética. </w:t>
            </w:r>
            <w:r w:rsidRPr="00A450F1">
              <w:rPr>
                <w:rFonts w:ascii="Arial" w:hAnsi="Arial" w:cs="Arial"/>
                <w:color w:val="000000"/>
                <w:sz w:val="14"/>
                <w:szCs w:val="14"/>
              </w:rPr>
              <w:br/>
              <w:t>- Socialización del Libro – Dinámica Jurídica Distrital.</w:t>
            </w:r>
            <w:r w:rsidRPr="00A450F1">
              <w:rPr>
                <w:rFonts w:ascii="Arial" w:hAnsi="Arial" w:cs="Arial"/>
                <w:color w:val="000000"/>
                <w:sz w:val="14"/>
                <w:szCs w:val="14"/>
              </w:rPr>
              <w:br/>
              <w:t>- Modelo de Gestión Jurídica Pública – Aspectos generales- Legal Bog y reconocimientos. </w:t>
            </w:r>
            <w:r w:rsidRPr="00A450F1">
              <w:rPr>
                <w:rFonts w:ascii="Arial" w:hAnsi="Arial" w:cs="Arial"/>
                <w:color w:val="000000"/>
                <w:sz w:val="14"/>
                <w:szCs w:val="14"/>
              </w:rPr>
              <w:br/>
              <w:t>-Proposiciones y varios. </w:t>
            </w:r>
            <w:r w:rsidRPr="00A450F1">
              <w:rPr>
                <w:rFonts w:ascii="Arial" w:hAnsi="Arial" w:cs="Arial"/>
                <w:color w:val="000000"/>
                <w:sz w:val="14"/>
                <w:szCs w:val="14"/>
              </w:rPr>
              <w:br/>
              <w:t>- Destaca que en la plenaria jurídica se realiza la entrega de los reconocimientos de implementación del Modelo de Gestión Jurídica Pública.</w:t>
            </w:r>
          </w:p>
        </w:tc>
      </w:tr>
    </w:tbl>
    <w:p w14:paraId="68436183" w14:textId="77777777" w:rsidR="00F11ACF" w:rsidRDefault="00F11ACF" w:rsidP="00015542">
      <w:pPr>
        <w:jc w:val="both"/>
        <w:rPr>
          <w:rFonts w:ascii="Arial" w:hAnsi="Arial" w:cs="Arial"/>
          <w:color w:val="000000"/>
          <w:shd w:val="clear" w:color="auto" w:fill="FFFFFF"/>
        </w:rPr>
      </w:pPr>
    </w:p>
    <w:p w14:paraId="04495AC1" w14:textId="08766E41" w:rsidR="00015542" w:rsidRPr="00F11ACF" w:rsidRDefault="00015542" w:rsidP="00015542">
      <w:pPr>
        <w:jc w:val="both"/>
        <w:rPr>
          <w:rFonts w:ascii="Arial" w:hAnsi="Arial" w:cs="Arial"/>
        </w:rPr>
      </w:pPr>
      <w:r w:rsidRPr="008C01BD">
        <w:rPr>
          <w:rFonts w:ascii="Arial" w:hAnsi="Arial" w:cs="Arial"/>
        </w:rPr>
        <w:t xml:space="preserve">Como parte de las actividades </w:t>
      </w:r>
      <w:r>
        <w:rPr>
          <w:rFonts w:ascii="Arial" w:hAnsi="Arial" w:cs="Arial"/>
        </w:rPr>
        <w:t xml:space="preserve">programadas en el Comité se participó en la compilación y revisión del libro Dinámica Jurídica Distrital en el cual se plasman los avances en materia jurídica durante los años 2016-2019. Fue publicado en la Biblioteca Virtual  en el siguiente link: </w:t>
      </w:r>
      <w:hyperlink r:id="rId119" w:history="1">
        <w:r>
          <w:rPr>
            <w:rStyle w:val="Hipervnculo"/>
          </w:rPr>
          <w:t>http://biblioteca.bogotajuridica.gov.co/BJV/awdoc.jsp?p=&amp;i=2262</w:t>
        </w:r>
      </w:hyperlink>
    </w:p>
    <w:p w14:paraId="518423EC" w14:textId="1785E5B5" w:rsidR="00015542" w:rsidRPr="00F53C03" w:rsidRDefault="00015542" w:rsidP="00E208EE">
      <w:pPr>
        <w:jc w:val="both"/>
        <w:rPr>
          <w:rFonts w:ascii="Arial" w:hAnsi="Arial" w:cs="Arial"/>
          <w:b/>
        </w:rPr>
      </w:pPr>
      <w:r w:rsidRPr="00F53C03">
        <w:rPr>
          <w:rFonts w:ascii="Arial" w:hAnsi="Arial" w:cs="Arial"/>
          <w:b/>
        </w:rPr>
        <w:t>2.2.  Comité Distri</w:t>
      </w:r>
      <w:r w:rsidR="00E208EE">
        <w:rPr>
          <w:rFonts w:ascii="Arial" w:hAnsi="Arial" w:cs="Arial"/>
          <w:b/>
        </w:rPr>
        <w:t>tal de apoyo a la contratación:</w:t>
      </w:r>
    </w:p>
    <w:p w14:paraId="531624A8" w14:textId="629A636E" w:rsidR="00015542" w:rsidRDefault="00015542" w:rsidP="00015542">
      <w:pPr>
        <w:jc w:val="both"/>
        <w:rPr>
          <w:rFonts w:ascii="Arial" w:hAnsi="Arial" w:cs="Arial"/>
        </w:rPr>
      </w:pPr>
      <w:r w:rsidRPr="00F53C03">
        <w:rPr>
          <w:rFonts w:ascii="Arial" w:hAnsi="Arial" w:cs="Arial"/>
        </w:rPr>
        <w:t>Es la instancia de coordinación que tiene por objeto apoyar la gestión distrital en materia contractual en el Distrital Capital. Los principales logros obtenidos son los siguientes:</w:t>
      </w:r>
    </w:p>
    <w:p w14:paraId="0C6E7EFB" w14:textId="330E4DEE" w:rsidR="00015542" w:rsidRPr="00E208EE" w:rsidRDefault="00015542" w:rsidP="00015542">
      <w:pPr>
        <w:jc w:val="both"/>
        <w:rPr>
          <w:rFonts w:ascii="Arial" w:hAnsi="Arial" w:cs="Arial"/>
        </w:rPr>
      </w:pPr>
      <w:r w:rsidRPr="00F023ED">
        <w:rPr>
          <w:rFonts w:ascii="Arial" w:hAnsi="Arial" w:cs="Arial"/>
        </w:rPr>
        <w:t>Se adelantaron 4 sesiones en el año de acuerdo a lo establecido en las</w:t>
      </w:r>
      <w:r w:rsidR="00E208EE">
        <w:rPr>
          <w:rFonts w:ascii="Arial" w:hAnsi="Arial" w:cs="Arial"/>
        </w:rPr>
        <w:t xml:space="preserve"> disposiciones que lo regulan. </w:t>
      </w:r>
    </w:p>
    <w:p w14:paraId="4F168068" w14:textId="1B2980EB" w:rsidR="00015542" w:rsidRPr="00F53C03" w:rsidRDefault="00E208EE" w:rsidP="00015542">
      <w:pPr>
        <w:jc w:val="both"/>
        <w:rPr>
          <w:rFonts w:ascii="Arial" w:hAnsi="Arial" w:cs="Arial"/>
          <w:color w:val="000000"/>
          <w:shd w:val="clear" w:color="auto" w:fill="FFFFFF"/>
        </w:rPr>
      </w:pPr>
      <w:r>
        <w:rPr>
          <w:rFonts w:ascii="Arial" w:hAnsi="Arial" w:cs="Arial"/>
          <w:color w:val="000000"/>
          <w:shd w:val="clear" w:color="auto" w:fill="FFFFFF"/>
        </w:rPr>
        <w:t>Ver cuadro con temas tratados:</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2"/>
        <w:gridCol w:w="865"/>
        <w:gridCol w:w="7221"/>
      </w:tblGrid>
      <w:tr w:rsidR="00015542" w:rsidRPr="00B37AE0" w14:paraId="78431662" w14:textId="77777777" w:rsidTr="00015542">
        <w:trPr>
          <w:trHeight w:val="315"/>
        </w:trPr>
        <w:tc>
          <w:tcPr>
            <w:tcW w:w="0" w:type="auto"/>
            <w:vMerge w:val="restart"/>
            <w:tcMar>
              <w:top w:w="30" w:type="dxa"/>
              <w:left w:w="45" w:type="dxa"/>
              <w:bottom w:w="30" w:type="dxa"/>
              <w:right w:w="45" w:type="dxa"/>
            </w:tcMar>
            <w:vAlign w:val="center"/>
            <w:hideMark/>
          </w:tcPr>
          <w:p w14:paraId="2D48F744"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Sesión No. 1</w:t>
            </w:r>
            <w:r w:rsidRPr="00B37AE0">
              <w:rPr>
                <w:rFonts w:ascii="Arial" w:hAnsi="Arial" w:cs="Arial"/>
                <w:b/>
                <w:bCs/>
                <w:color w:val="000000"/>
                <w:sz w:val="14"/>
                <w:szCs w:val="14"/>
              </w:rPr>
              <w:br/>
              <w:t>Marzo</w:t>
            </w:r>
          </w:p>
        </w:tc>
        <w:tc>
          <w:tcPr>
            <w:tcW w:w="0" w:type="auto"/>
            <w:tcMar>
              <w:top w:w="30" w:type="dxa"/>
              <w:left w:w="45" w:type="dxa"/>
              <w:bottom w:w="30" w:type="dxa"/>
              <w:right w:w="45" w:type="dxa"/>
            </w:tcMar>
            <w:vAlign w:val="center"/>
            <w:hideMark/>
          </w:tcPr>
          <w:p w14:paraId="6342AB3E"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Fecha</w:t>
            </w:r>
          </w:p>
        </w:tc>
        <w:tc>
          <w:tcPr>
            <w:tcW w:w="0" w:type="auto"/>
            <w:tcMar>
              <w:top w:w="30" w:type="dxa"/>
              <w:left w:w="45" w:type="dxa"/>
              <w:bottom w:w="30" w:type="dxa"/>
              <w:right w:w="45" w:type="dxa"/>
            </w:tcMar>
            <w:vAlign w:val="center"/>
            <w:hideMark/>
          </w:tcPr>
          <w:p w14:paraId="0FB04491"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5 de marzo de 2019</w:t>
            </w:r>
          </w:p>
        </w:tc>
      </w:tr>
      <w:tr w:rsidR="00015542" w:rsidRPr="00B37AE0" w14:paraId="2FE3367F" w14:textId="77777777" w:rsidTr="00015542">
        <w:trPr>
          <w:trHeight w:val="1095"/>
        </w:trPr>
        <w:tc>
          <w:tcPr>
            <w:tcW w:w="0" w:type="auto"/>
            <w:vMerge/>
            <w:vAlign w:val="center"/>
            <w:hideMark/>
          </w:tcPr>
          <w:p w14:paraId="40BEB825" w14:textId="77777777" w:rsidR="00015542" w:rsidRPr="00B37AE0" w:rsidRDefault="00015542" w:rsidP="00015542">
            <w:pPr>
              <w:rPr>
                <w:rFonts w:ascii="Arial" w:hAnsi="Arial" w:cs="Arial"/>
                <w:b/>
                <w:bCs/>
                <w:color w:val="000000"/>
                <w:sz w:val="14"/>
                <w:szCs w:val="14"/>
              </w:rPr>
            </w:pPr>
          </w:p>
        </w:tc>
        <w:tc>
          <w:tcPr>
            <w:tcW w:w="0" w:type="auto"/>
            <w:tcMar>
              <w:top w:w="30" w:type="dxa"/>
              <w:left w:w="45" w:type="dxa"/>
              <w:bottom w:w="30" w:type="dxa"/>
              <w:right w:w="45" w:type="dxa"/>
            </w:tcMar>
            <w:vAlign w:val="center"/>
            <w:hideMark/>
          </w:tcPr>
          <w:p w14:paraId="6FAB37BC"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Temas Tratados</w:t>
            </w:r>
          </w:p>
        </w:tc>
        <w:tc>
          <w:tcPr>
            <w:tcW w:w="0" w:type="auto"/>
            <w:tcMar>
              <w:top w:w="30" w:type="dxa"/>
              <w:left w:w="45" w:type="dxa"/>
              <w:bottom w:w="30" w:type="dxa"/>
              <w:right w:w="45" w:type="dxa"/>
            </w:tcMar>
            <w:vAlign w:val="center"/>
            <w:hideMark/>
          </w:tcPr>
          <w:p w14:paraId="16860E67"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1. Aprobación del reglamento del Comité Distrital de Apoyo a la Contratación, ajustado a lo dispuesto en el Decreto 430 de 2018.</w:t>
            </w:r>
            <w:r w:rsidRPr="00B37AE0">
              <w:rPr>
                <w:rFonts w:ascii="Arial" w:hAnsi="Arial" w:cs="Arial"/>
                <w:color w:val="000000"/>
                <w:sz w:val="14"/>
                <w:szCs w:val="14"/>
              </w:rPr>
              <w:br/>
              <w:t>2. Aprobación del Plan de Trabajo del Comité, para el seguimiento de su gestión durante la vigencia 2019.</w:t>
            </w:r>
            <w:r w:rsidRPr="00B37AE0">
              <w:rPr>
                <w:rFonts w:ascii="Arial" w:hAnsi="Arial" w:cs="Arial"/>
                <w:color w:val="000000"/>
                <w:sz w:val="14"/>
                <w:szCs w:val="14"/>
              </w:rPr>
              <w:br/>
              <w:t>3. Intervención de la Firma Palacio Jouve y García Abogados S.A.S., sobre el procedimiento aplicable para hacer efectivos los amparos de las garantías en la contratación Estatal.</w:t>
            </w:r>
            <w:r w:rsidRPr="00B37AE0">
              <w:rPr>
                <w:rFonts w:ascii="Arial" w:hAnsi="Arial" w:cs="Arial"/>
                <w:color w:val="000000"/>
                <w:sz w:val="14"/>
                <w:szCs w:val="14"/>
              </w:rPr>
              <w:br/>
              <w:t>4. Exposición de la Directora de Contratación de la Secretaría General sobre los portales Contratación a la Vista, Secop y Secop II, en cumplimiento del plan de mejora aprobado por la Contraloría.</w:t>
            </w:r>
            <w:r w:rsidRPr="00B37AE0">
              <w:rPr>
                <w:rFonts w:ascii="Arial" w:hAnsi="Arial" w:cs="Arial"/>
                <w:color w:val="000000"/>
                <w:sz w:val="14"/>
                <w:szCs w:val="14"/>
              </w:rPr>
              <w:br/>
              <w:t>5. Se abordó la problemática de la subsanabilidad o respuesta a las observaciones presentadas por los proponentes durante las últimas horas del periodo de traslado del informe de evaluación.</w:t>
            </w:r>
            <w:r w:rsidRPr="00B37AE0">
              <w:rPr>
                <w:rFonts w:ascii="Arial" w:hAnsi="Arial" w:cs="Arial"/>
                <w:color w:val="000000"/>
                <w:sz w:val="14"/>
                <w:szCs w:val="14"/>
              </w:rPr>
              <w:br/>
              <w:t>6. Se aborda una inquietud de la Secretaría Distrital de Desarrollo Económico acerca de la construcción de una sede del SENA en el bronx a través de un convenio de asociación.</w:t>
            </w:r>
            <w:r w:rsidRPr="00B37AE0">
              <w:rPr>
                <w:rFonts w:ascii="Arial" w:hAnsi="Arial" w:cs="Arial"/>
                <w:color w:val="000000"/>
                <w:sz w:val="14"/>
                <w:szCs w:val="14"/>
              </w:rPr>
              <w:br/>
              <w:t>7. Se expusieron los alcances de la Directiva 001 de 2019, en etapa de firmas para ese momento, donde se hacen lineamientos en materia contractual y generales con ocasión de la Ley de Garantías, que cobra vigencia entre el 27 de junio y 27 de octubre del año en curso.</w:t>
            </w:r>
          </w:p>
        </w:tc>
      </w:tr>
      <w:tr w:rsidR="00015542" w:rsidRPr="00B37AE0" w14:paraId="57BEF8D9" w14:textId="77777777" w:rsidTr="00015542">
        <w:trPr>
          <w:trHeight w:val="315"/>
        </w:trPr>
        <w:tc>
          <w:tcPr>
            <w:tcW w:w="0" w:type="auto"/>
            <w:vMerge w:val="restart"/>
            <w:tcMar>
              <w:top w:w="30" w:type="dxa"/>
              <w:left w:w="45" w:type="dxa"/>
              <w:bottom w:w="30" w:type="dxa"/>
              <w:right w:w="45" w:type="dxa"/>
            </w:tcMar>
            <w:vAlign w:val="center"/>
            <w:hideMark/>
          </w:tcPr>
          <w:p w14:paraId="3AAE7F01"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Sesión No. 2</w:t>
            </w:r>
            <w:r w:rsidRPr="00B37AE0">
              <w:rPr>
                <w:rFonts w:ascii="Arial" w:hAnsi="Arial" w:cs="Arial"/>
                <w:b/>
                <w:bCs/>
                <w:color w:val="000000"/>
                <w:sz w:val="14"/>
                <w:szCs w:val="14"/>
              </w:rPr>
              <w:br/>
              <w:t>Junio</w:t>
            </w:r>
          </w:p>
        </w:tc>
        <w:tc>
          <w:tcPr>
            <w:tcW w:w="0" w:type="auto"/>
            <w:tcMar>
              <w:top w:w="30" w:type="dxa"/>
              <w:left w:w="45" w:type="dxa"/>
              <w:bottom w:w="30" w:type="dxa"/>
              <w:right w:w="45" w:type="dxa"/>
            </w:tcMar>
            <w:vAlign w:val="center"/>
            <w:hideMark/>
          </w:tcPr>
          <w:p w14:paraId="534B0D2C"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Fecha</w:t>
            </w:r>
          </w:p>
        </w:tc>
        <w:tc>
          <w:tcPr>
            <w:tcW w:w="0" w:type="auto"/>
            <w:tcMar>
              <w:top w:w="30" w:type="dxa"/>
              <w:left w:w="45" w:type="dxa"/>
              <w:bottom w:w="30" w:type="dxa"/>
              <w:right w:w="45" w:type="dxa"/>
            </w:tcMar>
            <w:vAlign w:val="center"/>
            <w:hideMark/>
          </w:tcPr>
          <w:p w14:paraId="01453997"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6 de junio de 2019</w:t>
            </w:r>
          </w:p>
        </w:tc>
      </w:tr>
      <w:tr w:rsidR="00015542" w:rsidRPr="00B37AE0" w14:paraId="23085430" w14:textId="77777777" w:rsidTr="00015542">
        <w:trPr>
          <w:trHeight w:val="510"/>
        </w:trPr>
        <w:tc>
          <w:tcPr>
            <w:tcW w:w="0" w:type="auto"/>
            <w:vMerge/>
            <w:vAlign w:val="center"/>
            <w:hideMark/>
          </w:tcPr>
          <w:p w14:paraId="545D7001" w14:textId="77777777" w:rsidR="00015542" w:rsidRPr="00B37AE0" w:rsidRDefault="00015542" w:rsidP="00015542">
            <w:pPr>
              <w:rPr>
                <w:rFonts w:ascii="Arial" w:hAnsi="Arial" w:cs="Arial"/>
                <w:b/>
                <w:bCs/>
                <w:color w:val="000000"/>
                <w:sz w:val="14"/>
                <w:szCs w:val="14"/>
              </w:rPr>
            </w:pPr>
          </w:p>
        </w:tc>
        <w:tc>
          <w:tcPr>
            <w:tcW w:w="0" w:type="auto"/>
            <w:tcMar>
              <w:top w:w="30" w:type="dxa"/>
              <w:left w:w="45" w:type="dxa"/>
              <w:bottom w:w="30" w:type="dxa"/>
              <w:right w:w="45" w:type="dxa"/>
            </w:tcMar>
            <w:vAlign w:val="center"/>
            <w:hideMark/>
          </w:tcPr>
          <w:p w14:paraId="1F9EAD22"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Temas Tratados</w:t>
            </w:r>
          </w:p>
        </w:tc>
        <w:tc>
          <w:tcPr>
            <w:tcW w:w="0" w:type="auto"/>
            <w:tcMar>
              <w:top w:w="30" w:type="dxa"/>
              <w:left w:w="45" w:type="dxa"/>
              <w:bottom w:w="30" w:type="dxa"/>
              <w:right w:w="45" w:type="dxa"/>
            </w:tcMar>
            <w:vAlign w:val="center"/>
            <w:hideMark/>
          </w:tcPr>
          <w:p w14:paraId="2564B1DE"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1. Presentación en temas de transparencia por la Secretaría General.</w:t>
            </w:r>
            <w:r w:rsidRPr="00B37AE0">
              <w:rPr>
                <w:rFonts w:ascii="Arial" w:hAnsi="Arial" w:cs="Arial"/>
                <w:color w:val="000000"/>
                <w:sz w:val="14"/>
                <w:szCs w:val="14"/>
              </w:rPr>
              <w:br/>
              <w:t>2. Capacidad jurídica para contratar de los cabildos indígenas.</w:t>
            </w:r>
            <w:r w:rsidRPr="00B37AE0">
              <w:rPr>
                <w:rFonts w:ascii="Arial" w:hAnsi="Arial" w:cs="Arial"/>
                <w:color w:val="000000"/>
                <w:sz w:val="14"/>
                <w:szCs w:val="14"/>
              </w:rPr>
              <w:br/>
              <w:t>3. Procedimiento para efectividad de garantías contractuales en los contratos estatales.</w:t>
            </w:r>
            <w:r w:rsidRPr="00B37AE0">
              <w:rPr>
                <w:rFonts w:ascii="Arial" w:hAnsi="Arial" w:cs="Arial"/>
                <w:color w:val="000000"/>
                <w:sz w:val="14"/>
                <w:szCs w:val="14"/>
              </w:rPr>
              <w:br/>
              <w:t>4. Subsanabilidad de que trata el artículo 5 de la Ley 1882 de 2018.</w:t>
            </w:r>
            <w:r w:rsidRPr="00B37AE0">
              <w:rPr>
                <w:rFonts w:ascii="Arial" w:hAnsi="Arial" w:cs="Arial"/>
                <w:color w:val="000000"/>
                <w:sz w:val="14"/>
                <w:szCs w:val="14"/>
              </w:rPr>
              <w:br/>
              <w:t>5. Aportes a seguridad social por contratistas </w:t>
            </w:r>
            <w:r w:rsidRPr="00B37AE0">
              <w:rPr>
                <w:rFonts w:ascii="Arial" w:hAnsi="Arial" w:cs="Arial"/>
                <w:color w:val="000000"/>
                <w:sz w:val="14"/>
                <w:szCs w:val="14"/>
              </w:rPr>
              <w:br/>
              <w:t>6. Se aborda una pregunta relacionada con la vigencia de la directiva 1 de 2011 de la Secretaría de Desarrollo Económico.</w:t>
            </w:r>
            <w:r w:rsidRPr="00B37AE0">
              <w:rPr>
                <w:rFonts w:ascii="Arial" w:hAnsi="Arial" w:cs="Arial"/>
                <w:color w:val="000000"/>
                <w:sz w:val="14"/>
                <w:szCs w:val="14"/>
              </w:rPr>
              <w:br/>
              <w:t>7. Avances en el proceso de socialización e implementación del modelo de gestión jurídica pública.</w:t>
            </w:r>
          </w:p>
        </w:tc>
      </w:tr>
      <w:tr w:rsidR="00015542" w:rsidRPr="00B37AE0" w14:paraId="762DB6FD" w14:textId="77777777" w:rsidTr="00015542">
        <w:trPr>
          <w:trHeight w:val="570"/>
        </w:trPr>
        <w:tc>
          <w:tcPr>
            <w:tcW w:w="0" w:type="auto"/>
            <w:vMerge w:val="restart"/>
            <w:tcMar>
              <w:top w:w="30" w:type="dxa"/>
              <w:left w:w="45" w:type="dxa"/>
              <w:bottom w:w="30" w:type="dxa"/>
              <w:right w:w="45" w:type="dxa"/>
            </w:tcMar>
            <w:vAlign w:val="center"/>
            <w:hideMark/>
          </w:tcPr>
          <w:p w14:paraId="1192744E"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Sesión No. 3</w:t>
            </w:r>
            <w:r w:rsidRPr="00B37AE0">
              <w:rPr>
                <w:rFonts w:ascii="Arial" w:hAnsi="Arial" w:cs="Arial"/>
                <w:b/>
                <w:bCs/>
                <w:color w:val="000000"/>
                <w:sz w:val="14"/>
                <w:szCs w:val="14"/>
              </w:rPr>
              <w:br/>
              <w:t>Agosto</w:t>
            </w:r>
          </w:p>
        </w:tc>
        <w:tc>
          <w:tcPr>
            <w:tcW w:w="0" w:type="auto"/>
            <w:tcMar>
              <w:top w:w="30" w:type="dxa"/>
              <w:left w:w="45" w:type="dxa"/>
              <w:bottom w:w="30" w:type="dxa"/>
              <w:right w:w="45" w:type="dxa"/>
            </w:tcMar>
            <w:vAlign w:val="center"/>
            <w:hideMark/>
          </w:tcPr>
          <w:p w14:paraId="3A849706"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Fecha</w:t>
            </w:r>
          </w:p>
        </w:tc>
        <w:tc>
          <w:tcPr>
            <w:tcW w:w="0" w:type="auto"/>
            <w:tcMar>
              <w:top w:w="30" w:type="dxa"/>
              <w:left w:w="45" w:type="dxa"/>
              <w:bottom w:w="30" w:type="dxa"/>
              <w:right w:w="45" w:type="dxa"/>
            </w:tcMar>
            <w:vAlign w:val="center"/>
            <w:hideMark/>
          </w:tcPr>
          <w:p w14:paraId="0BA28DFC"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9 de septiembre de 2019</w:t>
            </w:r>
          </w:p>
        </w:tc>
      </w:tr>
      <w:tr w:rsidR="00015542" w:rsidRPr="00B37AE0" w14:paraId="67E814CD" w14:textId="77777777" w:rsidTr="00015542">
        <w:trPr>
          <w:trHeight w:val="1620"/>
        </w:trPr>
        <w:tc>
          <w:tcPr>
            <w:tcW w:w="0" w:type="auto"/>
            <w:vMerge/>
            <w:vAlign w:val="center"/>
            <w:hideMark/>
          </w:tcPr>
          <w:p w14:paraId="52D1FBD3" w14:textId="77777777" w:rsidR="00015542" w:rsidRPr="00B37AE0" w:rsidRDefault="00015542" w:rsidP="00015542">
            <w:pPr>
              <w:rPr>
                <w:rFonts w:ascii="Arial" w:hAnsi="Arial" w:cs="Arial"/>
                <w:b/>
                <w:bCs/>
                <w:color w:val="000000"/>
                <w:sz w:val="14"/>
                <w:szCs w:val="14"/>
              </w:rPr>
            </w:pPr>
          </w:p>
        </w:tc>
        <w:tc>
          <w:tcPr>
            <w:tcW w:w="0" w:type="auto"/>
            <w:tcMar>
              <w:top w:w="30" w:type="dxa"/>
              <w:left w:w="45" w:type="dxa"/>
              <w:bottom w:w="30" w:type="dxa"/>
              <w:right w:w="45" w:type="dxa"/>
            </w:tcMar>
            <w:vAlign w:val="center"/>
            <w:hideMark/>
          </w:tcPr>
          <w:p w14:paraId="5CB6A77D"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Temas Tratados</w:t>
            </w:r>
          </w:p>
        </w:tc>
        <w:tc>
          <w:tcPr>
            <w:tcW w:w="0" w:type="auto"/>
            <w:tcMar>
              <w:top w:w="30" w:type="dxa"/>
              <w:left w:w="45" w:type="dxa"/>
              <w:bottom w:w="30" w:type="dxa"/>
              <w:right w:w="45" w:type="dxa"/>
            </w:tcMar>
            <w:vAlign w:val="center"/>
            <w:hideMark/>
          </w:tcPr>
          <w:p w14:paraId="66445E71"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1. Obligatoriedad del Secop II a partir del 2020, en virtud de lo señalado por la Circular Externa 1 de 2019 de Colombia Compra Eficiente, por parte de la firma Palacios Jouve y García Abogados S.A.S.</w:t>
            </w:r>
            <w:r w:rsidRPr="00B37AE0">
              <w:rPr>
                <w:rFonts w:ascii="Arial" w:hAnsi="Arial" w:cs="Arial"/>
                <w:color w:val="000000"/>
                <w:sz w:val="14"/>
                <w:szCs w:val="14"/>
              </w:rPr>
              <w:br/>
            </w:r>
            <w:r w:rsidRPr="00B37AE0">
              <w:rPr>
                <w:rFonts w:ascii="Arial" w:hAnsi="Arial" w:cs="Arial"/>
                <w:color w:val="000000"/>
                <w:sz w:val="14"/>
                <w:szCs w:val="14"/>
              </w:rPr>
              <w:br/>
              <w:t>2. Efectos y recomendaciones de la suspensión de apartes del Decreto 092 de 2017 por parte de la Firma Palacios Jouve y García Abogados S.A.S.</w:t>
            </w:r>
          </w:p>
        </w:tc>
      </w:tr>
      <w:tr w:rsidR="00015542" w:rsidRPr="00B37AE0" w14:paraId="0E35C38E" w14:textId="77777777" w:rsidTr="00015542">
        <w:trPr>
          <w:trHeight w:val="525"/>
        </w:trPr>
        <w:tc>
          <w:tcPr>
            <w:tcW w:w="0" w:type="auto"/>
            <w:vMerge w:val="restart"/>
            <w:tcMar>
              <w:top w:w="30" w:type="dxa"/>
              <w:left w:w="45" w:type="dxa"/>
              <w:bottom w:w="30" w:type="dxa"/>
              <w:right w:w="45" w:type="dxa"/>
            </w:tcMar>
            <w:vAlign w:val="center"/>
            <w:hideMark/>
          </w:tcPr>
          <w:p w14:paraId="4D72F110"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Sesión No. 4</w:t>
            </w:r>
            <w:r w:rsidRPr="00B37AE0">
              <w:rPr>
                <w:rFonts w:ascii="Arial" w:hAnsi="Arial" w:cs="Arial"/>
                <w:b/>
                <w:bCs/>
                <w:color w:val="000000"/>
                <w:sz w:val="14"/>
                <w:szCs w:val="14"/>
              </w:rPr>
              <w:br/>
              <w:t>Octubre</w:t>
            </w:r>
          </w:p>
        </w:tc>
        <w:tc>
          <w:tcPr>
            <w:tcW w:w="0" w:type="auto"/>
            <w:tcMar>
              <w:top w:w="30" w:type="dxa"/>
              <w:left w:w="45" w:type="dxa"/>
              <w:bottom w:w="30" w:type="dxa"/>
              <w:right w:w="45" w:type="dxa"/>
            </w:tcMar>
            <w:vAlign w:val="center"/>
            <w:hideMark/>
          </w:tcPr>
          <w:p w14:paraId="4D96BE91"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Fecha</w:t>
            </w:r>
          </w:p>
        </w:tc>
        <w:tc>
          <w:tcPr>
            <w:tcW w:w="0" w:type="auto"/>
            <w:tcMar>
              <w:top w:w="30" w:type="dxa"/>
              <w:left w:w="45" w:type="dxa"/>
              <w:bottom w:w="30" w:type="dxa"/>
              <w:right w:w="45" w:type="dxa"/>
            </w:tcMar>
            <w:vAlign w:val="center"/>
            <w:hideMark/>
          </w:tcPr>
          <w:p w14:paraId="2B198CA8"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29 de noviembre de 2019</w:t>
            </w:r>
          </w:p>
        </w:tc>
      </w:tr>
      <w:tr w:rsidR="00015542" w:rsidRPr="00B37AE0" w14:paraId="495A9784" w14:textId="77777777" w:rsidTr="00015542">
        <w:trPr>
          <w:trHeight w:val="1545"/>
        </w:trPr>
        <w:tc>
          <w:tcPr>
            <w:tcW w:w="0" w:type="auto"/>
            <w:vMerge/>
            <w:vAlign w:val="center"/>
            <w:hideMark/>
          </w:tcPr>
          <w:p w14:paraId="3F9BCCBE" w14:textId="77777777" w:rsidR="00015542" w:rsidRPr="00B37AE0" w:rsidRDefault="00015542" w:rsidP="00015542">
            <w:pPr>
              <w:rPr>
                <w:rFonts w:ascii="Arial" w:hAnsi="Arial" w:cs="Arial"/>
                <w:b/>
                <w:bCs/>
                <w:color w:val="000000"/>
                <w:sz w:val="14"/>
                <w:szCs w:val="14"/>
              </w:rPr>
            </w:pPr>
          </w:p>
        </w:tc>
        <w:tc>
          <w:tcPr>
            <w:tcW w:w="0" w:type="auto"/>
            <w:tcMar>
              <w:top w:w="30" w:type="dxa"/>
              <w:left w:w="45" w:type="dxa"/>
              <w:bottom w:w="30" w:type="dxa"/>
              <w:right w:w="45" w:type="dxa"/>
            </w:tcMar>
            <w:vAlign w:val="center"/>
            <w:hideMark/>
          </w:tcPr>
          <w:p w14:paraId="570A6AAA"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Temas Tratados</w:t>
            </w:r>
          </w:p>
        </w:tc>
        <w:tc>
          <w:tcPr>
            <w:tcW w:w="0" w:type="auto"/>
            <w:tcMar>
              <w:top w:w="30" w:type="dxa"/>
              <w:left w:w="0" w:type="dxa"/>
              <w:bottom w:w="30" w:type="dxa"/>
              <w:right w:w="0" w:type="dxa"/>
            </w:tcMar>
            <w:vAlign w:val="center"/>
            <w:hideMark/>
          </w:tcPr>
          <w:p w14:paraId="45AAED33"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1. Presentación de los estudios elaborados por el Doctor Daniel Castaño sobre:</w:t>
            </w:r>
            <w:r w:rsidRPr="00B37AE0">
              <w:rPr>
                <w:rFonts w:ascii="Arial" w:hAnsi="Arial" w:cs="Arial"/>
                <w:color w:val="000000"/>
                <w:sz w:val="14"/>
                <w:szCs w:val="14"/>
              </w:rPr>
              <w:br/>
              <w:t>a) El régimen jurídico aplicable a la contratación de servicios digitales por las entidades</w:t>
            </w:r>
            <w:r w:rsidRPr="00B37AE0">
              <w:rPr>
                <w:rFonts w:ascii="Arial" w:hAnsi="Arial" w:cs="Arial"/>
                <w:color w:val="000000"/>
                <w:sz w:val="14"/>
                <w:szCs w:val="14"/>
              </w:rPr>
              <w:br/>
              <w:t>públicas distritales.</w:t>
            </w:r>
            <w:r w:rsidRPr="00B37AE0">
              <w:rPr>
                <w:rFonts w:ascii="Arial" w:hAnsi="Arial" w:cs="Arial"/>
                <w:color w:val="000000"/>
                <w:sz w:val="14"/>
                <w:szCs w:val="14"/>
              </w:rPr>
              <w:br/>
              <w:t>b) Legalidad, privacidad y ética de la administración pública digital.</w:t>
            </w:r>
            <w:r w:rsidRPr="00B37AE0">
              <w:rPr>
                <w:rFonts w:ascii="Arial" w:hAnsi="Arial" w:cs="Arial"/>
                <w:color w:val="000000"/>
                <w:sz w:val="14"/>
                <w:szCs w:val="14"/>
              </w:rPr>
              <w:br/>
              <w:t>2. Presentación del informe de Veeduría sobre Contratación Estatal en el Distrito.</w:t>
            </w:r>
            <w:r w:rsidRPr="00B37AE0">
              <w:rPr>
                <w:rFonts w:ascii="Arial" w:hAnsi="Arial" w:cs="Arial"/>
                <w:color w:val="000000"/>
                <w:sz w:val="14"/>
                <w:szCs w:val="14"/>
              </w:rPr>
              <w:br/>
              <w:t>3. Proyecto circular códigos BPIN y SECOP II en la Contratación Pública del Distrito.</w:t>
            </w:r>
          </w:p>
        </w:tc>
      </w:tr>
    </w:tbl>
    <w:p w14:paraId="33738290" w14:textId="77777777" w:rsidR="00015542" w:rsidRDefault="00015542" w:rsidP="00015542">
      <w:pPr>
        <w:pStyle w:val="Prrafodelista"/>
        <w:ind w:left="0"/>
        <w:jc w:val="both"/>
        <w:rPr>
          <w:rFonts w:ascii="Arial" w:hAnsi="Arial" w:cs="Arial"/>
          <w:b/>
        </w:rPr>
      </w:pPr>
    </w:p>
    <w:p w14:paraId="3C4640D8" w14:textId="36BF659B" w:rsidR="00015542" w:rsidRDefault="00E208EE" w:rsidP="00015542">
      <w:pPr>
        <w:pStyle w:val="Prrafodelista"/>
        <w:ind w:left="0"/>
        <w:jc w:val="both"/>
        <w:rPr>
          <w:rFonts w:ascii="Arial" w:hAnsi="Arial" w:cs="Arial"/>
          <w:b/>
        </w:rPr>
      </w:pPr>
      <w:r>
        <w:rPr>
          <w:rFonts w:ascii="Arial" w:hAnsi="Arial" w:cs="Arial"/>
          <w:b/>
        </w:rPr>
        <w:t>2.3</w:t>
      </w:r>
      <w:r w:rsidRPr="00F11ACF">
        <w:rPr>
          <w:rFonts w:ascii="Arial" w:hAnsi="Arial" w:cs="Arial"/>
          <w:b/>
          <w:lang w:val="es-CO"/>
        </w:rPr>
        <w:t xml:space="preserve"> Plenaria Jurídica</w:t>
      </w:r>
      <w:r>
        <w:rPr>
          <w:rFonts w:ascii="Arial" w:hAnsi="Arial" w:cs="Arial"/>
          <w:b/>
        </w:rPr>
        <w:t>:</w:t>
      </w:r>
    </w:p>
    <w:p w14:paraId="4F3484AA" w14:textId="5307213E" w:rsidR="00015542" w:rsidRPr="00F023ED" w:rsidRDefault="00015542" w:rsidP="00015542">
      <w:pPr>
        <w:jc w:val="both"/>
        <w:rPr>
          <w:rFonts w:ascii="Arial" w:hAnsi="Arial" w:cs="Arial"/>
        </w:rPr>
      </w:pPr>
      <w:r w:rsidRPr="00F023ED">
        <w:rPr>
          <w:rFonts w:ascii="Arial" w:hAnsi="Arial" w:cs="Arial"/>
        </w:rPr>
        <w:t xml:space="preserve">Es la instancia de coordinación que tiene por objeto tratar </w:t>
      </w:r>
      <w:r w:rsidR="00F11ACF">
        <w:rPr>
          <w:rFonts w:ascii="Arial" w:hAnsi="Arial" w:cs="Arial"/>
        </w:rPr>
        <w:t>t</w:t>
      </w:r>
      <w:r w:rsidR="00F11ACF" w:rsidRPr="00F023ED">
        <w:rPr>
          <w:rFonts w:ascii="Arial" w:hAnsi="Arial" w:cs="Arial"/>
        </w:rPr>
        <w:t>emas</w:t>
      </w:r>
      <w:r w:rsidRPr="00F023ED">
        <w:rPr>
          <w:rFonts w:ascii="Arial" w:hAnsi="Arial" w:cs="Arial"/>
        </w:rPr>
        <w:t xml:space="preserve"> de impacto para el Distrito y dar conocer los lineamientos generales de interés jurídico.</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5"/>
        <w:gridCol w:w="1189"/>
        <w:gridCol w:w="6364"/>
      </w:tblGrid>
      <w:tr w:rsidR="00015542" w:rsidRPr="00B37AE0" w14:paraId="541B7B73" w14:textId="77777777" w:rsidTr="00015542">
        <w:trPr>
          <w:trHeight w:val="315"/>
        </w:trPr>
        <w:tc>
          <w:tcPr>
            <w:tcW w:w="0" w:type="auto"/>
            <w:vMerge w:val="restart"/>
            <w:tcMar>
              <w:top w:w="30" w:type="dxa"/>
              <w:left w:w="45" w:type="dxa"/>
              <w:bottom w:w="30" w:type="dxa"/>
              <w:right w:w="45" w:type="dxa"/>
            </w:tcMar>
            <w:vAlign w:val="center"/>
            <w:hideMark/>
          </w:tcPr>
          <w:p w14:paraId="2CD2541D"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Sesión No. 1 Primer semestre</w:t>
            </w:r>
          </w:p>
        </w:tc>
        <w:tc>
          <w:tcPr>
            <w:tcW w:w="0" w:type="auto"/>
            <w:shd w:val="clear" w:color="auto" w:fill="FFFFFF"/>
            <w:tcMar>
              <w:top w:w="30" w:type="dxa"/>
              <w:left w:w="45" w:type="dxa"/>
              <w:bottom w:w="30" w:type="dxa"/>
              <w:right w:w="45" w:type="dxa"/>
            </w:tcMar>
            <w:vAlign w:val="bottom"/>
            <w:hideMark/>
          </w:tcPr>
          <w:p w14:paraId="1BF194A9" w14:textId="77777777" w:rsidR="00015542" w:rsidRPr="00B37AE0" w:rsidRDefault="00015542" w:rsidP="00015542">
            <w:pPr>
              <w:jc w:val="center"/>
              <w:rPr>
                <w:rFonts w:ascii="Arial" w:hAnsi="Arial" w:cs="Arial"/>
                <w:b/>
                <w:bCs/>
                <w:color w:val="000000"/>
                <w:sz w:val="14"/>
                <w:szCs w:val="14"/>
              </w:rPr>
            </w:pPr>
            <w:r w:rsidRPr="00B37AE0">
              <w:rPr>
                <w:rFonts w:ascii="Arial" w:hAnsi="Arial" w:cs="Arial"/>
                <w:b/>
                <w:bCs/>
                <w:color w:val="000000"/>
                <w:sz w:val="14"/>
                <w:szCs w:val="14"/>
              </w:rPr>
              <w:t>Fecha</w:t>
            </w:r>
          </w:p>
        </w:tc>
        <w:tc>
          <w:tcPr>
            <w:tcW w:w="0" w:type="auto"/>
            <w:tcMar>
              <w:top w:w="30" w:type="dxa"/>
              <w:left w:w="45" w:type="dxa"/>
              <w:bottom w:w="30" w:type="dxa"/>
              <w:right w:w="45" w:type="dxa"/>
            </w:tcMar>
            <w:vAlign w:val="bottom"/>
            <w:hideMark/>
          </w:tcPr>
          <w:p w14:paraId="1DE0CCBF"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Martes 9 de julio de 2019</w:t>
            </w:r>
          </w:p>
        </w:tc>
      </w:tr>
      <w:tr w:rsidR="00015542" w:rsidRPr="00B37AE0" w14:paraId="3002121E" w14:textId="77777777" w:rsidTr="00015542">
        <w:trPr>
          <w:trHeight w:val="1005"/>
        </w:trPr>
        <w:tc>
          <w:tcPr>
            <w:tcW w:w="0" w:type="auto"/>
            <w:vMerge/>
            <w:vAlign w:val="center"/>
            <w:hideMark/>
          </w:tcPr>
          <w:p w14:paraId="3D5BD03B" w14:textId="77777777" w:rsidR="00015542" w:rsidRPr="00B37AE0" w:rsidRDefault="00015542" w:rsidP="00015542">
            <w:pPr>
              <w:rPr>
                <w:rFonts w:ascii="Arial" w:hAnsi="Arial" w:cs="Arial"/>
                <w:b/>
                <w:bCs/>
                <w:color w:val="000000"/>
                <w:sz w:val="14"/>
                <w:szCs w:val="14"/>
              </w:rPr>
            </w:pPr>
          </w:p>
        </w:tc>
        <w:tc>
          <w:tcPr>
            <w:tcW w:w="0" w:type="auto"/>
            <w:tcMar>
              <w:top w:w="30" w:type="dxa"/>
              <w:left w:w="45" w:type="dxa"/>
              <w:bottom w:w="30" w:type="dxa"/>
              <w:right w:w="45" w:type="dxa"/>
            </w:tcMar>
            <w:vAlign w:val="center"/>
            <w:hideMark/>
          </w:tcPr>
          <w:p w14:paraId="06503F07" w14:textId="77777777" w:rsidR="00015542" w:rsidRPr="00B37AE0" w:rsidRDefault="00015542" w:rsidP="00015542">
            <w:pPr>
              <w:jc w:val="center"/>
              <w:rPr>
                <w:rFonts w:ascii="Arial" w:hAnsi="Arial" w:cs="Arial"/>
                <w:b/>
                <w:bCs/>
                <w:color w:val="000000"/>
                <w:sz w:val="14"/>
                <w:szCs w:val="14"/>
              </w:rPr>
            </w:pPr>
            <w:r w:rsidRPr="00B37AE0">
              <w:rPr>
                <w:rFonts w:ascii="Arial" w:hAnsi="Arial" w:cs="Arial"/>
                <w:b/>
                <w:bCs/>
                <w:color w:val="000000"/>
                <w:sz w:val="14"/>
                <w:szCs w:val="14"/>
              </w:rPr>
              <w:t>9 de julio de 2019</w:t>
            </w:r>
          </w:p>
        </w:tc>
        <w:tc>
          <w:tcPr>
            <w:tcW w:w="0" w:type="auto"/>
            <w:tcMar>
              <w:top w:w="30" w:type="dxa"/>
              <w:left w:w="45" w:type="dxa"/>
              <w:bottom w:w="30" w:type="dxa"/>
              <w:right w:w="45" w:type="dxa"/>
            </w:tcMar>
            <w:vAlign w:val="bottom"/>
            <w:hideMark/>
          </w:tcPr>
          <w:p w14:paraId="4F8EAFFB"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Se realiza la plenaria jurídica con el siguiente orden del día:</w:t>
            </w:r>
            <w:r w:rsidRPr="00B37AE0">
              <w:rPr>
                <w:rFonts w:ascii="Arial" w:hAnsi="Arial" w:cs="Arial"/>
                <w:color w:val="000000"/>
                <w:sz w:val="14"/>
                <w:szCs w:val="14"/>
              </w:rPr>
              <w:br/>
              <w:t>1. Instalación y verificación del quorum.</w:t>
            </w:r>
            <w:r w:rsidRPr="00B37AE0">
              <w:rPr>
                <w:rFonts w:ascii="Arial" w:hAnsi="Arial" w:cs="Arial"/>
                <w:color w:val="000000"/>
                <w:sz w:val="14"/>
                <w:szCs w:val="14"/>
              </w:rPr>
              <w:br/>
              <w:t>2. Informe SIPROJ y Seguimiento a sentencias juridiciales.</w:t>
            </w:r>
            <w:r w:rsidRPr="00B37AE0">
              <w:rPr>
                <w:rFonts w:ascii="Arial" w:hAnsi="Arial" w:cs="Arial"/>
                <w:color w:val="000000"/>
                <w:sz w:val="14"/>
                <w:szCs w:val="14"/>
              </w:rPr>
              <w:br/>
              <w:t>3. Políticas de prevención del daño antijurídico y defensa judicial.</w:t>
            </w:r>
            <w:r w:rsidRPr="00B37AE0">
              <w:rPr>
                <w:rFonts w:ascii="Arial" w:hAnsi="Arial" w:cs="Arial"/>
                <w:color w:val="000000"/>
                <w:sz w:val="14"/>
                <w:szCs w:val="14"/>
              </w:rPr>
              <w:br/>
              <w:t>4. Producción normativa y lineamientos.</w:t>
            </w:r>
            <w:r w:rsidRPr="00B37AE0">
              <w:rPr>
                <w:rFonts w:ascii="Arial" w:hAnsi="Arial" w:cs="Arial"/>
                <w:color w:val="000000"/>
                <w:sz w:val="14"/>
                <w:szCs w:val="14"/>
              </w:rPr>
              <w:br/>
              <w:t>5 .Proposiciones y varios.</w:t>
            </w:r>
            <w:r w:rsidRPr="00B37AE0">
              <w:rPr>
                <w:rFonts w:ascii="Arial" w:hAnsi="Arial" w:cs="Arial"/>
                <w:color w:val="000000"/>
                <w:sz w:val="14"/>
                <w:szCs w:val="14"/>
              </w:rPr>
              <w:br/>
              <w:t>Se contó con una participación de 49 integrantes (84%), 12 invitados permanentes (50%), 1 secretaría técnica (100%) y 2 profesionales de apoyo a la secretaría (100%), para un consolidado total del 75% de participación.  </w:t>
            </w:r>
          </w:p>
        </w:tc>
      </w:tr>
      <w:tr w:rsidR="00015542" w:rsidRPr="00B37AE0" w14:paraId="43A1C373" w14:textId="77777777" w:rsidTr="00015542">
        <w:trPr>
          <w:trHeight w:val="315"/>
        </w:trPr>
        <w:tc>
          <w:tcPr>
            <w:tcW w:w="0" w:type="auto"/>
            <w:vMerge w:val="restart"/>
            <w:tcMar>
              <w:top w:w="30" w:type="dxa"/>
              <w:left w:w="45" w:type="dxa"/>
              <w:bottom w:w="30" w:type="dxa"/>
              <w:right w:w="45" w:type="dxa"/>
            </w:tcMar>
            <w:vAlign w:val="center"/>
            <w:hideMark/>
          </w:tcPr>
          <w:p w14:paraId="5A7DCBE2"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Sesión No. 2</w:t>
            </w:r>
            <w:r w:rsidRPr="00B37AE0">
              <w:rPr>
                <w:rFonts w:ascii="Arial" w:hAnsi="Arial" w:cs="Arial"/>
                <w:b/>
                <w:bCs/>
                <w:color w:val="000000"/>
                <w:sz w:val="14"/>
                <w:szCs w:val="14"/>
              </w:rPr>
              <w:br/>
              <w:t>Segundo Semestre</w:t>
            </w:r>
          </w:p>
        </w:tc>
        <w:tc>
          <w:tcPr>
            <w:tcW w:w="0" w:type="auto"/>
            <w:tcMar>
              <w:top w:w="30" w:type="dxa"/>
              <w:left w:w="45" w:type="dxa"/>
              <w:bottom w:w="30" w:type="dxa"/>
              <w:right w:w="45" w:type="dxa"/>
            </w:tcMar>
            <w:vAlign w:val="center"/>
            <w:hideMark/>
          </w:tcPr>
          <w:p w14:paraId="270385C7" w14:textId="77777777" w:rsidR="00015542" w:rsidRPr="00B37AE0" w:rsidRDefault="00015542" w:rsidP="00015542">
            <w:pPr>
              <w:jc w:val="center"/>
              <w:rPr>
                <w:rFonts w:ascii="Arial" w:hAnsi="Arial" w:cs="Arial"/>
                <w:b/>
                <w:bCs/>
                <w:color w:val="000000"/>
                <w:sz w:val="14"/>
                <w:szCs w:val="14"/>
              </w:rPr>
            </w:pPr>
            <w:r w:rsidRPr="00B37AE0">
              <w:rPr>
                <w:rFonts w:ascii="Arial" w:hAnsi="Arial" w:cs="Arial"/>
                <w:b/>
                <w:bCs/>
                <w:color w:val="000000"/>
                <w:sz w:val="14"/>
                <w:szCs w:val="14"/>
              </w:rPr>
              <w:t>Fecha</w:t>
            </w:r>
          </w:p>
        </w:tc>
        <w:tc>
          <w:tcPr>
            <w:tcW w:w="0" w:type="auto"/>
            <w:tcMar>
              <w:top w:w="30" w:type="dxa"/>
              <w:left w:w="45" w:type="dxa"/>
              <w:bottom w:w="30" w:type="dxa"/>
              <w:right w:w="45" w:type="dxa"/>
            </w:tcMar>
            <w:vAlign w:val="bottom"/>
            <w:hideMark/>
          </w:tcPr>
          <w:p w14:paraId="4D2FF39E" w14:textId="77777777" w:rsidR="00015542" w:rsidRPr="00B37AE0" w:rsidRDefault="00015542" w:rsidP="00015542">
            <w:pPr>
              <w:rPr>
                <w:rFonts w:ascii="Arial" w:hAnsi="Arial" w:cs="Arial"/>
                <w:b/>
                <w:bCs/>
                <w:color w:val="000000"/>
                <w:sz w:val="14"/>
                <w:szCs w:val="14"/>
              </w:rPr>
            </w:pPr>
            <w:r w:rsidRPr="00B37AE0">
              <w:rPr>
                <w:rFonts w:ascii="Arial" w:hAnsi="Arial" w:cs="Arial"/>
                <w:b/>
                <w:bCs/>
                <w:color w:val="000000"/>
                <w:sz w:val="14"/>
                <w:szCs w:val="14"/>
              </w:rPr>
              <w:t>Viernes 29 de noviembre de 2019</w:t>
            </w:r>
          </w:p>
        </w:tc>
      </w:tr>
      <w:tr w:rsidR="00015542" w:rsidRPr="00B37AE0" w14:paraId="3E8D0CF3" w14:textId="77777777" w:rsidTr="00015542">
        <w:trPr>
          <w:trHeight w:val="1320"/>
        </w:trPr>
        <w:tc>
          <w:tcPr>
            <w:tcW w:w="0" w:type="auto"/>
            <w:vMerge/>
            <w:vAlign w:val="center"/>
            <w:hideMark/>
          </w:tcPr>
          <w:p w14:paraId="2FD3DE75" w14:textId="77777777" w:rsidR="00015542" w:rsidRPr="00B37AE0" w:rsidRDefault="00015542" w:rsidP="00015542">
            <w:pPr>
              <w:rPr>
                <w:rFonts w:ascii="Arial" w:hAnsi="Arial" w:cs="Arial"/>
                <w:b/>
                <w:bCs/>
                <w:color w:val="000000"/>
                <w:sz w:val="14"/>
                <w:szCs w:val="14"/>
              </w:rPr>
            </w:pPr>
          </w:p>
        </w:tc>
        <w:tc>
          <w:tcPr>
            <w:tcW w:w="0" w:type="auto"/>
            <w:tcMar>
              <w:top w:w="30" w:type="dxa"/>
              <w:left w:w="45" w:type="dxa"/>
              <w:bottom w:w="30" w:type="dxa"/>
              <w:right w:w="45" w:type="dxa"/>
            </w:tcMar>
            <w:vAlign w:val="center"/>
            <w:hideMark/>
          </w:tcPr>
          <w:p w14:paraId="6E09F383" w14:textId="77777777" w:rsidR="00015542" w:rsidRPr="00B37AE0" w:rsidRDefault="00015542" w:rsidP="00015542">
            <w:pPr>
              <w:jc w:val="center"/>
              <w:rPr>
                <w:rFonts w:ascii="Arial" w:hAnsi="Arial" w:cs="Arial"/>
                <w:b/>
                <w:bCs/>
                <w:color w:val="000000"/>
                <w:sz w:val="14"/>
                <w:szCs w:val="14"/>
              </w:rPr>
            </w:pPr>
            <w:r w:rsidRPr="00B37AE0">
              <w:rPr>
                <w:rFonts w:ascii="Arial" w:hAnsi="Arial" w:cs="Arial"/>
                <w:b/>
                <w:bCs/>
                <w:color w:val="000000"/>
                <w:sz w:val="14"/>
                <w:szCs w:val="14"/>
              </w:rPr>
              <w:t>29 de noviembre de 2019</w:t>
            </w:r>
          </w:p>
        </w:tc>
        <w:tc>
          <w:tcPr>
            <w:tcW w:w="0" w:type="auto"/>
            <w:tcMar>
              <w:top w:w="30" w:type="dxa"/>
              <w:left w:w="45" w:type="dxa"/>
              <w:bottom w:w="30" w:type="dxa"/>
              <w:right w:w="45" w:type="dxa"/>
            </w:tcMar>
            <w:vAlign w:val="bottom"/>
            <w:hideMark/>
          </w:tcPr>
          <w:p w14:paraId="0ECFCD99"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 xml:space="preserve">Se realiza la plenaria jurídica con la participación de 42 integrantes y 153 invitados. En la sesión se desarrolla el siguiente orden del día: </w:t>
            </w:r>
          </w:p>
          <w:p w14:paraId="550F145D" w14:textId="77777777" w:rsidR="00015542" w:rsidRPr="00B37AE0" w:rsidRDefault="00015542" w:rsidP="00015542">
            <w:pPr>
              <w:rPr>
                <w:rFonts w:ascii="Arial" w:hAnsi="Arial" w:cs="Arial"/>
                <w:color w:val="000000"/>
                <w:sz w:val="14"/>
                <w:szCs w:val="14"/>
              </w:rPr>
            </w:pPr>
            <w:r w:rsidRPr="00B37AE0">
              <w:rPr>
                <w:rFonts w:ascii="Arial" w:hAnsi="Arial" w:cs="Arial"/>
                <w:color w:val="000000"/>
                <w:sz w:val="14"/>
                <w:szCs w:val="14"/>
              </w:rPr>
              <w:t>1. Verificación del quórum </w:t>
            </w:r>
            <w:r w:rsidRPr="00B37AE0">
              <w:rPr>
                <w:rFonts w:ascii="Arial" w:hAnsi="Arial" w:cs="Arial"/>
                <w:color w:val="000000"/>
                <w:sz w:val="14"/>
                <w:szCs w:val="14"/>
              </w:rPr>
              <w:br/>
              <w:t>2. Aprobación del orden del día. </w:t>
            </w:r>
            <w:r w:rsidRPr="00B37AE0">
              <w:rPr>
                <w:rFonts w:ascii="Arial" w:hAnsi="Arial" w:cs="Arial"/>
                <w:color w:val="000000"/>
                <w:sz w:val="14"/>
                <w:szCs w:val="14"/>
              </w:rPr>
              <w:br/>
              <w:t>3. Seguimiento a los compromisos</w:t>
            </w:r>
            <w:r w:rsidRPr="00B37AE0">
              <w:rPr>
                <w:rFonts w:ascii="Arial" w:hAnsi="Arial" w:cs="Arial"/>
                <w:color w:val="000000"/>
                <w:sz w:val="14"/>
                <w:szCs w:val="14"/>
              </w:rPr>
              <w:br/>
              <w:t>4. Desarrollo de la sesión  </w:t>
            </w:r>
            <w:r w:rsidRPr="00B37AE0">
              <w:rPr>
                <w:rFonts w:ascii="Arial" w:hAnsi="Arial" w:cs="Arial"/>
                <w:color w:val="000000"/>
                <w:sz w:val="14"/>
                <w:szCs w:val="14"/>
              </w:rPr>
              <w:br/>
              <w:t>4.1. Presentación: Contratación de servicios digitales y legalidad, privacidad y ética. </w:t>
            </w:r>
            <w:r w:rsidRPr="00B37AE0">
              <w:rPr>
                <w:rFonts w:ascii="Arial" w:hAnsi="Arial" w:cs="Arial"/>
                <w:color w:val="000000"/>
                <w:sz w:val="14"/>
                <w:szCs w:val="14"/>
              </w:rPr>
              <w:br/>
              <w:t>4.2. Socialización del Libro – Dinámica Jurídica Distrital </w:t>
            </w:r>
            <w:r w:rsidRPr="00B37AE0">
              <w:rPr>
                <w:rFonts w:ascii="Arial" w:hAnsi="Arial" w:cs="Arial"/>
                <w:color w:val="000000"/>
                <w:sz w:val="14"/>
                <w:szCs w:val="14"/>
              </w:rPr>
              <w:br/>
              <w:t>4.3. Aprobación del Reglamento Interno de la Plenaria Jurídica </w:t>
            </w:r>
            <w:r w:rsidRPr="00B37AE0">
              <w:rPr>
                <w:rFonts w:ascii="Arial" w:hAnsi="Arial" w:cs="Arial"/>
                <w:color w:val="000000"/>
                <w:sz w:val="14"/>
                <w:szCs w:val="14"/>
              </w:rPr>
              <w:br/>
              <w:t>4.4. Modelo de Gestión Jurídica Pública – Aspectos generales- Legal Bog y reconocimientos</w:t>
            </w:r>
            <w:r w:rsidRPr="00B37AE0">
              <w:rPr>
                <w:rFonts w:ascii="Arial" w:hAnsi="Arial" w:cs="Arial"/>
                <w:color w:val="000000"/>
                <w:sz w:val="14"/>
                <w:szCs w:val="14"/>
              </w:rPr>
              <w:br/>
              <w:t>5. Proposiciones y varios</w:t>
            </w:r>
            <w:r w:rsidRPr="00B37AE0">
              <w:rPr>
                <w:rFonts w:ascii="Arial" w:hAnsi="Arial" w:cs="Arial"/>
                <w:color w:val="000000"/>
                <w:sz w:val="14"/>
                <w:szCs w:val="14"/>
              </w:rPr>
              <w:br/>
            </w:r>
            <w:r w:rsidRPr="00B37AE0">
              <w:rPr>
                <w:rFonts w:ascii="Arial" w:hAnsi="Arial" w:cs="Arial"/>
                <w:color w:val="000000"/>
                <w:sz w:val="14"/>
                <w:szCs w:val="14"/>
              </w:rPr>
              <w:br/>
              <w:t>Se destaca que en la plenaria jurídica se realiza la entrega de los reconocimientos de implementación del Modelo de Gestión Jurídica Pública. (reseñados en le Boletín 3 del MGJP. </w:t>
            </w:r>
          </w:p>
        </w:tc>
      </w:tr>
    </w:tbl>
    <w:p w14:paraId="4436A5F6" w14:textId="77777777" w:rsidR="00015542" w:rsidRPr="00F11ACF" w:rsidRDefault="00015542" w:rsidP="00015542">
      <w:pPr>
        <w:pStyle w:val="Prrafodelista"/>
        <w:ind w:left="0"/>
        <w:jc w:val="both"/>
        <w:rPr>
          <w:rFonts w:ascii="Arial" w:hAnsi="Arial" w:cs="Arial"/>
          <w:lang w:val="es-CO"/>
        </w:rPr>
      </w:pPr>
    </w:p>
    <w:p w14:paraId="7F89A67B" w14:textId="637B8613" w:rsidR="00015542" w:rsidRDefault="00015542" w:rsidP="00015542">
      <w:pPr>
        <w:pStyle w:val="Prrafodelista"/>
        <w:ind w:left="0"/>
        <w:jc w:val="both"/>
        <w:rPr>
          <w:rStyle w:val="Hipervnculo"/>
        </w:rPr>
      </w:pPr>
      <w:r w:rsidRPr="00F11ACF">
        <w:rPr>
          <w:rFonts w:ascii="Arial" w:hAnsi="Arial" w:cs="Arial"/>
          <w:lang w:val="es-CO"/>
        </w:rPr>
        <w:t>En</w:t>
      </w:r>
      <w:r>
        <w:rPr>
          <w:rFonts w:ascii="Arial" w:hAnsi="Arial" w:cs="Arial"/>
        </w:rPr>
        <w:t xml:space="preserve"> las</w:t>
      </w:r>
      <w:r w:rsidRPr="00F11ACF">
        <w:rPr>
          <w:rFonts w:ascii="Arial" w:hAnsi="Arial" w:cs="Arial"/>
          <w:lang w:val="es-CO"/>
        </w:rPr>
        <w:t xml:space="preserve"> instancias</w:t>
      </w:r>
      <w:r>
        <w:rPr>
          <w:rFonts w:ascii="Arial" w:hAnsi="Arial" w:cs="Arial"/>
        </w:rPr>
        <w:t xml:space="preserve"> de</w:t>
      </w:r>
      <w:r w:rsidRPr="00F11ACF">
        <w:rPr>
          <w:rFonts w:ascii="Arial" w:hAnsi="Arial" w:cs="Arial"/>
          <w:lang w:val="es-CO"/>
        </w:rPr>
        <w:t xml:space="preserve"> coordinación en</w:t>
      </w:r>
      <w:r>
        <w:rPr>
          <w:rFonts w:ascii="Arial" w:hAnsi="Arial" w:cs="Arial"/>
        </w:rPr>
        <w:t xml:space="preserve"> la que se</w:t>
      </w:r>
      <w:r w:rsidRPr="00F11ACF">
        <w:rPr>
          <w:rFonts w:ascii="Arial" w:hAnsi="Arial" w:cs="Arial"/>
          <w:lang w:val="es-CO"/>
        </w:rPr>
        <w:t xml:space="preserve"> ejerce</w:t>
      </w:r>
      <w:r>
        <w:rPr>
          <w:rFonts w:ascii="Arial" w:hAnsi="Arial" w:cs="Arial"/>
        </w:rPr>
        <w:t xml:space="preserve"> la</w:t>
      </w:r>
      <w:r w:rsidRPr="00F11ACF">
        <w:rPr>
          <w:rFonts w:ascii="Arial" w:hAnsi="Arial" w:cs="Arial"/>
          <w:lang w:val="es-CO"/>
        </w:rPr>
        <w:t xml:space="preserve"> secretaría</w:t>
      </w:r>
      <w:r w:rsidRPr="00F11ACF">
        <w:rPr>
          <w:rFonts w:ascii="Arial" w:hAnsi="Arial" w:cs="Arial"/>
          <w:lang w:val="es-CR"/>
        </w:rPr>
        <w:t xml:space="preserve"> técnica</w:t>
      </w:r>
      <w:r>
        <w:rPr>
          <w:rFonts w:ascii="Arial" w:hAnsi="Arial" w:cs="Arial"/>
        </w:rPr>
        <w:t xml:space="preserve"> se</w:t>
      </w:r>
      <w:r w:rsidRPr="00F11ACF">
        <w:rPr>
          <w:rFonts w:ascii="Arial" w:hAnsi="Arial" w:cs="Arial"/>
          <w:lang w:val="es-CO"/>
        </w:rPr>
        <w:t xml:space="preserve"> elaboró</w:t>
      </w:r>
      <w:r>
        <w:rPr>
          <w:rFonts w:ascii="Arial" w:hAnsi="Arial" w:cs="Arial"/>
        </w:rPr>
        <w:t xml:space="preserve"> el</w:t>
      </w:r>
      <w:r w:rsidRPr="00F11ACF">
        <w:rPr>
          <w:rFonts w:ascii="Arial" w:hAnsi="Arial" w:cs="Arial"/>
          <w:lang w:val="es-CO"/>
        </w:rPr>
        <w:t xml:space="preserve"> informe</w:t>
      </w:r>
      <w:r>
        <w:rPr>
          <w:rFonts w:ascii="Arial" w:hAnsi="Arial" w:cs="Arial"/>
        </w:rPr>
        <w:t xml:space="preserve"> de</w:t>
      </w:r>
      <w:r w:rsidRPr="00F11ACF">
        <w:rPr>
          <w:rFonts w:ascii="Arial" w:hAnsi="Arial" w:cs="Arial"/>
          <w:lang w:val="es-CO"/>
        </w:rPr>
        <w:t xml:space="preserve"> gestión</w:t>
      </w:r>
      <w:r>
        <w:rPr>
          <w:rFonts w:ascii="Arial" w:hAnsi="Arial" w:cs="Arial"/>
        </w:rPr>
        <w:t xml:space="preserve"> de la</w:t>
      </w:r>
      <w:r w:rsidRPr="00F11ACF">
        <w:rPr>
          <w:rFonts w:ascii="Arial" w:hAnsi="Arial" w:cs="Arial"/>
          <w:lang w:val="es-CO"/>
        </w:rPr>
        <w:t xml:space="preserve"> mismas</w:t>
      </w:r>
      <w:r>
        <w:rPr>
          <w:rFonts w:ascii="Arial" w:hAnsi="Arial" w:cs="Arial"/>
        </w:rPr>
        <w:t xml:space="preserve"> y se</w:t>
      </w:r>
      <w:r w:rsidRPr="00F11ACF">
        <w:rPr>
          <w:rFonts w:ascii="Arial" w:hAnsi="Arial" w:cs="Arial"/>
          <w:lang w:val="es-CO"/>
        </w:rPr>
        <w:t xml:space="preserve"> coordinó su publicación en</w:t>
      </w:r>
      <w:r>
        <w:rPr>
          <w:rFonts w:ascii="Arial" w:hAnsi="Arial" w:cs="Arial"/>
        </w:rPr>
        <w:t xml:space="preserve"> la</w:t>
      </w:r>
      <w:r w:rsidRPr="00F11ACF">
        <w:rPr>
          <w:rFonts w:ascii="Arial" w:hAnsi="Arial" w:cs="Arial"/>
          <w:lang w:val="es-CO"/>
        </w:rPr>
        <w:t xml:space="preserve"> página</w:t>
      </w:r>
      <w:r>
        <w:rPr>
          <w:rFonts w:ascii="Arial" w:hAnsi="Arial" w:cs="Arial"/>
        </w:rPr>
        <w:t xml:space="preserve"> web de la</w:t>
      </w:r>
      <w:r w:rsidRPr="00F11ACF">
        <w:rPr>
          <w:rFonts w:ascii="Arial" w:hAnsi="Arial" w:cs="Arial"/>
          <w:lang w:val="es-CO"/>
        </w:rPr>
        <w:t xml:space="preserve"> entidad</w:t>
      </w:r>
      <w:r>
        <w:rPr>
          <w:rFonts w:ascii="Arial" w:hAnsi="Arial" w:cs="Arial"/>
        </w:rPr>
        <w:t xml:space="preserve"> </w:t>
      </w:r>
      <w:hyperlink r:id="rId120" w:history="1">
        <w:r>
          <w:rPr>
            <w:rStyle w:val="Hipervnculo"/>
          </w:rPr>
          <w:t>https://www.secretariajuridica.gov.co/transparencia/informacion-interes/instancias-coordinacion</w:t>
        </w:r>
      </w:hyperlink>
    </w:p>
    <w:p w14:paraId="79597003" w14:textId="116A3475" w:rsidR="00E208EE" w:rsidRPr="008C01BD" w:rsidRDefault="00E208EE" w:rsidP="00015542">
      <w:pPr>
        <w:pStyle w:val="Prrafodelista"/>
        <w:ind w:left="0"/>
        <w:jc w:val="both"/>
        <w:rPr>
          <w:rFonts w:ascii="Arial" w:hAnsi="Arial" w:cs="Arial"/>
        </w:rPr>
      </w:pPr>
    </w:p>
    <w:p w14:paraId="5EC4ADE6" w14:textId="77777777" w:rsidR="00015542" w:rsidRPr="00F11ACF" w:rsidRDefault="00015542" w:rsidP="00015542">
      <w:pPr>
        <w:pStyle w:val="Prrafodelista"/>
        <w:ind w:left="0"/>
        <w:jc w:val="both"/>
        <w:rPr>
          <w:rFonts w:ascii="Arial" w:hAnsi="Arial" w:cs="Arial"/>
          <w:b/>
          <w:lang w:val="es-CO"/>
        </w:rPr>
      </w:pPr>
    </w:p>
    <w:p w14:paraId="331D97D8" w14:textId="70313215" w:rsidR="00015542" w:rsidRPr="00F11ACF" w:rsidRDefault="00015542" w:rsidP="00015542">
      <w:pPr>
        <w:pStyle w:val="Prrafodelista"/>
        <w:numPr>
          <w:ilvl w:val="1"/>
          <w:numId w:val="51"/>
        </w:numPr>
        <w:spacing w:after="0" w:line="240" w:lineRule="auto"/>
        <w:ind w:left="0" w:firstLine="0"/>
        <w:jc w:val="both"/>
        <w:rPr>
          <w:rFonts w:ascii="Arial" w:hAnsi="Arial" w:cs="Arial"/>
          <w:b/>
        </w:rPr>
      </w:pPr>
      <w:r w:rsidRPr="00F11ACF">
        <w:rPr>
          <w:rFonts w:ascii="Arial" w:hAnsi="Arial" w:cs="Arial"/>
          <w:b/>
          <w:lang w:val="es-CO"/>
        </w:rPr>
        <w:t>Comités Intersectoriales</w:t>
      </w:r>
      <w:r w:rsidRPr="00CF109B">
        <w:rPr>
          <w:rFonts w:ascii="Arial" w:hAnsi="Arial" w:cs="Arial"/>
          <w:b/>
        </w:rPr>
        <w:t xml:space="preserve"> de</w:t>
      </w:r>
      <w:r w:rsidRPr="00F11ACF">
        <w:rPr>
          <w:rFonts w:ascii="Arial" w:hAnsi="Arial" w:cs="Arial"/>
          <w:b/>
          <w:lang w:val="es-CO"/>
        </w:rPr>
        <w:t xml:space="preserve"> Coordinación Jurídica</w:t>
      </w:r>
      <w:r>
        <w:rPr>
          <w:rFonts w:ascii="Arial" w:hAnsi="Arial" w:cs="Arial"/>
          <w:b/>
        </w:rPr>
        <w:t>:</w:t>
      </w:r>
    </w:p>
    <w:p w14:paraId="5275E76D" w14:textId="2B414459" w:rsidR="00015542" w:rsidRDefault="00015542" w:rsidP="00015542">
      <w:pPr>
        <w:jc w:val="both"/>
        <w:rPr>
          <w:rFonts w:ascii="Arial" w:hAnsi="Arial" w:cs="Arial"/>
        </w:rPr>
      </w:pPr>
      <w:r w:rsidRPr="00F53C03">
        <w:rPr>
          <w:rFonts w:ascii="Arial" w:hAnsi="Arial" w:cs="Arial"/>
        </w:rPr>
        <w:t xml:space="preserve">Esta Dirección participa como delegado de la Subsecretaría Jurídica con voz y sin derecho a voto. Su participación está relacionada con el soporte en la articulación de la Gestión Jurídica que se requiera en los temas tratados. Las instancias de coordinación a las cuales se asistió </w:t>
      </w:r>
      <w:r>
        <w:rPr>
          <w:rFonts w:ascii="Arial" w:hAnsi="Arial" w:cs="Arial"/>
        </w:rPr>
        <w:t>son la</w:t>
      </w:r>
      <w:r w:rsidRPr="00F53C03">
        <w:rPr>
          <w:rFonts w:ascii="Arial" w:hAnsi="Arial" w:cs="Arial"/>
        </w:rPr>
        <w:t>s siguientes:</w:t>
      </w:r>
    </w:p>
    <w:p w14:paraId="01E7E3F3" w14:textId="77777777" w:rsidR="00E26909" w:rsidRPr="00A96226" w:rsidRDefault="00E26909" w:rsidP="00015542">
      <w:pPr>
        <w:jc w:val="both"/>
        <w:rPr>
          <w:rFonts w:ascii="Arial" w:hAnsi="Arial" w:cs="Arial"/>
        </w:rPr>
      </w:pPr>
    </w:p>
    <w:tbl>
      <w:tblPr>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4962"/>
        <w:gridCol w:w="3117"/>
      </w:tblGrid>
      <w:tr w:rsidR="00015542" w:rsidRPr="00B37AE0" w14:paraId="79B3608F" w14:textId="77777777" w:rsidTr="00015542">
        <w:tc>
          <w:tcPr>
            <w:tcW w:w="9213" w:type="dxa"/>
            <w:gridSpan w:val="3"/>
            <w:shd w:val="clear" w:color="auto" w:fill="4472C4"/>
          </w:tcPr>
          <w:p w14:paraId="103C193E" w14:textId="77777777" w:rsidR="00015542" w:rsidRPr="00B37AE0" w:rsidRDefault="00015542" w:rsidP="00015542">
            <w:pPr>
              <w:jc w:val="center"/>
              <w:rPr>
                <w:rFonts w:ascii="Arial" w:eastAsia="Arial Narrow" w:hAnsi="Arial" w:cs="Arial"/>
                <w:b/>
                <w:color w:val="FFFFFF"/>
                <w:sz w:val="14"/>
                <w:szCs w:val="14"/>
              </w:rPr>
            </w:pPr>
            <w:r w:rsidRPr="00B37AE0">
              <w:rPr>
                <w:rFonts w:ascii="Arial" w:eastAsia="Arial Narrow" w:hAnsi="Arial" w:cs="Arial"/>
                <w:b/>
                <w:color w:val="FFFFFF"/>
                <w:sz w:val="14"/>
                <w:szCs w:val="14"/>
              </w:rPr>
              <w:t xml:space="preserve">Comités Intersectoriales de Coordinación Jurídica </w:t>
            </w:r>
          </w:p>
          <w:p w14:paraId="6CA10E6D" w14:textId="77777777" w:rsidR="00015542" w:rsidRPr="00B37AE0" w:rsidRDefault="00015542" w:rsidP="00015542">
            <w:pPr>
              <w:jc w:val="center"/>
              <w:rPr>
                <w:rFonts w:ascii="Arial" w:eastAsia="Arial Narrow" w:hAnsi="Arial" w:cs="Arial"/>
                <w:b/>
                <w:color w:val="FFFFFF"/>
                <w:sz w:val="14"/>
                <w:szCs w:val="14"/>
              </w:rPr>
            </w:pPr>
            <w:r w:rsidRPr="00B37AE0">
              <w:rPr>
                <w:rFonts w:ascii="Arial" w:eastAsia="Arial Narrow" w:hAnsi="Arial" w:cs="Arial"/>
                <w:b/>
                <w:color w:val="FFFFFF"/>
                <w:sz w:val="14"/>
                <w:szCs w:val="14"/>
              </w:rPr>
              <w:t xml:space="preserve">2019 </w:t>
            </w:r>
          </w:p>
        </w:tc>
      </w:tr>
      <w:tr w:rsidR="00015542" w:rsidRPr="00B37AE0" w14:paraId="703792A8" w14:textId="77777777" w:rsidTr="00015542">
        <w:trPr>
          <w:trHeight w:val="114"/>
        </w:trPr>
        <w:tc>
          <w:tcPr>
            <w:tcW w:w="1134" w:type="dxa"/>
          </w:tcPr>
          <w:p w14:paraId="718C3C9E"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1</w:t>
            </w:r>
          </w:p>
        </w:tc>
        <w:tc>
          <w:tcPr>
            <w:tcW w:w="4962" w:type="dxa"/>
            <w:vMerge w:val="restart"/>
          </w:tcPr>
          <w:p w14:paraId="2BFE5E2E" w14:textId="77777777" w:rsidR="00015542" w:rsidRPr="00B37AE0" w:rsidRDefault="00015542" w:rsidP="00015542">
            <w:pPr>
              <w:jc w:val="both"/>
              <w:rPr>
                <w:rFonts w:ascii="Arial" w:eastAsia="Arial Narrow" w:hAnsi="Arial" w:cs="Arial"/>
                <w:sz w:val="14"/>
                <w:szCs w:val="14"/>
              </w:rPr>
            </w:pPr>
          </w:p>
          <w:p w14:paraId="586FCA06" w14:textId="77777777" w:rsidR="00015542" w:rsidRPr="00B37AE0" w:rsidRDefault="00015542" w:rsidP="00015542">
            <w:pPr>
              <w:jc w:val="both"/>
              <w:rPr>
                <w:rFonts w:ascii="Arial" w:eastAsia="Arial Narrow" w:hAnsi="Arial" w:cs="Arial"/>
                <w:sz w:val="14"/>
                <w:szCs w:val="14"/>
              </w:rPr>
            </w:pPr>
          </w:p>
          <w:p w14:paraId="53A634AD" w14:textId="77777777" w:rsidR="00015542" w:rsidRPr="00B37AE0" w:rsidRDefault="00015542" w:rsidP="00015542">
            <w:pPr>
              <w:jc w:val="both"/>
              <w:rPr>
                <w:rFonts w:ascii="Arial" w:eastAsia="Arial Narrow" w:hAnsi="Arial" w:cs="Arial"/>
                <w:sz w:val="14"/>
                <w:szCs w:val="14"/>
              </w:rPr>
            </w:pPr>
          </w:p>
          <w:p w14:paraId="2A3FAB4A" w14:textId="77777777" w:rsidR="00015542" w:rsidRPr="00B37AE0" w:rsidRDefault="00015542" w:rsidP="00015542">
            <w:pPr>
              <w:jc w:val="both"/>
              <w:rPr>
                <w:rFonts w:ascii="Arial" w:eastAsia="Arial Narrow" w:hAnsi="Arial" w:cs="Arial"/>
                <w:sz w:val="14"/>
                <w:szCs w:val="14"/>
              </w:rPr>
            </w:pPr>
            <w:r w:rsidRPr="00B37AE0">
              <w:rPr>
                <w:rFonts w:ascii="Arial" w:eastAsia="Arial Narrow" w:hAnsi="Arial" w:cs="Arial"/>
                <w:sz w:val="14"/>
                <w:szCs w:val="14"/>
              </w:rPr>
              <w:t xml:space="preserve">Se encargan de coordinar la política jurídica al interior de cada uno de los sectores administrativos de coordinación y se asiste por parte de la Dirección de Política Jurídica como delegada de la Subsecretaría Jurídica Distrital. </w:t>
            </w:r>
          </w:p>
          <w:p w14:paraId="679AF293" w14:textId="77777777" w:rsidR="00015542" w:rsidRPr="00B37AE0" w:rsidRDefault="00015542" w:rsidP="00015542">
            <w:pPr>
              <w:jc w:val="both"/>
              <w:rPr>
                <w:rFonts w:ascii="Arial" w:eastAsia="Arial Narrow" w:hAnsi="Arial" w:cs="Arial"/>
                <w:b/>
                <w:sz w:val="14"/>
                <w:szCs w:val="14"/>
              </w:rPr>
            </w:pPr>
            <w:r w:rsidRPr="00B37AE0">
              <w:rPr>
                <w:rFonts w:ascii="Arial" w:eastAsia="Arial Narrow" w:hAnsi="Arial" w:cs="Arial"/>
                <w:sz w:val="14"/>
                <w:szCs w:val="14"/>
              </w:rPr>
              <w:t xml:space="preserve">Es obligación que cada Comité Intersectorial se reúna de manera ordinaria por lo menos cada tres (3) meses. </w:t>
            </w:r>
          </w:p>
        </w:tc>
        <w:tc>
          <w:tcPr>
            <w:tcW w:w="3117" w:type="dxa"/>
          </w:tcPr>
          <w:p w14:paraId="3E58D030" w14:textId="77777777" w:rsidR="00015542" w:rsidRPr="00B37AE0" w:rsidRDefault="00015542" w:rsidP="00015542">
            <w:pPr>
              <w:widowControl w:val="0"/>
              <w:pBdr>
                <w:top w:val="nil"/>
                <w:left w:val="nil"/>
                <w:bottom w:val="nil"/>
                <w:right w:val="nil"/>
                <w:between w:val="nil"/>
              </w:pBdr>
              <w:ind w:left="644" w:hanging="613"/>
              <w:jc w:val="both"/>
              <w:rPr>
                <w:rFonts w:ascii="Arial" w:hAnsi="Arial" w:cs="Arial"/>
                <w:color w:val="000000"/>
                <w:sz w:val="14"/>
                <w:szCs w:val="14"/>
              </w:rPr>
            </w:pPr>
            <w:r w:rsidRPr="00B37AE0">
              <w:rPr>
                <w:rFonts w:ascii="Arial" w:eastAsia="Arial Narrow" w:hAnsi="Arial" w:cs="Arial"/>
                <w:color w:val="000000"/>
                <w:sz w:val="14"/>
                <w:szCs w:val="14"/>
              </w:rPr>
              <w:t xml:space="preserve">Gestión pública  </w:t>
            </w:r>
          </w:p>
        </w:tc>
      </w:tr>
      <w:tr w:rsidR="00015542" w:rsidRPr="00B37AE0" w14:paraId="45994F1E" w14:textId="77777777" w:rsidTr="00015542">
        <w:tc>
          <w:tcPr>
            <w:tcW w:w="1134" w:type="dxa"/>
          </w:tcPr>
          <w:p w14:paraId="1F023357"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2</w:t>
            </w:r>
          </w:p>
        </w:tc>
        <w:tc>
          <w:tcPr>
            <w:tcW w:w="4962" w:type="dxa"/>
            <w:vMerge/>
          </w:tcPr>
          <w:p w14:paraId="32785145" w14:textId="77777777" w:rsidR="00015542" w:rsidRPr="00B37AE0" w:rsidRDefault="00015542" w:rsidP="00015542">
            <w:pPr>
              <w:jc w:val="both"/>
              <w:rPr>
                <w:rFonts w:ascii="Arial" w:eastAsia="Arial Narrow" w:hAnsi="Arial" w:cs="Arial"/>
                <w:b/>
                <w:sz w:val="14"/>
                <w:szCs w:val="14"/>
              </w:rPr>
            </w:pPr>
          </w:p>
        </w:tc>
        <w:tc>
          <w:tcPr>
            <w:tcW w:w="3117" w:type="dxa"/>
          </w:tcPr>
          <w:p w14:paraId="4CD2948A"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Gobierno</w:t>
            </w:r>
          </w:p>
        </w:tc>
      </w:tr>
      <w:tr w:rsidR="00015542" w:rsidRPr="00B37AE0" w14:paraId="0A0FD97C" w14:textId="77777777" w:rsidTr="00015542">
        <w:tc>
          <w:tcPr>
            <w:tcW w:w="1134" w:type="dxa"/>
          </w:tcPr>
          <w:p w14:paraId="257D1BB3"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3</w:t>
            </w:r>
          </w:p>
        </w:tc>
        <w:tc>
          <w:tcPr>
            <w:tcW w:w="4962" w:type="dxa"/>
            <w:vMerge/>
          </w:tcPr>
          <w:p w14:paraId="4B9C67C9" w14:textId="77777777" w:rsidR="00015542" w:rsidRPr="00B37AE0" w:rsidRDefault="00015542" w:rsidP="00015542">
            <w:pPr>
              <w:jc w:val="both"/>
              <w:rPr>
                <w:rFonts w:ascii="Arial" w:eastAsia="Arial Narrow" w:hAnsi="Arial" w:cs="Arial"/>
                <w:b/>
                <w:sz w:val="14"/>
                <w:szCs w:val="14"/>
              </w:rPr>
            </w:pPr>
          </w:p>
        </w:tc>
        <w:tc>
          <w:tcPr>
            <w:tcW w:w="3117" w:type="dxa"/>
          </w:tcPr>
          <w:p w14:paraId="4A4667FB"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 xml:space="preserve">Movilidad </w:t>
            </w:r>
          </w:p>
        </w:tc>
      </w:tr>
      <w:tr w:rsidR="00015542" w:rsidRPr="00B37AE0" w14:paraId="1B5C5789" w14:textId="77777777" w:rsidTr="00015542">
        <w:tc>
          <w:tcPr>
            <w:tcW w:w="1134" w:type="dxa"/>
          </w:tcPr>
          <w:p w14:paraId="1D172099"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4</w:t>
            </w:r>
          </w:p>
        </w:tc>
        <w:tc>
          <w:tcPr>
            <w:tcW w:w="4962" w:type="dxa"/>
            <w:vMerge/>
          </w:tcPr>
          <w:p w14:paraId="1B4A4A0D" w14:textId="77777777" w:rsidR="00015542" w:rsidRPr="00B37AE0" w:rsidRDefault="00015542" w:rsidP="00015542">
            <w:pPr>
              <w:jc w:val="both"/>
              <w:rPr>
                <w:rFonts w:ascii="Arial" w:eastAsia="Arial Narrow" w:hAnsi="Arial" w:cs="Arial"/>
                <w:b/>
                <w:sz w:val="14"/>
                <w:szCs w:val="14"/>
              </w:rPr>
            </w:pPr>
          </w:p>
        </w:tc>
        <w:tc>
          <w:tcPr>
            <w:tcW w:w="3117" w:type="dxa"/>
          </w:tcPr>
          <w:p w14:paraId="0C079E9B"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 xml:space="preserve">Salud </w:t>
            </w:r>
          </w:p>
        </w:tc>
      </w:tr>
      <w:tr w:rsidR="00015542" w:rsidRPr="00B37AE0" w14:paraId="1D74A566" w14:textId="77777777" w:rsidTr="00015542">
        <w:tc>
          <w:tcPr>
            <w:tcW w:w="1134" w:type="dxa"/>
          </w:tcPr>
          <w:p w14:paraId="4096D13A"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5</w:t>
            </w:r>
          </w:p>
        </w:tc>
        <w:tc>
          <w:tcPr>
            <w:tcW w:w="4962" w:type="dxa"/>
            <w:vMerge/>
          </w:tcPr>
          <w:p w14:paraId="74E56938" w14:textId="77777777" w:rsidR="00015542" w:rsidRPr="00B37AE0" w:rsidRDefault="00015542" w:rsidP="00015542">
            <w:pPr>
              <w:jc w:val="both"/>
              <w:rPr>
                <w:rFonts w:ascii="Arial" w:eastAsia="Arial Narrow" w:hAnsi="Arial" w:cs="Arial"/>
                <w:b/>
                <w:sz w:val="14"/>
                <w:szCs w:val="14"/>
              </w:rPr>
            </w:pPr>
          </w:p>
        </w:tc>
        <w:tc>
          <w:tcPr>
            <w:tcW w:w="3117" w:type="dxa"/>
          </w:tcPr>
          <w:p w14:paraId="200290AB"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 xml:space="preserve">Integración Social </w:t>
            </w:r>
          </w:p>
        </w:tc>
      </w:tr>
      <w:tr w:rsidR="00015542" w:rsidRPr="00B37AE0" w14:paraId="51149E77" w14:textId="77777777" w:rsidTr="00015542">
        <w:tc>
          <w:tcPr>
            <w:tcW w:w="1134" w:type="dxa"/>
          </w:tcPr>
          <w:p w14:paraId="1EF9F327"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6</w:t>
            </w:r>
          </w:p>
        </w:tc>
        <w:tc>
          <w:tcPr>
            <w:tcW w:w="4962" w:type="dxa"/>
            <w:vMerge/>
          </w:tcPr>
          <w:p w14:paraId="75F1E260" w14:textId="77777777" w:rsidR="00015542" w:rsidRPr="00B37AE0" w:rsidRDefault="00015542" w:rsidP="00015542">
            <w:pPr>
              <w:jc w:val="both"/>
              <w:rPr>
                <w:rFonts w:ascii="Arial" w:eastAsia="Arial Narrow" w:hAnsi="Arial" w:cs="Arial"/>
                <w:b/>
                <w:sz w:val="14"/>
                <w:szCs w:val="14"/>
              </w:rPr>
            </w:pPr>
          </w:p>
        </w:tc>
        <w:tc>
          <w:tcPr>
            <w:tcW w:w="3117" w:type="dxa"/>
          </w:tcPr>
          <w:p w14:paraId="5B867A74"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 xml:space="preserve">Educación </w:t>
            </w:r>
          </w:p>
        </w:tc>
      </w:tr>
      <w:tr w:rsidR="00015542" w:rsidRPr="00B37AE0" w14:paraId="0E554ACC" w14:textId="77777777" w:rsidTr="00015542">
        <w:tc>
          <w:tcPr>
            <w:tcW w:w="1134" w:type="dxa"/>
          </w:tcPr>
          <w:p w14:paraId="1F100B68"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7</w:t>
            </w:r>
          </w:p>
        </w:tc>
        <w:tc>
          <w:tcPr>
            <w:tcW w:w="4962" w:type="dxa"/>
            <w:vMerge/>
          </w:tcPr>
          <w:p w14:paraId="459255E5" w14:textId="77777777" w:rsidR="00015542" w:rsidRPr="00B37AE0" w:rsidRDefault="00015542" w:rsidP="00015542">
            <w:pPr>
              <w:jc w:val="both"/>
              <w:rPr>
                <w:rFonts w:ascii="Arial" w:eastAsia="Arial Narrow" w:hAnsi="Arial" w:cs="Arial"/>
                <w:b/>
                <w:sz w:val="14"/>
                <w:szCs w:val="14"/>
              </w:rPr>
            </w:pPr>
          </w:p>
        </w:tc>
        <w:tc>
          <w:tcPr>
            <w:tcW w:w="3117" w:type="dxa"/>
          </w:tcPr>
          <w:p w14:paraId="19F6061D"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 xml:space="preserve">Hábitat </w:t>
            </w:r>
          </w:p>
        </w:tc>
      </w:tr>
      <w:tr w:rsidR="00015542" w:rsidRPr="00B37AE0" w14:paraId="74DF32AB" w14:textId="77777777" w:rsidTr="00015542">
        <w:tc>
          <w:tcPr>
            <w:tcW w:w="1134" w:type="dxa"/>
          </w:tcPr>
          <w:p w14:paraId="792339CA"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8</w:t>
            </w:r>
          </w:p>
        </w:tc>
        <w:tc>
          <w:tcPr>
            <w:tcW w:w="4962" w:type="dxa"/>
            <w:vMerge/>
          </w:tcPr>
          <w:p w14:paraId="576CF7BD" w14:textId="77777777" w:rsidR="00015542" w:rsidRPr="00B37AE0" w:rsidRDefault="00015542" w:rsidP="00015542">
            <w:pPr>
              <w:jc w:val="both"/>
              <w:rPr>
                <w:rFonts w:ascii="Arial" w:eastAsia="Arial Narrow" w:hAnsi="Arial" w:cs="Arial"/>
                <w:b/>
                <w:sz w:val="14"/>
                <w:szCs w:val="14"/>
              </w:rPr>
            </w:pPr>
          </w:p>
        </w:tc>
        <w:tc>
          <w:tcPr>
            <w:tcW w:w="3117" w:type="dxa"/>
          </w:tcPr>
          <w:p w14:paraId="0A68E328"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 xml:space="preserve">Desarrollo Económico </w:t>
            </w:r>
          </w:p>
        </w:tc>
      </w:tr>
      <w:tr w:rsidR="00015542" w:rsidRPr="00B37AE0" w14:paraId="6A9787D2" w14:textId="77777777" w:rsidTr="00015542">
        <w:trPr>
          <w:trHeight w:val="161"/>
        </w:trPr>
        <w:tc>
          <w:tcPr>
            <w:tcW w:w="1134" w:type="dxa"/>
          </w:tcPr>
          <w:p w14:paraId="31A7D2B7" w14:textId="77777777" w:rsidR="00015542" w:rsidRPr="00B37AE0" w:rsidRDefault="00015542" w:rsidP="00015542">
            <w:pPr>
              <w:jc w:val="center"/>
              <w:rPr>
                <w:rFonts w:ascii="Arial" w:eastAsia="Arial Narrow" w:hAnsi="Arial" w:cs="Arial"/>
                <w:b/>
                <w:sz w:val="14"/>
                <w:szCs w:val="14"/>
              </w:rPr>
            </w:pPr>
            <w:r>
              <w:rPr>
                <w:rFonts w:ascii="Arial" w:eastAsia="Arial Narrow" w:hAnsi="Arial" w:cs="Arial"/>
                <w:b/>
                <w:sz w:val="14"/>
                <w:szCs w:val="14"/>
              </w:rPr>
              <w:t>9</w:t>
            </w:r>
          </w:p>
        </w:tc>
        <w:tc>
          <w:tcPr>
            <w:tcW w:w="4962" w:type="dxa"/>
            <w:vMerge/>
          </w:tcPr>
          <w:p w14:paraId="0E4B956B" w14:textId="77777777" w:rsidR="00015542" w:rsidRPr="00B37AE0" w:rsidRDefault="00015542" w:rsidP="00015542">
            <w:pPr>
              <w:jc w:val="both"/>
              <w:rPr>
                <w:rFonts w:ascii="Arial" w:eastAsia="Arial Narrow" w:hAnsi="Arial" w:cs="Arial"/>
                <w:b/>
                <w:sz w:val="14"/>
                <w:szCs w:val="14"/>
              </w:rPr>
            </w:pPr>
          </w:p>
        </w:tc>
        <w:tc>
          <w:tcPr>
            <w:tcW w:w="3117" w:type="dxa"/>
          </w:tcPr>
          <w:p w14:paraId="04AFE2AC" w14:textId="77777777" w:rsidR="00015542" w:rsidRPr="00B37AE0" w:rsidRDefault="00015542" w:rsidP="00015542">
            <w:pPr>
              <w:widowControl w:val="0"/>
              <w:pBdr>
                <w:top w:val="nil"/>
                <w:left w:val="nil"/>
                <w:bottom w:val="nil"/>
                <w:right w:val="nil"/>
                <w:between w:val="nil"/>
              </w:pBdr>
              <w:ind w:left="644" w:hanging="613"/>
              <w:jc w:val="both"/>
              <w:rPr>
                <w:rFonts w:ascii="Arial" w:eastAsia="Arial Narrow" w:hAnsi="Arial" w:cs="Arial"/>
                <w:color w:val="000000"/>
                <w:sz w:val="14"/>
                <w:szCs w:val="14"/>
              </w:rPr>
            </w:pPr>
            <w:r w:rsidRPr="00B37AE0">
              <w:rPr>
                <w:rFonts w:ascii="Arial" w:eastAsia="Arial Narrow" w:hAnsi="Arial" w:cs="Arial"/>
                <w:color w:val="000000"/>
                <w:sz w:val="14"/>
                <w:szCs w:val="14"/>
              </w:rPr>
              <w:t>Ambiente</w:t>
            </w:r>
          </w:p>
        </w:tc>
      </w:tr>
    </w:tbl>
    <w:p w14:paraId="52426AFD" w14:textId="77777777" w:rsidR="00015542" w:rsidRPr="00F53C03" w:rsidRDefault="00015542" w:rsidP="00015542">
      <w:pPr>
        <w:jc w:val="both"/>
        <w:rPr>
          <w:rFonts w:ascii="Arial" w:hAnsi="Arial" w:cs="Arial"/>
        </w:rPr>
      </w:pPr>
    </w:p>
    <w:p w14:paraId="3C328E8F" w14:textId="43369E98" w:rsidR="00015542" w:rsidRPr="009B6991" w:rsidRDefault="00015542" w:rsidP="00015542">
      <w:pPr>
        <w:jc w:val="both"/>
        <w:rPr>
          <w:rFonts w:ascii="Arial" w:hAnsi="Arial" w:cs="Arial"/>
        </w:rPr>
      </w:pPr>
      <w:r w:rsidRPr="009B6991">
        <w:rPr>
          <w:rFonts w:ascii="Arial" w:hAnsi="Arial" w:cs="Arial"/>
        </w:rPr>
        <w:t xml:space="preserve">Durante el 2019 </w:t>
      </w:r>
      <w:r>
        <w:rPr>
          <w:rFonts w:ascii="Arial" w:hAnsi="Arial" w:cs="Arial"/>
        </w:rPr>
        <w:t>se participó</w:t>
      </w:r>
      <w:r w:rsidRPr="009B6991">
        <w:rPr>
          <w:rFonts w:ascii="Arial" w:hAnsi="Arial" w:cs="Arial"/>
        </w:rPr>
        <w:t xml:space="preserve"> en l</w:t>
      </w:r>
      <w:r w:rsidR="00E208EE">
        <w:rPr>
          <w:rFonts w:ascii="Arial" w:hAnsi="Arial" w:cs="Arial"/>
        </w:rPr>
        <w:t>as siguientes mesas de trabajo:</w:t>
      </w:r>
    </w:p>
    <w:p w14:paraId="12D640E8" w14:textId="4F16F788" w:rsidR="00015542" w:rsidRPr="0066421D" w:rsidRDefault="00015542" w:rsidP="00015542">
      <w:pPr>
        <w:jc w:val="both"/>
        <w:rPr>
          <w:rFonts w:ascii="Arial" w:hAnsi="Arial" w:cs="Arial"/>
        </w:rPr>
      </w:pPr>
      <w:r w:rsidRPr="0066421D">
        <w:rPr>
          <w:rFonts w:ascii="Arial" w:hAnsi="Arial" w:cs="Arial"/>
        </w:rPr>
        <w:t>a. Com</w:t>
      </w:r>
      <w:r w:rsidR="00E208EE">
        <w:rPr>
          <w:rFonts w:ascii="Arial" w:hAnsi="Arial" w:cs="Arial"/>
        </w:rPr>
        <w:t>ité Intersectorial del Mujeres.</w:t>
      </w:r>
    </w:p>
    <w:p w14:paraId="401CCD0B" w14:textId="55679721" w:rsidR="00015542" w:rsidRPr="0066421D" w:rsidRDefault="00015542" w:rsidP="00015542">
      <w:pPr>
        <w:jc w:val="both"/>
        <w:rPr>
          <w:rFonts w:ascii="Arial" w:hAnsi="Arial" w:cs="Arial"/>
        </w:rPr>
      </w:pPr>
      <w:r w:rsidRPr="0066421D">
        <w:rPr>
          <w:rFonts w:ascii="Arial" w:hAnsi="Arial" w:cs="Arial"/>
        </w:rPr>
        <w:t>b. Unida</w:t>
      </w:r>
      <w:r w:rsidR="00E208EE">
        <w:rPr>
          <w:rFonts w:ascii="Arial" w:hAnsi="Arial" w:cs="Arial"/>
        </w:rPr>
        <w:t>d Técnica de Apoyo – UTA Mujer.</w:t>
      </w:r>
    </w:p>
    <w:p w14:paraId="22F63EC7" w14:textId="0DE22C1F" w:rsidR="00015542" w:rsidRPr="0066421D" w:rsidRDefault="00015542" w:rsidP="00015542">
      <w:pPr>
        <w:jc w:val="both"/>
        <w:rPr>
          <w:rFonts w:ascii="Arial" w:hAnsi="Arial" w:cs="Arial"/>
        </w:rPr>
      </w:pPr>
      <w:r w:rsidRPr="0066421D">
        <w:rPr>
          <w:rFonts w:ascii="Arial" w:hAnsi="Arial" w:cs="Arial"/>
        </w:rPr>
        <w:t>c. Comit</w:t>
      </w:r>
      <w:r w:rsidR="00E208EE">
        <w:rPr>
          <w:rFonts w:ascii="Arial" w:hAnsi="Arial" w:cs="Arial"/>
        </w:rPr>
        <w:t xml:space="preserve">é Operativo para las familias. </w:t>
      </w:r>
    </w:p>
    <w:p w14:paraId="4EF52282" w14:textId="4067FA65" w:rsidR="00015542" w:rsidRPr="0066421D" w:rsidRDefault="00015542" w:rsidP="00015542">
      <w:pPr>
        <w:jc w:val="both"/>
        <w:rPr>
          <w:rFonts w:ascii="Arial" w:hAnsi="Arial" w:cs="Arial"/>
        </w:rPr>
      </w:pPr>
      <w:r w:rsidRPr="0066421D">
        <w:rPr>
          <w:rFonts w:ascii="Arial" w:hAnsi="Arial" w:cs="Arial"/>
        </w:rPr>
        <w:t>d. Sistema Integrado Juríd</w:t>
      </w:r>
      <w:r w:rsidR="00E208EE">
        <w:rPr>
          <w:rFonts w:ascii="Arial" w:hAnsi="Arial" w:cs="Arial"/>
        </w:rPr>
        <w:t>ico.</w:t>
      </w:r>
    </w:p>
    <w:p w14:paraId="191AAF8F" w14:textId="627B6180" w:rsidR="00015542" w:rsidRPr="0066421D" w:rsidRDefault="00015542" w:rsidP="00015542">
      <w:pPr>
        <w:jc w:val="both"/>
        <w:rPr>
          <w:rFonts w:ascii="Arial" w:hAnsi="Arial" w:cs="Arial"/>
        </w:rPr>
      </w:pPr>
      <w:r w:rsidRPr="0066421D">
        <w:rPr>
          <w:rFonts w:ascii="Arial" w:hAnsi="Arial" w:cs="Arial"/>
        </w:rPr>
        <w:t xml:space="preserve">e. Comité </w:t>
      </w:r>
      <w:r w:rsidR="00E208EE">
        <w:rPr>
          <w:rFonts w:ascii="Arial" w:hAnsi="Arial" w:cs="Arial"/>
        </w:rPr>
        <w:t>Operativo Distrital de Adultez</w:t>
      </w:r>
    </w:p>
    <w:p w14:paraId="011110F7" w14:textId="00938CB3" w:rsidR="00015542" w:rsidRPr="0066421D" w:rsidRDefault="00015542" w:rsidP="00015542">
      <w:pPr>
        <w:jc w:val="both"/>
        <w:rPr>
          <w:rFonts w:ascii="Arial" w:hAnsi="Arial" w:cs="Arial"/>
        </w:rPr>
      </w:pPr>
      <w:r w:rsidRPr="0066421D">
        <w:rPr>
          <w:rFonts w:ascii="Arial" w:hAnsi="Arial" w:cs="Arial"/>
        </w:rPr>
        <w:t>f. Mesa Técnica de la Com</w:t>
      </w:r>
      <w:r w:rsidR="00E208EE">
        <w:rPr>
          <w:rFonts w:ascii="Arial" w:hAnsi="Arial" w:cs="Arial"/>
        </w:rPr>
        <w:t>isión Intersectorial del Suelo.</w:t>
      </w:r>
    </w:p>
    <w:p w14:paraId="3AE020CF" w14:textId="277DEAE0" w:rsidR="00015542" w:rsidRPr="0066421D" w:rsidRDefault="00015542" w:rsidP="00015542">
      <w:pPr>
        <w:jc w:val="both"/>
        <w:rPr>
          <w:rFonts w:ascii="Arial" w:hAnsi="Arial" w:cs="Arial"/>
        </w:rPr>
      </w:pPr>
      <w:r w:rsidRPr="0066421D">
        <w:rPr>
          <w:rFonts w:ascii="Arial" w:hAnsi="Arial" w:cs="Arial"/>
        </w:rPr>
        <w:t>g. M</w:t>
      </w:r>
      <w:r w:rsidR="00E208EE">
        <w:rPr>
          <w:rFonts w:ascii="Arial" w:hAnsi="Arial" w:cs="Arial"/>
        </w:rPr>
        <w:t>esa de Trabajo Consulta Previa.</w:t>
      </w:r>
    </w:p>
    <w:p w14:paraId="0E87C638" w14:textId="0BE08C41" w:rsidR="00015542" w:rsidRPr="0066421D" w:rsidRDefault="00015542" w:rsidP="00015542">
      <w:pPr>
        <w:jc w:val="both"/>
        <w:rPr>
          <w:rFonts w:ascii="Arial" w:hAnsi="Arial" w:cs="Arial"/>
        </w:rPr>
      </w:pPr>
      <w:r w:rsidRPr="0066421D">
        <w:rPr>
          <w:rFonts w:ascii="Arial" w:hAnsi="Arial" w:cs="Arial"/>
        </w:rPr>
        <w:t xml:space="preserve">h. Mesa de </w:t>
      </w:r>
      <w:r w:rsidR="00E208EE">
        <w:rPr>
          <w:rFonts w:ascii="Arial" w:hAnsi="Arial" w:cs="Arial"/>
        </w:rPr>
        <w:t>Observaciones Distritales.</w:t>
      </w:r>
    </w:p>
    <w:p w14:paraId="76B130CC" w14:textId="39B45E4E" w:rsidR="00015542" w:rsidRPr="0066421D" w:rsidRDefault="00015542" w:rsidP="00015542">
      <w:pPr>
        <w:jc w:val="both"/>
        <w:rPr>
          <w:rFonts w:ascii="Arial" w:hAnsi="Arial" w:cs="Arial"/>
        </w:rPr>
      </w:pPr>
      <w:r w:rsidRPr="0066421D">
        <w:rPr>
          <w:rFonts w:ascii="Arial" w:hAnsi="Arial" w:cs="Arial"/>
        </w:rPr>
        <w:t>i. Comité de Coordinación Distrital de Responsabilidad Penal de Adolescen</w:t>
      </w:r>
      <w:r w:rsidR="00E208EE">
        <w:rPr>
          <w:rFonts w:ascii="Arial" w:hAnsi="Arial" w:cs="Arial"/>
        </w:rPr>
        <w:t>tes.</w:t>
      </w:r>
    </w:p>
    <w:p w14:paraId="42F98AE1" w14:textId="732E2A86" w:rsidR="00015542" w:rsidRPr="0066421D" w:rsidRDefault="00E208EE" w:rsidP="00015542">
      <w:pPr>
        <w:jc w:val="both"/>
        <w:rPr>
          <w:rFonts w:ascii="Arial" w:hAnsi="Arial" w:cs="Arial"/>
        </w:rPr>
      </w:pPr>
      <w:r>
        <w:rPr>
          <w:rFonts w:ascii="Arial" w:hAnsi="Arial" w:cs="Arial"/>
        </w:rPr>
        <w:t>j. Mesa ruta SOFIA.</w:t>
      </w:r>
    </w:p>
    <w:p w14:paraId="7A51AF4E" w14:textId="77777777" w:rsidR="00015542" w:rsidRPr="0066421D" w:rsidRDefault="00015542" w:rsidP="00015542">
      <w:pPr>
        <w:jc w:val="both"/>
        <w:rPr>
          <w:rFonts w:ascii="Arial" w:hAnsi="Arial" w:cs="Arial"/>
        </w:rPr>
      </w:pPr>
      <w:r w:rsidRPr="0066421D">
        <w:rPr>
          <w:rFonts w:ascii="Arial" w:hAnsi="Arial" w:cs="Arial"/>
        </w:rPr>
        <w:t>K. Comité Distrital de Justicia Transicional.</w:t>
      </w:r>
    </w:p>
    <w:p w14:paraId="1D76F1DE" w14:textId="3C4A1D74" w:rsidR="00015542" w:rsidRPr="00F11ACF" w:rsidRDefault="00F11ACF" w:rsidP="0021156E">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Jurídica Distrital</w:t>
      </w:r>
    </w:p>
    <w:p w14:paraId="68A3FC64" w14:textId="64766B20" w:rsidR="00F11ACF" w:rsidRDefault="00F11ACF" w:rsidP="00F11ACF">
      <w:bookmarkStart w:id="129" w:name="_heading=h.147n2zr" w:colFirst="0" w:colLast="0"/>
      <w:bookmarkStart w:id="130" w:name="_heading=h.3o7alnk" w:colFirst="0" w:colLast="0"/>
      <w:bookmarkEnd w:id="129"/>
      <w:bookmarkEnd w:id="130"/>
    </w:p>
    <w:p w14:paraId="3D35CEA4" w14:textId="46092A2E" w:rsidR="00836F98" w:rsidRPr="00F11ACF" w:rsidRDefault="00836F98" w:rsidP="00836F98">
      <w:pPr>
        <w:pStyle w:val="Ttulo2"/>
        <w:rPr>
          <w:lang w:val="es-CO"/>
        </w:rPr>
      </w:pPr>
      <w:bookmarkStart w:id="131" w:name="_Toc31288558"/>
      <w:r w:rsidRPr="009C2A52">
        <w:t>MEJORA Y RACIONALIZACIÓN NORMATIVA</w:t>
      </w:r>
      <w:bookmarkEnd w:id="131"/>
      <w:r w:rsidRPr="009C2A52">
        <w:t xml:space="preserve"> </w:t>
      </w:r>
    </w:p>
    <w:p w14:paraId="367E07C5" w14:textId="3A326F0F" w:rsidR="00551050" w:rsidRPr="002A6432" w:rsidRDefault="00551050" w:rsidP="002A6432">
      <w:pPr>
        <w:pStyle w:val="Ttulo3"/>
        <w:rPr>
          <w:rFonts w:ascii="Arial" w:eastAsia="Arial" w:hAnsi="Arial" w:cs="Arial"/>
          <w:b/>
        </w:rPr>
      </w:pPr>
      <w:bookmarkStart w:id="132" w:name="_Toc31288559"/>
      <w:r w:rsidRPr="00F11ACF">
        <w:rPr>
          <w:lang w:val="es-CO"/>
        </w:rPr>
        <w:t>Producción Normativa</w:t>
      </w:r>
      <w:bookmarkEnd w:id="132"/>
      <w:r w:rsidRPr="009C2A52">
        <w:rPr>
          <w:color w:val="FF0000"/>
        </w:rPr>
        <w:t xml:space="preserve"> </w:t>
      </w:r>
    </w:p>
    <w:p w14:paraId="5973D5B1" w14:textId="77777777" w:rsidR="00FE0504" w:rsidRDefault="00FE0504" w:rsidP="00FE0504">
      <w:pPr>
        <w:spacing w:after="0" w:line="240" w:lineRule="auto"/>
        <w:contextualSpacing/>
        <w:jc w:val="both"/>
        <w:rPr>
          <w:rFonts w:ascii="Arial" w:hAnsi="Arial" w:cs="Arial"/>
        </w:rPr>
      </w:pPr>
      <w:r w:rsidRPr="00946717">
        <w:rPr>
          <w:rFonts w:ascii="Arial" w:hAnsi="Arial" w:cs="Arial"/>
        </w:rPr>
        <w:t xml:space="preserve">La Dirección Distrital de Doctrina y Asuntos Normativos –DDDAN- contribuye </w:t>
      </w:r>
      <w:r>
        <w:rPr>
          <w:rFonts w:ascii="Arial" w:hAnsi="Arial" w:cs="Arial"/>
        </w:rPr>
        <w:t xml:space="preserve">en la eficiente </w:t>
      </w:r>
      <w:r w:rsidRPr="001A12EA">
        <w:rPr>
          <w:rFonts w:ascii="Arial" w:hAnsi="Arial" w:cs="Arial"/>
        </w:rPr>
        <w:t>coordinación de la gestión jurídica Distrital,</w:t>
      </w:r>
      <w:r>
        <w:rPr>
          <w:rFonts w:ascii="Arial" w:hAnsi="Arial" w:cs="Arial"/>
        </w:rPr>
        <w:t xml:space="preserve"> </w:t>
      </w:r>
      <w:r w:rsidRPr="00946717">
        <w:rPr>
          <w:rFonts w:ascii="Arial" w:hAnsi="Arial" w:cs="Arial"/>
        </w:rPr>
        <w:t>mediante el cumplimiento del propósito de garantizar la unidad conceptual y, cuando sea el caso, la unificación de criterios en el Distrito Capital, lo cual se materializa por medio de tres actividades principales:</w:t>
      </w:r>
    </w:p>
    <w:p w14:paraId="4BD9C87B" w14:textId="77777777" w:rsidR="00FE0504" w:rsidRPr="00946717" w:rsidRDefault="00FE0504" w:rsidP="00FE0504">
      <w:pPr>
        <w:spacing w:after="0" w:line="240" w:lineRule="auto"/>
        <w:contextualSpacing/>
        <w:jc w:val="both"/>
        <w:rPr>
          <w:rFonts w:ascii="Arial" w:hAnsi="Arial" w:cs="Arial"/>
        </w:rPr>
      </w:pPr>
    </w:p>
    <w:p w14:paraId="7CED0713" w14:textId="77777777" w:rsidR="00FE0504" w:rsidRPr="00946717" w:rsidRDefault="00FE0504" w:rsidP="00606AFE">
      <w:pPr>
        <w:pStyle w:val="Prrafodelista"/>
        <w:numPr>
          <w:ilvl w:val="0"/>
          <w:numId w:val="4"/>
        </w:numPr>
        <w:spacing w:after="0" w:line="240" w:lineRule="auto"/>
        <w:ind w:left="284" w:hanging="284"/>
        <w:jc w:val="both"/>
        <w:rPr>
          <w:rFonts w:ascii="Arial" w:hAnsi="Arial" w:cs="Arial"/>
        </w:rPr>
      </w:pPr>
      <w:r w:rsidRPr="00946717">
        <w:rPr>
          <w:rFonts w:ascii="Arial" w:hAnsi="Arial" w:cs="Arial"/>
        </w:rPr>
        <w:t>La</w:t>
      </w:r>
      <w:r w:rsidRPr="00F11ACF">
        <w:rPr>
          <w:rFonts w:ascii="Arial" w:hAnsi="Arial" w:cs="Arial"/>
          <w:lang w:val="es-CO"/>
        </w:rPr>
        <w:t xml:space="preserve"> revisión</w:t>
      </w:r>
      <w:r w:rsidRPr="00946717">
        <w:rPr>
          <w:rFonts w:ascii="Arial" w:hAnsi="Arial" w:cs="Arial"/>
        </w:rPr>
        <w:t xml:space="preserve"> de</w:t>
      </w:r>
      <w:r w:rsidRPr="00F11ACF">
        <w:rPr>
          <w:rFonts w:ascii="Arial" w:hAnsi="Arial" w:cs="Arial"/>
          <w:lang w:val="es-CO"/>
        </w:rPr>
        <w:t xml:space="preserve"> legalidad</w:t>
      </w:r>
      <w:r w:rsidRPr="00946717">
        <w:rPr>
          <w:rFonts w:ascii="Arial" w:hAnsi="Arial" w:cs="Arial"/>
        </w:rPr>
        <w:t xml:space="preserve"> de</w:t>
      </w:r>
      <w:r w:rsidRPr="00F11ACF">
        <w:rPr>
          <w:rFonts w:ascii="Arial" w:hAnsi="Arial" w:cs="Arial"/>
          <w:lang w:val="es-CO"/>
        </w:rPr>
        <w:t xml:space="preserve"> los documentos</w:t>
      </w:r>
      <w:r w:rsidRPr="00946717">
        <w:rPr>
          <w:rFonts w:ascii="Arial" w:hAnsi="Arial" w:cs="Arial"/>
        </w:rPr>
        <w:t xml:space="preserve"> de</w:t>
      </w:r>
      <w:r w:rsidRPr="00F11ACF">
        <w:rPr>
          <w:rFonts w:ascii="Arial" w:hAnsi="Arial" w:cs="Arial"/>
          <w:lang w:val="es-CO"/>
        </w:rPr>
        <w:t xml:space="preserve"> contenido</w:t>
      </w:r>
      <w:r w:rsidRPr="00946717">
        <w:rPr>
          <w:rFonts w:ascii="Arial" w:hAnsi="Arial" w:cs="Arial"/>
        </w:rPr>
        <w:t xml:space="preserve"> o</w:t>
      </w:r>
      <w:r w:rsidRPr="00F11ACF">
        <w:rPr>
          <w:rFonts w:ascii="Arial" w:hAnsi="Arial" w:cs="Arial"/>
          <w:lang w:val="es-CO"/>
        </w:rPr>
        <w:t xml:space="preserve"> efecto</w:t>
      </w:r>
      <w:r w:rsidRPr="00946717">
        <w:rPr>
          <w:rFonts w:ascii="Arial" w:hAnsi="Arial" w:cs="Arial"/>
        </w:rPr>
        <w:t xml:space="preserve"> legal</w:t>
      </w:r>
      <w:r w:rsidRPr="00F11ACF">
        <w:rPr>
          <w:rFonts w:ascii="Arial" w:hAnsi="Arial" w:cs="Arial"/>
          <w:lang w:val="es-CO"/>
        </w:rPr>
        <w:t xml:space="preserve"> procedentes</w:t>
      </w:r>
      <w:r w:rsidRPr="00946717">
        <w:rPr>
          <w:rFonts w:ascii="Arial" w:hAnsi="Arial" w:cs="Arial"/>
        </w:rPr>
        <w:t xml:space="preserve"> de las</w:t>
      </w:r>
      <w:r w:rsidRPr="00F11ACF">
        <w:rPr>
          <w:rFonts w:ascii="Arial" w:hAnsi="Arial" w:cs="Arial"/>
          <w:lang w:val="es-CL"/>
        </w:rPr>
        <w:t xml:space="preserve"> entidades</w:t>
      </w:r>
      <w:r w:rsidRPr="00946717">
        <w:rPr>
          <w:rFonts w:ascii="Arial" w:hAnsi="Arial" w:cs="Arial"/>
        </w:rPr>
        <w:t xml:space="preserve"> y/o</w:t>
      </w:r>
      <w:r w:rsidRPr="00F11ACF">
        <w:rPr>
          <w:rFonts w:ascii="Arial" w:hAnsi="Arial" w:cs="Arial"/>
          <w:lang w:val="es-CO"/>
        </w:rPr>
        <w:t xml:space="preserve"> organismos distritales</w:t>
      </w:r>
      <w:r w:rsidRPr="00946717">
        <w:rPr>
          <w:rFonts w:ascii="Arial" w:hAnsi="Arial" w:cs="Arial"/>
        </w:rPr>
        <w:t xml:space="preserve"> que</w:t>
      </w:r>
      <w:r w:rsidRPr="00F11ACF">
        <w:rPr>
          <w:rFonts w:ascii="Arial" w:hAnsi="Arial" w:cs="Arial"/>
          <w:lang w:val="es-CO"/>
        </w:rPr>
        <w:t xml:space="preserve"> deban ser sancionados</w:t>
      </w:r>
      <w:r w:rsidRPr="00946717">
        <w:rPr>
          <w:rFonts w:ascii="Arial" w:hAnsi="Arial" w:cs="Arial"/>
        </w:rPr>
        <w:t xml:space="preserve"> o</w:t>
      </w:r>
      <w:r w:rsidRPr="00F11ACF">
        <w:rPr>
          <w:rFonts w:ascii="Arial" w:hAnsi="Arial" w:cs="Arial"/>
          <w:lang w:val="es-CO"/>
        </w:rPr>
        <w:t xml:space="preserve"> suscritos por</w:t>
      </w:r>
      <w:r w:rsidRPr="00946717">
        <w:rPr>
          <w:rFonts w:ascii="Arial" w:hAnsi="Arial" w:cs="Arial"/>
        </w:rPr>
        <w:t xml:space="preserve"> el/la</w:t>
      </w:r>
      <w:r w:rsidRPr="00F11ACF">
        <w:rPr>
          <w:rFonts w:ascii="Arial" w:hAnsi="Arial" w:cs="Arial"/>
          <w:lang w:val="es-CO"/>
        </w:rPr>
        <w:t xml:space="preserve"> Alcalde/sa</w:t>
      </w:r>
      <w:r w:rsidRPr="00946717">
        <w:rPr>
          <w:rFonts w:ascii="Arial" w:hAnsi="Arial" w:cs="Arial"/>
        </w:rPr>
        <w:t xml:space="preserve"> Mayor y/o el</w:t>
      </w:r>
      <w:r w:rsidRPr="00F11ACF">
        <w:rPr>
          <w:rFonts w:ascii="Arial" w:hAnsi="Arial" w:cs="Arial"/>
          <w:lang w:val="es-CO"/>
        </w:rPr>
        <w:t xml:space="preserve"> Secretario</w:t>
      </w:r>
      <w:r w:rsidRPr="00946717">
        <w:rPr>
          <w:rFonts w:ascii="Arial" w:hAnsi="Arial" w:cs="Arial"/>
        </w:rPr>
        <w:t>/a</w:t>
      </w:r>
      <w:r w:rsidRPr="00F11ACF">
        <w:rPr>
          <w:rFonts w:ascii="Arial" w:hAnsi="Arial" w:cs="Arial"/>
          <w:lang w:val="es-CO"/>
        </w:rPr>
        <w:t xml:space="preserve"> Jurídico</w:t>
      </w:r>
      <w:r w:rsidRPr="00946717">
        <w:rPr>
          <w:rFonts w:ascii="Arial" w:hAnsi="Arial" w:cs="Arial"/>
        </w:rPr>
        <w:t>/a</w:t>
      </w:r>
      <w:r w:rsidRPr="00F11ACF">
        <w:rPr>
          <w:rFonts w:ascii="Arial" w:hAnsi="Arial" w:cs="Arial"/>
          <w:lang w:val="es-CO"/>
        </w:rPr>
        <w:t xml:space="preserve"> Distrital</w:t>
      </w:r>
      <w:r w:rsidRPr="00946717">
        <w:rPr>
          <w:rFonts w:ascii="Arial" w:hAnsi="Arial" w:cs="Arial"/>
        </w:rPr>
        <w:t>.</w:t>
      </w:r>
    </w:p>
    <w:p w14:paraId="2C354F6D" w14:textId="77777777" w:rsidR="00FE0504" w:rsidRPr="00946717" w:rsidRDefault="00FE0504" w:rsidP="00606AFE">
      <w:pPr>
        <w:pStyle w:val="Prrafodelista"/>
        <w:numPr>
          <w:ilvl w:val="0"/>
          <w:numId w:val="4"/>
        </w:numPr>
        <w:spacing w:after="0" w:line="240" w:lineRule="auto"/>
        <w:ind w:left="284" w:hanging="284"/>
        <w:jc w:val="both"/>
        <w:rPr>
          <w:rFonts w:ascii="Arial" w:hAnsi="Arial" w:cs="Arial"/>
        </w:rPr>
      </w:pPr>
      <w:r w:rsidRPr="00946717">
        <w:rPr>
          <w:rFonts w:ascii="Arial" w:hAnsi="Arial" w:cs="Arial"/>
        </w:rPr>
        <w:t>La</w:t>
      </w:r>
      <w:r w:rsidRPr="00F11ACF">
        <w:rPr>
          <w:rFonts w:ascii="Arial" w:hAnsi="Arial" w:cs="Arial"/>
          <w:lang w:val="es-CO"/>
        </w:rPr>
        <w:t xml:space="preserve"> expedición</w:t>
      </w:r>
      <w:r w:rsidRPr="00946717">
        <w:rPr>
          <w:rFonts w:ascii="Arial" w:hAnsi="Arial" w:cs="Arial"/>
        </w:rPr>
        <w:t xml:space="preserve"> de</w:t>
      </w:r>
      <w:r w:rsidRPr="00F11ACF">
        <w:rPr>
          <w:rFonts w:ascii="Arial" w:hAnsi="Arial" w:cs="Arial"/>
          <w:lang w:val="es-CO"/>
        </w:rPr>
        <w:t xml:space="preserve"> conceptos jurídicos</w:t>
      </w:r>
      <w:r w:rsidRPr="00946717">
        <w:rPr>
          <w:rFonts w:ascii="Arial" w:hAnsi="Arial" w:cs="Arial"/>
        </w:rPr>
        <w:t xml:space="preserve"> que</w:t>
      </w:r>
      <w:r w:rsidRPr="00F11ACF">
        <w:rPr>
          <w:rFonts w:ascii="Arial" w:hAnsi="Arial" w:cs="Arial"/>
          <w:lang w:val="es-CL"/>
        </w:rPr>
        <w:t xml:space="preserve"> sean</w:t>
      </w:r>
      <w:r w:rsidRPr="00F11ACF">
        <w:rPr>
          <w:rFonts w:ascii="Arial" w:hAnsi="Arial" w:cs="Arial"/>
          <w:lang w:val="es-CO"/>
        </w:rPr>
        <w:t xml:space="preserve"> requeridos</w:t>
      </w:r>
      <w:r w:rsidRPr="00946717">
        <w:rPr>
          <w:rFonts w:ascii="Arial" w:hAnsi="Arial" w:cs="Arial"/>
        </w:rPr>
        <w:t xml:space="preserve"> a la</w:t>
      </w:r>
      <w:r w:rsidRPr="00F11ACF">
        <w:rPr>
          <w:rFonts w:ascii="Arial" w:hAnsi="Arial" w:cs="Arial"/>
          <w:lang w:val="es-CO"/>
        </w:rPr>
        <w:t xml:space="preserve"> Secretaría Jurídica Distrital</w:t>
      </w:r>
      <w:r w:rsidRPr="00946717">
        <w:rPr>
          <w:rFonts w:ascii="Arial" w:hAnsi="Arial" w:cs="Arial"/>
        </w:rPr>
        <w:t>, que no</w:t>
      </w:r>
      <w:r w:rsidRPr="00F11ACF">
        <w:rPr>
          <w:rFonts w:ascii="Arial" w:hAnsi="Arial" w:cs="Arial"/>
          <w:lang w:val="es-CO"/>
        </w:rPr>
        <w:t xml:space="preserve"> sean competencia</w:t>
      </w:r>
      <w:r w:rsidRPr="00946717">
        <w:rPr>
          <w:rFonts w:ascii="Arial" w:hAnsi="Arial" w:cs="Arial"/>
        </w:rPr>
        <w:t xml:space="preserve"> de</w:t>
      </w:r>
      <w:r w:rsidRPr="00F11ACF">
        <w:rPr>
          <w:rFonts w:ascii="Arial" w:hAnsi="Arial" w:cs="Arial"/>
          <w:lang w:val="es-CO"/>
        </w:rPr>
        <w:t xml:space="preserve"> otra dependencia</w:t>
      </w:r>
      <w:r w:rsidRPr="00946717">
        <w:rPr>
          <w:rFonts w:ascii="Arial" w:hAnsi="Arial" w:cs="Arial"/>
        </w:rPr>
        <w:t>.</w:t>
      </w:r>
    </w:p>
    <w:p w14:paraId="1434D541" w14:textId="77777777" w:rsidR="00FE0504" w:rsidRPr="00946717" w:rsidRDefault="00FE0504" w:rsidP="00606AFE">
      <w:pPr>
        <w:pStyle w:val="Prrafodelista"/>
        <w:numPr>
          <w:ilvl w:val="0"/>
          <w:numId w:val="4"/>
        </w:numPr>
        <w:spacing w:after="0" w:line="240" w:lineRule="auto"/>
        <w:ind w:left="284" w:hanging="284"/>
        <w:jc w:val="both"/>
        <w:rPr>
          <w:rFonts w:ascii="Arial" w:hAnsi="Arial" w:cs="Arial"/>
        </w:rPr>
      </w:pPr>
      <w:r w:rsidRPr="00946717">
        <w:rPr>
          <w:rFonts w:ascii="Arial" w:hAnsi="Arial" w:cs="Arial"/>
        </w:rPr>
        <w:t>La</w:t>
      </w:r>
      <w:r w:rsidRPr="00F11ACF">
        <w:rPr>
          <w:rFonts w:ascii="Arial" w:hAnsi="Arial" w:cs="Arial"/>
          <w:lang w:val="es-CO"/>
        </w:rPr>
        <w:t xml:space="preserve"> expedición</w:t>
      </w:r>
      <w:r w:rsidRPr="00946717">
        <w:rPr>
          <w:rFonts w:ascii="Arial" w:hAnsi="Arial" w:cs="Arial"/>
        </w:rPr>
        <w:t>, junto a la</w:t>
      </w:r>
      <w:r w:rsidRPr="00F11ACF">
        <w:rPr>
          <w:rFonts w:ascii="Arial" w:hAnsi="Arial" w:cs="Arial"/>
          <w:lang w:val="es-CO"/>
        </w:rPr>
        <w:t xml:space="preserve"> Subsecretaría Jurídica</w:t>
      </w:r>
      <w:r w:rsidRPr="00946717">
        <w:rPr>
          <w:rFonts w:ascii="Arial" w:hAnsi="Arial" w:cs="Arial"/>
        </w:rPr>
        <w:t>, de</w:t>
      </w:r>
      <w:r w:rsidRPr="00F11ACF">
        <w:rPr>
          <w:rFonts w:ascii="Arial" w:hAnsi="Arial" w:cs="Arial"/>
          <w:lang w:val="es-CO"/>
        </w:rPr>
        <w:t xml:space="preserve"> los pronunciamientos jurídicos sobre los proyectos</w:t>
      </w:r>
      <w:r w:rsidRPr="00946717">
        <w:rPr>
          <w:rFonts w:ascii="Arial" w:hAnsi="Arial" w:cs="Arial"/>
        </w:rPr>
        <w:t xml:space="preserve"> de</w:t>
      </w:r>
      <w:r w:rsidRPr="00F11ACF">
        <w:rPr>
          <w:rFonts w:ascii="Arial" w:hAnsi="Arial" w:cs="Arial"/>
          <w:lang w:val="es-CO"/>
        </w:rPr>
        <w:t xml:space="preserve"> Acuerdo</w:t>
      </w:r>
      <w:r w:rsidRPr="00946717">
        <w:rPr>
          <w:rFonts w:ascii="Arial" w:hAnsi="Arial" w:cs="Arial"/>
        </w:rPr>
        <w:t xml:space="preserve"> y de Ley, que le</w:t>
      </w:r>
      <w:r w:rsidRPr="00F11ACF">
        <w:rPr>
          <w:rFonts w:ascii="Arial" w:hAnsi="Arial" w:cs="Arial"/>
          <w:lang w:val="es-CO"/>
        </w:rPr>
        <w:t xml:space="preserve"> sean solicitados</w:t>
      </w:r>
      <w:r w:rsidRPr="00946717">
        <w:rPr>
          <w:rFonts w:ascii="Arial" w:hAnsi="Arial" w:cs="Arial"/>
        </w:rPr>
        <w:t xml:space="preserve"> a la</w:t>
      </w:r>
      <w:r w:rsidRPr="00F11ACF">
        <w:rPr>
          <w:rFonts w:ascii="Arial" w:hAnsi="Arial" w:cs="Arial"/>
          <w:lang w:val="es-CO"/>
        </w:rPr>
        <w:t xml:space="preserve"> Secretaría Jurídica Distrital</w:t>
      </w:r>
      <w:r w:rsidRPr="00946717">
        <w:rPr>
          <w:rFonts w:ascii="Arial" w:hAnsi="Arial" w:cs="Arial"/>
        </w:rPr>
        <w:t xml:space="preserve">. </w:t>
      </w:r>
    </w:p>
    <w:p w14:paraId="49E5CB1F" w14:textId="77777777" w:rsidR="00FE0504" w:rsidRPr="00946717" w:rsidRDefault="00FE0504" w:rsidP="00FE0504">
      <w:pPr>
        <w:spacing w:after="0" w:line="240" w:lineRule="auto"/>
        <w:contextualSpacing/>
        <w:jc w:val="both"/>
        <w:rPr>
          <w:rFonts w:ascii="Arial" w:hAnsi="Arial" w:cs="Arial"/>
        </w:rPr>
      </w:pPr>
    </w:p>
    <w:p w14:paraId="0FAE3A0F" w14:textId="77777777" w:rsidR="00FE0504" w:rsidRDefault="00FE0504" w:rsidP="00FE0504">
      <w:pPr>
        <w:spacing w:after="0" w:line="240" w:lineRule="auto"/>
        <w:contextualSpacing/>
        <w:jc w:val="both"/>
        <w:rPr>
          <w:rFonts w:ascii="Arial" w:hAnsi="Arial" w:cs="Arial"/>
        </w:rPr>
      </w:pPr>
      <w:r w:rsidRPr="00946717">
        <w:rPr>
          <w:rFonts w:ascii="Arial" w:hAnsi="Arial" w:cs="Arial"/>
        </w:rPr>
        <w:t xml:space="preserve">A continuación, se presentan los resultados de las actividades de la Dirección </w:t>
      </w:r>
      <w:r>
        <w:rPr>
          <w:rFonts w:ascii="Arial" w:hAnsi="Arial" w:cs="Arial"/>
        </w:rPr>
        <w:t>en el 2019</w:t>
      </w:r>
      <w:r w:rsidRPr="00946717">
        <w:rPr>
          <w:rFonts w:ascii="Arial" w:hAnsi="Arial" w:cs="Arial"/>
        </w:rPr>
        <w:t>:</w:t>
      </w:r>
    </w:p>
    <w:p w14:paraId="29F6041A" w14:textId="77777777" w:rsidR="00FE0504" w:rsidRDefault="00FE0504" w:rsidP="00FE0504">
      <w:pPr>
        <w:spacing w:after="0" w:line="240" w:lineRule="auto"/>
        <w:contextualSpacing/>
        <w:jc w:val="both"/>
        <w:rPr>
          <w:rFonts w:ascii="Arial" w:hAnsi="Arial" w:cs="Arial"/>
        </w:rPr>
      </w:pPr>
    </w:p>
    <w:p w14:paraId="6907D1C1" w14:textId="77777777" w:rsidR="00E26909" w:rsidRDefault="00FE0504" w:rsidP="00E26909">
      <w:pPr>
        <w:keepNext/>
        <w:spacing w:after="0" w:line="240" w:lineRule="auto"/>
        <w:contextualSpacing/>
        <w:jc w:val="both"/>
      </w:pPr>
      <w:r>
        <w:rPr>
          <w:noProof/>
          <w:lang w:eastAsia="es-CO"/>
        </w:rPr>
        <w:drawing>
          <wp:inline distT="0" distB="0" distL="0" distR="0" wp14:anchorId="6BC399E5" wp14:editId="051A3133">
            <wp:extent cx="5318760" cy="2613660"/>
            <wp:effectExtent l="0" t="0" r="15240" b="15240"/>
            <wp:docPr id="516" name="Gráfico 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ADAA82D" w14:textId="7D15A621" w:rsidR="00AF6E3D" w:rsidRPr="008B7327" w:rsidRDefault="00E26909" w:rsidP="00E26909">
      <w:pPr>
        <w:pStyle w:val="Descripcin"/>
        <w:jc w:val="center"/>
        <w:rPr>
          <w:rFonts w:ascii="Arial" w:hAnsi="Arial" w:cs="Arial"/>
        </w:rPr>
      </w:pPr>
      <w:bookmarkStart w:id="133" w:name="_Toc31293483"/>
      <w:r>
        <w:t xml:space="preserve">Ilustración </w:t>
      </w:r>
      <w:fldSimple w:instr=" SEQ Ilustración \* ARABIC ">
        <w:r w:rsidR="00750292">
          <w:rPr>
            <w:noProof/>
          </w:rPr>
          <w:t>47</w:t>
        </w:r>
      </w:fldSimple>
      <w:r>
        <w:t xml:space="preserve"> Numero por  actividad  adelantada  por la Dirección de Doctrina.</w:t>
      </w:r>
      <w:bookmarkEnd w:id="133"/>
    </w:p>
    <w:p w14:paraId="70437528" w14:textId="77777777" w:rsidR="00441279" w:rsidRDefault="00441279" w:rsidP="00FE0504">
      <w:pPr>
        <w:spacing w:after="0" w:line="240" w:lineRule="auto"/>
        <w:contextualSpacing/>
        <w:jc w:val="both"/>
        <w:rPr>
          <w:rFonts w:ascii="Arial" w:hAnsi="Arial" w:cs="Arial"/>
          <w:b/>
        </w:rPr>
      </w:pPr>
    </w:p>
    <w:p w14:paraId="7DCF3AF6" w14:textId="608715A9" w:rsidR="00FE0504" w:rsidRPr="002A6432" w:rsidRDefault="00FE0504" w:rsidP="002A6432">
      <w:pPr>
        <w:pStyle w:val="Ttulo3"/>
        <w:jc w:val="both"/>
        <w:rPr>
          <w:sz w:val="24"/>
          <w:szCs w:val="24"/>
        </w:rPr>
      </w:pPr>
      <w:bookmarkStart w:id="134" w:name="_Toc31288560"/>
      <w:r w:rsidRPr="002A6432">
        <w:rPr>
          <w:sz w:val="24"/>
          <w:szCs w:val="24"/>
        </w:rPr>
        <w:t>M</w:t>
      </w:r>
      <w:r w:rsidR="00441279" w:rsidRPr="002A6432">
        <w:rPr>
          <w:sz w:val="24"/>
          <w:szCs w:val="24"/>
        </w:rPr>
        <w:t>eta Plan de</w:t>
      </w:r>
      <w:r w:rsidR="00441279" w:rsidRPr="00F11ACF">
        <w:rPr>
          <w:sz w:val="24"/>
          <w:szCs w:val="24"/>
          <w:lang w:val="es-CO"/>
        </w:rPr>
        <w:t xml:space="preserve"> acción</w:t>
      </w:r>
      <w:r w:rsidRPr="002A6432">
        <w:rPr>
          <w:sz w:val="24"/>
          <w:szCs w:val="24"/>
        </w:rPr>
        <w:t>:</w:t>
      </w:r>
      <w:r w:rsidRPr="00F11ACF">
        <w:rPr>
          <w:sz w:val="24"/>
          <w:szCs w:val="24"/>
          <w:lang w:val="es-CO"/>
        </w:rPr>
        <w:t xml:space="preserve"> Emitir en</w:t>
      </w:r>
      <w:r w:rsidRPr="002A6432">
        <w:rPr>
          <w:sz w:val="24"/>
          <w:szCs w:val="24"/>
        </w:rPr>
        <w:t xml:space="preserve"> un</w:t>
      </w:r>
      <w:r w:rsidRPr="00F11ACF">
        <w:rPr>
          <w:sz w:val="24"/>
          <w:szCs w:val="24"/>
          <w:lang w:val="es-CO"/>
        </w:rPr>
        <w:t xml:space="preserve"> tiempo</w:t>
      </w:r>
      <w:r w:rsidRPr="002A6432">
        <w:rPr>
          <w:sz w:val="24"/>
          <w:szCs w:val="24"/>
        </w:rPr>
        <w:t xml:space="preserve"> no superior a 22,3</w:t>
      </w:r>
      <w:r w:rsidRPr="00F11ACF">
        <w:rPr>
          <w:sz w:val="24"/>
          <w:szCs w:val="24"/>
          <w:lang w:val="es-CO"/>
        </w:rPr>
        <w:t xml:space="preserve"> días hábiles conceptos jurídicos</w:t>
      </w:r>
      <w:r w:rsidRPr="002A6432">
        <w:rPr>
          <w:sz w:val="24"/>
          <w:szCs w:val="24"/>
        </w:rPr>
        <w:t>.</w:t>
      </w:r>
      <w:bookmarkEnd w:id="134"/>
    </w:p>
    <w:p w14:paraId="1215F80A" w14:textId="77777777" w:rsidR="00FE0504" w:rsidRPr="002A6432" w:rsidRDefault="00FE0504" w:rsidP="002A6432">
      <w:pPr>
        <w:spacing w:after="0" w:line="240" w:lineRule="auto"/>
        <w:contextualSpacing/>
        <w:jc w:val="both"/>
        <w:rPr>
          <w:rFonts w:ascii="Arial" w:hAnsi="Arial" w:cs="Arial"/>
          <w:sz w:val="24"/>
          <w:szCs w:val="24"/>
        </w:rPr>
      </w:pPr>
    </w:p>
    <w:p w14:paraId="6FD95718" w14:textId="77777777" w:rsidR="00FE0504" w:rsidRDefault="00FE0504" w:rsidP="00FE0504">
      <w:pPr>
        <w:spacing w:after="0" w:line="240" w:lineRule="auto"/>
        <w:contextualSpacing/>
        <w:jc w:val="both"/>
        <w:rPr>
          <w:rFonts w:ascii="Arial" w:hAnsi="Arial" w:cs="Arial"/>
          <w:u w:val="single"/>
        </w:rPr>
      </w:pPr>
      <w:r w:rsidRPr="00B64F02">
        <w:rPr>
          <w:rFonts w:ascii="Arial" w:hAnsi="Arial" w:cs="Arial"/>
          <w:u w:val="single"/>
        </w:rPr>
        <w:t xml:space="preserve">Actividad: </w:t>
      </w:r>
      <w:r>
        <w:rPr>
          <w:rFonts w:ascii="Arial" w:hAnsi="Arial" w:cs="Arial"/>
          <w:u w:val="single"/>
        </w:rPr>
        <w:t>c</w:t>
      </w:r>
      <w:r w:rsidRPr="00B64F02">
        <w:rPr>
          <w:rFonts w:ascii="Arial" w:hAnsi="Arial" w:cs="Arial"/>
          <w:u w:val="single"/>
        </w:rPr>
        <w:t>oordinar la gestión jurídica Distrital en materia de actos administrativos y unidad conceptual.</w:t>
      </w:r>
    </w:p>
    <w:p w14:paraId="7FEF2E26" w14:textId="77777777" w:rsidR="00FE0504" w:rsidRDefault="00FE0504" w:rsidP="00FE0504">
      <w:pPr>
        <w:spacing w:after="0" w:line="240" w:lineRule="auto"/>
        <w:contextualSpacing/>
        <w:jc w:val="both"/>
        <w:rPr>
          <w:rFonts w:ascii="Arial" w:hAnsi="Arial" w:cs="Arial"/>
        </w:rPr>
      </w:pPr>
    </w:p>
    <w:p w14:paraId="15CA6084" w14:textId="3956D787" w:rsidR="00FE0504" w:rsidRPr="00946717" w:rsidRDefault="00FE0504" w:rsidP="00FE0504">
      <w:pPr>
        <w:spacing w:after="0" w:line="240" w:lineRule="auto"/>
        <w:contextualSpacing/>
        <w:jc w:val="both"/>
        <w:rPr>
          <w:rFonts w:ascii="Arial" w:hAnsi="Arial" w:cs="Arial"/>
        </w:rPr>
      </w:pPr>
      <w:r>
        <w:rPr>
          <w:rFonts w:ascii="Arial" w:hAnsi="Arial" w:cs="Arial"/>
        </w:rPr>
        <w:t>Durante el 2019 fueron emitidos 37</w:t>
      </w:r>
      <w:r w:rsidRPr="00946717">
        <w:rPr>
          <w:rFonts w:ascii="Arial" w:hAnsi="Arial" w:cs="Arial"/>
        </w:rPr>
        <w:t xml:space="preserve"> conceptos juríd</w:t>
      </w:r>
      <w:r>
        <w:rPr>
          <w:rFonts w:ascii="Arial" w:hAnsi="Arial" w:cs="Arial"/>
        </w:rPr>
        <w:t>icos en un tiempo de 15,6</w:t>
      </w:r>
      <w:r w:rsidRPr="00946717">
        <w:rPr>
          <w:rFonts w:ascii="Arial" w:hAnsi="Arial" w:cs="Arial"/>
        </w:rPr>
        <w:t xml:space="preserve"> días hábiles, mejo</w:t>
      </w:r>
      <w:r>
        <w:rPr>
          <w:rFonts w:ascii="Arial" w:hAnsi="Arial" w:cs="Arial"/>
        </w:rPr>
        <w:t>rando la meta de 22,3 días hábiles. Estos conceptos están</w:t>
      </w:r>
      <w:r w:rsidRPr="00946717">
        <w:rPr>
          <w:rFonts w:ascii="Arial" w:hAnsi="Arial" w:cs="Arial"/>
        </w:rPr>
        <w:t xml:space="preserve"> relacionados con los siguientes temas:</w:t>
      </w:r>
    </w:p>
    <w:p w14:paraId="0FE57369" w14:textId="77777777" w:rsidR="00FE0504" w:rsidRPr="009C5798" w:rsidRDefault="00FE0504" w:rsidP="00FE0504">
      <w:pPr>
        <w:spacing w:after="0" w:line="240" w:lineRule="auto"/>
        <w:contextualSpacing/>
        <w:jc w:val="both"/>
        <w:rPr>
          <w:rFonts w:ascii="Arial" w:hAnsi="Arial" w:cs="Arial"/>
        </w:rPr>
      </w:pPr>
    </w:p>
    <w:p w14:paraId="7089333F" w14:textId="77777777" w:rsidR="00FE0504" w:rsidRPr="00FF7A33" w:rsidRDefault="00FE0504" w:rsidP="00606AFE">
      <w:pPr>
        <w:pStyle w:val="Prrafodelista"/>
        <w:numPr>
          <w:ilvl w:val="0"/>
          <w:numId w:val="34"/>
        </w:numPr>
        <w:spacing w:after="0" w:line="240" w:lineRule="auto"/>
        <w:jc w:val="both"/>
        <w:rPr>
          <w:rFonts w:ascii="Arial" w:hAnsi="Arial" w:cs="Arial"/>
        </w:rPr>
      </w:pPr>
      <w:r w:rsidRPr="009C5798">
        <w:rPr>
          <w:rFonts w:ascii="Arial" w:hAnsi="Arial" w:cs="Arial"/>
          <w:lang w:val="es-CO"/>
        </w:rPr>
        <w:t>Cuestionario sobre</w:t>
      </w:r>
      <w:r w:rsidRPr="00FF7A33">
        <w:rPr>
          <w:rFonts w:ascii="Arial" w:hAnsi="Arial" w:cs="Arial"/>
        </w:rPr>
        <w:t xml:space="preserve"> la</w:t>
      </w:r>
      <w:r w:rsidRPr="009C5798">
        <w:rPr>
          <w:rFonts w:ascii="Arial" w:hAnsi="Arial" w:cs="Arial"/>
          <w:lang w:val="es-CO"/>
        </w:rPr>
        <w:t xml:space="preserve"> cancelación</w:t>
      </w:r>
      <w:r w:rsidRPr="00FF7A33">
        <w:rPr>
          <w:rFonts w:ascii="Arial" w:hAnsi="Arial" w:cs="Arial"/>
        </w:rPr>
        <w:t xml:space="preserve"> del</w:t>
      </w:r>
      <w:r w:rsidRPr="009C5798">
        <w:rPr>
          <w:rFonts w:ascii="Arial" w:hAnsi="Arial" w:cs="Arial"/>
          <w:lang w:val="es-CO"/>
        </w:rPr>
        <w:t xml:space="preserve"> uso exclusivo</w:t>
      </w:r>
      <w:r w:rsidRPr="00FF7A33">
        <w:rPr>
          <w:rFonts w:ascii="Arial" w:hAnsi="Arial" w:cs="Arial"/>
        </w:rPr>
        <w:t xml:space="preserve"> de un</w:t>
      </w:r>
      <w:r w:rsidRPr="009C5798">
        <w:rPr>
          <w:rFonts w:ascii="Arial" w:hAnsi="Arial" w:cs="Arial"/>
          <w:lang w:val="es-CO"/>
        </w:rPr>
        <w:t xml:space="preserve"> bien común en una propiedad</w:t>
      </w:r>
      <w:r w:rsidRPr="00FF7A33">
        <w:rPr>
          <w:rFonts w:ascii="Arial" w:hAnsi="Arial" w:cs="Arial"/>
        </w:rPr>
        <w:t xml:space="preserve"> horizontal</w:t>
      </w:r>
      <w:r>
        <w:rPr>
          <w:rFonts w:ascii="Arial" w:hAnsi="Arial" w:cs="Arial"/>
        </w:rPr>
        <w:t>.</w:t>
      </w:r>
    </w:p>
    <w:p w14:paraId="5A7FE940" w14:textId="08813C8C"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Régimen de inhabilidades e incompatibilidades para aspirar </w:t>
      </w:r>
      <w:r w:rsidR="009C5798" w:rsidRPr="009C5798">
        <w:rPr>
          <w:rFonts w:ascii="Arial" w:hAnsi="Arial" w:cs="Arial"/>
          <w:lang w:val="es-CO"/>
        </w:rPr>
        <w:t>a cargo</w:t>
      </w:r>
      <w:r w:rsidRPr="009C5798">
        <w:rPr>
          <w:rFonts w:ascii="Arial" w:hAnsi="Arial" w:cs="Arial"/>
          <w:lang w:val="es-CO"/>
        </w:rPr>
        <w:t xml:space="preserve"> de elección popular en las entidades territoriales.</w:t>
      </w:r>
    </w:p>
    <w:p w14:paraId="782435B5"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Definición del plazo y obligaciones condicionales en los contratos estatales.</w:t>
      </w:r>
    </w:p>
    <w:p w14:paraId="202D4B74"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Contratos de prestación de servicios profesionales.</w:t>
      </w:r>
    </w:p>
    <w:p w14:paraId="04B46DCC"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Contratos de prestación de servicios profesionales.</w:t>
      </w:r>
    </w:p>
    <w:p w14:paraId="18E4D79F"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Inhabilidad de contratista de prestación de servicios.</w:t>
      </w:r>
    </w:p>
    <w:p w14:paraId="1E309E32"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Interrogantes respecto del deber legal de las Secretarías Distritales de cumplir los Decretos Distritales.</w:t>
      </w:r>
    </w:p>
    <w:p w14:paraId="4A3196D1"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Régimen de inhabilidades, incompatibilidades y conflicto de interés en la contratación estatal. Régimen de inhabilidades, incompatibilidades y conflictos de interés en la función pública.</w:t>
      </w:r>
    </w:p>
    <w:p w14:paraId="6B73A1AC"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Régimen de inhabilidades e incompatibilidades para aspirar a cargos de elección popular en las entidades territoriales. Doble militancia.</w:t>
      </w:r>
    </w:p>
    <w:p w14:paraId="4E0E23D7"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Pliegos de condiciones de los procesos de selección de contratación pública.</w:t>
      </w:r>
    </w:p>
    <w:p w14:paraId="0F81DFBA" w14:textId="3735F936"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Régimen de inhabilidades e incompatibilidades para aspirar </w:t>
      </w:r>
      <w:r w:rsidR="009C5798" w:rsidRPr="009C5798">
        <w:rPr>
          <w:rFonts w:ascii="Arial" w:hAnsi="Arial" w:cs="Arial"/>
          <w:lang w:val="es-CO"/>
        </w:rPr>
        <w:t>cargos</w:t>
      </w:r>
      <w:r w:rsidRPr="009C5798">
        <w:rPr>
          <w:rFonts w:ascii="Arial" w:hAnsi="Arial" w:cs="Arial"/>
          <w:lang w:val="es-CO"/>
        </w:rPr>
        <w:t xml:space="preserve"> de elección popular en las entidades territoriales.</w:t>
      </w:r>
    </w:p>
    <w:p w14:paraId="04709646" w14:textId="4A02405B"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Régimen de inhabilidades e incompatibilidades para aspirar </w:t>
      </w:r>
      <w:r w:rsidR="009C5798" w:rsidRPr="009C5798">
        <w:rPr>
          <w:rFonts w:ascii="Arial" w:hAnsi="Arial" w:cs="Arial"/>
          <w:lang w:val="es-CO"/>
        </w:rPr>
        <w:t>cargos</w:t>
      </w:r>
      <w:r w:rsidRPr="009C5798">
        <w:rPr>
          <w:rFonts w:ascii="Arial" w:hAnsi="Arial" w:cs="Arial"/>
          <w:lang w:val="es-CO"/>
        </w:rPr>
        <w:t xml:space="preserve"> de elección popular en las entidades territoriales.</w:t>
      </w:r>
    </w:p>
    <w:p w14:paraId="6E41BBA4"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Notificación de actos administrativos.</w:t>
      </w:r>
    </w:p>
    <w:p w14:paraId="6AC875F7"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Pago aportes del sistema de seguridad social integral.</w:t>
      </w:r>
    </w:p>
    <w:p w14:paraId="27627A72"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Inhabilidades del Revisor Fiscal con relación a la Propiedad Horizontal.</w:t>
      </w:r>
    </w:p>
    <w:p w14:paraId="080028AE"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Personería jurídica de la Secretaría Distrital del Hábitat.</w:t>
      </w:r>
    </w:p>
    <w:p w14:paraId="092556B5"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Competencia del FONCEP para sustituir en el pago de una obligación pensional a un establecimiento público.</w:t>
      </w:r>
    </w:p>
    <w:p w14:paraId="787C19C5"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Tratamiento donaciones, invitaciones, cortesías, boletas para eventos de privados a entidades públicas.</w:t>
      </w:r>
    </w:p>
    <w:p w14:paraId="4BF5875D"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Vigencia del Observatorio del Delito.</w:t>
      </w:r>
    </w:p>
    <w:p w14:paraId="2556CABC"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Solicitud de concepto de la Veeduría Distrital, sobre hasta cuándo debe permanecer el veedor en el cargo, una vez finalizado el periodo que va hasta el 31 de diciembre de 2019.</w:t>
      </w:r>
    </w:p>
    <w:p w14:paraId="0DAC60DF"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Derecho de petición de un edil de la localidad de Bosa, elevando consulta acerca de la interpretación del artículo 68 del Decreto Ley 1421 de 1993 y el 12 del reglamento interno de la JAL.</w:t>
      </w:r>
    </w:p>
    <w:p w14:paraId="290D04EF"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Oficio de la Personería Distrital remitiendo solicitud de concepto del presidente de la JAL de Teusaquillo, frente a la elección de la Mesa Directiva.</w:t>
      </w:r>
    </w:p>
    <w:p w14:paraId="738307F5"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Oficio de la Contraloría Distrital remitiendo derecho de petición de Diego Alejandro Patarroyo sobre las inhabilidades, incompatibilidades, conflictos de interés, impedimentos cargos y entidades en que puede trabajar un alcalde local, con posterioridad al 8 de abril de 2020.</w:t>
      </w:r>
    </w:p>
    <w:p w14:paraId="04D5389F"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Cobro persuasivo y coactivo de multas contractuales.</w:t>
      </w:r>
    </w:p>
    <w:p w14:paraId="02E9CD8F" w14:textId="01A4D4CA"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Régimen de incompatibilidades e inhabilidades para aspirar </w:t>
      </w:r>
      <w:r w:rsidR="009C5798" w:rsidRPr="009C5798">
        <w:rPr>
          <w:rFonts w:ascii="Arial" w:hAnsi="Arial" w:cs="Arial"/>
          <w:lang w:val="es-CO"/>
        </w:rPr>
        <w:t>a cargo</w:t>
      </w:r>
      <w:r w:rsidRPr="009C5798">
        <w:rPr>
          <w:rFonts w:ascii="Arial" w:hAnsi="Arial" w:cs="Arial"/>
          <w:lang w:val="es-CO"/>
        </w:rPr>
        <w:t xml:space="preserve"> de elección popular.</w:t>
      </w:r>
    </w:p>
    <w:p w14:paraId="5E7F975A"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Capacidad de las empresas industriales y comerciales del Estado para ser concedentes de APP.</w:t>
      </w:r>
    </w:p>
    <w:p w14:paraId="5FDE3E93" w14:textId="77777777" w:rsidR="00FE0504" w:rsidRPr="00AB3110" w:rsidRDefault="00FE0504" w:rsidP="00606AFE">
      <w:pPr>
        <w:pStyle w:val="Prrafodelista"/>
        <w:numPr>
          <w:ilvl w:val="0"/>
          <w:numId w:val="34"/>
        </w:numPr>
        <w:spacing w:after="0" w:line="240" w:lineRule="auto"/>
        <w:jc w:val="both"/>
        <w:rPr>
          <w:rFonts w:ascii="Arial" w:hAnsi="Arial" w:cs="Arial"/>
        </w:rPr>
      </w:pPr>
      <w:r w:rsidRPr="009C5798">
        <w:rPr>
          <w:rFonts w:ascii="Arial" w:hAnsi="Arial" w:cs="Arial"/>
          <w:lang w:val="es-CO"/>
        </w:rPr>
        <w:t>Inhabilidades</w:t>
      </w:r>
      <w:r w:rsidRPr="00AB3110">
        <w:rPr>
          <w:rFonts w:ascii="Arial" w:hAnsi="Arial" w:cs="Arial"/>
        </w:rPr>
        <w:t xml:space="preserve"> del</w:t>
      </w:r>
      <w:r w:rsidRPr="009C5798">
        <w:rPr>
          <w:rFonts w:ascii="Arial" w:hAnsi="Arial" w:cs="Arial"/>
          <w:lang w:val="es-CO"/>
        </w:rPr>
        <w:t xml:space="preserve"> Veedor</w:t>
      </w:r>
      <w:r w:rsidRPr="00AB3110">
        <w:rPr>
          <w:rFonts w:ascii="Arial" w:hAnsi="Arial" w:cs="Arial"/>
        </w:rPr>
        <w:t xml:space="preserve"> y Vice</w:t>
      </w:r>
      <w:r w:rsidRPr="009C5798">
        <w:rPr>
          <w:rFonts w:ascii="Arial" w:hAnsi="Arial" w:cs="Arial"/>
          <w:lang w:val="es-CO"/>
        </w:rPr>
        <w:t>-veedor</w:t>
      </w:r>
      <w:r>
        <w:rPr>
          <w:rFonts w:ascii="Arial" w:hAnsi="Arial" w:cs="Arial"/>
        </w:rPr>
        <w:t>.</w:t>
      </w:r>
    </w:p>
    <w:p w14:paraId="6C1366F0"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Inhabilidades para ser Alcalde Local.</w:t>
      </w:r>
    </w:p>
    <w:p w14:paraId="3F6107B7"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Presupuestos participativos en la inversión de recursos públicos</w:t>
      </w:r>
    </w:p>
    <w:p w14:paraId="0871BB25"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Responsabilidad disciplinaria por incumplimiento de deberes</w:t>
      </w:r>
    </w:p>
    <w:p w14:paraId="0E252EBF"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Vigencia del Decreto Distrital 321 de 1992 </w:t>
      </w:r>
    </w:p>
    <w:p w14:paraId="437F009F"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Vigencia de Decretos Distritales 1853 de 1983 y 736 de 1993 </w:t>
      </w:r>
    </w:p>
    <w:p w14:paraId="7A47A62E"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Petición de información acerca de la vigencia de las normas anteriores al Acuerdo Distrital 740 de 2019, en materia de delegación de competencias a los alcaldes locales.</w:t>
      </w:r>
    </w:p>
    <w:p w14:paraId="29BF2B6C"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Derecho de petición de Naidú Duque Cante sobre control administrativo de las localidades delegado por el Alcalde Mayor a las secretarías del sector central.</w:t>
      </w:r>
    </w:p>
    <w:p w14:paraId="25F199B0"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Solicitud del DADEP de certificación de vigencia de la Resolución 763 de 2001, expedida por el Alcalde Mayor, sobre delegación en la junta directiva del parque central Bavaria.</w:t>
      </w:r>
    </w:p>
    <w:p w14:paraId="40A1CB68" w14:textId="77777777"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Derecho de petición de Naidú Duque Cante sobre delegaciones a las autoridades locales.</w:t>
      </w:r>
    </w:p>
    <w:p w14:paraId="1A051FCA" w14:textId="661E106C" w:rsidR="00FE0504" w:rsidRPr="009C5798" w:rsidRDefault="00FE0504" w:rsidP="00606AFE">
      <w:pPr>
        <w:pStyle w:val="Prrafodelista"/>
        <w:numPr>
          <w:ilvl w:val="0"/>
          <w:numId w:val="34"/>
        </w:numPr>
        <w:spacing w:after="0" w:line="240" w:lineRule="auto"/>
        <w:jc w:val="both"/>
        <w:rPr>
          <w:rFonts w:ascii="Arial" w:hAnsi="Arial" w:cs="Arial"/>
          <w:lang w:val="es-CO"/>
        </w:rPr>
      </w:pPr>
      <w:r w:rsidRPr="009C5798">
        <w:rPr>
          <w:rFonts w:ascii="Arial" w:hAnsi="Arial" w:cs="Arial"/>
          <w:lang w:val="es-CO"/>
        </w:rPr>
        <w:t xml:space="preserve">Cuál es la normatividad jurídica aplicada a la prescripción extraordinaria adquisitiva de dominio de la ciudad de Bogotá con respecto a la anulación de los procesos de pertenencia. </w:t>
      </w:r>
    </w:p>
    <w:p w14:paraId="2A68FBEB" w14:textId="7BFFB2FF" w:rsidR="00441279" w:rsidRDefault="00441279" w:rsidP="00441279">
      <w:pPr>
        <w:spacing w:after="0" w:line="240" w:lineRule="auto"/>
        <w:jc w:val="both"/>
        <w:rPr>
          <w:rFonts w:ascii="Arial" w:hAnsi="Arial" w:cs="Arial"/>
        </w:rPr>
      </w:pPr>
    </w:p>
    <w:p w14:paraId="174B5EC8" w14:textId="2678F070" w:rsidR="00441279" w:rsidRPr="00946717" w:rsidRDefault="00441279" w:rsidP="00441279">
      <w:pPr>
        <w:spacing w:after="0" w:line="240" w:lineRule="auto"/>
        <w:contextualSpacing/>
        <w:jc w:val="both"/>
        <w:rPr>
          <w:rFonts w:ascii="Arial" w:hAnsi="Arial" w:cs="Arial"/>
        </w:rPr>
      </w:pPr>
      <w:r>
        <w:rPr>
          <w:rFonts w:ascii="Arial" w:hAnsi="Arial" w:cs="Arial"/>
        </w:rPr>
        <w:t>Así mismo se realizaron</w:t>
      </w:r>
      <w:r w:rsidRPr="00946717">
        <w:rPr>
          <w:rFonts w:ascii="Arial" w:hAnsi="Arial" w:cs="Arial"/>
        </w:rPr>
        <w:t xml:space="preserve"> comentarios a </w:t>
      </w:r>
      <w:r>
        <w:rPr>
          <w:rFonts w:ascii="Arial" w:hAnsi="Arial" w:cs="Arial"/>
        </w:rPr>
        <w:t>376 proyectos de Acuerdo</w:t>
      </w:r>
      <w:r w:rsidRPr="00946717">
        <w:rPr>
          <w:rFonts w:ascii="Arial" w:hAnsi="Arial" w:cs="Arial"/>
        </w:rPr>
        <w:t>.</w:t>
      </w:r>
      <w:r>
        <w:rPr>
          <w:rFonts w:ascii="Arial" w:hAnsi="Arial" w:cs="Arial"/>
        </w:rPr>
        <w:t xml:space="preserve"> De otro lado</w:t>
      </w:r>
      <w:r w:rsidRPr="00946717">
        <w:rPr>
          <w:rFonts w:ascii="Arial" w:hAnsi="Arial" w:cs="Arial"/>
        </w:rPr>
        <w:t>, junto con los sectores distritales competentes en el tema, se realiza</w:t>
      </w:r>
      <w:r>
        <w:rPr>
          <w:rFonts w:ascii="Arial" w:hAnsi="Arial" w:cs="Arial"/>
        </w:rPr>
        <w:t>ron</w:t>
      </w:r>
      <w:r w:rsidRPr="00946717">
        <w:rPr>
          <w:rFonts w:ascii="Arial" w:hAnsi="Arial" w:cs="Arial"/>
        </w:rPr>
        <w:t xml:space="preserve"> </w:t>
      </w:r>
      <w:r>
        <w:rPr>
          <w:rFonts w:ascii="Arial" w:hAnsi="Arial" w:cs="Arial"/>
        </w:rPr>
        <w:t xml:space="preserve">44 </w:t>
      </w:r>
      <w:r w:rsidRPr="00946717">
        <w:rPr>
          <w:rFonts w:ascii="Arial" w:hAnsi="Arial" w:cs="Arial"/>
        </w:rPr>
        <w:t>mesas de trabajo con el objetivo de discut</w:t>
      </w:r>
      <w:r>
        <w:rPr>
          <w:rFonts w:ascii="Arial" w:hAnsi="Arial" w:cs="Arial"/>
        </w:rPr>
        <w:t>ir y coordinar la acción de la Administración D</w:t>
      </w:r>
      <w:r w:rsidRPr="00946717">
        <w:rPr>
          <w:rFonts w:ascii="Arial" w:hAnsi="Arial" w:cs="Arial"/>
        </w:rPr>
        <w:t>istrital frente a Proyectos de Acuerdo, así:</w:t>
      </w:r>
    </w:p>
    <w:p w14:paraId="1B82D228" w14:textId="417FD893" w:rsidR="00441279" w:rsidRPr="00441279" w:rsidRDefault="00441279" w:rsidP="00441279">
      <w:pPr>
        <w:spacing w:after="0" w:line="240" w:lineRule="auto"/>
        <w:jc w:val="both"/>
        <w:rPr>
          <w:rFonts w:ascii="Arial" w:hAnsi="Arial" w:cs="Arial"/>
        </w:rPr>
      </w:pPr>
    </w:p>
    <w:p w14:paraId="386874AE"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Proyecto de Acuerdo No. 045 de 2019 “Por medio del cual se promueve la implementación y la sostenibilidad del Teletrabajo en las entidades del Distrito, así como su promoción en las entidades y organizaciones con sede en el Distrito Capital y se dictan otras disposiciones”.</w:t>
      </w:r>
    </w:p>
    <w:p w14:paraId="1A5114CD"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Proyecto de Acuerdo No. 064 de 2019 "Por el cual se fortalece el Sistema Unificado Distrital de Inspección, Vigilancia y Control-sudivc para las personas naturales y jurídicas que desarrollen una actividad económica en el Distrito Capital”.</w:t>
      </w:r>
    </w:p>
    <w:p w14:paraId="3397AAEE"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Proyecto de Acuerdo No. 051 de 2019 “Por medio del cual se establecen lineamientos para la política pública del Síndrome del Edificio Enfermo en la ciudad de Bogotá”.</w:t>
      </w:r>
    </w:p>
    <w:p w14:paraId="5C85379D"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 xml:space="preserve">Proyecto de Acuerdo No. 075 de 2019 “Por medio del cual se dictan los lineamientos para la adopción y definición de la marca ciudad “Bogotá” y se dictan otras disposiciones” (2 mesas). </w:t>
      </w:r>
    </w:p>
    <w:p w14:paraId="7DB362FD" w14:textId="77777777" w:rsidR="00441279" w:rsidRDefault="00441279" w:rsidP="00606AFE">
      <w:pPr>
        <w:pStyle w:val="Prrafodelista"/>
        <w:numPr>
          <w:ilvl w:val="0"/>
          <w:numId w:val="6"/>
        </w:numPr>
        <w:spacing w:after="0" w:line="240" w:lineRule="auto"/>
        <w:jc w:val="both"/>
        <w:rPr>
          <w:rFonts w:ascii="Arial" w:hAnsi="Arial" w:cs="Arial"/>
        </w:rPr>
      </w:pPr>
      <w:r w:rsidRPr="009C5798">
        <w:rPr>
          <w:rFonts w:ascii="Arial" w:hAnsi="Arial" w:cs="Arial"/>
          <w:lang w:val="es-CO"/>
        </w:rPr>
        <w:t>Proyecto de Acuerdo</w:t>
      </w:r>
      <w:r w:rsidRPr="00FF7A33">
        <w:rPr>
          <w:rFonts w:ascii="Arial" w:hAnsi="Arial" w:cs="Arial"/>
        </w:rPr>
        <w:t xml:space="preserve"> No. 023 de 2019 </w:t>
      </w:r>
      <w:r w:rsidRPr="009C5798">
        <w:rPr>
          <w:rFonts w:ascii="Arial" w:hAnsi="Arial" w:cs="Arial"/>
          <w:lang w:val="es-CO"/>
        </w:rPr>
        <w:t>"Por</w:t>
      </w:r>
      <w:r w:rsidRPr="00FF7A33">
        <w:rPr>
          <w:rFonts w:ascii="Arial" w:hAnsi="Arial" w:cs="Arial"/>
        </w:rPr>
        <w:t xml:space="preserve"> el</w:t>
      </w:r>
      <w:r w:rsidRPr="009C5798">
        <w:rPr>
          <w:rFonts w:ascii="Arial" w:hAnsi="Arial" w:cs="Arial"/>
          <w:lang w:val="es-CO"/>
        </w:rPr>
        <w:t xml:space="preserve"> cual</w:t>
      </w:r>
      <w:r w:rsidRPr="00FF7A33">
        <w:rPr>
          <w:rFonts w:ascii="Arial" w:hAnsi="Arial" w:cs="Arial"/>
        </w:rPr>
        <w:t xml:space="preserve"> se</w:t>
      </w:r>
      <w:r w:rsidRPr="009C5798">
        <w:rPr>
          <w:rFonts w:ascii="Arial" w:hAnsi="Arial" w:cs="Arial"/>
          <w:lang w:val="es-CO"/>
        </w:rPr>
        <w:t xml:space="preserve"> dictan normas</w:t>
      </w:r>
      <w:r w:rsidRPr="00FF7A33">
        <w:rPr>
          <w:rFonts w:ascii="Arial" w:hAnsi="Arial" w:cs="Arial"/>
        </w:rPr>
        <w:t xml:space="preserve"> para la</w:t>
      </w:r>
      <w:r w:rsidRPr="009C5798">
        <w:rPr>
          <w:rFonts w:ascii="Arial" w:hAnsi="Arial" w:cs="Arial"/>
          <w:lang w:val="es-CO"/>
        </w:rPr>
        <w:t xml:space="preserve"> implementación</w:t>
      </w:r>
      <w:r w:rsidRPr="00FF7A33">
        <w:rPr>
          <w:rFonts w:ascii="Arial" w:hAnsi="Arial" w:cs="Arial"/>
        </w:rPr>
        <w:t xml:space="preserve"> de la</w:t>
      </w:r>
      <w:r w:rsidRPr="009C5798">
        <w:rPr>
          <w:rFonts w:ascii="Arial" w:hAnsi="Arial" w:cs="Arial"/>
          <w:lang w:val="es-CO"/>
        </w:rPr>
        <w:t xml:space="preserve"> Carpeta Ciudadana Electrónica en</w:t>
      </w:r>
      <w:r w:rsidRPr="00FF7A33">
        <w:rPr>
          <w:rFonts w:ascii="Arial" w:hAnsi="Arial" w:cs="Arial"/>
        </w:rPr>
        <w:t xml:space="preserve"> el Distrito Capital".</w:t>
      </w:r>
    </w:p>
    <w:p w14:paraId="65E985C2" w14:textId="77777777" w:rsidR="00441279" w:rsidRDefault="00441279" w:rsidP="00606AFE">
      <w:pPr>
        <w:pStyle w:val="Prrafodelista"/>
        <w:numPr>
          <w:ilvl w:val="0"/>
          <w:numId w:val="6"/>
        </w:numPr>
        <w:spacing w:after="0" w:line="240" w:lineRule="auto"/>
        <w:jc w:val="both"/>
        <w:rPr>
          <w:rFonts w:ascii="Arial" w:hAnsi="Arial" w:cs="Arial"/>
        </w:rPr>
      </w:pPr>
      <w:r w:rsidRPr="009C5798">
        <w:rPr>
          <w:rFonts w:ascii="Arial" w:hAnsi="Arial" w:cs="Arial"/>
          <w:lang w:val="es-CO"/>
        </w:rPr>
        <w:t>Proyectos de Acuerdo No. 060 de 2019 “Por medio del cual se implementan los lineamientos para la formulación de una política pública de economía circular en Bogotá y se dictan otras disposiciones” y No. 081 de 2019 “Por el cual se establecen lineamientos en materia de economía circular para la reutilización y correcta disposición</w:t>
      </w:r>
      <w:r w:rsidRPr="00FF7A33">
        <w:rPr>
          <w:rFonts w:ascii="Arial" w:hAnsi="Arial" w:cs="Arial"/>
        </w:rPr>
        <w:t xml:space="preserve"> de</w:t>
      </w:r>
      <w:r w:rsidRPr="009C5798">
        <w:rPr>
          <w:rFonts w:ascii="Arial" w:hAnsi="Arial" w:cs="Arial"/>
          <w:lang w:val="es-CO"/>
        </w:rPr>
        <w:t xml:space="preserve"> residuos</w:t>
      </w:r>
      <w:r w:rsidRPr="00FF7A33">
        <w:rPr>
          <w:rFonts w:ascii="Arial" w:hAnsi="Arial" w:cs="Arial"/>
        </w:rPr>
        <w:t xml:space="preserve"> de</w:t>
      </w:r>
      <w:r w:rsidRPr="009C5798">
        <w:rPr>
          <w:rFonts w:ascii="Arial" w:hAnsi="Arial" w:cs="Arial"/>
          <w:lang w:val="es-CO"/>
        </w:rPr>
        <w:t xml:space="preserve"> construcción</w:t>
      </w:r>
      <w:r w:rsidRPr="00FF7A33">
        <w:rPr>
          <w:rFonts w:ascii="Arial" w:hAnsi="Arial" w:cs="Arial"/>
        </w:rPr>
        <w:t xml:space="preserve"> y</w:t>
      </w:r>
      <w:r w:rsidRPr="009C5798">
        <w:rPr>
          <w:rFonts w:ascii="Arial" w:hAnsi="Arial" w:cs="Arial"/>
          <w:lang w:val="es-CO"/>
        </w:rPr>
        <w:t xml:space="preserve"> demolición</w:t>
      </w:r>
      <w:r w:rsidRPr="00FF7A33">
        <w:rPr>
          <w:rFonts w:ascii="Arial" w:hAnsi="Arial" w:cs="Arial"/>
        </w:rPr>
        <w:t xml:space="preserve"> (RCD)</w:t>
      </w:r>
      <w:r w:rsidRPr="009C5798">
        <w:rPr>
          <w:rFonts w:ascii="Arial" w:hAnsi="Arial" w:cs="Arial"/>
          <w:lang w:val="es-CO"/>
        </w:rPr>
        <w:t xml:space="preserve"> en</w:t>
      </w:r>
      <w:r w:rsidRPr="00FF7A33">
        <w:rPr>
          <w:rFonts w:ascii="Arial" w:hAnsi="Arial" w:cs="Arial"/>
        </w:rPr>
        <w:t xml:space="preserve"> el Distrito Capital”</w:t>
      </w:r>
      <w:r>
        <w:rPr>
          <w:rFonts w:ascii="Arial" w:hAnsi="Arial" w:cs="Arial"/>
        </w:rPr>
        <w:t xml:space="preserve"> </w:t>
      </w:r>
      <w:r w:rsidRPr="009C5798">
        <w:rPr>
          <w:rFonts w:ascii="Arial" w:hAnsi="Arial" w:cs="Arial"/>
        </w:rPr>
        <w:t>(2 mesas).</w:t>
      </w:r>
    </w:p>
    <w:p w14:paraId="4ABD5B70"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Proyecto de Acuerdo No. 111 de 2019 “Por el cual se adoptan lineamientos para la formulación de la Política Publica Distrital de liderazgo y empoderamiento de las niñas en Bogotá D.C., Se crean los laboratorios de liderazgo y empoderamiento “Juntos por las Niñas” y se dictan otras disposiciones”.</w:t>
      </w:r>
    </w:p>
    <w:p w14:paraId="5D69AA1B"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Proyecto de Acuerdo No. 148 de 2019 “Por medio del cual se dictan lineamientos para la creación de un sistema de información tecnológico para la prevención del consumo de sustancias psicoactivas en las instituciones educativas del Distrito Capital”.</w:t>
      </w:r>
    </w:p>
    <w:p w14:paraId="39AFC685"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 xml:space="preserve">Proyecto de Acuerdo No. 131 de 2019 “Por medio del cual se promueve la implementación y la sostenibilidad del Teletrabajo en las entidades del Distrito, así como su promoción en las entidades y organizaciones con sede en el Distrito Capital y se dictan otras disposiciones".  </w:t>
      </w:r>
    </w:p>
    <w:p w14:paraId="275FA7B2"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medio del cual se establece que las entidades distritales en la celebración de contratos de obra pública prohíban el uso de elementos o productos cuyo material de fabricación sea el asbesto o amianto y/o alguno de sus derivados y se crea el registro distrital de seguimiento a la exposición al asbesto" (2 mesas)</w:t>
      </w:r>
    </w:p>
    <w:p w14:paraId="1BB1272A"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institucionaliza Bogotá líder y se promueve la red de participación de las organizaciones sociales juveniles en el D.C" (2 mesas)</w:t>
      </w:r>
    </w:p>
    <w:p w14:paraId="76384561"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crea el instituto distrital para el envejecimiento y la vejez en Bogotá, D.C."</w:t>
      </w:r>
    </w:p>
    <w:p w14:paraId="67CA933F"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 xml:space="preserve">"Por el cual se adoptan lineamientos para la formulación de la política pública distrital de liderazgo y empoderamiento de las niñas en Bogotá, D.C." </w:t>
      </w:r>
    </w:p>
    <w:p w14:paraId="617FBF36"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modifica el acuerdo 013 de 2000"</w:t>
      </w:r>
    </w:p>
    <w:p w14:paraId="7CD766F6"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medio del cual se adoptan los lineamientos de política pública para el desarrollo integral de la primera infancia, en el marco de la política de infancia y adolescencia en Bogotá, D.C."</w:t>
      </w:r>
    </w:p>
    <w:p w14:paraId="6E95DE3B"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medio del cual se promueven acciones de comunicación para prevenir y atender consumo de sustancias psicoactivas legales e ilegales en el D.C."</w:t>
      </w:r>
    </w:p>
    <w:p w14:paraId="067B68CF"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establecen lineamientos para promover buenas conductas viales y el uso apropiado del espacio público por parte de los bici tenderos en Bogotá D.C. y se dictan otras disposiciones.” (2 mesas)</w:t>
      </w:r>
    </w:p>
    <w:p w14:paraId="47708BEA"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institucionaliza Bogotá líder y se promueve la red de participación de las organizaciones sociales juveniles en el Distrito Capital”</w:t>
      </w:r>
    </w:p>
    <w:p w14:paraId="43B46B1F"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establecen lineamientos para el fomento, desarrollo y promoción de la economía circular en los Residuos de Construcción y Demolición (RCD) en el Distrito Capital” (2 mesas)</w:t>
      </w:r>
    </w:p>
    <w:p w14:paraId="7B7E594D"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establece una estrategia para fortalecer la oferta de servicios institucionales para niños, niñas y jóvenes en situaciones de vulnerabilidad y/o en condiciones de fragilidad social en Bogotá D.C.”</w:t>
      </w:r>
    </w:p>
    <w:p w14:paraId="3934E565"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el cual se adoptan lineamientos para la formulación de la política pública distrital de liderazgo y empoderamiento de las niñas en Bogotá D.C., se crean los laboratorios de liderazgo y empoderamiento “juntos por las niñas” y se dictan otras disposiciones”</w:t>
      </w:r>
    </w:p>
    <w:p w14:paraId="3D512870" w14:textId="77777777" w:rsidR="00441279" w:rsidRPr="009C5798" w:rsidRDefault="00441279" w:rsidP="00606AFE">
      <w:pPr>
        <w:pStyle w:val="Prrafodelista"/>
        <w:numPr>
          <w:ilvl w:val="0"/>
          <w:numId w:val="6"/>
        </w:numPr>
        <w:spacing w:after="0" w:line="240" w:lineRule="auto"/>
        <w:jc w:val="both"/>
        <w:rPr>
          <w:rFonts w:ascii="Arial" w:hAnsi="Arial" w:cs="Arial"/>
          <w:lang w:val="es-CO"/>
        </w:rPr>
      </w:pPr>
      <w:r w:rsidRPr="009C5798">
        <w:rPr>
          <w:rFonts w:ascii="Arial" w:hAnsi="Arial" w:cs="Arial"/>
          <w:lang w:val="es-CO"/>
        </w:rPr>
        <w:t>“Por medio del cual se garantiza la atención educativa pertinente y de calidad a los estudiantes con trastornos específicos de aprendizaje y/o con trastorno por déficit de atención con/sin hiperactividad matriculados en las Instituciones Educativas de Bogotá D.C.”</w:t>
      </w:r>
    </w:p>
    <w:p w14:paraId="6D8914DF"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adoptan medidas relacionadas con el consumo de tabaco y exposición al humo de tabaco en el Distrito Capital y se dictan otras disposiciones”</w:t>
      </w:r>
    </w:p>
    <w:p w14:paraId="3EF29417"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medio del cual se implementan los lineamientos para la formulación de una política pública de economía circular en Bogotá y se dictan otras disposiciones”</w:t>
      </w:r>
    </w:p>
    <w:p w14:paraId="7B28118A"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medio del cual se dictan lineamientos para la creación de un sistema de información tecnológico para la prevención del consumo de sustancias psicoactivas en las instituciones educativas del Distrito Capital"</w:t>
      </w:r>
    </w:p>
    <w:p w14:paraId="4B35DD82"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adoptan medidas para la protección de la salud pública y se prohíbe la utilización del asbesto y sus productos derivados en los contratos de obra pública en Bogotá D.C.”</w:t>
      </w:r>
    </w:p>
    <w:p w14:paraId="6C7FA029"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adoptan medidas relacionadas con el consumo de tabaco y exposición al humo de tabaco en el distrito capital"</w:t>
      </w:r>
    </w:p>
    <w:p w14:paraId="77304039"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medio del cual modifica el acuerdo 595 de 2015 y se concede el libre acceso al personal uniformado de la fuerza pública al sistema integrado de transporte público"</w:t>
      </w:r>
    </w:p>
    <w:p w14:paraId="111CCA50"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establecen lineamientos complementarios que contribuyan a la remoción de barreras para el goce efectivo del derecho a la educación de las personas con discapacidad auditiva en el distrito capital en el marco de una educación inclusiva"</w:t>
      </w:r>
    </w:p>
    <w:p w14:paraId="188A1F6E"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crea la ruta integral de emprendimiento "empresarismo con manos de mujer"-EME (2 mesas)</w:t>
      </w:r>
    </w:p>
    <w:p w14:paraId="05E47391"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adoptan medidas para la prevención y atención integral a víctimas de violencia intrafamiliar y violencias sexuales, y se dictan otras disposiciones.”</w:t>
      </w:r>
    </w:p>
    <w:p w14:paraId="2832226C"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convoca a la elección de jueces de paz y de reconsideración en Bogotá Distrito Capital y se dictan otras disposiciones.”</w:t>
      </w:r>
    </w:p>
    <w:p w14:paraId="30D3AAD5" w14:textId="7F6F893F"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medio del cual se crea el Instituto Distrital para la Vejez – IDIVE, se modifica el Acuerdo 257 de 2006, y se dictan otras disposiciones”.</w:t>
      </w:r>
    </w:p>
    <w:p w14:paraId="434D6AAC"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fortalece la participación, en materia de liderazgo y empoderamiento en las niñas “JUNTOS POR LAS NIÑAS” en el Distrito Capital” (2 mesas).</w:t>
      </w:r>
    </w:p>
    <w:p w14:paraId="0C02124B"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el cual se modifica el Acuerdo 67 de 2002”.</w:t>
      </w:r>
    </w:p>
    <w:p w14:paraId="46847780" w14:textId="77777777" w:rsidR="00441279" w:rsidRPr="005A4DC1" w:rsidRDefault="00441279" w:rsidP="00606AFE">
      <w:pPr>
        <w:pStyle w:val="Prrafodelista"/>
        <w:numPr>
          <w:ilvl w:val="0"/>
          <w:numId w:val="6"/>
        </w:numPr>
        <w:spacing w:after="0" w:line="240" w:lineRule="auto"/>
        <w:jc w:val="both"/>
        <w:rPr>
          <w:rFonts w:ascii="Arial" w:hAnsi="Arial" w:cs="Arial"/>
          <w:lang w:val="es-CO"/>
        </w:rPr>
      </w:pPr>
      <w:r w:rsidRPr="005A4DC1">
        <w:rPr>
          <w:rFonts w:ascii="Arial" w:hAnsi="Arial" w:cs="Arial"/>
          <w:lang w:val="es-CO"/>
        </w:rPr>
        <w:t>“Por medio del cual se establecen, medidas de prevención y atención frente a la maternidad y paternidad temprana, y el embarazo subsiguiente para fortalecer el proyecto de vida de los niños, niñas y adolescentes en el distrito capital y se dictan otras disposiciones’’.</w:t>
      </w:r>
    </w:p>
    <w:p w14:paraId="62E94270" w14:textId="77777777" w:rsidR="00441279" w:rsidRPr="00845381" w:rsidRDefault="00441279" w:rsidP="00441279">
      <w:pPr>
        <w:spacing w:after="0" w:line="240" w:lineRule="auto"/>
        <w:jc w:val="both"/>
        <w:rPr>
          <w:rFonts w:ascii="Arial" w:hAnsi="Arial" w:cs="Arial"/>
        </w:rPr>
      </w:pPr>
    </w:p>
    <w:p w14:paraId="29A6B3D5" w14:textId="77777777" w:rsidR="00441279" w:rsidRDefault="00441279" w:rsidP="00441279">
      <w:pPr>
        <w:spacing w:after="0" w:line="240" w:lineRule="auto"/>
        <w:contextualSpacing/>
        <w:jc w:val="both"/>
        <w:rPr>
          <w:rFonts w:ascii="Arial" w:hAnsi="Arial" w:cs="Arial"/>
        </w:rPr>
      </w:pPr>
      <w:r>
        <w:rPr>
          <w:rFonts w:ascii="Arial" w:hAnsi="Arial" w:cs="Arial"/>
        </w:rPr>
        <w:t>De manera similar, se emitieron 26 comentarios a proyectos de Ley:</w:t>
      </w:r>
    </w:p>
    <w:p w14:paraId="7B4DB07E" w14:textId="77777777" w:rsidR="00441279" w:rsidRDefault="00441279" w:rsidP="00441279">
      <w:pPr>
        <w:spacing w:after="0" w:line="240" w:lineRule="auto"/>
        <w:contextualSpacing/>
        <w:jc w:val="both"/>
        <w:rPr>
          <w:rFonts w:ascii="Arial" w:hAnsi="Arial" w:cs="Arial"/>
        </w:rPr>
      </w:pPr>
    </w:p>
    <w:p w14:paraId="6E78C1DD" w14:textId="77777777" w:rsidR="00441279" w:rsidRPr="005A4DC1" w:rsidRDefault="00441279" w:rsidP="00606AFE">
      <w:pPr>
        <w:pStyle w:val="Prrafodelista"/>
        <w:numPr>
          <w:ilvl w:val="0"/>
          <w:numId w:val="35"/>
        </w:numPr>
        <w:spacing w:after="0" w:line="240" w:lineRule="auto"/>
        <w:jc w:val="both"/>
        <w:rPr>
          <w:rFonts w:ascii="Arial" w:hAnsi="Arial" w:cs="Arial"/>
          <w:lang w:val="es-CO"/>
        </w:rPr>
      </w:pPr>
      <w:r w:rsidRPr="005A4DC1">
        <w:rPr>
          <w:rFonts w:ascii="Arial" w:hAnsi="Arial" w:cs="Arial"/>
          <w:lang w:val="es-CO"/>
        </w:rPr>
        <w:t>Proyecto de Ley 311/ 2019C "Por el cual se expide el Plan Nacional de Desarrollo 2018-2022" Pacto por Colombia, Pacto por la Equidad".</w:t>
      </w:r>
    </w:p>
    <w:p w14:paraId="29B2314D" w14:textId="77777777" w:rsidR="00441279" w:rsidRPr="005A4DC1" w:rsidRDefault="00441279" w:rsidP="00606AFE">
      <w:pPr>
        <w:pStyle w:val="Prrafodelista"/>
        <w:numPr>
          <w:ilvl w:val="0"/>
          <w:numId w:val="35"/>
        </w:numPr>
        <w:spacing w:after="0" w:line="240" w:lineRule="auto"/>
        <w:jc w:val="both"/>
        <w:rPr>
          <w:rFonts w:ascii="Arial" w:hAnsi="Arial" w:cs="Arial"/>
          <w:lang w:val="es-CO"/>
        </w:rPr>
      </w:pPr>
      <w:r w:rsidRPr="005A4DC1">
        <w:rPr>
          <w:rFonts w:ascii="Arial" w:hAnsi="Arial" w:cs="Arial"/>
          <w:lang w:val="es-CO"/>
        </w:rPr>
        <w:t>Proyecto de ley 336/2019c "Por la cual se expiden normas en materia tributaria territorial".</w:t>
      </w:r>
    </w:p>
    <w:p w14:paraId="341A0DBF" w14:textId="77777777" w:rsidR="00441279" w:rsidRPr="005A4DC1" w:rsidRDefault="00441279" w:rsidP="00606AFE">
      <w:pPr>
        <w:pStyle w:val="Prrafodelista"/>
        <w:numPr>
          <w:ilvl w:val="0"/>
          <w:numId w:val="35"/>
        </w:numPr>
        <w:spacing w:after="0" w:line="240" w:lineRule="auto"/>
        <w:jc w:val="both"/>
        <w:rPr>
          <w:rFonts w:ascii="Arial" w:hAnsi="Arial" w:cs="Arial"/>
          <w:lang w:val="es-CO"/>
        </w:rPr>
      </w:pPr>
      <w:r w:rsidRPr="005A4DC1">
        <w:rPr>
          <w:rFonts w:ascii="Arial" w:hAnsi="Arial" w:cs="Arial"/>
          <w:lang w:val="es-CO"/>
        </w:rPr>
        <w:t>Proyecto de ley 365/2019c "Por el cual se modifica el artículo 361 de la constitución política".</w:t>
      </w:r>
    </w:p>
    <w:p w14:paraId="668E29C2" w14:textId="77777777" w:rsidR="00441279" w:rsidRPr="005A4DC1" w:rsidRDefault="00441279" w:rsidP="00606AFE">
      <w:pPr>
        <w:pStyle w:val="Prrafodelista"/>
        <w:numPr>
          <w:ilvl w:val="0"/>
          <w:numId w:val="35"/>
        </w:numPr>
        <w:spacing w:after="0" w:line="240" w:lineRule="auto"/>
        <w:jc w:val="both"/>
        <w:rPr>
          <w:rFonts w:ascii="Arial" w:hAnsi="Arial" w:cs="Arial"/>
          <w:lang w:val="es-CO"/>
        </w:rPr>
      </w:pPr>
      <w:r w:rsidRPr="005A4DC1">
        <w:rPr>
          <w:rFonts w:ascii="Arial" w:hAnsi="Arial" w:cs="Arial"/>
          <w:lang w:val="es-CO"/>
        </w:rPr>
        <w:t>Proyecto de ley 100 de 2018c "Por medio del cual se dictan normas para la regulación del ejercicio de las libertades económicas".</w:t>
      </w:r>
    </w:p>
    <w:p w14:paraId="76E4DB5A"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313/2019c </w:t>
      </w:r>
      <w:r w:rsidRPr="00F11ACF">
        <w:rPr>
          <w:rFonts w:ascii="Arial" w:hAnsi="Arial" w:cs="Arial"/>
          <w:lang w:val="es-CO"/>
        </w:rPr>
        <w:t>"Por medio</w:t>
      </w:r>
      <w:r w:rsidRPr="00981B7B">
        <w:rPr>
          <w:rFonts w:ascii="Arial" w:hAnsi="Arial" w:cs="Arial"/>
        </w:rPr>
        <w:t xml:space="preserve"> del</w:t>
      </w:r>
      <w:r w:rsidRPr="00F11ACF">
        <w:rPr>
          <w:rFonts w:ascii="Arial" w:hAnsi="Arial" w:cs="Arial"/>
          <w:lang w:val="es-CR"/>
        </w:rPr>
        <w:t xml:space="preserve"> cual</w:t>
      </w:r>
      <w:r w:rsidRPr="00981B7B">
        <w:rPr>
          <w:rFonts w:ascii="Arial" w:hAnsi="Arial" w:cs="Arial"/>
        </w:rPr>
        <w:t xml:space="preserve"> se</w:t>
      </w:r>
      <w:r w:rsidRPr="00F11ACF">
        <w:rPr>
          <w:rFonts w:ascii="Arial" w:hAnsi="Arial" w:cs="Arial"/>
          <w:lang w:val="es-CO"/>
        </w:rPr>
        <w:t xml:space="preserve"> modifica</w:t>
      </w:r>
      <w:r w:rsidRPr="00981B7B">
        <w:rPr>
          <w:rFonts w:ascii="Arial" w:hAnsi="Arial" w:cs="Arial"/>
        </w:rPr>
        <w:t xml:space="preserve"> el</w:t>
      </w:r>
      <w:r w:rsidRPr="00F11ACF">
        <w:rPr>
          <w:rFonts w:ascii="Arial" w:hAnsi="Arial" w:cs="Arial"/>
          <w:lang w:val="es-CO"/>
        </w:rPr>
        <w:t xml:space="preserve"> código nacional</w:t>
      </w:r>
      <w:r w:rsidRPr="00981B7B">
        <w:rPr>
          <w:rFonts w:ascii="Arial" w:hAnsi="Arial" w:cs="Arial"/>
        </w:rPr>
        <w:t xml:space="preserve"> de</w:t>
      </w:r>
      <w:r w:rsidRPr="00802F51">
        <w:rPr>
          <w:rFonts w:ascii="Arial" w:hAnsi="Arial" w:cs="Arial"/>
          <w:lang w:val="es-CO"/>
        </w:rPr>
        <w:t xml:space="preserve"> policía</w:t>
      </w:r>
      <w:r w:rsidRPr="00981B7B">
        <w:rPr>
          <w:rFonts w:ascii="Arial" w:hAnsi="Arial" w:cs="Arial"/>
        </w:rPr>
        <w:t xml:space="preserve"> y</w:t>
      </w:r>
      <w:r w:rsidRPr="00802F51">
        <w:rPr>
          <w:rFonts w:ascii="Arial" w:hAnsi="Arial" w:cs="Arial"/>
          <w:lang w:val="es-CO"/>
        </w:rPr>
        <w:t xml:space="preserve"> convivencia</w:t>
      </w:r>
      <w:r w:rsidRPr="00981B7B">
        <w:rPr>
          <w:rFonts w:ascii="Arial" w:hAnsi="Arial" w:cs="Arial"/>
        </w:rPr>
        <w:t xml:space="preserve"> (ley 1801 de 2016) para</w:t>
      </w:r>
      <w:r w:rsidRPr="00802F51">
        <w:rPr>
          <w:rFonts w:ascii="Arial" w:hAnsi="Arial" w:cs="Arial"/>
          <w:lang w:val="es-CO"/>
        </w:rPr>
        <w:t xml:space="preserve"> fortalecer</w:t>
      </w:r>
      <w:r w:rsidRPr="00981B7B">
        <w:rPr>
          <w:rFonts w:ascii="Arial" w:hAnsi="Arial" w:cs="Arial"/>
        </w:rPr>
        <w:t xml:space="preserve"> la</w:t>
      </w:r>
      <w:r w:rsidRPr="00802F51">
        <w:rPr>
          <w:rFonts w:ascii="Arial" w:hAnsi="Arial" w:cs="Arial"/>
          <w:lang w:val="es-CO"/>
        </w:rPr>
        <w:t xml:space="preserve"> lucha</w:t>
      </w:r>
      <w:r w:rsidRPr="00981B7B">
        <w:rPr>
          <w:rFonts w:ascii="Arial" w:hAnsi="Arial" w:cs="Arial"/>
        </w:rPr>
        <w:t xml:space="preserve"> contra la</w:t>
      </w:r>
      <w:r w:rsidRPr="00802F51">
        <w:rPr>
          <w:rFonts w:ascii="Arial" w:hAnsi="Arial" w:cs="Arial"/>
          <w:lang w:val="es-CO"/>
        </w:rPr>
        <w:t xml:space="preserve"> delincuencia</w:t>
      </w:r>
      <w:r w:rsidRPr="00981B7B">
        <w:rPr>
          <w:rFonts w:ascii="Arial" w:hAnsi="Arial" w:cs="Arial"/>
        </w:rPr>
        <w:t>".</w:t>
      </w:r>
    </w:p>
    <w:p w14:paraId="44C010C5"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382/2019 c </w:t>
      </w:r>
      <w:r w:rsidRPr="00802F51">
        <w:rPr>
          <w:rFonts w:ascii="Arial" w:hAnsi="Arial" w:cs="Arial"/>
          <w:lang w:val="es-CO"/>
        </w:rPr>
        <w:t>"Por medio</w:t>
      </w:r>
      <w:r w:rsidRPr="00981B7B">
        <w:rPr>
          <w:rFonts w:ascii="Arial" w:hAnsi="Arial" w:cs="Arial"/>
        </w:rPr>
        <w:t xml:space="preserve"> de la</w:t>
      </w:r>
      <w:r w:rsidRPr="00802F51">
        <w:rPr>
          <w:rFonts w:ascii="Arial" w:hAnsi="Arial" w:cs="Arial"/>
          <w:lang w:val="es-CO"/>
        </w:rPr>
        <w:t xml:space="preserve"> cual</w:t>
      </w:r>
      <w:r w:rsidRPr="00981B7B">
        <w:rPr>
          <w:rFonts w:ascii="Arial" w:hAnsi="Arial" w:cs="Arial"/>
        </w:rPr>
        <w:t xml:space="preserve"> se</w:t>
      </w:r>
      <w:r w:rsidRPr="00802F51">
        <w:rPr>
          <w:rFonts w:ascii="Arial" w:hAnsi="Arial" w:cs="Arial"/>
          <w:lang w:val="es-CO"/>
        </w:rPr>
        <w:t xml:space="preserve"> modifica</w:t>
      </w:r>
      <w:r w:rsidRPr="00981B7B">
        <w:rPr>
          <w:rFonts w:ascii="Arial" w:hAnsi="Arial" w:cs="Arial"/>
        </w:rPr>
        <w:t xml:space="preserve"> el</w:t>
      </w:r>
      <w:r w:rsidRPr="00802F51">
        <w:rPr>
          <w:rFonts w:ascii="Arial" w:hAnsi="Arial" w:cs="Arial"/>
          <w:lang w:val="es-CO"/>
        </w:rPr>
        <w:t xml:space="preserve"> decreto</w:t>
      </w:r>
      <w:r w:rsidRPr="00981B7B">
        <w:rPr>
          <w:rFonts w:ascii="Arial" w:hAnsi="Arial" w:cs="Arial"/>
        </w:rPr>
        <w:t xml:space="preserve"> ley 1421 de 1993 </w:t>
      </w:r>
      <w:r w:rsidRPr="00802F51">
        <w:rPr>
          <w:rFonts w:ascii="Arial" w:hAnsi="Arial" w:cs="Arial"/>
          <w:lang w:val="es-CO"/>
        </w:rPr>
        <w:t>"por</w:t>
      </w:r>
      <w:r w:rsidRPr="00981B7B">
        <w:rPr>
          <w:rFonts w:ascii="Arial" w:hAnsi="Arial" w:cs="Arial"/>
        </w:rPr>
        <w:t xml:space="preserve"> el</w:t>
      </w:r>
      <w:r w:rsidRPr="00802F51">
        <w:rPr>
          <w:rFonts w:ascii="Arial" w:hAnsi="Arial" w:cs="Arial"/>
          <w:lang w:val="es-CO"/>
        </w:rPr>
        <w:t xml:space="preserve"> cual</w:t>
      </w:r>
      <w:r w:rsidRPr="00981B7B">
        <w:rPr>
          <w:rFonts w:ascii="Arial" w:hAnsi="Arial" w:cs="Arial"/>
        </w:rPr>
        <w:t xml:space="preserve"> se dicta el</w:t>
      </w:r>
      <w:r w:rsidRPr="00802F51">
        <w:rPr>
          <w:rFonts w:ascii="Arial" w:hAnsi="Arial" w:cs="Arial"/>
          <w:lang w:val="es-CO"/>
        </w:rPr>
        <w:t xml:space="preserve"> régimen</w:t>
      </w:r>
      <w:r w:rsidRPr="00981B7B">
        <w:rPr>
          <w:rFonts w:ascii="Arial" w:hAnsi="Arial" w:cs="Arial"/>
        </w:rPr>
        <w:t xml:space="preserve"> especial para el D.C. de</w:t>
      </w:r>
      <w:r w:rsidRPr="00802F51">
        <w:rPr>
          <w:rFonts w:ascii="Arial" w:hAnsi="Arial" w:cs="Arial"/>
          <w:lang w:val="es-CO"/>
        </w:rPr>
        <w:t xml:space="preserve"> Santafe</w:t>
      </w:r>
      <w:r w:rsidRPr="00981B7B">
        <w:rPr>
          <w:rFonts w:ascii="Arial" w:hAnsi="Arial" w:cs="Arial"/>
        </w:rPr>
        <w:t xml:space="preserve"> de Bogotá".</w:t>
      </w:r>
    </w:p>
    <w:p w14:paraId="17501FD3"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064/2018c </w:t>
      </w:r>
      <w:r w:rsidRPr="00802F51">
        <w:rPr>
          <w:rFonts w:ascii="Arial" w:hAnsi="Arial" w:cs="Arial"/>
          <w:lang w:val="es-CO"/>
        </w:rPr>
        <w:t>"Por</w:t>
      </w:r>
      <w:r w:rsidRPr="00981B7B">
        <w:rPr>
          <w:rFonts w:ascii="Arial" w:hAnsi="Arial" w:cs="Arial"/>
        </w:rPr>
        <w:t xml:space="preserve"> el</w:t>
      </w:r>
      <w:r w:rsidRPr="00802F51">
        <w:rPr>
          <w:rFonts w:ascii="Arial" w:hAnsi="Arial" w:cs="Arial"/>
          <w:lang w:val="es-CO"/>
        </w:rPr>
        <w:t xml:space="preserve"> cual</w:t>
      </w:r>
      <w:r w:rsidRPr="00981B7B">
        <w:rPr>
          <w:rFonts w:ascii="Arial" w:hAnsi="Arial" w:cs="Arial"/>
        </w:rPr>
        <w:t xml:space="preserve"> se</w:t>
      </w:r>
      <w:r w:rsidRPr="00802F51">
        <w:rPr>
          <w:rFonts w:ascii="Arial" w:hAnsi="Arial" w:cs="Arial"/>
          <w:lang w:val="es-CO"/>
        </w:rPr>
        <w:t xml:space="preserve"> eliminan</w:t>
      </w:r>
      <w:r w:rsidRPr="00981B7B">
        <w:rPr>
          <w:rFonts w:ascii="Arial" w:hAnsi="Arial" w:cs="Arial"/>
        </w:rPr>
        <w:t xml:space="preserve"> las</w:t>
      </w:r>
      <w:r w:rsidRPr="00802F51">
        <w:rPr>
          <w:rFonts w:ascii="Arial" w:hAnsi="Arial" w:cs="Arial"/>
          <w:lang w:val="es-CO"/>
        </w:rPr>
        <w:t xml:space="preserve"> practicas taurinas en</w:t>
      </w:r>
      <w:r w:rsidRPr="00981B7B">
        <w:rPr>
          <w:rFonts w:ascii="Arial" w:hAnsi="Arial" w:cs="Arial"/>
        </w:rPr>
        <w:t xml:space="preserve"> el</w:t>
      </w:r>
      <w:r w:rsidRPr="00802F51">
        <w:rPr>
          <w:rFonts w:ascii="Arial" w:hAnsi="Arial" w:cs="Arial"/>
          <w:lang w:val="es-CO"/>
        </w:rPr>
        <w:t xml:space="preserve"> territorio nacional</w:t>
      </w:r>
      <w:r w:rsidRPr="00981B7B">
        <w:rPr>
          <w:rFonts w:ascii="Arial" w:hAnsi="Arial" w:cs="Arial"/>
        </w:rPr>
        <w:t>".</w:t>
      </w:r>
    </w:p>
    <w:p w14:paraId="77E1955A"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113 de 2018s </w:t>
      </w:r>
      <w:r w:rsidRPr="00802F51">
        <w:rPr>
          <w:rFonts w:ascii="Arial" w:hAnsi="Arial" w:cs="Arial"/>
          <w:lang w:val="es-CO"/>
        </w:rPr>
        <w:t>"Por medio</w:t>
      </w:r>
      <w:r w:rsidRPr="00981B7B">
        <w:rPr>
          <w:rFonts w:ascii="Arial" w:hAnsi="Arial" w:cs="Arial"/>
        </w:rPr>
        <w:t xml:space="preserve"> de la</w:t>
      </w:r>
      <w:r w:rsidRPr="00802F51">
        <w:rPr>
          <w:rFonts w:ascii="Arial" w:hAnsi="Arial" w:cs="Arial"/>
          <w:lang w:val="es-CO"/>
        </w:rPr>
        <w:t xml:space="preserve"> cual</w:t>
      </w:r>
      <w:r w:rsidRPr="00981B7B">
        <w:rPr>
          <w:rFonts w:ascii="Arial" w:hAnsi="Arial" w:cs="Arial"/>
        </w:rPr>
        <w:t xml:space="preserve"> se</w:t>
      </w:r>
      <w:r w:rsidRPr="0055573B">
        <w:rPr>
          <w:rFonts w:ascii="Arial" w:hAnsi="Arial" w:cs="Arial"/>
          <w:lang w:val="es-CO"/>
        </w:rPr>
        <w:t xml:space="preserve"> modifica</w:t>
      </w:r>
      <w:r w:rsidRPr="00981B7B">
        <w:rPr>
          <w:rFonts w:ascii="Arial" w:hAnsi="Arial" w:cs="Arial"/>
        </w:rPr>
        <w:t xml:space="preserve"> el</w:t>
      </w:r>
      <w:r w:rsidRPr="0055573B">
        <w:rPr>
          <w:rFonts w:ascii="Arial" w:hAnsi="Arial" w:cs="Arial"/>
          <w:lang w:val="es-CO"/>
        </w:rPr>
        <w:t xml:space="preserve"> artículo</w:t>
      </w:r>
      <w:r w:rsidRPr="00981B7B">
        <w:rPr>
          <w:rFonts w:ascii="Arial" w:hAnsi="Arial" w:cs="Arial"/>
        </w:rPr>
        <w:t xml:space="preserve"> 38 de la ley 1564 de 2012 y</w:t>
      </w:r>
      <w:r w:rsidRPr="0055573B">
        <w:rPr>
          <w:rFonts w:ascii="Arial" w:hAnsi="Arial" w:cs="Arial"/>
          <w:lang w:val="es-CO"/>
        </w:rPr>
        <w:t xml:space="preserve"> los artículos</w:t>
      </w:r>
      <w:r w:rsidRPr="00981B7B">
        <w:rPr>
          <w:rFonts w:ascii="Arial" w:hAnsi="Arial" w:cs="Arial"/>
        </w:rPr>
        <w:t xml:space="preserve"> 205 y 206 de la ley 1801 de 2016".</w:t>
      </w:r>
    </w:p>
    <w:p w14:paraId="242B8446"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232 de 2019s 112 de 2018c </w:t>
      </w:r>
      <w:r w:rsidRPr="0055573B">
        <w:rPr>
          <w:rFonts w:ascii="Arial" w:hAnsi="Arial" w:cs="Arial"/>
          <w:lang w:val="es-CO"/>
        </w:rPr>
        <w:t>"Por medio</w:t>
      </w:r>
      <w:r w:rsidRPr="00981B7B">
        <w:rPr>
          <w:rFonts w:ascii="Arial" w:hAnsi="Arial" w:cs="Arial"/>
        </w:rPr>
        <w:t xml:space="preserve"> de la</w:t>
      </w:r>
      <w:r w:rsidRPr="0055573B">
        <w:rPr>
          <w:rFonts w:ascii="Arial" w:hAnsi="Arial" w:cs="Arial"/>
          <w:lang w:val="es-CO"/>
        </w:rPr>
        <w:t xml:space="preserve"> cual</w:t>
      </w:r>
      <w:r w:rsidRPr="00981B7B">
        <w:rPr>
          <w:rFonts w:ascii="Arial" w:hAnsi="Arial" w:cs="Arial"/>
        </w:rPr>
        <w:t xml:space="preserve"> se</w:t>
      </w:r>
      <w:r w:rsidRPr="0055573B">
        <w:rPr>
          <w:rFonts w:ascii="Arial" w:hAnsi="Arial" w:cs="Arial"/>
          <w:lang w:val="es-CO"/>
        </w:rPr>
        <w:t xml:space="preserve"> modifica</w:t>
      </w:r>
      <w:r w:rsidRPr="00981B7B">
        <w:rPr>
          <w:rFonts w:ascii="Arial" w:hAnsi="Arial" w:cs="Arial"/>
        </w:rPr>
        <w:t xml:space="preserve"> el</w:t>
      </w:r>
      <w:r w:rsidRPr="0055573B">
        <w:rPr>
          <w:rFonts w:ascii="Arial" w:hAnsi="Arial" w:cs="Arial"/>
          <w:lang w:val="es-CO"/>
        </w:rPr>
        <w:t xml:space="preserve"> código</w:t>
      </w:r>
      <w:r w:rsidRPr="00981B7B">
        <w:rPr>
          <w:rFonts w:ascii="Arial" w:hAnsi="Arial" w:cs="Arial"/>
        </w:rPr>
        <w:t xml:space="preserve"> de</w:t>
      </w:r>
      <w:r w:rsidRPr="0055573B">
        <w:rPr>
          <w:rFonts w:ascii="Arial" w:hAnsi="Arial" w:cs="Arial"/>
          <w:lang w:val="es-CO"/>
        </w:rPr>
        <w:t xml:space="preserve"> policía</w:t>
      </w:r>
      <w:r w:rsidRPr="00981B7B">
        <w:rPr>
          <w:rFonts w:ascii="Arial" w:hAnsi="Arial" w:cs="Arial"/>
        </w:rPr>
        <w:t xml:space="preserve"> y</w:t>
      </w:r>
      <w:r w:rsidRPr="0055573B">
        <w:rPr>
          <w:rFonts w:ascii="Arial" w:hAnsi="Arial" w:cs="Arial"/>
          <w:lang w:val="es-CO"/>
        </w:rPr>
        <w:t xml:space="preserve"> convivencia</w:t>
      </w:r>
      <w:r w:rsidRPr="00981B7B">
        <w:rPr>
          <w:rFonts w:ascii="Arial" w:hAnsi="Arial" w:cs="Arial"/>
        </w:rPr>
        <w:t xml:space="preserve"> y el</w:t>
      </w:r>
      <w:r w:rsidRPr="0055573B">
        <w:rPr>
          <w:rFonts w:ascii="Arial" w:hAnsi="Arial" w:cs="Arial"/>
          <w:lang w:val="es-CO"/>
        </w:rPr>
        <w:t xml:space="preserve"> código</w:t>
      </w:r>
      <w:r w:rsidRPr="00981B7B">
        <w:rPr>
          <w:rFonts w:ascii="Arial" w:hAnsi="Arial" w:cs="Arial"/>
        </w:rPr>
        <w:t xml:space="preserve"> de la</w:t>
      </w:r>
      <w:r w:rsidRPr="0055573B">
        <w:rPr>
          <w:rFonts w:ascii="Arial" w:hAnsi="Arial" w:cs="Arial"/>
          <w:lang w:val="es-CO"/>
        </w:rPr>
        <w:t xml:space="preserve"> infancia</w:t>
      </w:r>
      <w:r w:rsidRPr="00981B7B">
        <w:rPr>
          <w:rFonts w:ascii="Arial" w:hAnsi="Arial" w:cs="Arial"/>
        </w:rPr>
        <w:t xml:space="preserve"> y</w:t>
      </w:r>
      <w:r w:rsidRPr="0055573B">
        <w:rPr>
          <w:rFonts w:ascii="Arial" w:hAnsi="Arial" w:cs="Arial"/>
          <w:lang w:val="es-CO"/>
        </w:rPr>
        <w:t xml:space="preserve"> adolescencia en materia</w:t>
      </w:r>
      <w:r w:rsidRPr="00981B7B">
        <w:rPr>
          <w:rFonts w:ascii="Arial" w:hAnsi="Arial" w:cs="Arial"/>
        </w:rPr>
        <w:t xml:space="preserve"> de</w:t>
      </w:r>
      <w:r w:rsidRPr="0055573B">
        <w:rPr>
          <w:rFonts w:ascii="Arial" w:hAnsi="Arial" w:cs="Arial"/>
          <w:lang w:val="es-CO"/>
        </w:rPr>
        <w:t xml:space="preserve"> consumo</w:t>
      </w:r>
      <w:r w:rsidRPr="00981B7B">
        <w:rPr>
          <w:rFonts w:ascii="Arial" w:hAnsi="Arial" w:cs="Arial"/>
        </w:rPr>
        <w:t>,</w:t>
      </w:r>
      <w:r w:rsidRPr="0055573B">
        <w:rPr>
          <w:rFonts w:ascii="Arial" w:hAnsi="Arial" w:cs="Arial"/>
          <w:lang w:val="es-CO"/>
        </w:rPr>
        <w:t xml:space="preserve"> porte</w:t>
      </w:r>
      <w:r w:rsidRPr="00981B7B">
        <w:rPr>
          <w:rFonts w:ascii="Arial" w:hAnsi="Arial" w:cs="Arial"/>
        </w:rPr>
        <w:t xml:space="preserve"> y</w:t>
      </w:r>
      <w:r w:rsidRPr="0055573B">
        <w:rPr>
          <w:rFonts w:ascii="Arial" w:hAnsi="Arial" w:cs="Arial"/>
          <w:lang w:val="es-CO"/>
        </w:rPr>
        <w:t xml:space="preserve"> distribución</w:t>
      </w:r>
      <w:r w:rsidRPr="00981B7B">
        <w:rPr>
          <w:rFonts w:ascii="Arial" w:hAnsi="Arial" w:cs="Arial"/>
        </w:rPr>
        <w:t xml:space="preserve"> de</w:t>
      </w:r>
      <w:r w:rsidRPr="0055573B">
        <w:rPr>
          <w:rFonts w:ascii="Arial" w:hAnsi="Arial" w:cs="Arial"/>
          <w:lang w:val="es-CO"/>
        </w:rPr>
        <w:t xml:space="preserve"> sustancias psicoactivas en lugares</w:t>
      </w:r>
      <w:r w:rsidRPr="00981B7B">
        <w:rPr>
          <w:rFonts w:ascii="Arial" w:hAnsi="Arial" w:cs="Arial"/>
        </w:rPr>
        <w:t xml:space="preserve"> con</w:t>
      </w:r>
      <w:r w:rsidRPr="0055573B">
        <w:rPr>
          <w:rFonts w:ascii="Arial" w:hAnsi="Arial" w:cs="Arial"/>
          <w:lang w:val="es-CO"/>
        </w:rPr>
        <w:t xml:space="preserve"> presencia</w:t>
      </w:r>
      <w:r w:rsidRPr="00981B7B">
        <w:rPr>
          <w:rFonts w:ascii="Arial" w:hAnsi="Arial" w:cs="Arial"/>
        </w:rPr>
        <w:t xml:space="preserve"> de</w:t>
      </w:r>
      <w:r w:rsidRPr="0055573B">
        <w:rPr>
          <w:rFonts w:ascii="Arial" w:hAnsi="Arial" w:cs="Arial"/>
          <w:lang w:val="es-CO"/>
        </w:rPr>
        <w:t xml:space="preserve"> menores</w:t>
      </w:r>
      <w:r w:rsidRPr="00981B7B">
        <w:rPr>
          <w:rFonts w:ascii="Arial" w:hAnsi="Arial" w:cs="Arial"/>
        </w:rPr>
        <w:t xml:space="preserve"> de</w:t>
      </w:r>
      <w:r w:rsidRPr="0055573B">
        <w:rPr>
          <w:rFonts w:ascii="Arial" w:hAnsi="Arial" w:cs="Arial"/>
          <w:lang w:val="es-CO"/>
        </w:rPr>
        <w:t xml:space="preserve"> edad</w:t>
      </w:r>
      <w:r w:rsidRPr="00981B7B">
        <w:rPr>
          <w:rFonts w:ascii="Arial" w:hAnsi="Arial" w:cs="Arial"/>
        </w:rPr>
        <w:t>".</w:t>
      </w:r>
    </w:p>
    <w:p w14:paraId="347E3E88"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39 de 2019s 355 de 2019c </w:t>
      </w:r>
      <w:r w:rsidRPr="0055573B">
        <w:rPr>
          <w:rFonts w:ascii="Arial" w:hAnsi="Arial" w:cs="Arial"/>
          <w:lang w:val="es-CO"/>
        </w:rPr>
        <w:t>"Por medio</w:t>
      </w:r>
      <w:r w:rsidRPr="00981B7B">
        <w:rPr>
          <w:rFonts w:ascii="Arial" w:hAnsi="Arial" w:cs="Arial"/>
        </w:rPr>
        <w:t xml:space="preserve"> de la</w:t>
      </w:r>
      <w:r w:rsidRPr="0055573B">
        <w:rPr>
          <w:rFonts w:ascii="Arial" w:hAnsi="Arial" w:cs="Arial"/>
          <w:lang w:val="es-CO"/>
        </w:rPr>
        <w:t xml:space="preserve"> cual</w:t>
      </w:r>
      <w:r w:rsidRPr="00981B7B">
        <w:rPr>
          <w:rFonts w:ascii="Arial" w:hAnsi="Arial" w:cs="Arial"/>
        </w:rPr>
        <w:t xml:space="preserve"> se</w:t>
      </w:r>
      <w:r w:rsidRPr="0055573B">
        <w:rPr>
          <w:rFonts w:ascii="Arial" w:hAnsi="Arial" w:cs="Arial"/>
          <w:lang w:val="es-CO"/>
        </w:rPr>
        <w:t xml:space="preserve"> reforma</w:t>
      </w:r>
      <w:r w:rsidRPr="00981B7B">
        <w:rPr>
          <w:rFonts w:ascii="Arial" w:hAnsi="Arial" w:cs="Arial"/>
        </w:rPr>
        <w:t xml:space="preserve"> el</w:t>
      </w:r>
      <w:r w:rsidRPr="0055573B">
        <w:rPr>
          <w:rFonts w:ascii="Arial" w:hAnsi="Arial" w:cs="Arial"/>
          <w:lang w:val="es-CO"/>
        </w:rPr>
        <w:t xml:space="preserve"> régimen</w:t>
      </w:r>
      <w:r w:rsidRPr="00981B7B">
        <w:rPr>
          <w:rFonts w:ascii="Arial" w:hAnsi="Arial" w:cs="Arial"/>
        </w:rPr>
        <w:t xml:space="preserve"> de control fiscal".</w:t>
      </w:r>
    </w:p>
    <w:p w14:paraId="6A31BDB9" w14:textId="77777777" w:rsidR="00441279" w:rsidRPr="00981B7B" w:rsidRDefault="00441279" w:rsidP="00606AFE">
      <w:pPr>
        <w:pStyle w:val="Prrafodelista"/>
        <w:numPr>
          <w:ilvl w:val="0"/>
          <w:numId w:val="35"/>
        </w:numPr>
        <w:spacing w:after="0" w:line="240" w:lineRule="auto"/>
        <w:jc w:val="both"/>
        <w:rPr>
          <w:rFonts w:ascii="Arial" w:hAnsi="Arial" w:cs="Arial"/>
        </w:rPr>
      </w:pPr>
      <w:r w:rsidRPr="00981B7B">
        <w:rPr>
          <w:rFonts w:ascii="Arial" w:hAnsi="Arial" w:cs="Arial"/>
        </w:rPr>
        <w:t xml:space="preserve">Proyecto de ley 289/2018c </w:t>
      </w:r>
      <w:r w:rsidRPr="0055573B">
        <w:rPr>
          <w:rFonts w:ascii="Arial" w:hAnsi="Arial" w:cs="Arial"/>
          <w:lang w:val="es-CO"/>
        </w:rPr>
        <w:t>"Por</w:t>
      </w:r>
      <w:r w:rsidRPr="00981B7B">
        <w:rPr>
          <w:rFonts w:ascii="Arial" w:hAnsi="Arial" w:cs="Arial"/>
        </w:rPr>
        <w:t xml:space="preserve"> la</w:t>
      </w:r>
      <w:r w:rsidRPr="0055573B">
        <w:rPr>
          <w:rFonts w:ascii="Arial" w:hAnsi="Arial" w:cs="Arial"/>
          <w:lang w:val="es-CO"/>
        </w:rPr>
        <w:t xml:space="preserve"> cual</w:t>
      </w:r>
      <w:r w:rsidRPr="00981B7B">
        <w:rPr>
          <w:rFonts w:ascii="Arial" w:hAnsi="Arial" w:cs="Arial"/>
        </w:rPr>
        <w:t xml:space="preserve"> se</w:t>
      </w:r>
      <w:r w:rsidRPr="0055573B">
        <w:rPr>
          <w:rFonts w:ascii="Arial" w:hAnsi="Arial" w:cs="Arial"/>
          <w:lang w:val="es-CO"/>
        </w:rPr>
        <w:t xml:space="preserve"> modifica</w:t>
      </w:r>
      <w:r w:rsidRPr="00981B7B">
        <w:rPr>
          <w:rFonts w:ascii="Arial" w:hAnsi="Arial" w:cs="Arial"/>
        </w:rPr>
        <w:t xml:space="preserve"> el</w:t>
      </w:r>
      <w:r w:rsidRPr="0055573B">
        <w:rPr>
          <w:rFonts w:ascii="Arial" w:hAnsi="Arial" w:cs="Arial"/>
          <w:lang w:val="es-CO"/>
        </w:rPr>
        <w:t xml:space="preserve"> parágrafo</w:t>
      </w:r>
      <w:r w:rsidRPr="00981B7B">
        <w:rPr>
          <w:rFonts w:ascii="Arial" w:hAnsi="Arial" w:cs="Arial"/>
        </w:rPr>
        <w:t xml:space="preserve"> del</w:t>
      </w:r>
      <w:r w:rsidRPr="0055573B">
        <w:rPr>
          <w:rFonts w:ascii="Arial" w:hAnsi="Arial" w:cs="Arial"/>
          <w:lang w:val="es-CO"/>
        </w:rPr>
        <w:t xml:space="preserve"> artículo</w:t>
      </w:r>
      <w:r w:rsidRPr="00981B7B">
        <w:rPr>
          <w:rFonts w:ascii="Arial" w:hAnsi="Arial" w:cs="Arial"/>
        </w:rPr>
        <w:t xml:space="preserve"> 265 de la ley 9 de 1979 con el fin de</w:t>
      </w:r>
      <w:r w:rsidRPr="0055573B">
        <w:rPr>
          <w:rFonts w:ascii="Arial" w:hAnsi="Arial" w:cs="Arial"/>
          <w:lang w:val="es-CO"/>
        </w:rPr>
        <w:t xml:space="preserve"> autorizar</w:t>
      </w:r>
      <w:r w:rsidRPr="00981B7B">
        <w:rPr>
          <w:rFonts w:ascii="Arial" w:hAnsi="Arial" w:cs="Arial"/>
        </w:rPr>
        <w:t xml:space="preserve"> el</w:t>
      </w:r>
      <w:r w:rsidRPr="0055573B">
        <w:rPr>
          <w:rFonts w:ascii="Arial" w:hAnsi="Arial" w:cs="Arial"/>
          <w:lang w:val="es-CO"/>
        </w:rPr>
        <w:t xml:space="preserve"> ingreso</w:t>
      </w:r>
      <w:r w:rsidRPr="00981B7B">
        <w:rPr>
          <w:rFonts w:ascii="Arial" w:hAnsi="Arial" w:cs="Arial"/>
        </w:rPr>
        <w:t xml:space="preserve"> de</w:t>
      </w:r>
      <w:r w:rsidRPr="0055573B">
        <w:rPr>
          <w:rFonts w:ascii="Arial" w:hAnsi="Arial" w:cs="Arial"/>
          <w:lang w:val="es-CO"/>
        </w:rPr>
        <w:t xml:space="preserve"> animales</w:t>
      </w:r>
      <w:r w:rsidRPr="00981B7B">
        <w:rPr>
          <w:rFonts w:ascii="Arial" w:hAnsi="Arial" w:cs="Arial"/>
        </w:rPr>
        <w:t xml:space="preserve"> de</w:t>
      </w:r>
      <w:r w:rsidRPr="0055573B">
        <w:rPr>
          <w:rFonts w:ascii="Arial" w:hAnsi="Arial" w:cs="Arial"/>
          <w:lang w:val="es-CO"/>
        </w:rPr>
        <w:t xml:space="preserve"> compañía</w:t>
      </w:r>
      <w:r w:rsidRPr="00981B7B">
        <w:rPr>
          <w:rFonts w:ascii="Arial" w:hAnsi="Arial" w:cs="Arial"/>
        </w:rPr>
        <w:t xml:space="preserve"> a</w:t>
      </w:r>
      <w:r w:rsidRPr="0055573B">
        <w:rPr>
          <w:rFonts w:ascii="Arial" w:hAnsi="Arial" w:cs="Arial"/>
          <w:lang w:val="es-CO"/>
        </w:rPr>
        <w:t xml:space="preserve"> los establecimientos</w:t>
      </w:r>
      <w:r w:rsidRPr="00981B7B">
        <w:rPr>
          <w:rFonts w:ascii="Arial" w:hAnsi="Arial" w:cs="Arial"/>
        </w:rPr>
        <w:t xml:space="preserve"> de</w:t>
      </w:r>
      <w:r w:rsidRPr="0055573B">
        <w:rPr>
          <w:rFonts w:ascii="Arial" w:hAnsi="Arial" w:cs="Arial"/>
          <w:lang w:val="es-CO"/>
        </w:rPr>
        <w:t xml:space="preserve"> comercio donde</w:t>
      </w:r>
      <w:r w:rsidRPr="00981B7B">
        <w:rPr>
          <w:rFonts w:ascii="Arial" w:hAnsi="Arial" w:cs="Arial"/>
        </w:rPr>
        <w:t xml:space="preserve"> se</w:t>
      </w:r>
      <w:r w:rsidRPr="0055573B">
        <w:rPr>
          <w:rFonts w:ascii="Arial" w:hAnsi="Arial" w:cs="Arial"/>
          <w:lang w:val="es-CO"/>
        </w:rPr>
        <w:t xml:space="preserve"> expendan</w:t>
      </w:r>
      <w:r w:rsidRPr="00981B7B">
        <w:rPr>
          <w:rFonts w:ascii="Arial" w:hAnsi="Arial" w:cs="Arial"/>
        </w:rPr>
        <w:t xml:space="preserve"> o</w:t>
      </w:r>
      <w:r w:rsidRPr="0055573B">
        <w:rPr>
          <w:rFonts w:ascii="Arial" w:hAnsi="Arial" w:cs="Arial"/>
          <w:lang w:val="es-CO"/>
        </w:rPr>
        <w:t xml:space="preserve"> consuman</w:t>
      </w:r>
      <w:r w:rsidRPr="0055573B">
        <w:rPr>
          <w:rFonts w:ascii="Arial" w:hAnsi="Arial" w:cs="Arial"/>
          <w:lang w:val="es-CR"/>
        </w:rPr>
        <w:t xml:space="preserve"> alimentos</w:t>
      </w:r>
      <w:r w:rsidRPr="00981B7B">
        <w:rPr>
          <w:rFonts w:ascii="Arial" w:hAnsi="Arial" w:cs="Arial"/>
        </w:rPr>
        <w:t xml:space="preserve"> o</w:t>
      </w:r>
      <w:r w:rsidRPr="0055573B">
        <w:rPr>
          <w:rFonts w:ascii="Arial" w:hAnsi="Arial" w:cs="Arial"/>
          <w:lang w:val="es-CO"/>
        </w:rPr>
        <w:t xml:space="preserve"> bebidas</w:t>
      </w:r>
      <w:r w:rsidRPr="00981B7B">
        <w:rPr>
          <w:rFonts w:ascii="Arial" w:hAnsi="Arial" w:cs="Arial"/>
        </w:rPr>
        <w:t>".</w:t>
      </w:r>
    </w:p>
    <w:p w14:paraId="114845A4"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320/2019c “Por medio del cual se presentan los lineamientos para la elaboración de la política pública del sistema de bicicletas público (SBP)".</w:t>
      </w:r>
    </w:p>
    <w:p w14:paraId="1CA4597B"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114 de 2018 "Por medio de la cual se adiciona la ley 336 de 1996".</w:t>
      </w:r>
    </w:p>
    <w:p w14:paraId="6809804C"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068 de 2018 "Por medio de la cual se dictan disposiciones para fortalecer el funcionamiento de las Personerías en Colombia".</w:t>
      </w:r>
    </w:p>
    <w:p w14:paraId="4F8BE1CA"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079 de 2018 "Por el cual se modifica la ley 1801 de 2016".</w:t>
      </w:r>
    </w:p>
    <w:p w14:paraId="4461D7BA"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no. 265 de 2018 Cámara "Por medio del cual se modifica la ley 1801 de 2016 código nacional de policía y convivencia".</w:t>
      </w:r>
    </w:p>
    <w:p w14:paraId="789DD023"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192 de 2018 Cámara "Por medio de la cual se establecen mecanismos de fortalecimiento para las juntas de acción comunal".</w:t>
      </w:r>
    </w:p>
    <w:p w14:paraId="5946B930"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no 012/2018 Senado, 401/2019 Cámara "Por medio de la cual se establecen lineamientos para implementación de las escuelas para padres y madres de familia, en las instituciones de educación preescolar, básica y media del país, se deroga la ley 1404 de 2010".</w:t>
      </w:r>
    </w:p>
    <w:p w14:paraId="093B44A0"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no 323/2019 Cámara, "Por medio de la cual se modifica la ley 99/1993 modificada por la ley 1333 de 2009 y la ley 1930 de 2018 y se dictan otras disposiciones con relación al funcionamiento, número, gobernanza y trasparencia de las corporaciones autónomas regionales".</w:t>
      </w:r>
    </w:p>
    <w:p w14:paraId="41C46DF7"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no 405/2019 Cámara, 067/18 Senado "Por el cual se modifica el artículo 6 de la ley 388 de 1997 y se dictan otras disposiciones".</w:t>
      </w:r>
    </w:p>
    <w:p w14:paraId="27BB6D48"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005 de 2019 Senado - 010 de 2019 Cámara "Por medio del cual se adoptan medidas en materia penal y administrativa en contra de la corrupción".</w:t>
      </w:r>
    </w:p>
    <w:p w14:paraId="5C5C20BF"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011 de 2019 Cámara "Por medio del cual se modifica el decreto ley 1421 de 1993, referente al estatuto orgánico de Bogotá".</w:t>
      </w:r>
    </w:p>
    <w:p w14:paraId="55612510"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012 de 2019 Cámara "Por medio del cual se crea la categoría municipal de ciudades capitales, se adoptan mecanismos tendientes a fortalecer la descentralización administrativa".</w:t>
      </w:r>
    </w:p>
    <w:p w14:paraId="0AD7C350"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134 de 2019 Cámara "Por el cual se modifica el artículo 323 de la constitución política de Colombia".</w:t>
      </w:r>
    </w:p>
    <w:p w14:paraId="126C8824" w14:textId="77777777" w:rsidR="00441279" w:rsidRPr="003C0E12" w:rsidRDefault="00441279" w:rsidP="00606AFE">
      <w:pPr>
        <w:pStyle w:val="Prrafodelista"/>
        <w:numPr>
          <w:ilvl w:val="0"/>
          <w:numId w:val="35"/>
        </w:numPr>
        <w:spacing w:after="0" w:line="240" w:lineRule="auto"/>
        <w:jc w:val="both"/>
        <w:rPr>
          <w:rFonts w:ascii="Arial" w:hAnsi="Arial" w:cs="Arial"/>
        </w:rPr>
      </w:pPr>
      <w:r w:rsidRPr="0055573B">
        <w:rPr>
          <w:rFonts w:ascii="Arial" w:hAnsi="Arial" w:cs="Arial"/>
          <w:lang w:val="es-CO"/>
        </w:rPr>
        <w:t>Proyecto de ley 048 de 2019 Cámara "Por el cual se crean medidas de protección a la población adulta y mayor y en condición de discapacidad</w:t>
      </w:r>
      <w:r w:rsidRPr="003C0E12">
        <w:rPr>
          <w:rFonts w:ascii="Arial" w:hAnsi="Arial" w:cs="Arial"/>
        </w:rPr>
        <w:t>"</w:t>
      </w:r>
      <w:r>
        <w:rPr>
          <w:rFonts w:ascii="Arial" w:hAnsi="Arial" w:cs="Arial"/>
        </w:rPr>
        <w:t>.</w:t>
      </w:r>
    </w:p>
    <w:p w14:paraId="68AF89C5" w14:textId="77777777" w:rsidR="00441279" w:rsidRPr="0055573B" w:rsidRDefault="00441279" w:rsidP="00606AFE">
      <w:pPr>
        <w:pStyle w:val="Prrafodelista"/>
        <w:numPr>
          <w:ilvl w:val="0"/>
          <w:numId w:val="35"/>
        </w:numPr>
        <w:spacing w:after="0" w:line="240" w:lineRule="auto"/>
        <w:jc w:val="both"/>
        <w:rPr>
          <w:rFonts w:ascii="Arial" w:hAnsi="Arial" w:cs="Arial"/>
          <w:lang w:val="es-CO"/>
        </w:rPr>
      </w:pPr>
      <w:r w:rsidRPr="0055573B">
        <w:rPr>
          <w:rFonts w:ascii="Arial" w:hAnsi="Arial" w:cs="Arial"/>
          <w:lang w:val="es-CO"/>
        </w:rPr>
        <w:t>Proyecto de ley 238 de 2018 Cámara "Por medio del cual se modifica el artículo 98 de la ley 769 de 2002, es establecen medidas para la sustitución de vehículos de tracción animal en el territorio nacional".</w:t>
      </w:r>
    </w:p>
    <w:p w14:paraId="3145295A" w14:textId="77777777" w:rsidR="00441279" w:rsidRPr="00946717" w:rsidRDefault="00441279" w:rsidP="00441279">
      <w:pPr>
        <w:spacing w:after="0" w:line="240" w:lineRule="auto"/>
        <w:contextualSpacing/>
        <w:jc w:val="both"/>
        <w:rPr>
          <w:rFonts w:ascii="Arial" w:hAnsi="Arial" w:cs="Arial"/>
        </w:rPr>
      </w:pPr>
    </w:p>
    <w:p w14:paraId="0D5E82DE" w14:textId="5B6FCE2E" w:rsidR="00FE0504" w:rsidRDefault="00441279" w:rsidP="002A6432">
      <w:pPr>
        <w:jc w:val="both"/>
        <w:rPr>
          <w:rFonts w:ascii="Arial" w:hAnsi="Arial" w:cs="Arial"/>
        </w:rPr>
      </w:pPr>
      <w:r>
        <w:rPr>
          <w:rFonts w:ascii="Arial" w:hAnsi="Arial" w:cs="Arial"/>
        </w:rPr>
        <w:t xml:space="preserve">De otro lado, la DDDAN </w:t>
      </w:r>
      <w:r w:rsidRPr="00946717">
        <w:rPr>
          <w:rFonts w:ascii="Arial" w:hAnsi="Arial" w:cs="Arial"/>
        </w:rPr>
        <w:t>realiz</w:t>
      </w:r>
      <w:r>
        <w:rPr>
          <w:rFonts w:ascii="Arial" w:hAnsi="Arial" w:cs="Arial"/>
        </w:rPr>
        <w:t>ó</w:t>
      </w:r>
      <w:r w:rsidRPr="00946717">
        <w:rPr>
          <w:rFonts w:ascii="Arial" w:hAnsi="Arial" w:cs="Arial"/>
        </w:rPr>
        <w:t xml:space="preserve"> la revisión de legalidad de </w:t>
      </w:r>
      <w:r>
        <w:rPr>
          <w:rFonts w:ascii="Arial" w:hAnsi="Arial" w:cs="Arial"/>
        </w:rPr>
        <w:t>338</w:t>
      </w:r>
      <w:r w:rsidRPr="00946717">
        <w:rPr>
          <w:rFonts w:ascii="Arial" w:hAnsi="Arial" w:cs="Arial"/>
        </w:rPr>
        <w:t xml:space="preserve"> Decretos Distritales de materias misionales relacionadas con tod</w:t>
      </w:r>
      <w:r>
        <w:rPr>
          <w:rFonts w:ascii="Arial" w:hAnsi="Arial" w:cs="Arial"/>
        </w:rPr>
        <w:t>os los sectores administrativos</w:t>
      </w:r>
      <w:r w:rsidRPr="00946717">
        <w:rPr>
          <w:rFonts w:ascii="Arial" w:hAnsi="Arial" w:cs="Arial"/>
        </w:rPr>
        <w:t>.</w:t>
      </w:r>
      <w:r>
        <w:rPr>
          <w:rFonts w:ascii="Arial" w:hAnsi="Arial" w:cs="Arial"/>
        </w:rPr>
        <w:t xml:space="preserve"> De los cuales, se expidieron 210 Decretos Distritales. </w:t>
      </w:r>
    </w:p>
    <w:p w14:paraId="463BCBD7" w14:textId="77777777" w:rsidR="00441279" w:rsidRDefault="00441279" w:rsidP="00441279">
      <w:pPr>
        <w:spacing w:after="0" w:line="240" w:lineRule="auto"/>
        <w:contextualSpacing/>
        <w:jc w:val="both"/>
        <w:rPr>
          <w:rFonts w:ascii="Arial" w:hAnsi="Arial" w:cs="Arial"/>
        </w:rPr>
      </w:pPr>
    </w:p>
    <w:p w14:paraId="7F07D690" w14:textId="77777777" w:rsidR="00441279" w:rsidRDefault="00441279" w:rsidP="00441279">
      <w:pPr>
        <w:spacing w:after="0" w:line="240" w:lineRule="auto"/>
        <w:contextualSpacing/>
        <w:jc w:val="both"/>
        <w:rPr>
          <w:rFonts w:ascii="Arial" w:hAnsi="Arial" w:cs="Arial"/>
        </w:rPr>
      </w:pPr>
      <w:r w:rsidRPr="009E3243">
        <w:rPr>
          <w:rFonts w:ascii="Arial" w:hAnsi="Arial" w:cs="Arial"/>
        </w:rPr>
        <w:t xml:space="preserve">Los logros alcanzados han consistido en: </w:t>
      </w:r>
    </w:p>
    <w:p w14:paraId="6ABF3BE2" w14:textId="77777777" w:rsidR="00441279" w:rsidRDefault="00441279" w:rsidP="00441279">
      <w:pPr>
        <w:spacing w:after="0" w:line="240" w:lineRule="auto"/>
        <w:contextualSpacing/>
        <w:jc w:val="both"/>
        <w:rPr>
          <w:rFonts w:ascii="Arial" w:hAnsi="Arial" w:cs="Arial"/>
        </w:rPr>
      </w:pPr>
    </w:p>
    <w:p w14:paraId="45694AC2" w14:textId="77777777" w:rsidR="00441279" w:rsidRPr="005A4DC1" w:rsidRDefault="00441279" w:rsidP="00606AFE">
      <w:pPr>
        <w:pStyle w:val="Prrafodelista"/>
        <w:numPr>
          <w:ilvl w:val="0"/>
          <w:numId w:val="37"/>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Durante el 2019 fueron emitidos 37 conceptos jurídicos en un tiempo promedio de 16 días hábiles, mejorando la meta de 22,3 días hábiles.</w:t>
      </w:r>
    </w:p>
    <w:p w14:paraId="7365BF67" w14:textId="77777777" w:rsidR="00441279" w:rsidRPr="005A4DC1" w:rsidRDefault="00441279" w:rsidP="00606AFE">
      <w:pPr>
        <w:pStyle w:val="Prrafodelista"/>
        <w:numPr>
          <w:ilvl w:val="0"/>
          <w:numId w:val="37"/>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Mantener actualizada la información relacionada con el Concejo de Bogotá y el Congreso de la República, lo cual contribuye al eficiente desarrollo de las relaciones políticas, jurídicas y normativas de la Secretaría Jurídica Distrital.</w:t>
      </w:r>
    </w:p>
    <w:p w14:paraId="216CC4D6" w14:textId="77777777" w:rsidR="00441279" w:rsidRPr="005A4DC1" w:rsidRDefault="00441279" w:rsidP="00606AFE">
      <w:pPr>
        <w:pStyle w:val="Prrafodelista"/>
        <w:numPr>
          <w:ilvl w:val="0"/>
          <w:numId w:val="37"/>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Garantizar la atención oportuna de los trámites mediante el seguimiento constante de su estado.</w:t>
      </w:r>
    </w:p>
    <w:p w14:paraId="64C8074D" w14:textId="77777777" w:rsidR="00441279" w:rsidRPr="005A4DC1" w:rsidRDefault="00441279" w:rsidP="00606AFE">
      <w:pPr>
        <w:pStyle w:val="Prrafodelista"/>
        <w:numPr>
          <w:ilvl w:val="0"/>
          <w:numId w:val="37"/>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Generar acciones de mejora continua al Procedimiento de la Dirección Distrital de Doctrina y Asuntos Normativos que repercutan en mejores herramientas, guías y/o formatos, entre otros, para garantizar el efectivo cumplimiento de los trámites de la Dirección.</w:t>
      </w:r>
    </w:p>
    <w:p w14:paraId="68CD12B3" w14:textId="77777777" w:rsidR="00441279" w:rsidRDefault="00441279" w:rsidP="00441279">
      <w:pPr>
        <w:spacing w:after="0" w:line="240" w:lineRule="auto"/>
        <w:contextualSpacing/>
        <w:jc w:val="both"/>
        <w:rPr>
          <w:rFonts w:ascii="Arial" w:hAnsi="Arial" w:cs="Arial"/>
        </w:rPr>
      </w:pPr>
    </w:p>
    <w:p w14:paraId="1E53554A" w14:textId="77777777" w:rsidR="00441279" w:rsidRPr="00E71D99" w:rsidRDefault="00441279" w:rsidP="00441279">
      <w:pPr>
        <w:spacing w:after="0" w:line="240" w:lineRule="auto"/>
        <w:contextualSpacing/>
        <w:jc w:val="both"/>
        <w:rPr>
          <w:rFonts w:ascii="Arial" w:hAnsi="Arial" w:cs="Arial"/>
          <w:b/>
          <w:i/>
          <w:u w:val="single"/>
        </w:rPr>
      </w:pPr>
      <w:r w:rsidRPr="00E71D99">
        <w:rPr>
          <w:rFonts w:ascii="Arial" w:hAnsi="Arial" w:cs="Arial"/>
          <w:b/>
          <w:i/>
          <w:u w:val="single"/>
        </w:rPr>
        <w:t>Impactos:</w:t>
      </w:r>
    </w:p>
    <w:p w14:paraId="7DFBBFCF" w14:textId="77777777" w:rsidR="00441279" w:rsidRDefault="00441279" w:rsidP="00441279">
      <w:pPr>
        <w:spacing w:after="0" w:line="240" w:lineRule="auto"/>
        <w:contextualSpacing/>
        <w:jc w:val="both"/>
        <w:rPr>
          <w:rFonts w:ascii="Arial" w:hAnsi="Arial" w:cs="Arial"/>
          <w:b/>
          <w:i/>
        </w:rPr>
      </w:pPr>
    </w:p>
    <w:p w14:paraId="3DFA76CA" w14:textId="77777777" w:rsidR="00441279" w:rsidRPr="005A4DC1" w:rsidRDefault="00441279" w:rsidP="00606AFE">
      <w:pPr>
        <w:pStyle w:val="Prrafodelista"/>
        <w:numPr>
          <w:ilvl w:val="0"/>
          <w:numId w:val="38"/>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Respaldo jurídico confiable sobre las decisiones administrativas del Alcalde Mayor, las cuales están fundamentadas en derecho.</w:t>
      </w:r>
    </w:p>
    <w:p w14:paraId="4CABF055" w14:textId="77777777" w:rsidR="00441279" w:rsidRPr="005A4DC1" w:rsidRDefault="00441279" w:rsidP="00606AFE">
      <w:pPr>
        <w:pStyle w:val="Prrafodelista"/>
        <w:numPr>
          <w:ilvl w:val="0"/>
          <w:numId w:val="38"/>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Defensa jurídica del Distrito ante eventuales demandas debido a actos administrativos jurídicamente fundamentados.</w:t>
      </w:r>
    </w:p>
    <w:p w14:paraId="7B2FDB9F" w14:textId="3EAD53C4" w:rsidR="00441279" w:rsidRPr="005A4DC1" w:rsidRDefault="00441279" w:rsidP="00606AFE">
      <w:pPr>
        <w:pStyle w:val="Prrafodelista"/>
        <w:numPr>
          <w:ilvl w:val="0"/>
          <w:numId w:val="38"/>
        </w:numPr>
        <w:spacing w:after="0" w:line="240" w:lineRule="auto"/>
        <w:jc w:val="both"/>
        <w:rPr>
          <w:rFonts w:ascii="Arial" w:eastAsiaTheme="minorHAnsi" w:hAnsi="Arial" w:cs="Arial"/>
          <w:lang w:val="es-CO" w:eastAsia="en-US"/>
        </w:rPr>
      </w:pPr>
      <w:r w:rsidRPr="005A4DC1">
        <w:rPr>
          <w:rFonts w:ascii="Arial" w:eastAsiaTheme="minorHAnsi" w:hAnsi="Arial" w:cs="Arial"/>
          <w:lang w:val="es-CO" w:eastAsia="en-US"/>
        </w:rPr>
        <w:t>Existencia de unidad normativa y conceptual en el Distrito por medio de conceptos, mesas de trabajo y Comités de Doctrina.</w:t>
      </w:r>
    </w:p>
    <w:p w14:paraId="1A734F1C" w14:textId="4AB5B683" w:rsidR="002A6432" w:rsidRDefault="002A6432" w:rsidP="002A6432">
      <w:pPr>
        <w:pStyle w:val="Prrafodelista"/>
        <w:spacing w:after="0" w:line="240" w:lineRule="auto"/>
        <w:jc w:val="both"/>
        <w:rPr>
          <w:rFonts w:ascii="Arial" w:hAnsi="Arial" w:cs="Arial"/>
        </w:rPr>
      </w:pPr>
    </w:p>
    <w:p w14:paraId="64462F3E" w14:textId="23F97CE8" w:rsidR="0055573B" w:rsidRPr="00F11ACF" w:rsidRDefault="0055573B" w:rsidP="0055573B">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normativa y conceptual</w:t>
      </w:r>
    </w:p>
    <w:p w14:paraId="38279635" w14:textId="77777777" w:rsidR="0055573B" w:rsidRDefault="0055573B" w:rsidP="002A6432">
      <w:pPr>
        <w:pStyle w:val="Prrafodelista"/>
        <w:spacing w:after="0" w:line="240" w:lineRule="auto"/>
        <w:jc w:val="both"/>
        <w:rPr>
          <w:rFonts w:ascii="Arial" w:hAnsi="Arial" w:cs="Arial"/>
        </w:rPr>
      </w:pPr>
    </w:p>
    <w:p w14:paraId="4D5E9938" w14:textId="79D31E7D" w:rsidR="002A6432" w:rsidRPr="002A6432" w:rsidRDefault="002A6432" w:rsidP="002A6432">
      <w:pPr>
        <w:pStyle w:val="Ttulo3"/>
        <w:jc w:val="both"/>
      </w:pPr>
      <w:bookmarkStart w:id="135" w:name="_Toc31288561"/>
      <w:r w:rsidRPr="002A6432">
        <w:t>Meta Plan de</w:t>
      </w:r>
      <w:r w:rsidRPr="005A4DC1">
        <w:rPr>
          <w:lang w:val="es-CO"/>
        </w:rPr>
        <w:t xml:space="preserve"> gestión</w:t>
      </w:r>
      <w:r w:rsidRPr="002A6432">
        <w:t>:</w:t>
      </w:r>
      <w:r w:rsidRPr="005A4DC1">
        <w:rPr>
          <w:lang w:val="es-CO"/>
        </w:rPr>
        <w:t xml:space="preserve"> Generar proyectos</w:t>
      </w:r>
      <w:r w:rsidRPr="002A6432">
        <w:t xml:space="preserve"> de</w:t>
      </w:r>
      <w:r w:rsidRPr="005A4DC1">
        <w:rPr>
          <w:lang w:val="es-CO"/>
        </w:rPr>
        <w:t xml:space="preserve"> actos administrativos</w:t>
      </w:r>
      <w:r>
        <w:t xml:space="preserve"> y</w:t>
      </w:r>
      <w:r w:rsidRPr="005A4DC1">
        <w:rPr>
          <w:lang w:val="es-CL"/>
        </w:rPr>
        <w:t xml:space="preserve"> otros</w:t>
      </w:r>
      <w:r w:rsidRPr="005A4DC1">
        <w:rPr>
          <w:lang w:val="es-CO"/>
        </w:rPr>
        <w:t xml:space="preserve"> documentos</w:t>
      </w:r>
      <w:r>
        <w:t xml:space="preserve"> para firma del</w:t>
      </w:r>
      <w:r w:rsidR="005A4DC1">
        <w:rPr>
          <w:lang w:val="es-CO"/>
        </w:rPr>
        <w:t xml:space="preserve"> Alcalde Mayor</w:t>
      </w:r>
      <w:r>
        <w:t xml:space="preserve"> y/o</w:t>
      </w:r>
      <w:r w:rsidRPr="005A4DC1">
        <w:rPr>
          <w:lang w:val="es-CO"/>
        </w:rPr>
        <w:t xml:space="preserve"> Secretaría Jurídica Distrital</w:t>
      </w:r>
      <w:bookmarkEnd w:id="135"/>
      <w:r>
        <w:t xml:space="preserve"> </w:t>
      </w:r>
      <w:r w:rsidRPr="002A6432">
        <w:t xml:space="preserve"> </w:t>
      </w:r>
    </w:p>
    <w:p w14:paraId="76094E6E" w14:textId="77777777" w:rsidR="00441279" w:rsidRDefault="00441279" w:rsidP="002A6432">
      <w:pPr>
        <w:spacing w:after="0" w:line="240" w:lineRule="auto"/>
        <w:contextualSpacing/>
        <w:jc w:val="both"/>
        <w:rPr>
          <w:rFonts w:ascii="Arial" w:hAnsi="Arial" w:cs="Arial"/>
        </w:rPr>
      </w:pPr>
    </w:p>
    <w:p w14:paraId="1EF3AD04" w14:textId="5E399CFF" w:rsidR="00441279" w:rsidRPr="002F2093" w:rsidRDefault="002F2093" w:rsidP="002F2093">
      <w:pPr>
        <w:jc w:val="both"/>
        <w:rPr>
          <w:rFonts w:ascii="Arial" w:hAnsi="Arial" w:cs="Arial"/>
        </w:rPr>
      </w:pPr>
      <w:r w:rsidRPr="002F2093">
        <w:rPr>
          <w:rFonts w:ascii="Arial" w:hAnsi="Arial" w:cs="Arial"/>
        </w:rPr>
        <w:t xml:space="preserve">La Dirección Distrital de Doctrina y Asuntos Normativos, realizó la revisión de legalidad de 338 Decretos Distritales de materias misionales, relacionadas con todos los sectores administrativos. De los cuales, se expidieron 210 Decretos Distritales. </w:t>
      </w:r>
    </w:p>
    <w:p w14:paraId="6C8A4AD4" w14:textId="007E821A" w:rsidR="002F2093" w:rsidRPr="002F2093" w:rsidRDefault="002F2093" w:rsidP="002F2093">
      <w:pPr>
        <w:jc w:val="both"/>
        <w:rPr>
          <w:rFonts w:ascii="Arial" w:hAnsi="Arial" w:cs="Arial"/>
        </w:rPr>
      </w:pPr>
      <w:r w:rsidRPr="002F2093">
        <w:rPr>
          <w:rFonts w:ascii="Arial" w:hAnsi="Arial" w:cs="Arial"/>
        </w:rPr>
        <w:t>Adicionalmente, se realizaron, 200 mesas de trabajo para la discusión de Proyectos de Decreto y/o algunos otros asuntos de índole jurídica.</w:t>
      </w:r>
    </w:p>
    <w:p w14:paraId="1051D10D" w14:textId="0017E669" w:rsidR="002F2093" w:rsidRDefault="002F2093" w:rsidP="002F2093">
      <w:pPr>
        <w:jc w:val="both"/>
        <w:rPr>
          <w:rFonts w:ascii="Arial" w:hAnsi="Arial" w:cs="Arial"/>
          <w:bCs/>
        </w:rPr>
      </w:pPr>
      <w:r w:rsidRPr="002F2093">
        <w:rPr>
          <w:rFonts w:ascii="Arial" w:hAnsi="Arial" w:cs="Arial"/>
          <w:bCs/>
        </w:rPr>
        <w:t>Por último, adicional a los descrito anteriormente y dando cumplimiento a la Resolución 102 de 2017 de la Secretaría Jurídica Distrital, modificada por la Resolución 121 de 2017 de la Secretaría Jurídica Distrital que instituyó el Comité de Doctrina con el objeto de analizar, definir, determinar y orientar el ejercicio de la actividad conceptual al interior de la Secretaría Jurídica Distrital, en el periodo se realizaron Comités</w:t>
      </w:r>
      <w:r w:rsidR="00B36902">
        <w:rPr>
          <w:rFonts w:ascii="Arial" w:hAnsi="Arial" w:cs="Arial"/>
          <w:bCs/>
        </w:rPr>
        <w:t xml:space="preserve"> donde fueron abordados los siguientes temas:</w:t>
      </w:r>
      <w:r w:rsidRPr="002F2093">
        <w:rPr>
          <w:rFonts w:ascii="Arial" w:hAnsi="Arial" w:cs="Arial"/>
          <w:bCs/>
        </w:rPr>
        <w:t xml:space="preserve"> </w:t>
      </w:r>
    </w:p>
    <w:p w14:paraId="50104539" w14:textId="77777777" w:rsid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Comités de conciliación en empresas de servicios públicos mixtos – Grupo de Energía.</w:t>
      </w:r>
    </w:p>
    <w:p w14:paraId="1B3C8D87" w14:textId="77777777" w:rsid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Concepto unificador reconocimiento y compensación de vacaciones.</w:t>
      </w:r>
    </w:p>
    <w:p w14:paraId="7D0E2425" w14:textId="77777777" w:rsid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Improcedencia de la revocatoria de los actos administrativos expedidos por el Alcalde.</w:t>
      </w:r>
    </w:p>
    <w:p w14:paraId="228D90CF" w14:textId="77777777" w:rsidR="00B36902" w:rsidRDefault="00B36902" w:rsidP="00606AFE">
      <w:pPr>
        <w:pStyle w:val="Textoindependiente31"/>
        <w:numPr>
          <w:ilvl w:val="0"/>
          <w:numId w:val="36"/>
        </w:numPr>
        <w:ind w:right="136"/>
        <w:contextualSpacing/>
        <w:rPr>
          <w:rFonts w:ascii="Arial" w:hAnsi="Arial" w:cs="Arial"/>
          <w:bCs/>
          <w:sz w:val="22"/>
          <w:szCs w:val="22"/>
        </w:rPr>
      </w:pPr>
      <w:r w:rsidRPr="004A5FE3">
        <w:rPr>
          <w:rFonts w:ascii="Arial" w:hAnsi="Arial" w:cs="Arial"/>
          <w:bCs/>
          <w:sz w:val="22"/>
          <w:szCs w:val="22"/>
        </w:rPr>
        <w:t>Competencia de la Secretaría Jurídica Distrital para resolver los conflictos de competencia en los procedimientos de policía, en los casos que involucren atribuciones correspondientes a más de una entidad de las definidas como Autoridad Administrativa Especial de Policía en el Acu</w:t>
      </w:r>
      <w:r>
        <w:rPr>
          <w:rFonts w:ascii="Arial" w:hAnsi="Arial" w:cs="Arial"/>
          <w:bCs/>
          <w:sz w:val="22"/>
          <w:szCs w:val="22"/>
        </w:rPr>
        <w:t xml:space="preserve">erdo Distrital No. 735 de 2019. </w:t>
      </w:r>
    </w:p>
    <w:p w14:paraId="2BF9284C" w14:textId="77777777" w:rsidR="00B36902" w:rsidRPr="005A4DC1" w:rsidRDefault="00B36902" w:rsidP="00606AFE">
      <w:pPr>
        <w:pStyle w:val="Prrafodelista"/>
        <w:numPr>
          <w:ilvl w:val="0"/>
          <w:numId w:val="36"/>
        </w:numPr>
        <w:jc w:val="both"/>
        <w:rPr>
          <w:rFonts w:ascii="Arial" w:eastAsia="Calibri" w:hAnsi="Arial" w:cs="Arial"/>
          <w:bCs/>
          <w:lang w:val="es-ES" w:eastAsia="zh-CN"/>
        </w:rPr>
      </w:pPr>
      <w:r w:rsidRPr="005A4DC1">
        <w:rPr>
          <w:rFonts w:ascii="Arial" w:eastAsia="Calibri" w:hAnsi="Arial" w:cs="Arial"/>
          <w:bCs/>
          <w:lang w:val="es-ES" w:eastAsia="zh-CN"/>
        </w:rPr>
        <w:t>Solicitud de concepto relacionado con la capacidad de jurídica de los cabildos indígenas para suscribir contratos o convenios interadministrativos con entidades y organismos del orden distrital.</w:t>
      </w:r>
    </w:p>
    <w:p w14:paraId="108BAFF2" w14:textId="77777777" w:rsid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 xml:space="preserve">1) </w:t>
      </w:r>
      <w:r w:rsidRPr="004A5FE3">
        <w:rPr>
          <w:rFonts w:ascii="Arial" w:hAnsi="Arial" w:cs="Arial"/>
          <w:bCs/>
          <w:sz w:val="22"/>
          <w:szCs w:val="22"/>
        </w:rPr>
        <w:t xml:space="preserve">SIC </w:t>
      </w:r>
      <w:r>
        <w:rPr>
          <w:rFonts w:ascii="Arial" w:hAnsi="Arial" w:cs="Arial"/>
          <w:bCs/>
          <w:sz w:val="22"/>
          <w:szCs w:val="22"/>
        </w:rPr>
        <w:t xml:space="preserve">uso de imágenes menores de edad; 2) </w:t>
      </w:r>
      <w:r w:rsidRPr="004A5FE3">
        <w:rPr>
          <w:rFonts w:ascii="Arial" w:hAnsi="Arial" w:cs="Arial"/>
          <w:bCs/>
          <w:sz w:val="22"/>
          <w:szCs w:val="22"/>
        </w:rPr>
        <w:t>Proyecto de decreto "Por medio del cual se declara la existencia de especiales condiciones de urgencia por motivos de utilidad pública e interés social, para la adquisición de los predios necesarios a través de expropiación por vía administrativa para los proyectos contemplados en el Acuerdo Distrital 724 del 6 de diciembre de 2018 "Por el cual se establece el cobro de una contribución de valorización por beneficio local para la co</w:t>
      </w:r>
      <w:r>
        <w:rPr>
          <w:rFonts w:ascii="Arial" w:hAnsi="Arial" w:cs="Arial"/>
          <w:bCs/>
          <w:sz w:val="22"/>
          <w:szCs w:val="22"/>
        </w:rPr>
        <w:t xml:space="preserve">nstrucción de un plan de obras", 3) </w:t>
      </w:r>
      <w:r w:rsidRPr="004A5FE3">
        <w:rPr>
          <w:rFonts w:ascii="Arial" w:hAnsi="Arial" w:cs="Arial"/>
          <w:bCs/>
          <w:sz w:val="22"/>
          <w:szCs w:val="22"/>
        </w:rPr>
        <w:t>Término</w:t>
      </w:r>
      <w:r>
        <w:rPr>
          <w:rFonts w:ascii="Arial" w:hAnsi="Arial" w:cs="Arial"/>
          <w:bCs/>
          <w:sz w:val="22"/>
          <w:szCs w:val="22"/>
        </w:rPr>
        <w:t xml:space="preserve">s para el trámite del POT y; 4) </w:t>
      </w:r>
      <w:r w:rsidRPr="004A5FE3">
        <w:rPr>
          <w:rFonts w:ascii="Arial" w:hAnsi="Arial" w:cs="Arial"/>
          <w:bCs/>
          <w:sz w:val="22"/>
          <w:szCs w:val="22"/>
        </w:rPr>
        <w:t>Modificación D</w:t>
      </w:r>
      <w:r>
        <w:rPr>
          <w:rFonts w:ascii="Arial" w:hAnsi="Arial" w:cs="Arial"/>
          <w:bCs/>
          <w:sz w:val="22"/>
          <w:szCs w:val="22"/>
        </w:rPr>
        <w:t xml:space="preserve">ecreto </w:t>
      </w:r>
      <w:r w:rsidRPr="004A5FE3">
        <w:rPr>
          <w:rFonts w:ascii="Arial" w:hAnsi="Arial" w:cs="Arial"/>
          <w:bCs/>
          <w:sz w:val="22"/>
          <w:szCs w:val="22"/>
        </w:rPr>
        <w:t>D</w:t>
      </w:r>
      <w:r>
        <w:rPr>
          <w:rFonts w:ascii="Arial" w:hAnsi="Arial" w:cs="Arial"/>
          <w:bCs/>
          <w:sz w:val="22"/>
          <w:szCs w:val="22"/>
        </w:rPr>
        <w:t>istrital</w:t>
      </w:r>
      <w:r w:rsidRPr="004A5FE3">
        <w:rPr>
          <w:rFonts w:ascii="Arial" w:hAnsi="Arial" w:cs="Arial"/>
          <w:bCs/>
          <w:sz w:val="22"/>
          <w:szCs w:val="22"/>
        </w:rPr>
        <w:t xml:space="preserve"> 323 de 2016.</w:t>
      </w:r>
    </w:p>
    <w:p w14:paraId="59E9A390" w14:textId="77777777" w:rsidR="00B36902" w:rsidRPr="005A6B61" w:rsidRDefault="00B36902" w:rsidP="00606AFE">
      <w:pPr>
        <w:pStyle w:val="Textoindependiente31"/>
        <w:numPr>
          <w:ilvl w:val="0"/>
          <w:numId w:val="36"/>
        </w:numPr>
        <w:ind w:right="136"/>
        <w:contextualSpacing/>
        <w:rPr>
          <w:rFonts w:ascii="Arial" w:hAnsi="Arial" w:cs="Arial"/>
          <w:bCs/>
          <w:sz w:val="22"/>
          <w:szCs w:val="22"/>
        </w:rPr>
      </w:pPr>
      <w:r w:rsidRPr="004A5FE3">
        <w:rPr>
          <w:rFonts w:ascii="Arial" w:hAnsi="Arial" w:cs="Arial"/>
          <w:bCs/>
          <w:sz w:val="22"/>
          <w:szCs w:val="22"/>
        </w:rPr>
        <w:t>Exención del impuesto predial contenida en el literal d) del artículo 28 del Decreto Distrital 352 de 2002</w:t>
      </w:r>
      <w:r>
        <w:rPr>
          <w:rFonts w:ascii="Arial" w:hAnsi="Arial" w:cs="Arial"/>
          <w:bCs/>
          <w:sz w:val="22"/>
          <w:szCs w:val="22"/>
        </w:rPr>
        <w:t>.</w:t>
      </w:r>
    </w:p>
    <w:p w14:paraId="7334C48B" w14:textId="77777777" w:rsidR="00B36902" w:rsidRPr="00BD7E39" w:rsidRDefault="00B36902" w:rsidP="00606AFE">
      <w:pPr>
        <w:pStyle w:val="Textoindependiente31"/>
        <w:numPr>
          <w:ilvl w:val="0"/>
          <w:numId w:val="36"/>
        </w:numPr>
        <w:ind w:right="136"/>
        <w:contextualSpacing/>
        <w:rPr>
          <w:rFonts w:ascii="Arial" w:hAnsi="Arial" w:cs="Arial"/>
          <w:bCs/>
          <w:sz w:val="22"/>
          <w:szCs w:val="22"/>
        </w:rPr>
      </w:pPr>
      <w:r w:rsidRPr="00BD7E39">
        <w:rPr>
          <w:rFonts w:ascii="Arial" w:hAnsi="Arial" w:cs="Arial"/>
          <w:bCs/>
          <w:sz w:val="22"/>
          <w:szCs w:val="22"/>
        </w:rPr>
        <w:t>1. Concepto jurídico titularidad de los rendimientos financieros convenios celebrados con entidades y</w:t>
      </w:r>
      <w:r>
        <w:rPr>
          <w:rFonts w:ascii="Arial" w:hAnsi="Arial" w:cs="Arial"/>
          <w:bCs/>
          <w:sz w:val="22"/>
          <w:szCs w:val="22"/>
        </w:rPr>
        <w:t xml:space="preserve"> organismos del orden nacional.</w:t>
      </w:r>
    </w:p>
    <w:p w14:paraId="4A6504A7" w14:textId="77777777" w:rsidR="00B36902" w:rsidRDefault="00B36902" w:rsidP="00606AFE">
      <w:pPr>
        <w:pStyle w:val="Textoindependiente31"/>
        <w:numPr>
          <w:ilvl w:val="0"/>
          <w:numId w:val="36"/>
        </w:numPr>
        <w:ind w:right="136"/>
        <w:contextualSpacing/>
        <w:rPr>
          <w:rFonts w:ascii="Arial" w:hAnsi="Arial" w:cs="Arial"/>
          <w:bCs/>
          <w:sz w:val="22"/>
          <w:szCs w:val="22"/>
        </w:rPr>
      </w:pPr>
      <w:r w:rsidRPr="00BD7E39">
        <w:rPr>
          <w:rFonts w:ascii="Arial" w:hAnsi="Arial" w:cs="Arial"/>
          <w:bCs/>
          <w:sz w:val="22"/>
          <w:szCs w:val="22"/>
        </w:rPr>
        <w:t xml:space="preserve">2. Proyecto de decreto “Por medio del cual se crea la Comisión Consultiva de las Comunidades Negras, Afrocolombianas, Raizales y Palenqueras de Bogotá, D. C. y se dictan otras disposiciones”.  </w:t>
      </w:r>
    </w:p>
    <w:p w14:paraId="207053C3" w14:textId="77777777" w:rsidR="00B36902" w:rsidRDefault="00B36902" w:rsidP="00606AFE">
      <w:pPr>
        <w:pStyle w:val="Textoindependiente31"/>
        <w:numPr>
          <w:ilvl w:val="0"/>
          <w:numId w:val="36"/>
        </w:numPr>
        <w:ind w:right="136"/>
        <w:contextualSpacing/>
        <w:rPr>
          <w:rFonts w:ascii="Arial" w:hAnsi="Arial" w:cs="Arial"/>
          <w:bCs/>
          <w:sz w:val="22"/>
          <w:szCs w:val="22"/>
        </w:rPr>
      </w:pPr>
      <w:r w:rsidRPr="00BD7E39">
        <w:rPr>
          <w:rFonts w:ascii="Arial" w:hAnsi="Arial" w:cs="Arial"/>
          <w:bCs/>
          <w:sz w:val="22"/>
          <w:szCs w:val="22"/>
        </w:rPr>
        <w:t>1.</w:t>
      </w:r>
      <w:r>
        <w:rPr>
          <w:rFonts w:ascii="Arial" w:hAnsi="Arial" w:cs="Arial"/>
          <w:bCs/>
          <w:sz w:val="22"/>
          <w:szCs w:val="22"/>
        </w:rPr>
        <w:t xml:space="preserve"> </w:t>
      </w:r>
      <w:r w:rsidRPr="00BD7E39">
        <w:rPr>
          <w:rFonts w:ascii="Arial" w:hAnsi="Arial" w:cs="Arial"/>
          <w:bCs/>
          <w:sz w:val="22"/>
          <w:szCs w:val="22"/>
        </w:rPr>
        <w:t>Comentarios al PA 273 de 2019 "Por el cual se crea el Reconocimiento Ambiental en los Establecimien</w:t>
      </w:r>
      <w:r>
        <w:rPr>
          <w:rFonts w:ascii="Arial" w:hAnsi="Arial" w:cs="Arial"/>
          <w:bCs/>
          <w:sz w:val="22"/>
          <w:szCs w:val="22"/>
        </w:rPr>
        <w:t>tos Educativos – BANDERA VERDE".</w:t>
      </w:r>
    </w:p>
    <w:p w14:paraId="104A1232" w14:textId="77777777" w:rsidR="00B36902" w:rsidRDefault="00B36902" w:rsidP="00B36902">
      <w:pPr>
        <w:pStyle w:val="Textoindependiente31"/>
        <w:ind w:left="720" w:right="136"/>
        <w:contextualSpacing/>
        <w:rPr>
          <w:rFonts w:ascii="Arial" w:hAnsi="Arial" w:cs="Arial"/>
          <w:bCs/>
          <w:sz w:val="22"/>
          <w:szCs w:val="22"/>
        </w:rPr>
      </w:pPr>
      <w:r>
        <w:rPr>
          <w:rFonts w:ascii="Arial" w:hAnsi="Arial" w:cs="Arial"/>
          <w:bCs/>
          <w:sz w:val="22"/>
          <w:szCs w:val="22"/>
        </w:rPr>
        <w:t xml:space="preserve">2. </w:t>
      </w:r>
      <w:r w:rsidRPr="00BD7E39">
        <w:rPr>
          <w:rFonts w:ascii="Arial" w:hAnsi="Arial" w:cs="Arial"/>
          <w:bCs/>
          <w:sz w:val="22"/>
          <w:szCs w:val="22"/>
        </w:rPr>
        <w:t>Procedimiento "Gestión de requerimientos de revisión de legalidad de actos administrativos, conceptos y pronunci</w:t>
      </w:r>
      <w:r>
        <w:rPr>
          <w:rFonts w:ascii="Arial" w:hAnsi="Arial" w:cs="Arial"/>
          <w:bCs/>
          <w:sz w:val="22"/>
          <w:szCs w:val="22"/>
        </w:rPr>
        <w:t>amientos jurídicos"</w:t>
      </w:r>
      <w:r w:rsidRPr="00BD7E39">
        <w:rPr>
          <w:rFonts w:ascii="Arial" w:hAnsi="Arial" w:cs="Arial"/>
          <w:bCs/>
          <w:sz w:val="22"/>
          <w:szCs w:val="22"/>
        </w:rPr>
        <w:t>.</w:t>
      </w:r>
    </w:p>
    <w:p w14:paraId="04A8BE0B" w14:textId="77777777" w:rsidR="00B36902" w:rsidRPr="00BD7E39" w:rsidRDefault="00B36902" w:rsidP="00606AFE">
      <w:pPr>
        <w:pStyle w:val="Textoindependiente31"/>
        <w:numPr>
          <w:ilvl w:val="0"/>
          <w:numId w:val="36"/>
        </w:numPr>
        <w:ind w:right="136"/>
        <w:contextualSpacing/>
        <w:rPr>
          <w:rFonts w:ascii="Arial" w:hAnsi="Arial" w:cs="Arial"/>
          <w:bCs/>
          <w:sz w:val="22"/>
          <w:szCs w:val="22"/>
        </w:rPr>
      </w:pPr>
      <w:r w:rsidRPr="00BD7E39">
        <w:rPr>
          <w:rFonts w:ascii="Arial" w:hAnsi="Arial" w:cs="Arial"/>
          <w:bCs/>
          <w:sz w:val="22"/>
          <w:szCs w:val="22"/>
        </w:rPr>
        <w:t>1.</w:t>
      </w:r>
      <w:r>
        <w:rPr>
          <w:rFonts w:ascii="Arial" w:hAnsi="Arial" w:cs="Arial"/>
          <w:bCs/>
          <w:sz w:val="22"/>
          <w:szCs w:val="22"/>
        </w:rPr>
        <w:t xml:space="preserve"> </w:t>
      </w:r>
      <w:r w:rsidRPr="00BD7E39">
        <w:rPr>
          <w:rFonts w:ascii="Arial" w:hAnsi="Arial" w:cs="Arial"/>
          <w:bCs/>
          <w:sz w:val="22"/>
          <w:szCs w:val="22"/>
        </w:rPr>
        <w:t>Comentarios a los proyectos de AD relacionados con la limitación de uso de plásticos y la prohibición de sustancias psicoactivas en parques y espacio público.</w:t>
      </w:r>
    </w:p>
    <w:p w14:paraId="588F501C" w14:textId="77777777" w:rsidR="00B36902" w:rsidRPr="00BD7E39" w:rsidRDefault="00B36902" w:rsidP="00B36902">
      <w:pPr>
        <w:pStyle w:val="Textoindependiente31"/>
        <w:ind w:left="720" w:right="136"/>
        <w:contextualSpacing/>
        <w:rPr>
          <w:rFonts w:ascii="Arial" w:hAnsi="Arial" w:cs="Arial"/>
          <w:bCs/>
          <w:sz w:val="22"/>
          <w:szCs w:val="22"/>
        </w:rPr>
      </w:pPr>
      <w:r>
        <w:rPr>
          <w:rFonts w:ascii="Arial" w:hAnsi="Arial" w:cs="Arial"/>
          <w:bCs/>
          <w:sz w:val="22"/>
          <w:szCs w:val="22"/>
        </w:rPr>
        <w:t xml:space="preserve">2. </w:t>
      </w:r>
      <w:r w:rsidRPr="00BD7E39">
        <w:rPr>
          <w:rFonts w:ascii="Arial" w:hAnsi="Arial" w:cs="Arial"/>
          <w:bCs/>
          <w:sz w:val="22"/>
          <w:szCs w:val="22"/>
        </w:rPr>
        <w:t>Proyecto de Acuerdo 254 de 2019 "Por el cual adoptan medidas relacionadas con el consumo de tabaco y exposición al humo de tabaco en el distrito capital y se dictan otras disposiciones"</w:t>
      </w:r>
    </w:p>
    <w:p w14:paraId="0D013125" w14:textId="77777777" w:rsid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Modificación Decreto Distrital 323 de 2016. “Por medio del cual se establece la estructura organizacional de la Secretaría Jurídica Distrital y se dictan otras disposiciones”.</w:t>
      </w:r>
    </w:p>
    <w:p w14:paraId="01C70C4C" w14:textId="77777777" w:rsid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Ratificación concepto de capacidad jurídica de los Cabildos Indígenas.</w:t>
      </w:r>
    </w:p>
    <w:p w14:paraId="519E78D7" w14:textId="147B7410" w:rsidR="00B36902" w:rsidRPr="00B36902" w:rsidRDefault="00B36902" w:rsidP="00606AFE">
      <w:pPr>
        <w:pStyle w:val="Textoindependiente31"/>
        <w:numPr>
          <w:ilvl w:val="0"/>
          <w:numId w:val="36"/>
        </w:numPr>
        <w:ind w:right="136"/>
        <w:contextualSpacing/>
        <w:rPr>
          <w:rFonts w:ascii="Arial" w:hAnsi="Arial" w:cs="Arial"/>
          <w:bCs/>
          <w:sz w:val="22"/>
          <w:szCs w:val="22"/>
        </w:rPr>
      </w:pPr>
      <w:r>
        <w:rPr>
          <w:rFonts w:ascii="Arial" w:hAnsi="Arial" w:cs="Arial"/>
          <w:bCs/>
          <w:sz w:val="22"/>
          <w:szCs w:val="22"/>
        </w:rPr>
        <w:t xml:space="preserve">Seguimiento Decretos y </w:t>
      </w:r>
      <w:r w:rsidRPr="00B36902">
        <w:rPr>
          <w:rFonts w:ascii="Arial" w:hAnsi="Arial" w:cs="Arial"/>
          <w:bCs/>
          <w:sz w:val="22"/>
          <w:szCs w:val="22"/>
        </w:rPr>
        <w:t>Seguimiento Decretos radicados.</w:t>
      </w:r>
    </w:p>
    <w:p w14:paraId="7E103D65" w14:textId="77777777" w:rsidR="00B36902" w:rsidRPr="002F2093" w:rsidRDefault="00B36902" w:rsidP="002F2093">
      <w:pPr>
        <w:jc w:val="both"/>
        <w:rPr>
          <w:rFonts w:ascii="Arial" w:hAnsi="Arial" w:cs="Arial"/>
          <w:bCs/>
        </w:rPr>
      </w:pPr>
    </w:p>
    <w:p w14:paraId="44CE6BB5" w14:textId="77777777" w:rsidR="002F2093" w:rsidRPr="002F2093" w:rsidRDefault="002F2093" w:rsidP="002F2093">
      <w:pPr>
        <w:spacing w:after="0" w:line="240" w:lineRule="auto"/>
        <w:contextualSpacing/>
        <w:jc w:val="both"/>
        <w:rPr>
          <w:rFonts w:ascii="Arial" w:hAnsi="Arial" w:cs="Arial"/>
          <w:b/>
          <w:i/>
          <w:u w:val="single"/>
        </w:rPr>
      </w:pPr>
      <w:r w:rsidRPr="002F2093">
        <w:rPr>
          <w:rFonts w:ascii="Arial" w:hAnsi="Arial" w:cs="Arial"/>
          <w:b/>
          <w:i/>
          <w:u w:val="single"/>
        </w:rPr>
        <w:t>Logros:</w:t>
      </w:r>
    </w:p>
    <w:p w14:paraId="3E06CB8E" w14:textId="77777777" w:rsidR="002F2093" w:rsidRPr="002F2093" w:rsidRDefault="002F2093" w:rsidP="002F2093">
      <w:pPr>
        <w:spacing w:after="0" w:line="240" w:lineRule="auto"/>
        <w:contextualSpacing/>
        <w:jc w:val="both"/>
        <w:rPr>
          <w:rFonts w:ascii="Arial" w:hAnsi="Arial" w:cs="Arial"/>
        </w:rPr>
      </w:pPr>
    </w:p>
    <w:p w14:paraId="25BBE765" w14:textId="77777777" w:rsidR="002F2093" w:rsidRPr="002F2093" w:rsidRDefault="002F2093" w:rsidP="002F2093">
      <w:pPr>
        <w:spacing w:after="0" w:line="240" w:lineRule="auto"/>
        <w:contextualSpacing/>
        <w:jc w:val="both"/>
        <w:rPr>
          <w:rFonts w:ascii="Arial" w:hAnsi="Arial" w:cs="Arial"/>
        </w:rPr>
      </w:pPr>
      <w:r w:rsidRPr="002F2093">
        <w:rPr>
          <w:rFonts w:ascii="Arial" w:hAnsi="Arial" w:cs="Arial"/>
        </w:rPr>
        <w:t xml:space="preserve">Los logros alcanzados han consistido en: </w:t>
      </w:r>
    </w:p>
    <w:p w14:paraId="34A8DB3E" w14:textId="77777777" w:rsidR="002F2093" w:rsidRPr="002F2093" w:rsidRDefault="002F2093" w:rsidP="002F2093">
      <w:pPr>
        <w:spacing w:after="0" w:line="240" w:lineRule="auto"/>
        <w:contextualSpacing/>
        <w:jc w:val="both"/>
        <w:rPr>
          <w:rFonts w:ascii="Arial" w:hAnsi="Arial" w:cs="Arial"/>
        </w:rPr>
      </w:pPr>
    </w:p>
    <w:p w14:paraId="4CEFB349" w14:textId="77777777" w:rsidR="002F2093" w:rsidRPr="002D46B2" w:rsidRDefault="002F2093" w:rsidP="00606AFE">
      <w:pPr>
        <w:pStyle w:val="Textoindependiente31"/>
        <w:numPr>
          <w:ilvl w:val="0"/>
          <w:numId w:val="36"/>
        </w:numPr>
        <w:ind w:right="136"/>
        <w:contextualSpacing/>
        <w:rPr>
          <w:rFonts w:ascii="Arial" w:hAnsi="Arial" w:cs="Arial"/>
          <w:bCs/>
          <w:sz w:val="22"/>
          <w:szCs w:val="22"/>
        </w:rPr>
      </w:pPr>
      <w:r w:rsidRPr="002D46B2">
        <w:rPr>
          <w:rFonts w:ascii="Arial" w:hAnsi="Arial" w:cs="Arial"/>
          <w:bCs/>
          <w:sz w:val="22"/>
          <w:szCs w:val="22"/>
        </w:rPr>
        <w:t>Durante el 2019 fueron emitidos 37 conceptos jurídicos en un tiempo promedio de 16 días hábiles, mejorando la meta de 22,3 días hábiles.</w:t>
      </w:r>
    </w:p>
    <w:p w14:paraId="22BDE897" w14:textId="77777777" w:rsidR="002F2093" w:rsidRPr="002D46B2" w:rsidRDefault="002F2093" w:rsidP="00606AFE">
      <w:pPr>
        <w:pStyle w:val="Textoindependiente31"/>
        <w:numPr>
          <w:ilvl w:val="0"/>
          <w:numId w:val="36"/>
        </w:numPr>
        <w:ind w:right="136"/>
        <w:contextualSpacing/>
        <w:rPr>
          <w:rFonts w:ascii="Arial" w:hAnsi="Arial" w:cs="Arial"/>
          <w:bCs/>
          <w:sz w:val="22"/>
          <w:szCs w:val="22"/>
        </w:rPr>
      </w:pPr>
      <w:r w:rsidRPr="002D46B2">
        <w:rPr>
          <w:rFonts w:ascii="Arial" w:hAnsi="Arial" w:cs="Arial"/>
          <w:bCs/>
          <w:sz w:val="22"/>
          <w:szCs w:val="22"/>
        </w:rPr>
        <w:t>Mantener actualizada la información relacionada con el Concejo de Bogotá y el Congreso de la República, lo cual contribuye al eficiente desarrollo de las relaciones políticas, jurídicas y normativas de la Secretaría Jurídica Distrital.</w:t>
      </w:r>
    </w:p>
    <w:p w14:paraId="6A90A000" w14:textId="77777777" w:rsidR="002F2093" w:rsidRPr="002D46B2" w:rsidRDefault="002F2093" w:rsidP="00606AFE">
      <w:pPr>
        <w:pStyle w:val="Textoindependiente31"/>
        <w:numPr>
          <w:ilvl w:val="0"/>
          <w:numId w:val="36"/>
        </w:numPr>
        <w:ind w:right="136"/>
        <w:contextualSpacing/>
        <w:rPr>
          <w:rFonts w:ascii="Arial" w:hAnsi="Arial" w:cs="Arial"/>
          <w:bCs/>
          <w:sz w:val="22"/>
          <w:szCs w:val="22"/>
        </w:rPr>
      </w:pPr>
      <w:r w:rsidRPr="002D46B2">
        <w:rPr>
          <w:rFonts w:ascii="Arial" w:hAnsi="Arial" w:cs="Arial"/>
          <w:bCs/>
          <w:sz w:val="22"/>
          <w:szCs w:val="22"/>
        </w:rPr>
        <w:t>Garantizar la atención oportuna de los trámites mediante el seguimiento constante de su estado.</w:t>
      </w:r>
    </w:p>
    <w:p w14:paraId="49571437" w14:textId="77777777" w:rsidR="002F2093" w:rsidRPr="002D46B2" w:rsidRDefault="002F2093" w:rsidP="00606AFE">
      <w:pPr>
        <w:pStyle w:val="Textoindependiente31"/>
        <w:numPr>
          <w:ilvl w:val="0"/>
          <w:numId w:val="36"/>
        </w:numPr>
        <w:ind w:right="136"/>
        <w:contextualSpacing/>
        <w:rPr>
          <w:rFonts w:ascii="Arial" w:hAnsi="Arial" w:cs="Arial"/>
          <w:bCs/>
          <w:sz w:val="22"/>
          <w:szCs w:val="22"/>
        </w:rPr>
      </w:pPr>
      <w:r w:rsidRPr="002D46B2">
        <w:rPr>
          <w:rFonts w:ascii="Arial" w:hAnsi="Arial" w:cs="Arial"/>
          <w:bCs/>
          <w:sz w:val="22"/>
          <w:szCs w:val="22"/>
        </w:rPr>
        <w:t>Generar acciones de mejora continua al Procedimiento de la Dirección Distrital de Doctrina y Asuntos Normativos que repercutan en mejores herramientas, guías y/o formatos, entre otros, para garantizar el efectivo cumplimiento de los trámites de la Dirección.</w:t>
      </w:r>
    </w:p>
    <w:p w14:paraId="2CAF5142" w14:textId="77777777" w:rsidR="002F2093" w:rsidRPr="002F2093" w:rsidRDefault="002F2093" w:rsidP="002F2093">
      <w:pPr>
        <w:spacing w:after="0" w:line="240" w:lineRule="auto"/>
        <w:contextualSpacing/>
        <w:jc w:val="both"/>
        <w:rPr>
          <w:rFonts w:ascii="Arial" w:hAnsi="Arial" w:cs="Arial"/>
        </w:rPr>
      </w:pPr>
    </w:p>
    <w:p w14:paraId="5CCD0B32" w14:textId="77777777" w:rsidR="002F2093" w:rsidRPr="002F2093" w:rsidRDefault="002F2093" w:rsidP="002F2093">
      <w:pPr>
        <w:spacing w:after="0" w:line="240" w:lineRule="auto"/>
        <w:contextualSpacing/>
        <w:jc w:val="both"/>
        <w:rPr>
          <w:rFonts w:ascii="Arial" w:hAnsi="Arial" w:cs="Arial"/>
          <w:b/>
          <w:i/>
          <w:u w:val="single"/>
        </w:rPr>
      </w:pPr>
      <w:r w:rsidRPr="002F2093">
        <w:rPr>
          <w:rFonts w:ascii="Arial" w:hAnsi="Arial" w:cs="Arial"/>
          <w:b/>
          <w:i/>
          <w:u w:val="single"/>
        </w:rPr>
        <w:t>Impactos:</w:t>
      </w:r>
    </w:p>
    <w:p w14:paraId="41335C2C" w14:textId="77777777" w:rsidR="002F2093" w:rsidRPr="002D46B2" w:rsidRDefault="002F2093" w:rsidP="002F2093">
      <w:pPr>
        <w:spacing w:after="0" w:line="240" w:lineRule="auto"/>
        <w:contextualSpacing/>
        <w:jc w:val="both"/>
        <w:rPr>
          <w:rFonts w:ascii="Arial" w:hAnsi="Arial" w:cs="Arial"/>
          <w:b/>
          <w:i/>
        </w:rPr>
      </w:pPr>
    </w:p>
    <w:p w14:paraId="6A63EA1C" w14:textId="48720058" w:rsidR="002F2093" w:rsidRDefault="002F2093" w:rsidP="002D46B2">
      <w:pPr>
        <w:pStyle w:val="Prrafodelista"/>
        <w:spacing w:after="0" w:line="240" w:lineRule="auto"/>
        <w:jc w:val="both"/>
        <w:rPr>
          <w:rFonts w:ascii="Arial" w:hAnsi="Arial" w:cs="Arial"/>
        </w:rPr>
      </w:pPr>
      <w:r w:rsidRPr="002D46B2">
        <w:rPr>
          <w:rFonts w:ascii="Arial" w:hAnsi="Arial" w:cs="Arial"/>
          <w:lang w:val="es-CO"/>
        </w:rPr>
        <w:t>Respaldo jurídico confiable sobre</w:t>
      </w:r>
      <w:r w:rsidRPr="002F2093">
        <w:rPr>
          <w:rFonts w:ascii="Arial" w:hAnsi="Arial" w:cs="Arial"/>
        </w:rPr>
        <w:t xml:space="preserve"> las</w:t>
      </w:r>
      <w:r w:rsidRPr="002D46B2">
        <w:rPr>
          <w:rFonts w:ascii="Arial" w:hAnsi="Arial" w:cs="Arial"/>
          <w:lang w:val="es-CO"/>
        </w:rPr>
        <w:t xml:space="preserve"> decisiones administrativas</w:t>
      </w:r>
      <w:r w:rsidRPr="002F2093">
        <w:rPr>
          <w:rFonts w:ascii="Arial" w:hAnsi="Arial" w:cs="Arial"/>
        </w:rPr>
        <w:t xml:space="preserve"> del</w:t>
      </w:r>
      <w:r w:rsidRPr="002D46B2">
        <w:rPr>
          <w:rFonts w:ascii="Arial" w:hAnsi="Arial" w:cs="Arial"/>
          <w:lang w:val="es-CO"/>
        </w:rPr>
        <w:t xml:space="preserve"> Alcalde</w:t>
      </w:r>
      <w:r w:rsidRPr="002F2093">
        <w:rPr>
          <w:rFonts w:ascii="Arial" w:hAnsi="Arial" w:cs="Arial"/>
        </w:rPr>
        <w:t xml:space="preserve"> Mayor, las</w:t>
      </w:r>
      <w:r w:rsidRPr="002D46B2">
        <w:rPr>
          <w:rFonts w:ascii="Arial" w:hAnsi="Arial" w:cs="Arial"/>
          <w:lang w:val="es-CO"/>
        </w:rPr>
        <w:t xml:space="preserve"> cuales están fundamentadas en</w:t>
      </w:r>
      <w:r w:rsidRPr="002F2093">
        <w:rPr>
          <w:rFonts w:ascii="Arial" w:hAnsi="Arial" w:cs="Arial"/>
        </w:rPr>
        <w:t xml:space="preserve"> derecho.</w:t>
      </w:r>
    </w:p>
    <w:p w14:paraId="5884193E" w14:textId="77777777" w:rsidR="002D46B2" w:rsidRPr="002D46B2" w:rsidRDefault="002D46B2" w:rsidP="002D46B2">
      <w:pPr>
        <w:pStyle w:val="Prrafodelista"/>
        <w:spacing w:after="0" w:line="240" w:lineRule="auto"/>
        <w:jc w:val="both"/>
        <w:rPr>
          <w:rFonts w:ascii="Arial" w:hAnsi="Arial" w:cs="Arial"/>
          <w:lang w:val="es-CO"/>
        </w:rPr>
      </w:pPr>
    </w:p>
    <w:p w14:paraId="1619241E" w14:textId="745D9EAC" w:rsidR="002F2093" w:rsidRPr="002D46B2" w:rsidRDefault="002F2093" w:rsidP="002D46B2">
      <w:pPr>
        <w:pStyle w:val="Prrafodelista"/>
        <w:spacing w:after="0" w:line="240" w:lineRule="auto"/>
        <w:jc w:val="both"/>
        <w:rPr>
          <w:rFonts w:ascii="Arial" w:hAnsi="Arial" w:cs="Arial"/>
          <w:lang w:val="es-CO"/>
        </w:rPr>
      </w:pPr>
      <w:r w:rsidRPr="002D46B2">
        <w:rPr>
          <w:rFonts w:ascii="Arial" w:hAnsi="Arial" w:cs="Arial"/>
          <w:lang w:val="es-CO"/>
        </w:rPr>
        <w:t>Defensa jurídica del Distrito ante eventuales demandas debido a actos administrativos jurídicamente fundamentados.</w:t>
      </w:r>
    </w:p>
    <w:p w14:paraId="469D154F" w14:textId="77777777" w:rsidR="002D46B2" w:rsidRPr="002D46B2" w:rsidRDefault="002D46B2" w:rsidP="002D46B2">
      <w:pPr>
        <w:spacing w:after="0" w:line="240" w:lineRule="auto"/>
        <w:jc w:val="both"/>
        <w:rPr>
          <w:rFonts w:ascii="Arial" w:hAnsi="Arial" w:cs="Arial"/>
        </w:rPr>
      </w:pPr>
    </w:p>
    <w:p w14:paraId="5D8B549C" w14:textId="77777777" w:rsidR="002F2093" w:rsidRPr="002D46B2" w:rsidRDefault="002F2093" w:rsidP="002D46B2">
      <w:pPr>
        <w:pStyle w:val="Prrafodelista"/>
        <w:spacing w:after="0" w:line="240" w:lineRule="auto"/>
        <w:jc w:val="both"/>
        <w:rPr>
          <w:rFonts w:ascii="Arial" w:hAnsi="Arial" w:cs="Arial"/>
          <w:lang w:val="es-CO"/>
        </w:rPr>
      </w:pPr>
      <w:r w:rsidRPr="002D46B2">
        <w:rPr>
          <w:rFonts w:ascii="Arial" w:hAnsi="Arial" w:cs="Arial"/>
          <w:lang w:val="es-CO"/>
        </w:rPr>
        <w:t>Existencia de unidad normativa y conceptual en el Distrito por medio de conceptos, mesas de trabajo y Comités de Doctrina.</w:t>
      </w:r>
    </w:p>
    <w:p w14:paraId="4539C9FA" w14:textId="77777777" w:rsidR="002F2093" w:rsidRDefault="002F2093" w:rsidP="002F2093">
      <w:pPr>
        <w:spacing w:after="0" w:line="240" w:lineRule="auto"/>
        <w:contextualSpacing/>
        <w:jc w:val="both"/>
        <w:rPr>
          <w:rFonts w:ascii="Arial" w:hAnsi="Arial" w:cs="Arial"/>
        </w:rPr>
      </w:pPr>
    </w:p>
    <w:p w14:paraId="1FC3FDA0" w14:textId="6B52E9E6" w:rsidR="002F2093" w:rsidRDefault="0055573B" w:rsidP="00441279">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normativa y conceptual</w:t>
      </w:r>
    </w:p>
    <w:p w14:paraId="5E066439" w14:textId="3EA392B1" w:rsidR="000902F9" w:rsidRPr="0055573B" w:rsidRDefault="000902F9" w:rsidP="00441279">
      <w:pPr>
        <w:jc w:val="both"/>
        <w:rPr>
          <w:sz w:val="20"/>
          <w:szCs w:val="20"/>
          <w:u w:val="single"/>
        </w:rPr>
      </w:pPr>
    </w:p>
    <w:p w14:paraId="381CAB4C" w14:textId="7B3F3E66" w:rsidR="0096509B" w:rsidRDefault="00E17AC8" w:rsidP="0055573B">
      <w:pPr>
        <w:pStyle w:val="Ttulo3"/>
      </w:pPr>
      <w:bookmarkStart w:id="136" w:name="_heading=h.nsc9pyywp9t" w:colFirst="0" w:colLast="0"/>
      <w:bookmarkStart w:id="137" w:name="_Toc31288562"/>
      <w:bookmarkEnd w:id="136"/>
      <w:r w:rsidRPr="00E17AC8">
        <w:t>Meta Plan de</w:t>
      </w:r>
      <w:r w:rsidRPr="00E17AC8">
        <w:rPr>
          <w:lang w:val="es-CO"/>
        </w:rPr>
        <w:t xml:space="preserve"> gestión</w:t>
      </w:r>
      <w:r w:rsidRPr="00E17AC8">
        <w:t>:</w:t>
      </w:r>
      <w:r w:rsidRPr="00E17AC8">
        <w:rPr>
          <w:lang w:val="es-CO"/>
        </w:rPr>
        <w:t xml:space="preserve"> </w:t>
      </w:r>
      <w:r w:rsidR="00551050" w:rsidRPr="00E17AC8">
        <w:rPr>
          <w:lang w:val="es-CO"/>
        </w:rPr>
        <w:t>Documentos</w:t>
      </w:r>
      <w:r w:rsidR="00551050" w:rsidRPr="00E17AC8">
        <w:t xml:space="preserve"> de</w:t>
      </w:r>
      <w:r w:rsidR="00551050" w:rsidRPr="00E17AC8">
        <w:rPr>
          <w:lang w:val="es-CO"/>
        </w:rPr>
        <w:t xml:space="preserve"> análisis orientados</w:t>
      </w:r>
      <w:r w:rsidR="00551050" w:rsidRPr="00E17AC8">
        <w:t xml:space="preserve"> a la</w:t>
      </w:r>
      <w:r w:rsidR="00551050" w:rsidRPr="00E17AC8">
        <w:rPr>
          <w:lang w:val="es-CO"/>
        </w:rPr>
        <w:t xml:space="preserve"> prevención</w:t>
      </w:r>
      <w:r w:rsidR="00551050" w:rsidRPr="00E17AC8">
        <w:t xml:space="preserve"> del</w:t>
      </w:r>
      <w:r w:rsidR="00551050" w:rsidRPr="00E17AC8">
        <w:rPr>
          <w:lang w:val="es-CO"/>
        </w:rPr>
        <w:t xml:space="preserve"> daño Antijurídico</w:t>
      </w:r>
      <w:r w:rsidR="009D379E" w:rsidRPr="00E17AC8">
        <w:t>:</w:t>
      </w:r>
      <w:bookmarkEnd w:id="137"/>
    </w:p>
    <w:p w14:paraId="4449CFA2" w14:textId="77777777" w:rsidR="0055573B" w:rsidRPr="0055573B" w:rsidRDefault="0055573B" w:rsidP="0055573B">
      <w:pPr>
        <w:rPr>
          <w:lang w:val="en" w:eastAsia="es-CO"/>
        </w:rPr>
      </w:pPr>
    </w:p>
    <w:p w14:paraId="0E622578" w14:textId="22130179" w:rsidR="0055573B" w:rsidRDefault="00E17AC8" w:rsidP="00E17AC8">
      <w:pPr>
        <w:pStyle w:val="Prrafodelista"/>
        <w:ind w:left="0"/>
        <w:jc w:val="both"/>
        <w:rPr>
          <w:rFonts w:cs="Calibri"/>
          <w:lang w:val="es-MX"/>
        </w:rPr>
      </w:pPr>
      <w:r w:rsidRPr="00D321B3">
        <w:rPr>
          <w:rFonts w:cs="Calibri"/>
          <w:lang w:val="es-MX"/>
        </w:rPr>
        <w:t>Esta meta se encuentra cumplida en un 100</w:t>
      </w:r>
      <w:r w:rsidR="0055573B" w:rsidRPr="00D321B3">
        <w:rPr>
          <w:rFonts w:cs="Calibri"/>
          <w:lang w:val="es-MX"/>
        </w:rPr>
        <w:t>%,</w:t>
      </w:r>
      <w:r w:rsidR="0055573B">
        <w:rPr>
          <w:rFonts w:cs="Calibri"/>
          <w:lang w:val="es-MX"/>
        </w:rPr>
        <w:t xml:space="preserve"> con la entrega d</w:t>
      </w:r>
      <w:r w:rsidRPr="00D321B3">
        <w:rPr>
          <w:rFonts w:cs="Calibri"/>
          <w:lang w:val="es-MX"/>
        </w:rPr>
        <w:t>el primer documento de análisis denominado</w:t>
      </w:r>
      <w:r w:rsidR="0055573B">
        <w:rPr>
          <w:rFonts w:cs="Calibri"/>
          <w:lang w:val="es-MX"/>
        </w:rPr>
        <w:t>:</w:t>
      </w:r>
    </w:p>
    <w:p w14:paraId="4E2C3641" w14:textId="77777777" w:rsidR="000902F9" w:rsidRDefault="000902F9" w:rsidP="00E17AC8">
      <w:pPr>
        <w:pStyle w:val="Prrafodelista"/>
        <w:ind w:left="0"/>
        <w:jc w:val="both"/>
        <w:rPr>
          <w:rFonts w:cs="Calibri"/>
          <w:lang w:val="es-MX"/>
        </w:rPr>
      </w:pPr>
    </w:p>
    <w:p w14:paraId="2C497DB9" w14:textId="2E70C0F4" w:rsidR="0055573B" w:rsidRDefault="00E17AC8" w:rsidP="00E17AC8">
      <w:pPr>
        <w:pStyle w:val="Prrafodelista"/>
        <w:ind w:left="0"/>
        <w:jc w:val="both"/>
        <w:rPr>
          <w:rFonts w:cs="Calibri"/>
          <w:lang w:val="es-MX"/>
        </w:rPr>
      </w:pPr>
      <w:r w:rsidRPr="00D321B3">
        <w:rPr>
          <w:rFonts w:cs="Calibri"/>
          <w:b/>
          <w:lang w:val="es-MX"/>
        </w:rPr>
        <w:t xml:space="preserve"> </w:t>
      </w:r>
      <w:r w:rsidR="0055573B">
        <w:rPr>
          <w:rFonts w:cs="Calibri"/>
          <w:b/>
          <w:lang w:val="es-MX"/>
        </w:rPr>
        <w:t>1. “</w:t>
      </w:r>
      <w:r w:rsidRPr="0055573B">
        <w:rPr>
          <w:rFonts w:cs="Calibri"/>
          <w:b/>
        </w:rPr>
        <w:t>PROPUESTA DE ADOPCIÓN DE POLÍTICA DE PREVENCIÓN DEL DAÑO ANTIJURÍDICO EN MATERIA DE ATENCIÓN A CONSULTAS PREVIAS EN EL DISTRITO CAPITAL</w:t>
      </w:r>
      <w:r w:rsidR="0055573B">
        <w:rPr>
          <w:rFonts w:cs="Calibri"/>
        </w:rPr>
        <w:t>,</w:t>
      </w:r>
      <w:r w:rsidR="0055573B" w:rsidRPr="0055573B">
        <w:rPr>
          <w:rFonts w:cs="Calibri"/>
          <w:lang w:val="es-CO"/>
        </w:rPr>
        <w:t xml:space="preserve"> así mismo</w:t>
      </w:r>
      <w:r w:rsidR="0055573B">
        <w:rPr>
          <w:rFonts w:cs="Calibri"/>
        </w:rPr>
        <w:t xml:space="preserve"> se</w:t>
      </w:r>
      <w:r w:rsidR="0055573B" w:rsidRPr="0055573B">
        <w:rPr>
          <w:rFonts w:cs="Calibri"/>
          <w:lang w:val="es-CO"/>
        </w:rPr>
        <w:t xml:space="preserve"> presentó </w:t>
      </w:r>
      <w:r w:rsidR="0055573B">
        <w:rPr>
          <w:rFonts w:cs="Calibri"/>
          <w:lang w:val="es-CO"/>
        </w:rPr>
        <w:t xml:space="preserve">en </w:t>
      </w:r>
      <w:r w:rsidR="0055573B">
        <w:rPr>
          <w:rFonts w:cs="Calibri"/>
          <w:lang w:val="es-MX"/>
        </w:rPr>
        <w:t xml:space="preserve">el cuarto trimestre </w:t>
      </w:r>
      <w:r w:rsidRPr="00D321B3">
        <w:rPr>
          <w:rFonts w:cs="Calibri"/>
          <w:lang w:val="es-MX"/>
        </w:rPr>
        <w:t xml:space="preserve">el documento </w:t>
      </w:r>
      <w:r w:rsidR="0055573B" w:rsidRPr="00D321B3">
        <w:rPr>
          <w:rFonts w:cs="Calibri"/>
          <w:lang w:val="es-MX"/>
        </w:rPr>
        <w:t xml:space="preserve">denominado </w:t>
      </w:r>
      <w:r w:rsidR="0055573B">
        <w:rPr>
          <w:rFonts w:cs="Calibri"/>
          <w:lang w:val="es-MX"/>
        </w:rPr>
        <w:t xml:space="preserve"> </w:t>
      </w:r>
    </w:p>
    <w:p w14:paraId="36A717E6" w14:textId="77777777" w:rsidR="0055573B" w:rsidRDefault="0055573B" w:rsidP="00E17AC8">
      <w:pPr>
        <w:pStyle w:val="Prrafodelista"/>
        <w:ind w:left="0"/>
        <w:jc w:val="both"/>
        <w:rPr>
          <w:rFonts w:cs="Calibri"/>
          <w:lang w:val="es-MX"/>
        </w:rPr>
      </w:pPr>
    </w:p>
    <w:p w14:paraId="4B7B366A" w14:textId="3D4C1EE1" w:rsidR="00E17AC8" w:rsidRPr="0055573B" w:rsidRDefault="0055573B" w:rsidP="00E17AC8">
      <w:pPr>
        <w:pStyle w:val="Prrafodelista"/>
        <w:ind w:left="0"/>
        <w:jc w:val="both"/>
        <w:rPr>
          <w:rFonts w:cs="Calibri"/>
          <w:lang w:val="es-MX"/>
        </w:rPr>
      </w:pPr>
      <w:r w:rsidRPr="000902F9">
        <w:rPr>
          <w:rFonts w:cs="Calibri"/>
          <w:b/>
          <w:lang w:val="es-MX"/>
        </w:rPr>
        <w:t>2.</w:t>
      </w:r>
      <w:r>
        <w:rPr>
          <w:rFonts w:cs="Calibri"/>
          <w:lang w:val="es-MX"/>
        </w:rPr>
        <w:t xml:space="preserve"> </w:t>
      </w:r>
      <w:r w:rsidR="00E17AC8" w:rsidRPr="00D321B3">
        <w:rPr>
          <w:rFonts w:cs="Calibri"/>
        </w:rPr>
        <w:t>“</w:t>
      </w:r>
      <w:r w:rsidR="00E17AC8" w:rsidRPr="00D321B3">
        <w:rPr>
          <w:b/>
          <w:bCs/>
        </w:rPr>
        <w:t>RECOMENDACIONES PARA LA ADECUADA Y EFICIENTE DEFENSA TÉCNICA EN EL TRÁMITE INCIDENTAL DE DESACATO”.</w:t>
      </w:r>
    </w:p>
    <w:p w14:paraId="3FF378A3" w14:textId="45B655A4" w:rsidR="00E17AC8" w:rsidRDefault="00E17AC8" w:rsidP="00E17AC8">
      <w:pPr>
        <w:jc w:val="both"/>
        <w:rPr>
          <w:rFonts w:ascii="Arial" w:hAnsi="Arial" w:cs="Arial"/>
          <w:lang w:val="es-MX"/>
        </w:rPr>
      </w:pPr>
      <w:r w:rsidRPr="0055573B">
        <w:rPr>
          <w:rFonts w:ascii="Arial" w:hAnsi="Arial" w:cs="Arial"/>
          <w:lang w:val="es-MX"/>
        </w:rPr>
        <w:t>Adicionalmente, desde la Dirección se han proyectado los siguientes actos administrativos durante el 2019.</w:t>
      </w:r>
      <w:r w:rsidR="00D321B3" w:rsidRPr="0055573B">
        <w:rPr>
          <w:rFonts w:ascii="Arial" w:hAnsi="Arial" w:cs="Arial"/>
          <w:lang w:val="es-MX"/>
        </w:rPr>
        <w:t xml:space="preserve"> </w:t>
      </w:r>
    </w:p>
    <w:p w14:paraId="7F004FB0" w14:textId="77777777" w:rsidR="0061380A" w:rsidRPr="0055573B" w:rsidRDefault="0061380A" w:rsidP="00E17AC8">
      <w:pPr>
        <w:jc w:val="both"/>
        <w:rPr>
          <w:rFonts w:ascii="Arial" w:hAnsi="Arial" w:cs="Arial"/>
          <w:lang w:val="es-MX"/>
        </w:rPr>
      </w:pPr>
    </w:p>
    <w:tbl>
      <w:tblPr>
        <w:tblW w:w="8811" w:type="dxa"/>
        <w:tblLook w:val="04A0" w:firstRow="1" w:lastRow="0" w:firstColumn="1" w:lastColumn="0" w:noHBand="0" w:noVBand="1"/>
      </w:tblPr>
      <w:tblGrid>
        <w:gridCol w:w="1231"/>
        <w:gridCol w:w="1780"/>
        <w:gridCol w:w="3260"/>
        <w:gridCol w:w="2540"/>
      </w:tblGrid>
      <w:tr w:rsidR="00E17AC8" w:rsidRPr="0089691F" w14:paraId="7F775BA6" w14:textId="77777777" w:rsidTr="0061380A">
        <w:trPr>
          <w:trHeight w:val="300"/>
        </w:trPr>
        <w:tc>
          <w:tcPr>
            <w:tcW w:w="8811" w:type="dxa"/>
            <w:gridSpan w:val="4"/>
            <w:tcBorders>
              <w:bottom w:val="single" w:sz="4" w:space="0" w:color="7F7F7F"/>
              <w:right w:val="nil"/>
            </w:tcBorders>
            <w:shd w:val="clear" w:color="auto" w:fill="FFFFFF"/>
            <w:noWrap/>
            <w:hideMark/>
          </w:tcPr>
          <w:p w14:paraId="7A67E98A" w14:textId="77777777" w:rsidR="00E17AC8" w:rsidRPr="00A27C07" w:rsidRDefault="00E17AC8" w:rsidP="00015542">
            <w:pPr>
              <w:jc w:val="center"/>
              <w:rPr>
                <w:rFonts w:ascii="Calibri" w:hAnsi="Calibri" w:cs="Calibri"/>
                <w:b/>
                <w:bCs/>
                <w:i/>
                <w:iCs/>
                <w:color w:val="000000"/>
                <w:lang w:eastAsia="es-CO"/>
              </w:rPr>
            </w:pPr>
            <w:r w:rsidRPr="00A27C07">
              <w:rPr>
                <w:rFonts w:ascii="Calibri" w:hAnsi="Calibri" w:cs="Calibri"/>
                <w:b/>
                <w:bCs/>
                <w:i/>
                <w:iCs/>
                <w:color w:val="000000"/>
                <w:lang w:eastAsia="es-CO"/>
              </w:rPr>
              <w:t xml:space="preserve">DECRETOS </w:t>
            </w:r>
          </w:p>
        </w:tc>
      </w:tr>
      <w:tr w:rsidR="00E17AC8" w:rsidRPr="0089691F" w14:paraId="406381BE" w14:textId="77777777" w:rsidTr="0061380A">
        <w:trPr>
          <w:trHeight w:val="315"/>
        </w:trPr>
        <w:tc>
          <w:tcPr>
            <w:tcW w:w="1231" w:type="dxa"/>
            <w:tcBorders>
              <w:right w:val="single" w:sz="4" w:space="0" w:color="7F7F7F"/>
            </w:tcBorders>
            <w:shd w:val="clear" w:color="auto" w:fill="FFFFFF"/>
            <w:hideMark/>
          </w:tcPr>
          <w:p w14:paraId="5B4AB9F8" w14:textId="77777777" w:rsidR="00E17AC8" w:rsidRPr="00A27C07" w:rsidRDefault="00E17AC8" w:rsidP="00015542">
            <w:pPr>
              <w:jc w:val="center"/>
              <w:rPr>
                <w:rFonts w:ascii="Calibri" w:hAnsi="Calibri" w:cs="Calibri"/>
                <w:b/>
                <w:bCs/>
                <w:i/>
                <w:iCs/>
                <w:color w:val="000000"/>
                <w:sz w:val="26"/>
                <w:lang w:eastAsia="es-CO"/>
              </w:rPr>
            </w:pPr>
            <w:r w:rsidRPr="00A27C07">
              <w:rPr>
                <w:rFonts w:ascii="Calibri" w:hAnsi="Calibri" w:cs="Calibri"/>
                <w:b/>
                <w:bCs/>
                <w:i/>
                <w:iCs/>
                <w:color w:val="000000"/>
                <w:sz w:val="26"/>
                <w:lang w:eastAsia="es-CO"/>
              </w:rPr>
              <w:t>NÚMERO</w:t>
            </w:r>
          </w:p>
        </w:tc>
        <w:tc>
          <w:tcPr>
            <w:tcW w:w="1780" w:type="dxa"/>
            <w:shd w:val="clear" w:color="auto" w:fill="auto"/>
            <w:hideMark/>
          </w:tcPr>
          <w:p w14:paraId="5CCD4B37"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FECHA</w:t>
            </w:r>
          </w:p>
        </w:tc>
        <w:tc>
          <w:tcPr>
            <w:tcW w:w="3260" w:type="dxa"/>
            <w:shd w:val="clear" w:color="auto" w:fill="auto"/>
            <w:hideMark/>
          </w:tcPr>
          <w:p w14:paraId="4ACB5AF1"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ASUNTO</w:t>
            </w:r>
          </w:p>
        </w:tc>
        <w:tc>
          <w:tcPr>
            <w:tcW w:w="2540" w:type="dxa"/>
            <w:shd w:val="clear" w:color="auto" w:fill="auto"/>
            <w:hideMark/>
          </w:tcPr>
          <w:p w14:paraId="766CA0D8"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PROYECTO</w:t>
            </w:r>
          </w:p>
        </w:tc>
      </w:tr>
      <w:tr w:rsidR="00E17AC8" w:rsidRPr="0089691F" w14:paraId="67C74167" w14:textId="77777777" w:rsidTr="0061380A">
        <w:trPr>
          <w:trHeight w:val="2055"/>
        </w:trPr>
        <w:tc>
          <w:tcPr>
            <w:tcW w:w="1231" w:type="dxa"/>
            <w:tcBorders>
              <w:right w:val="single" w:sz="4" w:space="0" w:color="7F7F7F"/>
            </w:tcBorders>
            <w:shd w:val="clear" w:color="auto" w:fill="FFFFFF"/>
            <w:hideMark/>
          </w:tcPr>
          <w:p w14:paraId="447538DB"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w:t>
            </w:r>
          </w:p>
        </w:tc>
        <w:tc>
          <w:tcPr>
            <w:tcW w:w="1780" w:type="dxa"/>
            <w:shd w:val="clear" w:color="auto" w:fill="F2F2F2"/>
            <w:hideMark/>
          </w:tcPr>
          <w:p w14:paraId="6012F370"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4/01/2019</w:t>
            </w:r>
          </w:p>
        </w:tc>
        <w:tc>
          <w:tcPr>
            <w:tcW w:w="3260" w:type="dxa"/>
            <w:shd w:val="clear" w:color="auto" w:fill="F2F2F2"/>
            <w:hideMark/>
          </w:tcPr>
          <w:p w14:paraId="5211ED46"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POR MEDIO DEL CUAL SE ADOPTAN MEDIDAS ADMINISTRATIVAS PARA EL CUMPLIMIENTO DE LA SENTENCIA PROFERIDA POR EL TRIBUNAL ADMINISTRATIVO DE CUNDINAMARCA, SECCIÓN PRIMERA, SUBSECCIÓN A EN LA ACCIÓN POPULAR NO. 25000231500020050234501</w:t>
            </w:r>
          </w:p>
        </w:tc>
        <w:tc>
          <w:tcPr>
            <w:tcW w:w="2540" w:type="dxa"/>
            <w:shd w:val="clear" w:color="auto" w:fill="F2F2F2"/>
            <w:hideMark/>
          </w:tcPr>
          <w:p w14:paraId="14C86B40"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PROYECTO: PAOLA ANDREA GÓMEZ VÉLEZ</w:t>
            </w:r>
          </w:p>
        </w:tc>
      </w:tr>
      <w:tr w:rsidR="00E17AC8" w:rsidRPr="0089691F" w14:paraId="2808C4A3" w14:textId="77777777" w:rsidTr="0061380A">
        <w:trPr>
          <w:trHeight w:val="1290"/>
        </w:trPr>
        <w:tc>
          <w:tcPr>
            <w:tcW w:w="1231" w:type="dxa"/>
            <w:tcBorders>
              <w:right w:val="single" w:sz="4" w:space="0" w:color="7F7F7F"/>
            </w:tcBorders>
            <w:shd w:val="clear" w:color="auto" w:fill="FFFFFF"/>
            <w:hideMark/>
          </w:tcPr>
          <w:p w14:paraId="6224ED60"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NA</w:t>
            </w:r>
          </w:p>
        </w:tc>
        <w:tc>
          <w:tcPr>
            <w:tcW w:w="1780" w:type="dxa"/>
            <w:shd w:val="clear" w:color="auto" w:fill="auto"/>
            <w:hideMark/>
          </w:tcPr>
          <w:p w14:paraId="3DB3575D"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NA</w:t>
            </w:r>
          </w:p>
        </w:tc>
        <w:tc>
          <w:tcPr>
            <w:tcW w:w="3260" w:type="dxa"/>
            <w:shd w:val="clear" w:color="auto" w:fill="auto"/>
            <w:hideMark/>
          </w:tcPr>
          <w:p w14:paraId="242B5C4F"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“POR MEDIO DEL CUAL SE ARTICULA EL ESQUEMA DE CUMPLIMIENTO DEL FALLO JUDICIAL PROFERIDO DENTRO DE LA ACCIÓN POPULAR NO. 11001-33-31-013-2009-00226-00.”</w:t>
            </w:r>
          </w:p>
        </w:tc>
        <w:tc>
          <w:tcPr>
            <w:tcW w:w="2540" w:type="dxa"/>
            <w:shd w:val="clear" w:color="auto" w:fill="auto"/>
            <w:hideMark/>
          </w:tcPr>
          <w:p w14:paraId="2E810E27" w14:textId="77777777" w:rsidR="00E17AC8" w:rsidRPr="0089691F" w:rsidRDefault="00E17AC8" w:rsidP="00015542">
            <w:pPr>
              <w:ind w:left="708" w:hanging="708"/>
              <w:rPr>
                <w:rFonts w:ascii="Calibri" w:hAnsi="Calibri" w:cs="Calibri"/>
                <w:color w:val="000000"/>
                <w:lang w:eastAsia="es-CO"/>
              </w:rPr>
            </w:pPr>
            <w:r w:rsidRPr="0089691F">
              <w:rPr>
                <w:rFonts w:ascii="Calibri" w:hAnsi="Calibri" w:cs="Calibri"/>
                <w:color w:val="000000"/>
                <w:lang w:eastAsia="es-CO"/>
              </w:rPr>
              <w:t>TRÁMITE DE REVISIÓN DE LEGALIDAD 3-2019-8626 PROYECTO: PAOLA ANDREA GÓMEZ VÉLEZ</w:t>
            </w:r>
          </w:p>
        </w:tc>
      </w:tr>
      <w:tr w:rsidR="00E17AC8" w:rsidRPr="0089691F" w14:paraId="19C0D412" w14:textId="77777777" w:rsidTr="0061380A">
        <w:trPr>
          <w:trHeight w:val="1290"/>
        </w:trPr>
        <w:tc>
          <w:tcPr>
            <w:tcW w:w="1231" w:type="dxa"/>
            <w:tcBorders>
              <w:right w:val="single" w:sz="4" w:space="0" w:color="7F7F7F"/>
            </w:tcBorders>
            <w:shd w:val="clear" w:color="auto" w:fill="FFFFFF"/>
            <w:noWrap/>
            <w:hideMark/>
          </w:tcPr>
          <w:p w14:paraId="736C6C37"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771</w:t>
            </w:r>
          </w:p>
        </w:tc>
        <w:tc>
          <w:tcPr>
            <w:tcW w:w="1780" w:type="dxa"/>
            <w:shd w:val="clear" w:color="auto" w:fill="F2F2F2"/>
            <w:noWrap/>
            <w:hideMark/>
          </w:tcPr>
          <w:p w14:paraId="2180735E"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18/12/2019</w:t>
            </w:r>
          </w:p>
        </w:tc>
        <w:tc>
          <w:tcPr>
            <w:tcW w:w="3260" w:type="dxa"/>
            <w:shd w:val="clear" w:color="auto" w:fill="F2F2F2"/>
            <w:hideMark/>
          </w:tcPr>
          <w:p w14:paraId="57D69A83"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POR MEDIO DEL CUAL SE ARTICULA EL ESQUEMA DE CUMPLIMIENTO DEL FALLO JUDICIAL PROFERIDO DENTRO DE LA ACCIÓN POOPULAR N. 1100133310132009-00226-00</w:t>
            </w:r>
          </w:p>
        </w:tc>
        <w:tc>
          <w:tcPr>
            <w:tcW w:w="2540" w:type="dxa"/>
            <w:shd w:val="clear" w:color="auto" w:fill="F2F2F2"/>
            <w:hideMark/>
          </w:tcPr>
          <w:p w14:paraId="5EF28AB9"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PAOLA GÓMEZ </w:t>
            </w:r>
          </w:p>
        </w:tc>
      </w:tr>
      <w:tr w:rsidR="00E17AC8" w:rsidRPr="0089691F" w14:paraId="6946541F" w14:textId="77777777" w:rsidTr="0061380A">
        <w:trPr>
          <w:trHeight w:val="1290"/>
        </w:trPr>
        <w:tc>
          <w:tcPr>
            <w:tcW w:w="1231" w:type="dxa"/>
            <w:tcBorders>
              <w:right w:val="single" w:sz="4" w:space="0" w:color="7F7F7F"/>
            </w:tcBorders>
            <w:shd w:val="clear" w:color="auto" w:fill="FFFFFF"/>
            <w:noWrap/>
            <w:hideMark/>
          </w:tcPr>
          <w:p w14:paraId="1594697E"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818</w:t>
            </w:r>
          </w:p>
        </w:tc>
        <w:tc>
          <w:tcPr>
            <w:tcW w:w="1780" w:type="dxa"/>
            <w:shd w:val="clear" w:color="auto" w:fill="auto"/>
            <w:noWrap/>
            <w:hideMark/>
          </w:tcPr>
          <w:p w14:paraId="799FCE07"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26/12/2019</w:t>
            </w:r>
          </w:p>
        </w:tc>
        <w:tc>
          <w:tcPr>
            <w:tcW w:w="3260" w:type="dxa"/>
            <w:shd w:val="clear" w:color="auto" w:fill="auto"/>
            <w:hideMark/>
          </w:tcPr>
          <w:p w14:paraId="02AFD8C9"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POR MEDIO DEL CUAL SE ARTICULA EL ESQUEMA DE CUMPLIMIENTO DEL FALLO JUDICIAL PROFERIDO DENTRO DE LA ACCIÓN POOPULAR N. 25000232500020010054401</w:t>
            </w:r>
          </w:p>
        </w:tc>
        <w:tc>
          <w:tcPr>
            <w:tcW w:w="2540" w:type="dxa"/>
            <w:shd w:val="clear" w:color="auto" w:fill="auto"/>
            <w:noWrap/>
            <w:hideMark/>
          </w:tcPr>
          <w:p w14:paraId="2F1C3C69"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MARÍA INES ROJAS</w:t>
            </w:r>
          </w:p>
        </w:tc>
      </w:tr>
      <w:tr w:rsidR="00E17AC8" w:rsidRPr="0089691F" w14:paraId="39BDA7E4" w14:textId="77777777" w:rsidTr="0061380A">
        <w:trPr>
          <w:trHeight w:val="1624"/>
        </w:trPr>
        <w:tc>
          <w:tcPr>
            <w:tcW w:w="1231" w:type="dxa"/>
            <w:tcBorders>
              <w:right w:val="single" w:sz="4" w:space="0" w:color="7F7F7F"/>
            </w:tcBorders>
            <w:shd w:val="clear" w:color="auto" w:fill="FFFFFF"/>
            <w:hideMark/>
          </w:tcPr>
          <w:p w14:paraId="4A162126"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NA</w:t>
            </w:r>
          </w:p>
        </w:tc>
        <w:tc>
          <w:tcPr>
            <w:tcW w:w="1780" w:type="dxa"/>
            <w:shd w:val="clear" w:color="auto" w:fill="F2F2F2"/>
            <w:hideMark/>
          </w:tcPr>
          <w:p w14:paraId="4E027A42"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NA</w:t>
            </w:r>
          </w:p>
        </w:tc>
        <w:tc>
          <w:tcPr>
            <w:tcW w:w="3260" w:type="dxa"/>
            <w:shd w:val="clear" w:color="auto" w:fill="F2F2F2"/>
            <w:hideMark/>
          </w:tcPr>
          <w:p w14:paraId="50190C71"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“POR MEDIO DEL CUAL SE ARTICULA EL ESQUEMA DE CUMPLIMIENTO DEL FALLO JUDICIAL PROFERIDO DENTRO DE LA ACCIÓN POPULAR NO. 11001-33-31-013-2009-00226-00.”</w:t>
            </w:r>
          </w:p>
        </w:tc>
        <w:tc>
          <w:tcPr>
            <w:tcW w:w="2540" w:type="dxa"/>
            <w:shd w:val="clear" w:color="auto" w:fill="F2F2F2"/>
            <w:hideMark/>
          </w:tcPr>
          <w:p w14:paraId="6BFF3C6A" w14:textId="77777777" w:rsidR="00E17AC8" w:rsidRPr="0089691F" w:rsidRDefault="00E17AC8" w:rsidP="0061380A">
            <w:pPr>
              <w:keepNext/>
              <w:jc w:val="center"/>
              <w:rPr>
                <w:rFonts w:ascii="Calibri" w:hAnsi="Calibri" w:cs="Calibri"/>
                <w:color w:val="000000"/>
                <w:lang w:eastAsia="es-CO"/>
              </w:rPr>
            </w:pPr>
            <w:r w:rsidRPr="0089691F">
              <w:rPr>
                <w:rFonts w:ascii="Calibri" w:hAnsi="Calibri" w:cs="Calibri"/>
                <w:color w:val="000000"/>
                <w:lang w:eastAsia="es-CO"/>
              </w:rPr>
              <w:t>TRÁMITE DE REVISIÓN DE LEGALIDAD 3-2019-8626 PROYECTO: PAOLA ANDREA GÓMEZ VÉLEZ</w:t>
            </w:r>
          </w:p>
        </w:tc>
      </w:tr>
    </w:tbl>
    <w:p w14:paraId="6A8173B8" w14:textId="39C210FC" w:rsidR="00E17AC8" w:rsidRDefault="0061380A" w:rsidP="0061380A">
      <w:pPr>
        <w:pStyle w:val="Descripcin"/>
        <w:jc w:val="center"/>
        <w:rPr>
          <w:rFonts w:ascii="Calibri" w:hAnsi="Calibri" w:cs="Calibri"/>
          <w:lang w:val="es-MX"/>
        </w:rPr>
      </w:pPr>
      <w:bookmarkStart w:id="138" w:name="_Toc31293484"/>
      <w:r>
        <w:t xml:space="preserve">Ilustración </w:t>
      </w:r>
      <w:fldSimple w:instr=" SEQ Ilustración \* ARABIC ">
        <w:r w:rsidR="00750292">
          <w:rPr>
            <w:noProof/>
          </w:rPr>
          <w:t>48</w:t>
        </w:r>
      </w:fldSimple>
      <w:r>
        <w:t xml:space="preserve"> Documentos de análisis Jurídico</w:t>
      </w:r>
      <w:bookmarkEnd w:id="138"/>
    </w:p>
    <w:tbl>
      <w:tblPr>
        <w:tblW w:w="8780" w:type="dxa"/>
        <w:tblLook w:val="04A0" w:firstRow="1" w:lastRow="0" w:firstColumn="1" w:lastColumn="0" w:noHBand="0" w:noVBand="1"/>
      </w:tblPr>
      <w:tblGrid>
        <w:gridCol w:w="1231"/>
        <w:gridCol w:w="1780"/>
        <w:gridCol w:w="3260"/>
        <w:gridCol w:w="2540"/>
      </w:tblGrid>
      <w:tr w:rsidR="00E17AC8" w:rsidRPr="0089691F" w14:paraId="7C0E9CB4" w14:textId="77777777" w:rsidTr="00015542">
        <w:trPr>
          <w:trHeight w:val="300"/>
        </w:trPr>
        <w:tc>
          <w:tcPr>
            <w:tcW w:w="8780" w:type="dxa"/>
            <w:gridSpan w:val="4"/>
            <w:tcBorders>
              <w:bottom w:val="single" w:sz="4" w:space="0" w:color="7F7F7F"/>
              <w:right w:val="nil"/>
            </w:tcBorders>
            <w:shd w:val="clear" w:color="auto" w:fill="FFFFFF"/>
            <w:noWrap/>
            <w:hideMark/>
          </w:tcPr>
          <w:p w14:paraId="034152B5" w14:textId="77777777" w:rsidR="00E17AC8" w:rsidRPr="00A27C07" w:rsidRDefault="00E17AC8" w:rsidP="00015542">
            <w:pPr>
              <w:jc w:val="center"/>
              <w:rPr>
                <w:rFonts w:ascii="Calibri" w:hAnsi="Calibri" w:cs="Calibri"/>
                <w:b/>
                <w:bCs/>
                <w:i/>
                <w:iCs/>
                <w:color w:val="000000"/>
                <w:sz w:val="18"/>
                <w:szCs w:val="18"/>
                <w:lang w:eastAsia="es-CO"/>
              </w:rPr>
            </w:pPr>
            <w:r w:rsidRPr="00A27C07">
              <w:rPr>
                <w:rFonts w:ascii="Calibri" w:hAnsi="Calibri" w:cs="Calibri"/>
                <w:b/>
                <w:bCs/>
                <w:i/>
                <w:iCs/>
                <w:color w:val="000000"/>
                <w:sz w:val="18"/>
                <w:szCs w:val="18"/>
                <w:lang w:eastAsia="es-CO"/>
              </w:rPr>
              <w:t>RESOLUCIONES</w:t>
            </w:r>
          </w:p>
        </w:tc>
      </w:tr>
      <w:tr w:rsidR="00E17AC8" w:rsidRPr="0089691F" w14:paraId="452D329B" w14:textId="77777777" w:rsidTr="00015542">
        <w:trPr>
          <w:trHeight w:val="315"/>
        </w:trPr>
        <w:tc>
          <w:tcPr>
            <w:tcW w:w="1200" w:type="dxa"/>
            <w:tcBorders>
              <w:right w:val="single" w:sz="4" w:space="0" w:color="7F7F7F"/>
            </w:tcBorders>
            <w:shd w:val="clear" w:color="auto" w:fill="FFFFFF"/>
            <w:noWrap/>
            <w:hideMark/>
          </w:tcPr>
          <w:p w14:paraId="579E9303" w14:textId="77777777" w:rsidR="00E17AC8" w:rsidRPr="00A27C07" w:rsidRDefault="00E17AC8" w:rsidP="00015542">
            <w:pPr>
              <w:jc w:val="center"/>
              <w:rPr>
                <w:rFonts w:ascii="Calibri" w:hAnsi="Calibri" w:cs="Calibri"/>
                <w:b/>
                <w:bCs/>
                <w:i/>
                <w:iCs/>
                <w:color w:val="000000"/>
                <w:sz w:val="18"/>
                <w:szCs w:val="18"/>
                <w:lang w:eastAsia="es-CO"/>
              </w:rPr>
            </w:pPr>
          </w:p>
        </w:tc>
        <w:tc>
          <w:tcPr>
            <w:tcW w:w="1780" w:type="dxa"/>
            <w:shd w:val="clear" w:color="auto" w:fill="F2F2F2"/>
            <w:noWrap/>
            <w:hideMark/>
          </w:tcPr>
          <w:p w14:paraId="797AC0F7" w14:textId="77777777" w:rsidR="00E17AC8" w:rsidRPr="0089691F" w:rsidRDefault="00E17AC8" w:rsidP="00015542">
            <w:pPr>
              <w:rPr>
                <w:lang w:eastAsia="es-CO"/>
              </w:rPr>
            </w:pPr>
          </w:p>
        </w:tc>
        <w:tc>
          <w:tcPr>
            <w:tcW w:w="3260" w:type="dxa"/>
            <w:shd w:val="clear" w:color="auto" w:fill="F2F2F2"/>
            <w:noWrap/>
            <w:hideMark/>
          </w:tcPr>
          <w:p w14:paraId="7549ACA1" w14:textId="77777777" w:rsidR="00E17AC8" w:rsidRPr="0089691F" w:rsidRDefault="00E17AC8" w:rsidP="00015542">
            <w:pPr>
              <w:rPr>
                <w:lang w:eastAsia="es-CO"/>
              </w:rPr>
            </w:pPr>
          </w:p>
        </w:tc>
        <w:tc>
          <w:tcPr>
            <w:tcW w:w="2540" w:type="dxa"/>
            <w:shd w:val="clear" w:color="auto" w:fill="F2F2F2"/>
            <w:noWrap/>
            <w:hideMark/>
          </w:tcPr>
          <w:p w14:paraId="267081B8" w14:textId="77777777" w:rsidR="00E17AC8" w:rsidRPr="0089691F" w:rsidRDefault="00E17AC8" w:rsidP="00015542">
            <w:pPr>
              <w:rPr>
                <w:lang w:eastAsia="es-CO"/>
              </w:rPr>
            </w:pPr>
          </w:p>
        </w:tc>
      </w:tr>
      <w:tr w:rsidR="00E17AC8" w:rsidRPr="0089691F" w14:paraId="01959ABA" w14:textId="77777777" w:rsidTr="00015542">
        <w:trPr>
          <w:trHeight w:val="315"/>
        </w:trPr>
        <w:tc>
          <w:tcPr>
            <w:tcW w:w="1200" w:type="dxa"/>
            <w:tcBorders>
              <w:right w:val="single" w:sz="4" w:space="0" w:color="7F7F7F"/>
            </w:tcBorders>
            <w:shd w:val="clear" w:color="auto" w:fill="FFFFFF"/>
            <w:hideMark/>
          </w:tcPr>
          <w:p w14:paraId="71FB3813" w14:textId="77777777" w:rsidR="00E17AC8" w:rsidRPr="00A27C07" w:rsidRDefault="00E17AC8" w:rsidP="00015542">
            <w:pPr>
              <w:jc w:val="center"/>
              <w:rPr>
                <w:rFonts w:ascii="Calibri" w:hAnsi="Calibri" w:cs="Calibri"/>
                <w:b/>
                <w:bCs/>
                <w:i/>
                <w:iCs/>
                <w:color w:val="000000"/>
                <w:sz w:val="26"/>
                <w:lang w:eastAsia="es-CO"/>
              </w:rPr>
            </w:pPr>
            <w:r w:rsidRPr="00A27C07">
              <w:rPr>
                <w:rFonts w:ascii="Calibri" w:hAnsi="Calibri" w:cs="Calibri"/>
                <w:b/>
                <w:bCs/>
                <w:i/>
                <w:iCs/>
                <w:color w:val="000000"/>
                <w:sz w:val="26"/>
                <w:lang w:eastAsia="es-CO"/>
              </w:rPr>
              <w:t>NÚMERO</w:t>
            </w:r>
          </w:p>
        </w:tc>
        <w:tc>
          <w:tcPr>
            <w:tcW w:w="1780" w:type="dxa"/>
            <w:shd w:val="clear" w:color="auto" w:fill="auto"/>
            <w:hideMark/>
          </w:tcPr>
          <w:p w14:paraId="4DA333F4"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FECHA</w:t>
            </w:r>
          </w:p>
        </w:tc>
        <w:tc>
          <w:tcPr>
            <w:tcW w:w="3260" w:type="dxa"/>
            <w:shd w:val="clear" w:color="auto" w:fill="auto"/>
            <w:hideMark/>
          </w:tcPr>
          <w:p w14:paraId="090CE5A5"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ASUNTO</w:t>
            </w:r>
          </w:p>
        </w:tc>
        <w:tc>
          <w:tcPr>
            <w:tcW w:w="2540" w:type="dxa"/>
            <w:shd w:val="clear" w:color="auto" w:fill="auto"/>
            <w:hideMark/>
          </w:tcPr>
          <w:p w14:paraId="4ED2A1CA"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PROYECTO</w:t>
            </w:r>
          </w:p>
        </w:tc>
      </w:tr>
      <w:tr w:rsidR="00E17AC8" w:rsidRPr="0089691F" w14:paraId="1B6D80EB" w14:textId="77777777" w:rsidTr="00015542">
        <w:trPr>
          <w:trHeight w:val="2310"/>
        </w:trPr>
        <w:tc>
          <w:tcPr>
            <w:tcW w:w="1200" w:type="dxa"/>
            <w:tcBorders>
              <w:right w:val="single" w:sz="4" w:space="0" w:color="7F7F7F"/>
            </w:tcBorders>
            <w:shd w:val="clear" w:color="auto" w:fill="FFFFFF"/>
            <w:hideMark/>
          </w:tcPr>
          <w:p w14:paraId="635D8AF7"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1</w:t>
            </w:r>
          </w:p>
        </w:tc>
        <w:tc>
          <w:tcPr>
            <w:tcW w:w="1780" w:type="dxa"/>
            <w:shd w:val="clear" w:color="auto" w:fill="F2F2F2"/>
            <w:hideMark/>
          </w:tcPr>
          <w:p w14:paraId="16A904D2"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28/11/2019</w:t>
            </w:r>
          </w:p>
        </w:tc>
        <w:tc>
          <w:tcPr>
            <w:tcW w:w="3260" w:type="dxa"/>
            <w:shd w:val="clear" w:color="auto" w:fill="F2F2F2"/>
            <w:hideMark/>
          </w:tcPr>
          <w:p w14:paraId="6D2A981F"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"POR LA CUAL SE CREA EL COMITÉ INTERINSTITUCIONAL PARA LA FORMULACIÓN DE ACTIVIDADES DE CULTURA CIUDADANA ORIENTADAS A LA PROTECCIÓN DEL ESPACIO PÚBLICO EN CONDICIONES DE SALUBRIDAD, EN EL MARCO DEL CUMPLIMIENTO DE LA SENTENCIA DE ACCIÓN POPULAR NO. 25000231500020050234501" </w:t>
            </w:r>
          </w:p>
        </w:tc>
        <w:tc>
          <w:tcPr>
            <w:tcW w:w="2540" w:type="dxa"/>
            <w:shd w:val="clear" w:color="auto" w:fill="F2F2F2"/>
            <w:hideMark/>
          </w:tcPr>
          <w:p w14:paraId="161AC112"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PROYECTO: PAOLA ANDREA GÓMEZ</w:t>
            </w:r>
          </w:p>
        </w:tc>
      </w:tr>
      <w:tr w:rsidR="00E17AC8" w:rsidRPr="0089691F" w14:paraId="537DDE54" w14:textId="77777777" w:rsidTr="00015542">
        <w:trPr>
          <w:trHeight w:val="1800"/>
        </w:trPr>
        <w:tc>
          <w:tcPr>
            <w:tcW w:w="1200" w:type="dxa"/>
            <w:tcBorders>
              <w:right w:val="single" w:sz="4" w:space="0" w:color="7F7F7F"/>
            </w:tcBorders>
            <w:shd w:val="clear" w:color="auto" w:fill="FFFFFF"/>
            <w:hideMark/>
          </w:tcPr>
          <w:p w14:paraId="52F785BF"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9</w:t>
            </w:r>
          </w:p>
        </w:tc>
        <w:tc>
          <w:tcPr>
            <w:tcW w:w="1780" w:type="dxa"/>
            <w:shd w:val="clear" w:color="auto" w:fill="auto"/>
            <w:hideMark/>
          </w:tcPr>
          <w:p w14:paraId="7CD2CA13"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4/02/2019</w:t>
            </w:r>
          </w:p>
        </w:tc>
        <w:tc>
          <w:tcPr>
            <w:tcW w:w="3260" w:type="dxa"/>
            <w:shd w:val="clear" w:color="auto" w:fill="auto"/>
            <w:hideMark/>
          </w:tcPr>
          <w:p w14:paraId="3D9F2500"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POR LA CUAL SE ADOPTAN MEDIDAS ADMINISTRATIVAS PARA EL CUMPLIMIENTO DE LA SENTENCIA DE SEGUNDA INSTANCIA PROFERIDAD POR EL TRIBUNAL ADMINISTRATIVO DE CUNDINAMARCA EN EL PROCESO 2016-00149</w:t>
            </w:r>
          </w:p>
        </w:tc>
        <w:tc>
          <w:tcPr>
            <w:tcW w:w="2540" w:type="dxa"/>
            <w:shd w:val="clear" w:color="auto" w:fill="auto"/>
            <w:hideMark/>
          </w:tcPr>
          <w:p w14:paraId="1D5B52A2"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PROYECTO: LILIANA SINISTERRA</w:t>
            </w:r>
          </w:p>
        </w:tc>
      </w:tr>
    </w:tbl>
    <w:p w14:paraId="3BA64C57" w14:textId="0CEE5D53" w:rsidR="00E17AC8" w:rsidRDefault="00E17AC8" w:rsidP="00E17AC8">
      <w:pPr>
        <w:jc w:val="both"/>
        <w:rPr>
          <w:rFonts w:ascii="Calibri" w:hAnsi="Calibri" w:cs="Calibri"/>
          <w:lang w:val="es-MX"/>
        </w:rPr>
      </w:pPr>
    </w:p>
    <w:tbl>
      <w:tblPr>
        <w:tblW w:w="8838" w:type="dxa"/>
        <w:tblLook w:val="04A0" w:firstRow="1" w:lastRow="0" w:firstColumn="1" w:lastColumn="0" w:noHBand="0" w:noVBand="1"/>
      </w:tblPr>
      <w:tblGrid>
        <w:gridCol w:w="1076"/>
        <w:gridCol w:w="1117"/>
        <w:gridCol w:w="2202"/>
        <w:gridCol w:w="4443"/>
      </w:tblGrid>
      <w:tr w:rsidR="00E17AC8" w:rsidRPr="0089691F" w14:paraId="1B77A37E" w14:textId="77777777" w:rsidTr="00015542">
        <w:trPr>
          <w:trHeight w:val="300"/>
        </w:trPr>
        <w:tc>
          <w:tcPr>
            <w:tcW w:w="8838" w:type="dxa"/>
            <w:gridSpan w:val="4"/>
            <w:tcBorders>
              <w:bottom w:val="single" w:sz="4" w:space="0" w:color="7F7F7F"/>
              <w:right w:val="nil"/>
            </w:tcBorders>
            <w:shd w:val="clear" w:color="auto" w:fill="FFFFFF"/>
            <w:noWrap/>
            <w:hideMark/>
          </w:tcPr>
          <w:p w14:paraId="75CB8343" w14:textId="77777777" w:rsidR="00E17AC8" w:rsidRPr="00A27C07" w:rsidRDefault="00E17AC8" w:rsidP="00015542">
            <w:pPr>
              <w:jc w:val="center"/>
              <w:rPr>
                <w:rFonts w:ascii="Calibri" w:hAnsi="Calibri" w:cs="Calibri"/>
                <w:b/>
                <w:bCs/>
                <w:i/>
                <w:iCs/>
                <w:color w:val="000000"/>
                <w:sz w:val="18"/>
                <w:szCs w:val="18"/>
                <w:lang w:eastAsia="es-CO"/>
              </w:rPr>
            </w:pPr>
            <w:r w:rsidRPr="00A27C07">
              <w:rPr>
                <w:rFonts w:ascii="Calibri" w:hAnsi="Calibri" w:cs="Calibri"/>
                <w:b/>
                <w:bCs/>
                <w:i/>
                <w:iCs/>
                <w:color w:val="000000"/>
                <w:sz w:val="18"/>
                <w:szCs w:val="18"/>
                <w:lang w:eastAsia="es-CO"/>
              </w:rPr>
              <w:t>CIRCULARES</w:t>
            </w:r>
          </w:p>
        </w:tc>
      </w:tr>
      <w:tr w:rsidR="00E17AC8" w:rsidRPr="0089691F" w14:paraId="1E3C39A1" w14:textId="77777777" w:rsidTr="00015542">
        <w:trPr>
          <w:trHeight w:val="315"/>
        </w:trPr>
        <w:tc>
          <w:tcPr>
            <w:tcW w:w="746" w:type="dxa"/>
            <w:tcBorders>
              <w:right w:val="single" w:sz="4" w:space="0" w:color="7F7F7F"/>
            </w:tcBorders>
            <w:shd w:val="clear" w:color="auto" w:fill="FFFFFF"/>
            <w:noWrap/>
            <w:hideMark/>
          </w:tcPr>
          <w:p w14:paraId="57C7DFE1" w14:textId="77777777" w:rsidR="00E17AC8" w:rsidRPr="00A27C07" w:rsidRDefault="00E17AC8" w:rsidP="00015542">
            <w:pPr>
              <w:jc w:val="center"/>
              <w:rPr>
                <w:rFonts w:ascii="Calibri" w:hAnsi="Calibri" w:cs="Calibri"/>
                <w:b/>
                <w:bCs/>
                <w:i/>
                <w:iCs/>
                <w:color w:val="000000"/>
                <w:sz w:val="18"/>
                <w:szCs w:val="18"/>
                <w:lang w:eastAsia="es-CO"/>
              </w:rPr>
            </w:pPr>
          </w:p>
        </w:tc>
        <w:tc>
          <w:tcPr>
            <w:tcW w:w="914" w:type="dxa"/>
            <w:shd w:val="clear" w:color="auto" w:fill="F2F2F2"/>
            <w:noWrap/>
            <w:hideMark/>
          </w:tcPr>
          <w:p w14:paraId="29E4A30A" w14:textId="77777777" w:rsidR="00E17AC8" w:rsidRPr="0089691F" w:rsidRDefault="00E17AC8" w:rsidP="00015542">
            <w:pPr>
              <w:jc w:val="center"/>
              <w:rPr>
                <w:lang w:eastAsia="es-CO"/>
              </w:rPr>
            </w:pPr>
          </w:p>
        </w:tc>
        <w:tc>
          <w:tcPr>
            <w:tcW w:w="1977" w:type="dxa"/>
            <w:shd w:val="clear" w:color="auto" w:fill="F2F2F2"/>
            <w:noWrap/>
            <w:hideMark/>
          </w:tcPr>
          <w:p w14:paraId="434F8A7A" w14:textId="77777777" w:rsidR="00E17AC8" w:rsidRPr="0089691F" w:rsidRDefault="00E17AC8" w:rsidP="00015542">
            <w:pPr>
              <w:rPr>
                <w:lang w:eastAsia="es-CO"/>
              </w:rPr>
            </w:pPr>
          </w:p>
        </w:tc>
        <w:tc>
          <w:tcPr>
            <w:tcW w:w="5201" w:type="dxa"/>
            <w:shd w:val="clear" w:color="auto" w:fill="F2F2F2"/>
            <w:noWrap/>
            <w:hideMark/>
          </w:tcPr>
          <w:p w14:paraId="5D804DF9" w14:textId="77777777" w:rsidR="00E17AC8" w:rsidRPr="0089691F" w:rsidRDefault="00E17AC8" w:rsidP="00015542">
            <w:pPr>
              <w:rPr>
                <w:lang w:eastAsia="es-CO"/>
              </w:rPr>
            </w:pPr>
          </w:p>
        </w:tc>
      </w:tr>
      <w:tr w:rsidR="00E17AC8" w:rsidRPr="0089691F" w14:paraId="15A6547C" w14:textId="77777777" w:rsidTr="00015542">
        <w:trPr>
          <w:trHeight w:val="315"/>
        </w:trPr>
        <w:tc>
          <w:tcPr>
            <w:tcW w:w="746" w:type="dxa"/>
            <w:tcBorders>
              <w:right w:val="single" w:sz="4" w:space="0" w:color="7F7F7F"/>
            </w:tcBorders>
            <w:shd w:val="clear" w:color="auto" w:fill="FFFFFF"/>
            <w:hideMark/>
          </w:tcPr>
          <w:p w14:paraId="077B85BF" w14:textId="77777777" w:rsidR="00E17AC8" w:rsidRPr="00A27C07" w:rsidRDefault="00E17AC8" w:rsidP="00015542">
            <w:pPr>
              <w:jc w:val="center"/>
              <w:rPr>
                <w:rFonts w:ascii="Calibri" w:hAnsi="Calibri" w:cs="Calibri"/>
                <w:b/>
                <w:bCs/>
                <w:i/>
                <w:iCs/>
                <w:color w:val="000000"/>
                <w:sz w:val="26"/>
                <w:lang w:eastAsia="es-CO"/>
              </w:rPr>
            </w:pPr>
            <w:r w:rsidRPr="00A27C07">
              <w:rPr>
                <w:rFonts w:ascii="Calibri" w:hAnsi="Calibri" w:cs="Calibri"/>
                <w:b/>
                <w:bCs/>
                <w:i/>
                <w:iCs/>
                <w:color w:val="000000"/>
                <w:sz w:val="26"/>
                <w:lang w:eastAsia="es-CO"/>
              </w:rPr>
              <w:t>NUMERO</w:t>
            </w:r>
          </w:p>
        </w:tc>
        <w:tc>
          <w:tcPr>
            <w:tcW w:w="914" w:type="dxa"/>
            <w:shd w:val="clear" w:color="auto" w:fill="auto"/>
            <w:hideMark/>
          </w:tcPr>
          <w:p w14:paraId="28C6A2F7"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FECHA</w:t>
            </w:r>
          </w:p>
        </w:tc>
        <w:tc>
          <w:tcPr>
            <w:tcW w:w="1977" w:type="dxa"/>
            <w:shd w:val="clear" w:color="auto" w:fill="auto"/>
            <w:hideMark/>
          </w:tcPr>
          <w:p w14:paraId="6766A882"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ASUNTO</w:t>
            </w:r>
          </w:p>
        </w:tc>
        <w:tc>
          <w:tcPr>
            <w:tcW w:w="5201" w:type="dxa"/>
            <w:shd w:val="clear" w:color="auto" w:fill="auto"/>
            <w:hideMark/>
          </w:tcPr>
          <w:p w14:paraId="685B67B4" w14:textId="77777777" w:rsidR="00E17AC8" w:rsidRPr="0089691F" w:rsidRDefault="00E17AC8" w:rsidP="00015542">
            <w:pPr>
              <w:jc w:val="center"/>
              <w:rPr>
                <w:rFonts w:ascii="Calibri" w:hAnsi="Calibri" w:cs="Calibri"/>
                <w:b/>
                <w:bCs/>
                <w:color w:val="000000"/>
                <w:lang w:eastAsia="es-CO"/>
              </w:rPr>
            </w:pPr>
            <w:r w:rsidRPr="0089691F">
              <w:rPr>
                <w:rFonts w:ascii="Calibri" w:hAnsi="Calibri" w:cs="Calibri"/>
                <w:b/>
                <w:bCs/>
                <w:color w:val="000000"/>
                <w:lang w:eastAsia="es-CO"/>
              </w:rPr>
              <w:t>PROYECTO</w:t>
            </w:r>
          </w:p>
        </w:tc>
      </w:tr>
      <w:tr w:rsidR="00E17AC8" w:rsidRPr="0089691F" w14:paraId="43B484D7" w14:textId="77777777" w:rsidTr="00015542">
        <w:trPr>
          <w:trHeight w:val="780"/>
        </w:trPr>
        <w:tc>
          <w:tcPr>
            <w:tcW w:w="746" w:type="dxa"/>
            <w:tcBorders>
              <w:right w:val="single" w:sz="4" w:space="0" w:color="7F7F7F"/>
            </w:tcBorders>
            <w:shd w:val="clear" w:color="auto" w:fill="FFFFFF"/>
            <w:hideMark/>
          </w:tcPr>
          <w:p w14:paraId="2903E8B3"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1</w:t>
            </w:r>
          </w:p>
        </w:tc>
        <w:tc>
          <w:tcPr>
            <w:tcW w:w="914" w:type="dxa"/>
            <w:shd w:val="clear" w:color="auto" w:fill="F2F2F2"/>
            <w:hideMark/>
          </w:tcPr>
          <w:p w14:paraId="1602D1BA"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18/01/2019</w:t>
            </w:r>
          </w:p>
        </w:tc>
        <w:tc>
          <w:tcPr>
            <w:tcW w:w="1977" w:type="dxa"/>
            <w:shd w:val="clear" w:color="auto" w:fill="F2F2F2"/>
            <w:hideMark/>
          </w:tcPr>
          <w:p w14:paraId="053496FA"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SOLICITUD ACTUALIZACIÓN USUARIOS SIPROJ WEB</w:t>
            </w:r>
          </w:p>
        </w:tc>
        <w:tc>
          <w:tcPr>
            <w:tcW w:w="5201" w:type="dxa"/>
            <w:shd w:val="clear" w:color="auto" w:fill="F2F2F2"/>
            <w:noWrap/>
            <w:hideMark/>
          </w:tcPr>
          <w:p w14:paraId="4D90B675"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 PROFESIONAL UNIVERSITARIO,</w:t>
            </w:r>
          </w:p>
        </w:tc>
      </w:tr>
      <w:tr w:rsidR="00E17AC8" w:rsidRPr="0089691F" w14:paraId="13C57EC1" w14:textId="77777777" w:rsidTr="00015542">
        <w:trPr>
          <w:trHeight w:val="525"/>
        </w:trPr>
        <w:tc>
          <w:tcPr>
            <w:tcW w:w="746" w:type="dxa"/>
            <w:tcBorders>
              <w:right w:val="single" w:sz="4" w:space="0" w:color="7F7F7F"/>
            </w:tcBorders>
            <w:shd w:val="clear" w:color="auto" w:fill="FFFFFF"/>
            <w:hideMark/>
          </w:tcPr>
          <w:p w14:paraId="7F58F9E1"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w:t>
            </w:r>
          </w:p>
        </w:tc>
        <w:tc>
          <w:tcPr>
            <w:tcW w:w="914" w:type="dxa"/>
            <w:shd w:val="clear" w:color="auto" w:fill="auto"/>
            <w:hideMark/>
          </w:tcPr>
          <w:p w14:paraId="13771B69"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18/02/2019</w:t>
            </w:r>
          </w:p>
        </w:tc>
        <w:tc>
          <w:tcPr>
            <w:tcW w:w="1977" w:type="dxa"/>
            <w:shd w:val="clear" w:color="auto" w:fill="auto"/>
            <w:hideMark/>
          </w:tcPr>
          <w:p w14:paraId="5B63498F"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CRONOGRAMA MESAS DE TRABAJO SIPROJ-WEB 2019</w:t>
            </w:r>
          </w:p>
        </w:tc>
        <w:tc>
          <w:tcPr>
            <w:tcW w:w="5201" w:type="dxa"/>
            <w:shd w:val="clear" w:color="auto" w:fill="auto"/>
            <w:noWrap/>
            <w:hideMark/>
          </w:tcPr>
          <w:p w14:paraId="0B09D88E"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0ED8003A" w14:textId="77777777" w:rsidTr="00015542">
        <w:trPr>
          <w:trHeight w:val="1035"/>
        </w:trPr>
        <w:tc>
          <w:tcPr>
            <w:tcW w:w="746" w:type="dxa"/>
            <w:tcBorders>
              <w:right w:val="single" w:sz="4" w:space="0" w:color="7F7F7F"/>
            </w:tcBorders>
            <w:shd w:val="clear" w:color="auto" w:fill="FFFFFF"/>
            <w:hideMark/>
          </w:tcPr>
          <w:p w14:paraId="1A9C6A50"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3</w:t>
            </w:r>
          </w:p>
        </w:tc>
        <w:tc>
          <w:tcPr>
            <w:tcW w:w="914" w:type="dxa"/>
            <w:shd w:val="clear" w:color="auto" w:fill="F2F2F2"/>
            <w:hideMark/>
          </w:tcPr>
          <w:p w14:paraId="7DA73B60"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18/02/2019</w:t>
            </w:r>
          </w:p>
        </w:tc>
        <w:tc>
          <w:tcPr>
            <w:tcW w:w="1977" w:type="dxa"/>
            <w:shd w:val="clear" w:color="auto" w:fill="F2F2F2"/>
            <w:hideMark/>
          </w:tcPr>
          <w:p w14:paraId="139DDA8C"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CITACIÓN JEFES DE CONTROL INTERNO A LA JORNADA SOCIALIZACIÓN DEL SISTEMA DE INFORMACIÓN DE PROCESOS JUDICIALES - SIPROJ WEB</w:t>
            </w:r>
          </w:p>
        </w:tc>
        <w:tc>
          <w:tcPr>
            <w:tcW w:w="5201" w:type="dxa"/>
            <w:shd w:val="clear" w:color="auto" w:fill="F2F2F2"/>
            <w:hideMark/>
          </w:tcPr>
          <w:p w14:paraId="29D5EC53"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MARÍA PILAR ESCOBAR</w:t>
            </w:r>
          </w:p>
        </w:tc>
      </w:tr>
      <w:tr w:rsidR="00E17AC8" w:rsidRPr="0089691F" w14:paraId="09A1E95C" w14:textId="77777777" w:rsidTr="00015542">
        <w:trPr>
          <w:trHeight w:val="1035"/>
        </w:trPr>
        <w:tc>
          <w:tcPr>
            <w:tcW w:w="746" w:type="dxa"/>
            <w:tcBorders>
              <w:right w:val="single" w:sz="4" w:space="0" w:color="7F7F7F"/>
            </w:tcBorders>
            <w:shd w:val="clear" w:color="auto" w:fill="FFFFFF"/>
            <w:hideMark/>
          </w:tcPr>
          <w:p w14:paraId="0F8D5CE8"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5</w:t>
            </w:r>
          </w:p>
        </w:tc>
        <w:tc>
          <w:tcPr>
            <w:tcW w:w="914" w:type="dxa"/>
            <w:shd w:val="clear" w:color="auto" w:fill="auto"/>
            <w:hideMark/>
          </w:tcPr>
          <w:p w14:paraId="3D31EDB9"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6/03/2019</w:t>
            </w:r>
          </w:p>
        </w:tc>
        <w:tc>
          <w:tcPr>
            <w:tcW w:w="1977" w:type="dxa"/>
            <w:shd w:val="clear" w:color="auto" w:fill="auto"/>
            <w:hideMark/>
          </w:tcPr>
          <w:p w14:paraId="3F79A9F3"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SOLICITUD DE INFORMACIÓN DE SENTENCIAS DE UNIFICACIÓN O EXTENSIÓN DE JURISPRUDENCIA CIRCULAR 029 DE 2017.</w:t>
            </w:r>
          </w:p>
        </w:tc>
        <w:tc>
          <w:tcPr>
            <w:tcW w:w="5201" w:type="dxa"/>
            <w:shd w:val="clear" w:color="auto" w:fill="auto"/>
            <w:hideMark/>
          </w:tcPr>
          <w:p w14:paraId="39799DA7"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MARÍA PILAR ESCOBAR</w:t>
            </w:r>
          </w:p>
        </w:tc>
      </w:tr>
      <w:tr w:rsidR="00E17AC8" w:rsidRPr="0089691F" w14:paraId="574C148B" w14:textId="77777777" w:rsidTr="00015542">
        <w:trPr>
          <w:trHeight w:val="780"/>
        </w:trPr>
        <w:tc>
          <w:tcPr>
            <w:tcW w:w="746" w:type="dxa"/>
            <w:tcBorders>
              <w:right w:val="single" w:sz="4" w:space="0" w:color="7F7F7F"/>
            </w:tcBorders>
            <w:shd w:val="clear" w:color="auto" w:fill="FFFFFF"/>
            <w:hideMark/>
          </w:tcPr>
          <w:p w14:paraId="23823229"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6</w:t>
            </w:r>
          </w:p>
        </w:tc>
        <w:tc>
          <w:tcPr>
            <w:tcW w:w="914" w:type="dxa"/>
            <w:shd w:val="clear" w:color="auto" w:fill="F2F2F2"/>
            <w:hideMark/>
          </w:tcPr>
          <w:p w14:paraId="54CB0A29"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6/03/2019</w:t>
            </w:r>
          </w:p>
        </w:tc>
        <w:tc>
          <w:tcPr>
            <w:tcW w:w="1977" w:type="dxa"/>
            <w:shd w:val="clear" w:color="auto" w:fill="F2F2F2"/>
            <w:hideMark/>
          </w:tcPr>
          <w:p w14:paraId="0C51BABD"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PRIMER CONTINGENTE JUDICIAL 2019 Y ACTUALIZACION DE LA INFORMACION REGISTRADA EN SIPROJ </w:t>
            </w:r>
          </w:p>
        </w:tc>
        <w:tc>
          <w:tcPr>
            <w:tcW w:w="5201" w:type="dxa"/>
            <w:shd w:val="clear" w:color="auto" w:fill="F2F2F2"/>
            <w:hideMark/>
          </w:tcPr>
          <w:p w14:paraId="36759118"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MARÍA PILAR ESCOBAR</w:t>
            </w:r>
          </w:p>
        </w:tc>
      </w:tr>
      <w:tr w:rsidR="00E17AC8" w:rsidRPr="0089691F" w14:paraId="457BC525" w14:textId="77777777" w:rsidTr="00015542">
        <w:trPr>
          <w:trHeight w:val="1035"/>
        </w:trPr>
        <w:tc>
          <w:tcPr>
            <w:tcW w:w="746" w:type="dxa"/>
            <w:tcBorders>
              <w:right w:val="single" w:sz="4" w:space="0" w:color="7F7F7F"/>
            </w:tcBorders>
            <w:shd w:val="clear" w:color="auto" w:fill="FFFFFF"/>
            <w:hideMark/>
          </w:tcPr>
          <w:p w14:paraId="1CBCF5A2"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7</w:t>
            </w:r>
          </w:p>
        </w:tc>
        <w:tc>
          <w:tcPr>
            <w:tcW w:w="914" w:type="dxa"/>
            <w:shd w:val="clear" w:color="auto" w:fill="auto"/>
            <w:hideMark/>
          </w:tcPr>
          <w:p w14:paraId="1828193A"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13/03/2019</w:t>
            </w:r>
          </w:p>
        </w:tc>
        <w:tc>
          <w:tcPr>
            <w:tcW w:w="1977" w:type="dxa"/>
            <w:shd w:val="clear" w:color="auto" w:fill="auto"/>
            <w:hideMark/>
          </w:tcPr>
          <w:p w14:paraId="555C8396"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SOLICITUD DE INFORMACION PROCESO EJECUTIVO DE ALIMENTOS N. 2018-00519 JUZGADO 21 DE FAMILIA DE BOGOTA</w:t>
            </w:r>
          </w:p>
        </w:tc>
        <w:tc>
          <w:tcPr>
            <w:tcW w:w="5201" w:type="dxa"/>
            <w:shd w:val="clear" w:color="auto" w:fill="auto"/>
            <w:noWrap/>
            <w:hideMark/>
          </w:tcPr>
          <w:p w14:paraId="5930F033"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PROYECTO: JUAN CARLOS GÓMEZ </w:t>
            </w:r>
          </w:p>
        </w:tc>
      </w:tr>
      <w:tr w:rsidR="00E17AC8" w:rsidRPr="0089691F" w14:paraId="603CDD96" w14:textId="77777777" w:rsidTr="00015542">
        <w:trPr>
          <w:trHeight w:val="525"/>
        </w:trPr>
        <w:tc>
          <w:tcPr>
            <w:tcW w:w="746" w:type="dxa"/>
            <w:tcBorders>
              <w:right w:val="single" w:sz="4" w:space="0" w:color="7F7F7F"/>
            </w:tcBorders>
            <w:shd w:val="clear" w:color="auto" w:fill="FFFFFF"/>
            <w:hideMark/>
          </w:tcPr>
          <w:p w14:paraId="3846F682"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8</w:t>
            </w:r>
          </w:p>
        </w:tc>
        <w:tc>
          <w:tcPr>
            <w:tcW w:w="914" w:type="dxa"/>
            <w:shd w:val="clear" w:color="auto" w:fill="F2F2F2"/>
            <w:hideMark/>
          </w:tcPr>
          <w:p w14:paraId="156B9971"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19/03/2019</w:t>
            </w:r>
          </w:p>
        </w:tc>
        <w:tc>
          <w:tcPr>
            <w:tcW w:w="1977" w:type="dxa"/>
            <w:shd w:val="clear" w:color="auto" w:fill="F2F2F2"/>
            <w:hideMark/>
          </w:tcPr>
          <w:p w14:paraId="5BEA5113"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SOLICITUD DE INFORMACION REQUERIMIENTO FISCALIA 226 </w:t>
            </w:r>
          </w:p>
        </w:tc>
        <w:tc>
          <w:tcPr>
            <w:tcW w:w="5201" w:type="dxa"/>
            <w:shd w:val="clear" w:color="auto" w:fill="F2F2F2"/>
            <w:noWrap/>
            <w:hideMark/>
          </w:tcPr>
          <w:p w14:paraId="47353B9D"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PROYECTO: JUAN CARLOS GÓMEZ </w:t>
            </w:r>
          </w:p>
        </w:tc>
      </w:tr>
      <w:tr w:rsidR="00E17AC8" w:rsidRPr="0089691F" w14:paraId="09AABB69" w14:textId="77777777" w:rsidTr="00015542">
        <w:trPr>
          <w:trHeight w:val="525"/>
        </w:trPr>
        <w:tc>
          <w:tcPr>
            <w:tcW w:w="746" w:type="dxa"/>
            <w:tcBorders>
              <w:right w:val="single" w:sz="4" w:space="0" w:color="7F7F7F"/>
            </w:tcBorders>
            <w:shd w:val="clear" w:color="auto" w:fill="FFFFFF"/>
            <w:hideMark/>
          </w:tcPr>
          <w:p w14:paraId="1A0D9E62"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10</w:t>
            </w:r>
          </w:p>
        </w:tc>
        <w:tc>
          <w:tcPr>
            <w:tcW w:w="914" w:type="dxa"/>
            <w:shd w:val="clear" w:color="auto" w:fill="auto"/>
            <w:hideMark/>
          </w:tcPr>
          <w:p w14:paraId="1781D5BE"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11/04/2019</w:t>
            </w:r>
          </w:p>
        </w:tc>
        <w:tc>
          <w:tcPr>
            <w:tcW w:w="1977" w:type="dxa"/>
            <w:shd w:val="clear" w:color="auto" w:fill="auto"/>
            <w:hideMark/>
          </w:tcPr>
          <w:p w14:paraId="6AF1A014"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CUMPLIMIENTO ARTÍCULO 30 RESOLUCIÓN 104 DE 2018</w:t>
            </w:r>
          </w:p>
        </w:tc>
        <w:tc>
          <w:tcPr>
            <w:tcW w:w="5201" w:type="dxa"/>
            <w:shd w:val="clear" w:color="auto" w:fill="auto"/>
            <w:noWrap/>
            <w:hideMark/>
          </w:tcPr>
          <w:p w14:paraId="52971919"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20ADBD8B" w14:textId="77777777" w:rsidTr="00015542">
        <w:trPr>
          <w:trHeight w:val="780"/>
        </w:trPr>
        <w:tc>
          <w:tcPr>
            <w:tcW w:w="746" w:type="dxa"/>
            <w:tcBorders>
              <w:right w:val="single" w:sz="4" w:space="0" w:color="7F7F7F"/>
            </w:tcBorders>
            <w:shd w:val="clear" w:color="auto" w:fill="FFFFFF"/>
            <w:hideMark/>
          </w:tcPr>
          <w:p w14:paraId="75E47120"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15</w:t>
            </w:r>
          </w:p>
        </w:tc>
        <w:tc>
          <w:tcPr>
            <w:tcW w:w="914" w:type="dxa"/>
            <w:shd w:val="clear" w:color="auto" w:fill="F2F2F2"/>
            <w:hideMark/>
          </w:tcPr>
          <w:p w14:paraId="57D4CB7D"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25/05/2019</w:t>
            </w:r>
          </w:p>
        </w:tc>
        <w:tc>
          <w:tcPr>
            <w:tcW w:w="1977" w:type="dxa"/>
            <w:shd w:val="clear" w:color="auto" w:fill="F2F2F2"/>
            <w:hideMark/>
          </w:tcPr>
          <w:p w14:paraId="198F65C9"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CITACION CAPACITACION A SECRETARISO TECNICOS DEL COMITÉ DE CONCILIACIÓN </w:t>
            </w:r>
          </w:p>
        </w:tc>
        <w:tc>
          <w:tcPr>
            <w:tcW w:w="5201" w:type="dxa"/>
            <w:shd w:val="clear" w:color="auto" w:fill="F2F2F2"/>
            <w:noWrap/>
            <w:hideMark/>
          </w:tcPr>
          <w:p w14:paraId="2D408EA9"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2A05E6BD" w14:textId="77777777" w:rsidTr="00015542">
        <w:trPr>
          <w:trHeight w:val="1800"/>
        </w:trPr>
        <w:tc>
          <w:tcPr>
            <w:tcW w:w="746" w:type="dxa"/>
            <w:tcBorders>
              <w:right w:val="single" w:sz="4" w:space="0" w:color="7F7F7F"/>
            </w:tcBorders>
            <w:shd w:val="clear" w:color="auto" w:fill="FFFFFF"/>
            <w:hideMark/>
          </w:tcPr>
          <w:p w14:paraId="444D304C"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16</w:t>
            </w:r>
          </w:p>
        </w:tc>
        <w:tc>
          <w:tcPr>
            <w:tcW w:w="914" w:type="dxa"/>
            <w:shd w:val="clear" w:color="auto" w:fill="auto"/>
            <w:hideMark/>
          </w:tcPr>
          <w:p w14:paraId="6042B34B"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12/06/2019</w:t>
            </w:r>
          </w:p>
        </w:tc>
        <w:tc>
          <w:tcPr>
            <w:tcW w:w="1977" w:type="dxa"/>
            <w:shd w:val="clear" w:color="auto" w:fill="auto"/>
            <w:hideMark/>
          </w:tcPr>
          <w:p w14:paraId="79E51C5C"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BANCO VIRTUAL DE POLÍTICAS DE PREVENCIÓN DEL DAÑO ANTIJURÍDICO, CONCILIACIÓN, DEFENSA JURÍDICA Y CASOS DE ÉXITO EN MASC DE LAS ENTIDADES, ÓRGANOS Y ORGANISMOS DISTRITALES</w:t>
            </w:r>
          </w:p>
        </w:tc>
        <w:tc>
          <w:tcPr>
            <w:tcW w:w="5201" w:type="dxa"/>
            <w:shd w:val="clear" w:color="auto" w:fill="auto"/>
            <w:hideMark/>
          </w:tcPr>
          <w:p w14:paraId="657DE6A3"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ÁLVARO CAMILO BERNATE NAVARRO</w:t>
            </w:r>
          </w:p>
        </w:tc>
      </w:tr>
      <w:tr w:rsidR="00E17AC8" w:rsidRPr="0089691F" w14:paraId="290228E3" w14:textId="77777777" w:rsidTr="00015542">
        <w:trPr>
          <w:trHeight w:val="525"/>
        </w:trPr>
        <w:tc>
          <w:tcPr>
            <w:tcW w:w="746" w:type="dxa"/>
            <w:tcBorders>
              <w:right w:val="single" w:sz="4" w:space="0" w:color="7F7F7F"/>
            </w:tcBorders>
            <w:shd w:val="clear" w:color="auto" w:fill="FFFFFF"/>
            <w:hideMark/>
          </w:tcPr>
          <w:p w14:paraId="3F71AD3D"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19</w:t>
            </w:r>
          </w:p>
        </w:tc>
        <w:tc>
          <w:tcPr>
            <w:tcW w:w="914" w:type="dxa"/>
            <w:shd w:val="clear" w:color="auto" w:fill="F2F2F2"/>
            <w:hideMark/>
          </w:tcPr>
          <w:p w14:paraId="070FC911"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 </w:t>
            </w:r>
          </w:p>
        </w:tc>
        <w:tc>
          <w:tcPr>
            <w:tcW w:w="1977" w:type="dxa"/>
            <w:shd w:val="clear" w:color="auto" w:fill="F2F2F2"/>
            <w:hideMark/>
          </w:tcPr>
          <w:p w14:paraId="03A144BB"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NOTIFICACIONES RESOLUCIONES UGPP</w:t>
            </w:r>
          </w:p>
        </w:tc>
        <w:tc>
          <w:tcPr>
            <w:tcW w:w="5201" w:type="dxa"/>
            <w:shd w:val="clear" w:color="auto" w:fill="F2F2F2"/>
            <w:noWrap/>
            <w:hideMark/>
          </w:tcPr>
          <w:p w14:paraId="5CD66C36"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47EA0507" w14:textId="77777777" w:rsidTr="00015542">
        <w:trPr>
          <w:trHeight w:val="525"/>
        </w:trPr>
        <w:tc>
          <w:tcPr>
            <w:tcW w:w="746" w:type="dxa"/>
            <w:tcBorders>
              <w:right w:val="single" w:sz="4" w:space="0" w:color="7F7F7F"/>
            </w:tcBorders>
            <w:shd w:val="clear" w:color="auto" w:fill="FFFFFF"/>
            <w:hideMark/>
          </w:tcPr>
          <w:p w14:paraId="52E75B10"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21</w:t>
            </w:r>
          </w:p>
        </w:tc>
        <w:tc>
          <w:tcPr>
            <w:tcW w:w="914" w:type="dxa"/>
            <w:shd w:val="clear" w:color="auto" w:fill="auto"/>
            <w:hideMark/>
          </w:tcPr>
          <w:p w14:paraId="109D6369"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21/10/2019</w:t>
            </w:r>
          </w:p>
        </w:tc>
        <w:tc>
          <w:tcPr>
            <w:tcW w:w="1977" w:type="dxa"/>
            <w:shd w:val="clear" w:color="auto" w:fill="auto"/>
            <w:hideMark/>
          </w:tcPr>
          <w:p w14:paraId="00FB6A85"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NOTIFICACIONES RESOLUCIONES UGPP</w:t>
            </w:r>
          </w:p>
        </w:tc>
        <w:tc>
          <w:tcPr>
            <w:tcW w:w="5201" w:type="dxa"/>
            <w:shd w:val="clear" w:color="auto" w:fill="auto"/>
            <w:noWrap/>
            <w:hideMark/>
          </w:tcPr>
          <w:p w14:paraId="48322CB5"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7F0D60C6" w14:textId="77777777" w:rsidTr="00015542">
        <w:trPr>
          <w:trHeight w:val="1290"/>
        </w:trPr>
        <w:tc>
          <w:tcPr>
            <w:tcW w:w="746" w:type="dxa"/>
            <w:tcBorders>
              <w:right w:val="single" w:sz="4" w:space="0" w:color="7F7F7F"/>
            </w:tcBorders>
            <w:shd w:val="clear" w:color="auto" w:fill="FFFFFF"/>
            <w:hideMark/>
          </w:tcPr>
          <w:p w14:paraId="77CFCAB6"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22</w:t>
            </w:r>
          </w:p>
        </w:tc>
        <w:tc>
          <w:tcPr>
            <w:tcW w:w="914" w:type="dxa"/>
            <w:shd w:val="clear" w:color="auto" w:fill="F2F2F2"/>
            <w:hideMark/>
          </w:tcPr>
          <w:p w14:paraId="79A09AE7"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23/10/2019</w:t>
            </w:r>
          </w:p>
        </w:tc>
        <w:tc>
          <w:tcPr>
            <w:tcW w:w="1977" w:type="dxa"/>
            <w:shd w:val="clear" w:color="auto" w:fill="F2F2F2"/>
            <w:hideMark/>
          </w:tcPr>
          <w:p w14:paraId="21639A9D"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CUII 110016000096201900149 ORDEN DE TRABAJO N. 4339, SUSCRITO CON LA FISCALIA GNERAL DE LA NACION, RADICADO INTERNO N. 1-2019-17865</w:t>
            </w:r>
          </w:p>
        </w:tc>
        <w:tc>
          <w:tcPr>
            <w:tcW w:w="5201" w:type="dxa"/>
            <w:shd w:val="clear" w:color="auto" w:fill="F2F2F2"/>
            <w:hideMark/>
          </w:tcPr>
          <w:p w14:paraId="052F34E8"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PROYECTO: JEANNETT PINZÓN HERNÁNDEZ </w:t>
            </w:r>
          </w:p>
        </w:tc>
      </w:tr>
      <w:tr w:rsidR="00E17AC8" w:rsidRPr="0089691F" w14:paraId="6208328A" w14:textId="77777777" w:rsidTr="00015542">
        <w:trPr>
          <w:trHeight w:val="1800"/>
        </w:trPr>
        <w:tc>
          <w:tcPr>
            <w:tcW w:w="746" w:type="dxa"/>
            <w:tcBorders>
              <w:right w:val="single" w:sz="4" w:space="0" w:color="7F7F7F"/>
            </w:tcBorders>
            <w:shd w:val="clear" w:color="auto" w:fill="FFFFFF"/>
            <w:hideMark/>
          </w:tcPr>
          <w:p w14:paraId="3F468A7C"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23</w:t>
            </w:r>
          </w:p>
        </w:tc>
        <w:tc>
          <w:tcPr>
            <w:tcW w:w="914" w:type="dxa"/>
            <w:shd w:val="clear" w:color="auto" w:fill="auto"/>
            <w:hideMark/>
          </w:tcPr>
          <w:p w14:paraId="103B88F2"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25/10/2019</w:t>
            </w:r>
          </w:p>
        </w:tc>
        <w:tc>
          <w:tcPr>
            <w:tcW w:w="1977" w:type="dxa"/>
            <w:shd w:val="clear" w:color="auto" w:fill="auto"/>
            <w:hideMark/>
          </w:tcPr>
          <w:p w14:paraId="570173D8"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SOLICITA ACTUALIZAR LA INFORMACIÓN REPORTADA EN SIPROJ WEB Y RELACIÓN DE PAGOS DE SENTENCIAS CON SUS RESPECTIVOS ESTUDIOS DE ACCIÓN DE REPETICIÓN, PERIODO 2016 A SEPTIEMBRE DE 2019</w:t>
            </w:r>
          </w:p>
        </w:tc>
        <w:tc>
          <w:tcPr>
            <w:tcW w:w="5201" w:type="dxa"/>
            <w:shd w:val="clear" w:color="auto" w:fill="auto"/>
            <w:noWrap/>
            <w:hideMark/>
          </w:tcPr>
          <w:p w14:paraId="6DC60DB1"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1502C723" w14:textId="77777777" w:rsidTr="00015542">
        <w:trPr>
          <w:trHeight w:val="525"/>
        </w:trPr>
        <w:tc>
          <w:tcPr>
            <w:tcW w:w="746" w:type="dxa"/>
            <w:tcBorders>
              <w:right w:val="single" w:sz="4" w:space="0" w:color="7F7F7F"/>
            </w:tcBorders>
            <w:shd w:val="clear" w:color="auto" w:fill="FFFFFF"/>
            <w:hideMark/>
          </w:tcPr>
          <w:p w14:paraId="6F87C00E"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25</w:t>
            </w:r>
          </w:p>
        </w:tc>
        <w:tc>
          <w:tcPr>
            <w:tcW w:w="914" w:type="dxa"/>
            <w:shd w:val="clear" w:color="auto" w:fill="F2F2F2"/>
            <w:hideMark/>
          </w:tcPr>
          <w:p w14:paraId="45DFD6D1"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26/11/2009</w:t>
            </w:r>
          </w:p>
        </w:tc>
        <w:tc>
          <w:tcPr>
            <w:tcW w:w="1977" w:type="dxa"/>
            <w:shd w:val="clear" w:color="auto" w:fill="F2F2F2"/>
            <w:hideMark/>
          </w:tcPr>
          <w:p w14:paraId="3740E1F9" w14:textId="77777777" w:rsidR="00E17AC8" w:rsidRPr="0089691F" w:rsidRDefault="00E17AC8" w:rsidP="00015542">
            <w:pPr>
              <w:rPr>
                <w:rFonts w:ascii="Calibri" w:hAnsi="Calibri" w:cs="Calibri"/>
                <w:color w:val="000000"/>
                <w:lang w:eastAsia="es-CO"/>
              </w:rPr>
            </w:pPr>
            <w:r w:rsidRPr="0089691F">
              <w:rPr>
                <w:rFonts w:ascii="Calibri" w:hAnsi="Calibri" w:cs="Calibri"/>
                <w:color w:val="000000"/>
                <w:lang w:eastAsia="es-CO"/>
              </w:rPr>
              <w:t>NOTIFICACIONES RESOLUCIONES UGPP</w:t>
            </w:r>
          </w:p>
        </w:tc>
        <w:tc>
          <w:tcPr>
            <w:tcW w:w="5201" w:type="dxa"/>
            <w:shd w:val="clear" w:color="auto" w:fill="F2F2F2"/>
            <w:noWrap/>
            <w:hideMark/>
          </w:tcPr>
          <w:p w14:paraId="4F29E353"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PROYECTÓ: SONIA TERESA ROA SILVA</w:t>
            </w:r>
          </w:p>
        </w:tc>
      </w:tr>
      <w:tr w:rsidR="00E17AC8" w:rsidRPr="0089691F" w14:paraId="3208968F" w14:textId="77777777" w:rsidTr="00015542">
        <w:trPr>
          <w:trHeight w:val="780"/>
        </w:trPr>
        <w:tc>
          <w:tcPr>
            <w:tcW w:w="746" w:type="dxa"/>
            <w:tcBorders>
              <w:right w:val="single" w:sz="4" w:space="0" w:color="7F7F7F"/>
            </w:tcBorders>
            <w:shd w:val="clear" w:color="auto" w:fill="FFFFFF"/>
            <w:hideMark/>
          </w:tcPr>
          <w:p w14:paraId="269E5758" w14:textId="77777777" w:rsidR="00E17AC8" w:rsidRPr="00A27C07" w:rsidRDefault="00E17AC8" w:rsidP="00015542">
            <w:pPr>
              <w:jc w:val="center"/>
              <w:rPr>
                <w:rFonts w:ascii="Calibri" w:hAnsi="Calibri" w:cs="Calibri"/>
                <w:i/>
                <w:iCs/>
                <w:color w:val="000000"/>
                <w:sz w:val="26"/>
                <w:lang w:eastAsia="es-CO"/>
              </w:rPr>
            </w:pPr>
            <w:r w:rsidRPr="00A27C07">
              <w:rPr>
                <w:rFonts w:ascii="Calibri" w:hAnsi="Calibri" w:cs="Calibri"/>
                <w:i/>
                <w:iCs/>
                <w:color w:val="000000"/>
                <w:sz w:val="26"/>
                <w:lang w:eastAsia="es-CO"/>
              </w:rPr>
              <w:t>26</w:t>
            </w:r>
          </w:p>
        </w:tc>
        <w:tc>
          <w:tcPr>
            <w:tcW w:w="914" w:type="dxa"/>
            <w:shd w:val="clear" w:color="auto" w:fill="auto"/>
            <w:hideMark/>
          </w:tcPr>
          <w:p w14:paraId="23898557" w14:textId="77777777" w:rsidR="00E17AC8" w:rsidRPr="0089691F" w:rsidRDefault="00E17AC8" w:rsidP="00015542">
            <w:pPr>
              <w:jc w:val="center"/>
              <w:rPr>
                <w:rFonts w:ascii="Calibri" w:hAnsi="Calibri" w:cs="Calibri"/>
                <w:color w:val="000000"/>
                <w:lang w:eastAsia="es-CO"/>
              </w:rPr>
            </w:pPr>
            <w:r w:rsidRPr="0089691F">
              <w:rPr>
                <w:rFonts w:ascii="Calibri" w:hAnsi="Calibri" w:cs="Calibri"/>
                <w:color w:val="000000"/>
                <w:lang w:eastAsia="es-CO"/>
              </w:rPr>
              <w:t>10/12/2019</w:t>
            </w:r>
          </w:p>
        </w:tc>
        <w:tc>
          <w:tcPr>
            <w:tcW w:w="1977" w:type="dxa"/>
            <w:shd w:val="clear" w:color="auto" w:fill="auto"/>
            <w:hideMark/>
          </w:tcPr>
          <w:p w14:paraId="6DCD212F"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CUARTO CONTINGENTE JUDICIAL 2019 Y ACTUALIZACIÓN DE INFORMACIÓN REGISTRADA EN SIPROJ </w:t>
            </w:r>
          </w:p>
        </w:tc>
        <w:tc>
          <w:tcPr>
            <w:tcW w:w="5201" w:type="dxa"/>
            <w:shd w:val="clear" w:color="auto" w:fill="auto"/>
            <w:hideMark/>
          </w:tcPr>
          <w:p w14:paraId="717F0C52" w14:textId="77777777" w:rsidR="00E17AC8" w:rsidRPr="0089691F" w:rsidRDefault="00E17AC8" w:rsidP="00015542">
            <w:pPr>
              <w:jc w:val="both"/>
              <w:rPr>
                <w:rFonts w:ascii="Calibri" w:hAnsi="Calibri" w:cs="Calibri"/>
                <w:color w:val="000000"/>
                <w:lang w:eastAsia="es-CO"/>
              </w:rPr>
            </w:pPr>
            <w:r w:rsidRPr="0089691F">
              <w:rPr>
                <w:rFonts w:ascii="Calibri" w:hAnsi="Calibri" w:cs="Calibri"/>
                <w:color w:val="000000"/>
                <w:lang w:eastAsia="es-CO"/>
              </w:rPr>
              <w:t xml:space="preserve">MARÍA PILAR ESCOBAR </w:t>
            </w:r>
          </w:p>
        </w:tc>
      </w:tr>
    </w:tbl>
    <w:p w14:paraId="70B16009" w14:textId="49D0C631" w:rsidR="0021156E" w:rsidRDefault="0021156E" w:rsidP="0021156E">
      <w:pPr>
        <w:rPr>
          <w:rFonts w:ascii="Arial" w:hAnsi="Arial" w:cs="Arial"/>
          <w:sz w:val="24"/>
          <w:szCs w:val="24"/>
        </w:rPr>
      </w:pPr>
      <w:bookmarkStart w:id="139" w:name="_heading=h.23ckvvd" w:colFirst="0" w:colLast="0"/>
      <w:bookmarkEnd w:id="139"/>
    </w:p>
    <w:p w14:paraId="59847D2B" w14:textId="6A97FA47" w:rsidR="0043362B" w:rsidRDefault="00D321B3" w:rsidP="006F32E6">
      <w:pPr>
        <w:jc w:val="both"/>
        <w:rPr>
          <w:rFonts w:ascii="Arial" w:hAnsi="Arial" w:cs="Arial"/>
          <w:color w:val="000000"/>
          <w:lang w:eastAsia="es-CO"/>
        </w:rPr>
      </w:pPr>
      <w:r w:rsidRPr="00A20B16">
        <w:rPr>
          <w:rFonts w:ascii="Arial" w:hAnsi="Arial" w:cs="Arial"/>
          <w:lang w:eastAsia="es-CO"/>
        </w:rPr>
        <w:t xml:space="preserve">Lo anterior, permite </w:t>
      </w:r>
      <w:r w:rsidRPr="00A20B16">
        <w:rPr>
          <w:rFonts w:ascii="Arial" w:hAnsi="Arial" w:cs="Arial"/>
          <w:color w:val="000000"/>
          <w:lang w:eastAsia="es-CO"/>
        </w:rPr>
        <w:t>fijar directrices y orientación a las entidades con respecto al ejercicio de la representación judicial se dictaron lineamientos para la prevención del daño antijurídico y sobre el registro de información y actualización del SIPROJ que contribuye a la prevención del daño antijur</w:t>
      </w:r>
      <w:r w:rsidR="006F32E6">
        <w:rPr>
          <w:rFonts w:ascii="Arial" w:hAnsi="Arial" w:cs="Arial"/>
          <w:color w:val="000000"/>
          <w:lang w:eastAsia="es-CO"/>
        </w:rPr>
        <w:t xml:space="preserve">ídico para la defensa del D.C. </w:t>
      </w:r>
    </w:p>
    <w:p w14:paraId="63695493" w14:textId="05591D97" w:rsidR="006F32E6" w:rsidRPr="006F32E6" w:rsidRDefault="006F32E6" w:rsidP="006F32E6">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normativa y conceptual</w:t>
      </w:r>
    </w:p>
    <w:p w14:paraId="6795979A" w14:textId="74794B20" w:rsidR="0021156E" w:rsidRDefault="00EC39E3" w:rsidP="006F32E6">
      <w:pPr>
        <w:pStyle w:val="Ttulo3"/>
        <w:jc w:val="both"/>
      </w:pPr>
      <w:bookmarkStart w:id="140" w:name="_Toc31288563"/>
      <w:r>
        <w:rPr>
          <w:lang w:val="es-CO"/>
        </w:rPr>
        <w:t xml:space="preserve">Meta Plan de Acción: </w:t>
      </w:r>
      <w:r w:rsidR="00B63F52" w:rsidRPr="00A20B16">
        <w:rPr>
          <w:lang w:val="es-CO"/>
        </w:rPr>
        <w:t>Directrices en materia</w:t>
      </w:r>
      <w:r w:rsidR="00B63F52" w:rsidRPr="00A20B16">
        <w:t xml:space="preserve"> de</w:t>
      </w:r>
      <w:r w:rsidR="00B63F52" w:rsidRPr="00A20B16">
        <w:rPr>
          <w:lang w:val="es-CO"/>
        </w:rPr>
        <w:t xml:space="preserve"> Política Pública D</w:t>
      </w:r>
      <w:r w:rsidR="00551050" w:rsidRPr="00A20B16">
        <w:rPr>
          <w:lang w:val="es-CO"/>
        </w:rPr>
        <w:t>isciplinaria</w:t>
      </w:r>
      <w:r w:rsidR="00551050" w:rsidRPr="00A20B16">
        <w:t>.</w:t>
      </w:r>
      <w:bookmarkStart w:id="141" w:name="_heading=h.xcakkbkbga71" w:colFirst="0" w:colLast="0"/>
      <w:bookmarkEnd w:id="140"/>
      <w:bookmarkEnd w:id="141"/>
    </w:p>
    <w:p w14:paraId="6C4405CE" w14:textId="77777777" w:rsidR="006F32E6" w:rsidRPr="006F32E6" w:rsidRDefault="006F32E6" w:rsidP="006F32E6">
      <w:pPr>
        <w:rPr>
          <w:lang w:val="en" w:eastAsia="es-CO"/>
        </w:rPr>
      </w:pPr>
    </w:p>
    <w:p w14:paraId="134B5244" w14:textId="5B08F785" w:rsidR="00764F0A" w:rsidRPr="006F32E6" w:rsidRDefault="00764F0A" w:rsidP="0021156E">
      <w:pPr>
        <w:jc w:val="both"/>
        <w:rPr>
          <w:rFonts w:ascii="Arial" w:hAnsi="Arial" w:cs="Arial"/>
          <w:bCs/>
          <w:color w:val="000000"/>
        </w:rPr>
      </w:pPr>
      <w:bookmarkStart w:id="142" w:name="_heading=h.ihv636" w:colFirst="0" w:colLast="0"/>
      <w:bookmarkEnd w:id="142"/>
      <w:r w:rsidRPr="006F32E6">
        <w:rPr>
          <w:rFonts w:ascii="Arial" w:hAnsi="Arial" w:cs="Arial"/>
          <w:bCs/>
          <w:color w:val="000000"/>
        </w:rPr>
        <w:t>Durante</w:t>
      </w:r>
      <w:r w:rsidR="00A20B16" w:rsidRPr="006F32E6">
        <w:rPr>
          <w:rFonts w:ascii="Arial" w:hAnsi="Arial" w:cs="Arial"/>
          <w:bCs/>
          <w:color w:val="000000"/>
        </w:rPr>
        <w:t xml:space="preserve"> la vigencia, se presentaron 4 lineamiento y/o directrices</w:t>
      </w:r>
      <w:r w:rsidRPr="006F32E6">
        <w:rPr>
          <w:rFonts w:ascii="Arial" w:hAnsi="Arial" w:cs="Arial"/>
          <w:bCs/>
          <w:color w:val="000000"/>
        </w:rPr>
        <w:t xml:space="preserve"> en materia de política pública disciplinaria</w:t>
      </w:r>
      <w:r w:rsidR="00260A89" w:rsidRPr="006F32E6">
        <w:rPr>
          <w:rFonts w:ascii="Arial" w:hAnsi="Arial" w:cs="Arial"/>
          <w:bCs/>
          <w:color w:val="000000"/>
        </w:rPr>
        <w:t xml:space="preserve"> las cuales fueron presentadas para control de legalidad ante Dirección Distrital de Doctrina y Asuntos normativos</w:t>
      </w:r>
      <w:r w:rsidRPr="006F32E6">
        <w:rPr>
          <w:rFonts w:ascii="Arial" w:hAnsi="Arial" w:cs="Arial"/>
          <w:bCs/>
          <w:color w:val="000000"/>
        </w:rPr>
        <w:t xml:space="preserve">. </w:t>
      </w:r>
    </w:p>
    <w:p w14:paraId="4B9FA7BC" w14:textId="5F0884E3" w:rsidR="00764F0A" w:rsidRPr="001D29D0" w:rsidRDefault="00764F0A" w:rsidP="0021156E">
      <w:pPr>
        <w:jc w:val="both"/>
        <w:rPr>
          <w:rFonts w:ascii="Arial" w:hAnsi="Arial" w:cs="Arial"/>
          <w:bCs/>
          <w:color w:val="000000"/>
        </w:rPr>
      </w:pPr>
      <w:r w:rsidRPr="006F32E6">
        <w:rPr>
          <w:rFonts w:ascii="Arial" w:hAnsi="Arial" w:cs="Arial"/>
          <w:bCs/>
          <w:color w:val="000000"/>
        </w:rPr>
        <w:t xml:space="preserve">Los temas </w:t>
      </w:r>
      <w:r w:rsidR="00260A89" w:rsidRPr="006F32E6">
        <w:rPr>
          <w:rFonts w:ascii="Arial" w:hAnsi="Arial" w:cs="Arial"/>
          <w:bCs/>
          <w:color w:val="000000"/>
        </w:rPr>
        <w:t>propuestos fueron</w:t>
      </w:r>
      <w:r w:rsidRPr="006F32E6">
        <w:rPr>
          <w:rFonts w:ascii="Arial" w:hAnsi="Arial" w:cs="Arial"/>
          <w:bCs/>
          <w:color w:val="000000"/>
        </w:rPr>
        <w:t xml:space="preserve">: </w:t>
      </w:r>
    </w:p>
    <w:p w14:paraId="40D4773F" w14:textId="77777777" w:rsidR="001D29D0" w:rsidRDefault="001D29D0" w:rsidP="001D29D0">
      <w:pPr>
        <w:pStyle w:val="Prrafodelista"/>
        <w:numPr>
          <w:ilvl w:val="0"/>
          <w:numId w:val="57"/>
        </w:numPr>
        <w:suppressAutoHyphens/>
        <w:spacing w:after="0" w:line="276" w:lineRule="auto"/>
        <w:jc w:val="both"/>
        <w:rPr>
          <w:rFonts w:ascii="Arial" w:hAnsi="Arial" w:cs="Arial"/>
          <w:color w:val="000000"/>
          <w:sz w:val="24"/>
          <w:szCs w:val="24"/>
          <w:shd w:val="clear" w:color="auto" w:fill="FFFFFF"/>
        </w:rPr>
      </w:pPr>
      <w:r w:rsidRPr="001D29D0">
        <w:rPr>
          <w:rFonts w:ascii="Arial" w:hAnsi="Arial" w:cs="Arial"/>
          <w:color w:val="000000"/>
          <w:sz w:val="24"/>
          <w:szCs w:val="24"/>
          <w:shd w:val="clear" w:color="auto" w:fill="FFFFFF"/>
          <w:lang w:val="es-CO"/>
        </w:rPr>
        <w:t>Tratamiento</w:t>
      </w:r>
      <w:r w:rsidRPr="005C5971">
        <w:rPr>
          <w:rFonts w:ascii="Arial" w:hAnsi="Arial" w:cs="Arial"/>
          <w:color w:val="000000"/>
          <w:sz w:val="24"/>
          <w:szCs w:val="24"/>
          <w:shd w:val="clear" w:color="auto" w:fill="FFFFFF"/>
        </w:rPr>
        <w:t xml:space="preserve"> de</w:t>
      </w:r>
      <w:r w:rsidRPr="001D29D0">
        <w:rPr>
          <w:rFonts w:ascii="Arial" w:hAnsi="Arial" w:cs="Arial"/>
          <w:color w:val="000000"/>
          <w:sz w:val="24"/>
          <w:szCs w:val="24"/>
          <w:shd w:val="clear" w:color="auto" w:fill="FFFFFF"/>
          <w:lang w:val="es-CO"/>
        </w:rPr>
        <w:t xml:space="preserve"> quejas anónimas en</w:t>
      </w:r>
      <w:r w:rsidRPr="005C5971">
        <w:rPr>
          <w:rFonts w:ascii="Arial" w:hAnsi="Arial" w:cs="Arial"/>
          <w:color w:val="000000"/>
          <w:sz w:val="24"/>
          <w:szCs w:val="24"/>
          <w:shd w:val="clear" w:color="auto" w:fill="FFFFFF"/>
        </w:rPr>
        <w:t xml:space="preserve"> la Ley</w:t>
      </w:r>
      <w:r w:rsidRPr="001D29D0">
        <w:rPr>
          <w:rFonts w:ascii="Arial" w:hAnsi="Arial" w:cs="Arial"/>
          <w:color w:val="000000"/>
          <w:sz w:val="24"/>
          <w:szCs w:val="24"/>
          <w:shd w:val="clear" w:color="auto" w:fill="FFFFFF"/>
          <w:lang w:val="es-CO"/>
        </w:rPr>
        <w:t xml:space="preserve"> disciplinaria</w:t>
      </w:r>
      <w:r w:rsidRPr="005C5971">
        <w:rPr>
          <w:rFonts w:ascii="Arial" w:hAnsi="Arial" w:cs="Arial"/>
          <w:color w:val="000000"/>
          <w:sz w:val="24"/>
          <w:szCs w:val="24"/>
          <w:shd w:val="clear" w:color="auto" w:fill="FFFFFF"/>
        </w:rPr>
        <w:t>.</w:t>
      </w:r>
      <w:r w:rsidRPr="001D29D0">
        <w:rPr>
          <w:rFonts w:ascii="Arial" w:hAnsi="Arial" w:cs="Arial"/>
          <w:color w:val="000000"/>
          <w:sz w:val="24"/>
          <w:szCs w:val="24"/>
          <w:shd w:val="clear" w:color="auto" w:fill="FFFFFF"/>
          <w:lang w:val="es-CO"/>
        </w:rPr>
        <w:t xml:space="preserve"> Directiva</w:t>
      </w:r>
      <w:r w:rsidRPr="005C5971">
        <w:rPr>
          <w:rFonts w:ascii="Arial" w:hAnsi="Arial" w:cs="Arial"/>
          <w:color w:val="000000"/>
          <w:sz w:val="24"/>
          <w:szCs w:val="24"/>
          <w:shd w:val="clear" w:color="auto" w:fill="FFFFFF"/>
        </w:rPr>
        <w:t xml:space="preserve"> 006 del 17 de</w:t>
      </w:r>
      <w:r w:rsidRPr="001D29D0">
        <w:rPr>
          <w:rFonts w:ascii="Arial" w:hAnsi="Arial" w:cs="Arial"/>
          <w:color w:val="000000"/>
          <w:sz w:val="24"/>
          <w:szCs w:val="24"/>
          <w:shd w:val="clear" w:color="auto" w:fill="FFFFFF"/>
          <w:lang w:val="es-CO"/>
        </w:rPr>
        <w:t xml:space="preserve"> septiembre</w:t>
      </w:r>
      <w:r w:rsidRPr="005C5971">
        <w:rPr>
          <w:rFonts w:ascii="Arial" w:hAnsi="Arial" w:cs="Arial"/>
          <w:color w:val="000000"/>
          <w:sz w:val="24"/>
          <w:szCs w:val="24"/>
          <w:shd w:val="clear" w:color="auto" w:fill="FFFFFF"/>
        </w:rPr>
        <w:t xml:space="preserve"> de 2019. </w:t>
      </w:r>
    </w:p>
    <w:p w14:paraId="53C5796A" w14:textId="0CC6C732" w:rsidR="001D29D0" w:rsidRDefault="00557542" w:rsidP="0061380A">
      <w:pPr>
        <w:pStyle w:val="Prrafodelista"/>
        <w:suppressAutoHyphens/>
        <w:spacing w:after="0" w:line="276" w:lineRule="auto"/>
        <w:ind w:left="928"/>
        <w:jc w:val="both"/>
        <w:rPr>
          <w:rFonts w:ascii="Arial" w:hAnsi="Arial" w:cs="Arial"/>
          <w:color w:val="000000"/>
          <w:sz w:val="24"/>
          <w:szCs w:val="24"/>
          <w:shd w:val="clear" w:color="auto" w:fill="FFFFFF"/>
        </w:rPr>
      </w:pPr>
      <w:hyperlink r:id="rId122" w:history="1">
        <w:r w:rsidR="001D29D0" w:rsidRPr="00927EA9">
          <w:rPr>
            <w:rStyle w:val="Hipervnculo"/>
            <w:rFonts w:ascii="Arial" w:hAnsi="Arial" w:cs="Arial"/>
            <w:sz w:val="24"/>
            <w:szCs w:val="24"/>
            <w:shd w:val="clear" w:color="auto" w:fill="FFFFFF"/>
          </w:rPr>
          <w:t>http://sisjur.bogotajuridica.gov.co/sisjur/normas/Norma1.jsp?i=87426</w:t>
        </w:r>
      </w:hyperlink>
    </w:p>
    <w:p w14:paraId="3B638635" w14:textId="77777777" w:rsidR="001D29D0" w:rsidRPr="001D29D0" w:rsidRDefault="001D29D0" w:rsidP="001D29D0">
      <w:pPr>
        <w:pStyle w:val="Prrafodelista"/>
        <w:suppressAutoHyphens/>
        <w:spacing w:after="0" w:line="276" w:lineRule="auto"/>
        <w:ind w:left="928"/>
        <w:jc w:val="both"/>
        <w:rPr>
          <w:rFonts w:ascii="Arial" w:hAnsi="Arial" w:cs="Arial"/>
          <w:color w:val="000000"/>
          <w:sz w:val="24"/>
          <w:szCs w:val="24"/>
          <w:shd w:val="clear" w:color="auto" w:fill="FFFFFF"/>
          <w:lang w:val="es-CO"/>
        </w:rPr>
      </w:pPr>
    </w:p>
    <w:p w14:paraId="1265EF98" w14:textId="67DFC706" w:rsidR="001D29D0" w:rsidRPr="001D29D0" w:rsidRDefault="001D29D0" w:rsidP="0061380A">
      <w:pPr>
        <w:pStyle w:val="Prrafodelista"/>
        <w:numPr>
          <w:ilvl w:val="0"/>
          <w:numId w:val="57"/>
        </w:numPr>
        <w:suppressAutoHyphens/>
        <w:spacing w:after="0" w:line="276" w:lineRule="auto"/>
        <w:jc w:val="both"/>
        <w:rPr>
          <w:rFonts w:ascii="Arial" w:hAnsi="Arial" w:cs="Arial"/>
          <w:sz w:val="24"/>
          <w:szCs w:val="24"/>
        </w:rPr>
      </w:pPr>
      <w:r w:rsidRPr="001D29D0">
        <w:rPr>
          <w:rFonts w:ascii="Arial" w:hAnsi="Arial" w:cs="Arial"/>
          <w:color w:val="000000"/>
          <w:sz w:val="24"/>
          <w:szCs w:val="24"/>
          <w:shd w:val="clear" w:color="auto" w:fill="FFFFFF"/>
          <w:lang w:val="es-CO"/>
        </w:rPr>
        <w:t>Preparación</w:t>
      </w:r>
      <w:r w:rsidRPr="005C5971">
        <w:rPr>
          <w:rFonts w:ascii="Arial" w:hAnsi="Arial" w:cs="Arial"/>
          <w:color w:val="000000"/>
          <w:sz w:val="24"/>
          <w:szCs w:val="24"/>
          <w:shd w:val="clear" w:color="auto" w:fill="FFFFFF"/>
        </w:rPr>
        <w:t xml:space="preserve"> para la entrada</w:t>
      </w:r>
      <w:r w:rsidRPr="001D29D0">
        <w:rPr>
          <w:rFonts w:ascii="Arial" w:hAnsi="Arial" w:cs="Arial"/>
          <w:color w:val="000000"/>
          <w:sz w:val="24"/>
          <w:szCs w:val="24"/>
          <w:shd w:val="clear" w:color="auto" w:fill="FFFFFF"/>
          <w:lang w:val="es-CO"/>
        </w:rPr>
        <w:t xml:space="preserve"> en vigencia</w:t>
      </w:r>
      <w:r w:rsidRPr="005C5971">
        <w:rPr>
          <w:rFonts w:ascii="Arial" w:hAnsi="Arial" w:cs="Arial"/>
          <w:color w:val="000000"/>
          <w:sz w:val="24"/>
          <w:szCs w:val="24"/>
          <w:shd w:val="clear" w:color="auto" w:fill="FFFFFF"/>
        </w:rPr>
        <w:t xml:space="preserve"> de la Ley 1952 de 2019,</w:t>
      </w:r>
      <w:r w:rsidRPr="001D29D0">
        <w:rPr>
          <w:rFonts w:ascii="Arial" w:hAnsi="Arial" w:cs="Arial"/>
          <w:color w:val="000000"/>
          <w:sz w:val="24"/>
          <w:szCs w:val="24"/>
          <w:shd w:val="clear" w:color="auto" w:fill="FFFFFF"/>
          <w:lang w:val="es-CO"/>
        </w:rPr>
        <w:t xml:space="preserve"> Código</w:t>
      </w:r>
      <w:r w:rsidRPr="005C5971">
        <w:rPr>
          <w:rFonts w:ascii="Arial" w:hAnsi="Arial" w:cs="Arial"/>
          <w:color w:val="000000"/>
          <w:sz w:val="24"/>
          <w:szCs w:val="24"/>
          <w:shd w:val="clear" w:color="auto" w:fill="FFFFFF"/>
        </w:rPr>
        <w:t xml:space="preserve"> General</w:t>
      </w:r>
      <w:r w:rsidRPr="001D29D0">
        <w:rPr>
          <w:rFonts w:ascii="Arial" w:hAnsi="Arial" w:cs="Arial"/>
          <w:color w:val="000000"/>
          <w:sz w:val="24"/>
          <w:szCs w:val="24"/>
          <w:shd w:val="clear" w:color="auto" w:fill="FFFFFF"/>
          <w:lang w:val="es-CO"/>
        </w:rPr>
        <w:t xml:space="preserve"> Disciplinario</w:t>
      </w:r>
      <w:r w:rsidRPr="005C5971">
        <w:rPr>
          <w:rFonts w:ascii="Arial" w:hAnsi="Arial" w:cs="Arial"/>
          <w:color w:val="000000"/>
          <w:sz w:val="24"/>
          <w:szCs w:val="24"/>
          <w:shd w:val="clear" w:color="auto" w:fill="FFFFFF"/>
        </w:rPr>
        <w:t>.</w:t>
      </w:r>
      <w:r w:rsidRPr="001D29D0">
        <w:rPr>
          <w:rFonts w:ascii="Arial" w:hAnsi="Arial" w:cs="Arial"/>
          <w:color w:val="000000"/>
          <w:sz w:val="24"/>
          <w:szCs w:val="24"/>
          <w:shd w:val="clear" w:color="auto" w:fill="FFFFFF"/>
          <w:lang w:val="es-CO"/>
        </w:rPr>
        <w:t xml:space="preserve"> Directiva</w:t>
      </w:r>
      <w:r w:rsidRPr="005C5971">
        <w:rPr>
          <w:rFonts w:ascii="Arial" w:hAnsi="Arial" w:cs="Arial"/>
          <w:color w:val="000000"/>
          <w:sz w:val="24"/>
          <w:szCs w:val="24"/>
          <w:shd w:val="clear" w:color="auto" w:fill="FFFFFF"/>
        </w:rPr>
        <w:t xml:space="preserve"> 007 del 17 de</w:t>
      </w:r>
      <w:r w:rsidRPr="001D29D0">
        <w:rPr>
          <w:rFonts w:ascii="Arial" w:hAnsi="Arial" w:cs="Arial"/>
          <w:color w:val="000000"/>
          <w:sz w:val="24"/>
          <w:szCs w:val="24"/>
          <w:shd w:val="clear" w:color="auto" w:fill="FFFFFF"/>
          <w:lang w:val="es-CO"/>
        </w:rPr>
        <w:t xml:space="preserve"> septiembre</w:t>
      </w:r>
      <w:r w:rsidRPr="005C5971">
        <w:rPr>
          <w:rFonts w:ascii="Arial" w:hAnsi="Arial" w:cs="Arial"/>
          <w:color w:val="000000"/>
          <w:sz w:val="24"/>
          <w:szCs w:val="24"/>
          <w:shd w:val="clear" w:color="auto" w:fill="FFFFFF"/>
        </w:rPr>
        <w:t xml:space="preserve"> de 2019.</w:t>
      </w:r>
    </w:p>
    <w:p w14:paraId="59CFAC8D" w14:textId="729369B1" w:rsidR="001D29D0" w:rsidRDefault="00557542" w:rsidP="001D29D0">
      <w:pPr>
        <w:pStyle w:val="Prrafodelista"/>
        <w:suppressAutoHyphens/>
        <w:spacing w:after="0" w:line="276" w:lineRule="auto"/>
        <w:ind w:left="928"/>
        <w:jc w:val="both"/>
        <w:rPr>
          <w:rFonts w:ascii="Arial" w:hAnsi="Arial" w:cs="Arial"/>
          <w:color w:val="000000"/>
          <w:sz w:val="24"/>
          <w:szCs w:val="24"/>
          <w:shd w:val="clear" w:color="auto" w:fill="FFFFFF"/>
        </w:rPr>
      </w:pPr>
      <w:hyperlink r:id="rId123" w:history="1">
        <w:r w:rsidR="001D29D0" w:rsidRPr="00927EA9">
          <w:rPr>
            <w:rStyle w:val="Hipervnculo"/>
            <w:rFonts w:ascii="Arial" w:hAnsi="Arial" w:cs="Arial"/>
            <w:sz w:val="24"/>
            <w:szCs w:val="24"/>
            <w:shd w:val="clear" w:color="auto" w:fill="FFFFFF"/>
          </w:rPr>
          <w:t>http://sisjur.bogotajuridica.gov.co/sisjur/normas/Norma1.jsp?i=87425</w:t>
        </w:r>
      </w:hyperlink>
    </w:p>
    <w:p w14:paraId="60DACEC9" w14:textId="77777777" w:rsidR="001D29D0" w:rsidRPr="001D29D0" w:rsidRDefault="001D29D0" w:rsidP="001D29D0">
      <w:pPr>
        <w:pStyle w:val="Prrafodelista"/>
        <w:suppressAutoHyphens/>
        <w:spacing w:after="0" w:line="276" w:lineRule="auto"/>
        <w:ind w:left="928"/>
        <w:jc w:val="both"/>
        <w:rPr>
          <w:rFonts w:ascii="Arial" w:hAnsi="Arial" w:cs="Arial"/>
          <w:sz w:val="24"/>
          <w:szCs w:val="24"/>
          <w:lang w:val="es-CO"/>
        </w:rPr>
      </w:pPr>
    </w:p>
    <w:p w14:paraId="6332236B" w14:textId="77777777" w:rsidR="001D29D0" w:rsidRPr="001D29D0" w:rsidRDefault="001D29D0" w:rsidP="001D29D0">
      <w:pPr>
        <w:pStyle w:val="Prrafodelista"/>
        <w:numPr>
          <w:ilvl w:val="0"/>
          <w:numId w:val="57"/>
        </w:numPr>
        <w:suppressAutoHyphens/>
        <w:spacing w:after="0" w:line="276" w:lineRule="auto"/>
        <w:rPr>
          <w:rFonts w:ascii="Arial" w:hAnsi="Arial" w:cs="Arial"/>
          <w:sz w:val="24"/>
          <w:szCs w:val="24"/>
        </w:rPr>
      </w:pPr>
      <w:r w:rsidRPr="001D29D0">
        <w:rPr>
          <w:rFonts w:ascii="Arial" w:hAnsi="Arial" w:cs="Arial"/>
          <w:color w:val="000000"/>
          <w:sz w:val="24"/>
          <w:szCs w:val="24"/>
          <w:shd w:val="clear" w:color="auto" w:fill="FFFFFF"/>
          <w:lang w:val="es-CO"/>
        </w:rPr>
        <w:t>Lineamientos frente</w:t>
      </w:r>
      <w:r w:rsidRPr="005C5971">
        <w:rPr>
          <w:rFonts w:ascii="Arial" w:hAnsi="Arial" w:cs="Arial"/>
          <w:color w:val="000000"/>
          <w:sz w:val="24"/>
          <w:szCs w:val="24"/>
          <w:shd w:val="clear" w:color="auto" w:fill="FFFFFF"/>
        </w:rPr>
        <w:t xml:space="preserve"> a la</w:t>
      </w:r>
      <w:r w:rsidRPr="001D29D0">
        <w:rPr>
          <w:rFonts w:ascii="Arial" w:hAnsi="Arial" w:cs="Arial"/>
          <w:color w:val="000000"/>
          <w:sz w:val="24"/>
          <w:szCs w:val="24"/>
          <w:shd w:val="clear" w:color="auto" w:fill="FFFFFF"/>
          <w:lang w:val="es-CO"/>
        </w:rPr>
        <w:t xml:space="preserve"> prescripción</w:t>
      </w:r>
      <w:r w:rsidRPr="005C5971">
        <w:rPr>
          <w:rFonts w:ascii="Arial" w:hAnsi="Arial" w:cs="Arial"/>
          <w:color w:val="000000"/>
          <w:sz w:val="24"/>
          <w:szCs w:val="24"/>
          <w:shd w:val="clear" w:color="auto" w:fill="FFFFFF"/>
        </w:rPr>
        <w:t xml:space="preserve"> del principio de</w:t>
      </w:r>
      <w:r w:rsidRPr="001D29D0">
        <w:rPr>
          <w:rFonts w:ascii="Arial" w:hAnsi="Arial" w:cs="Arial"/>
          <w:color w:val="000000"/>
          <w:sz w:val="24"/>
          <w:szCs w:val="24"/>
          <w:shd w:val="clear" w:color="auto" w:fill="FFFFFF"/>
          <w:lang w:val="es-CO"/>
        </w:rPr>
        <w:t xml:space="preserve"> favorabilidad en materia</w:t>
      </w:r>
      <w:r w:rsidRPr="005C5971">
        <w:rPr>
          <w:rFonts w:ascii="Arial" w:hAnsi="Arial" w:cs="Arial"/>
          <w:color w:val="000000"/>
          <w:sz w:val="24"/>
          <w:szCs w:val="24"/>
          <w:shd w:val="clear" w:color="auto" w:fill="FFFFFF"/>
        </w:rPr>
        <w:t xml:space="preserve"> de</w:t>
      </w:r>
      <w:r w:rsidRPr="001D29D0">
        <w:rPr>
          <w:rFonts w:ascii="Arial" w:hAnsi="Arial" w:cs="Arial"/>
          <w:color w:val="000000"/>
          <w:sz w:val="24"/>
          <w:szCs w:val="24"/>
          <w:shd w:val="clear" w:color="auto" w:fill="FFFFFF"/>
          <w:lang w:val="es-CO"/>
        </w:rPr>
        <w:t xml:space="preserve"> prescripción disciplinaria</w:t>
      </w:r>
      <w:r w:rsidRPr="005C5971">
        <w:rPr>
          <w:rFonts w:ascii="Arial" w:hAnsi="Arial" w:cs="Arial"/>
          <w:color w:val="000000"/>
          <w:sz w:val="24"/>
          <w:szCs w:val="24"/>
          <w:shd w:val="clear" w:color="auto" w:fill="FFFFFF"/>
        </w:rPr>
        <w:t>.</w:t>
      </w:r>
      <w:r w:rsidRPr="001D29D0">
        <w:rPr>
          <w:rFonts w:ascii="Arial" w:hAnsi="Arial" w:cs="Arial"/>
          <w:color w:val="000000"/>
          <w:sz w:val="24"/>
          <w:szCs w:val="24"/>
          <w:shd w:val="clear" w:color="auto" w:fill="FFFFFF"/>
          <w:lang w:val="es-CO"/>
        </w:rPr>
        <w:t xml:space="preserve"> Directiva</w:t>
      </w:r>
      <w:r w:rsidRPr="005C5971">
        <w:rPr>
          <w:rFonts w:ascii="Arial" w:hAnsi="Arial" w:cs="Arial"/>
          <w:color w:val="000000"/>
          <w:sz w:val="24"/>
          <w:szCs w:val="24"/>
          <w:shd w:val="clear" w:color="auto" w:fill="FFFFFF"/>
        </w:rPr>
        <w:t xml:space="preserve"> 008 del 31 de</w:t>
      </w:r>
      <w:r w:rsidRPr="001D29D0">
        <w:rPr>
          <w:rFonts w:ascii="Arial" w:hAnsi="Arial" w:cs="Arial"/>
          <w:color w:val="000000"/>
          <w:sz w:val="24"/>
          <w:szCs w:val="24"/>
          <w:shd w:val="clear" w:color="auto" w:fill="FFFFFF"/>
          <w:lang w:val="es-CO"/>
        </w:rPr>
        <w:t xml:space="preserve"> diciembre</w:t>
      </w:r>
      <w:r w:rsidRPr="005C5971">
        <w:rPr>
          <w:rFonts w:ascii="Arial" w:hAnsi="Arial" w:cs="Arial"/>
          <w:color w:val="000000"/>
          <w:sz w:val="24"/>
          <w:szCs w:val="24"/>
          <w:shd w:val="clear" w:color="auto" w:fill="FFFFFF"/>
        </w:rPr>
        <w:t xml:space="preserve"> de 2019. </w:t>
      </w:r>
    </w:p>
    <w:p w14:paraId="0F1B7D49" w14:textId="43C70C32" w:rsidR="001D29D0" w:rsidRPr="001D29D0" w:rsidRDefault="00557542" w:rsidP="006B3EC9">
      <w:pPr>
        <w:pStyle w:val="Prrafodelista"/>
        <w:suppressAutoHyphens/>
        <w:spacing w:after="0" w:line="276" w:lineRule="auto"/>
        <w:ind w:left="928"/>
        <w:rPr>
          <w:rFonts w:ascii="Arial" w:hAnsi="Arial" w:cs="Arial"/>
          <w:sz w:val="24"/>
          <w:szCs w:val="24"/>
        </w:rPr>
      </w:pPr>
      <w:hyperlink r:id="rId124" w:history="1">
        <w:r w:rsidR="001D29D0" w:rsidRPr="00927EA9">
          <w:rPr>
            <w:rStyle w:val="Hipervnculo"/>
            <w:rFonts w:ascii="Arial" w:hAnsi="Arial" w:cs="Arial"/>
            <w:sz w:val="24"/>
            <w:szCs w:val="24"/>
            <w:shd w:val="clear" w:color="auto" w:fill="FFFFFF"/>
          </w:rPr>
          <w:t>http://sisjur.bogotajuridica.gov.co/sisjur/normas/Norma1.jsp?i=88734</w:t>
        </w:r>
      </w:hyperlink>
    </w:p>
    <w:p w14:paraId="3EF505D8" w14:textId="77777777" w:rsidR="001D29D0" w:rsidRPr="001D29D0" w:rsidRDefault="001D29D0" w:rsidP="001D29D0">
      <w:pPr>
        <w:pStyle w:val="Prrafodelista"/>
        <w:suppressAutoHyphens/>
        <w:spacing w:after="0" w:line="276" w:lineRule="auto"/>
        <w:ind w:left="928"/>
        <w:rPr>
          <w:rFonts w:ascii="Arial" w:hAnsi="Arial" w:cs="Arial"/>
          <w:sz w:val="24"/>
          <w:szCs w:val="24"/>
          <w:lang w:val="es-CO"/>
        </w:rPr>
      </w:pPr>
    </w:p>
    <w:p w14:paraId="33371CEA" w14:textId="77777777" w:rsidR="006B3EC9" w:rsidRPr="006B3EC9" w:rsidRDefault="001D29D0" w:rsidP="001D29D0">
      <w:pPr>
        <w:pStyle w:val="Prrafodelista"/>
        <w:numPr>
          <w:ilvl w:val="0"/>
          <w:numId w:val="57"/>
        </w:numPr>
        <w:suppressAutoHyphens/>
        <w:spacing w:after="0" w:line="276" w:lineRule="auto"/>
        <w:jc w:val="both"/>
        <w:rPr>
          <w:rFonts w:ascii="Arial" w:hAnsi="Arial" w:cs="Arial"/>
          <w:sz w:val="24"/>
          <w:szCs w:val="24"/>
        </w:rPr>
      </w:pPr>
      <w:r w:rsidRPr="001D29D0">
        <w:rPr>
          <w:rFonts w:ascii="Arial" w:hAnsi="Arial" w:cs="Arial"/>
          <w:color w:val="000000"/>
          <w:sz w:val="24"/>
          <w:szCs w:val="24"/>
          <w:shd w:val="clear" w:color="auto" w:fill="FFFFFF"/>
          <w:lang w:val="es-CO"/>
        </w:rPr>
        <w:t>Directriz</w:t>
      </w:r>
      <w:r w:rsidRPr="005C5971">
        <w:rPr>
          <w:rFonts w:ascii="Arial" w:hAnsi="Arial" w:cs="Arial"/>
          <w:color w:val="000000"/>
          <w:sz w:val="24"/>
          <w:szCs w:val="24"/>
          <w:shd w:val="clear" w:color="auto" w:fill="FFFFFF"/>
        </w:rPr>
        <w:t xml:space="preserve"> para la</w:t>
      </w:r>
      <w:r w:rsidRPr="001D29D0">
        <w:rPr>
          <w:rFonts w:ascii="Arial" w:hAnsi="Arial" w:cs="Arial"/>
          <w:color w:val="000000"/>
          <w:sz w:val="24"/>
          <w:szCs w:val="24"/>
          <w:shd w:val="clear" w:color="auto" w:fill="FFFFFF"/>
          <w:lang w:val="es-CO"/>
        </w:rPr>
        <w:t xml:space="preserve"> adecuada tipificación en los procesos disciplinarios</w:t>
      </w:r>
      <w:r w:rsidRPr="005C5971">
        <w:rPr>
          <w:rFonts w:ascii="Arial" w:hAnsi="Arial" w:cs="Arial"/>
          <w:color w:val="000000"/>
          <w:sz w:val="24"/>
          <w:szCs w:val="24"/>
          <w:shd w:val="clear" w:color="auto" w:fill="FFFFFF"/>
        </w:rPr>
        <w:t xml:space="preserve"> de</w:t>
      </w:r>
      <w:r w:rsidRPr="001D29D0">
        <w:rPr>
          <w:rFonts w:ascii="Arial" w:hAnsi="Arial" w:cs="Arial"/>
          <w:color w:val="000000"/>
          <w:sz w:val="24"/>
          <w:szCs w:val="24"/>
          <w:shd w:val="clear" w:color="auto" w:fill="FFFFFF"/>
          <w:lang w:val="es-CO"/>
        </w:rPr>
        <w:t xml:space="preserve"> conductas violatorias</w:t>
      </w:r>
      <w:r w:rsidRPr="005C5971">
        <w:rPr>
          <w:rFonts w:ascii="Arial" w:hAnsi="Arial" w:cs="Arial"/>
          <w:color w:val="000000"/>
          <w:sz w:val="24"/>
          <w:szCs w:val="24"/>
          <w:shd w:val="clear" w:color="auto" w:fill="FFFFFF"/>
        </w:rPr>
        <w:t xml:space="preserve"> del</w:t>
      </w:r>
      <w:r w:rsidRPr="001D29D0">
        <w:rPr>
          <w:rFonts w:ascii="Arial" w:hAnsi="Arial" w:cs="Arial"/>
          <w:color w:val="000000"/>
          <w:sz w:val="24"/>
          <w:szCs w:val="24"/>
          <w:shd w:val="clear" w:color="auto" w:fill="FFFFFF"/>
          <w:lang w:val="es-CR"/>
        </w:rPr>
        <w:t xml:space="preserve"> régimen</w:t>
      </w:r>
      <w:r w:rsidRPr="005C5971">
        <w:rPr>
          <w:rFonts w:ascii="Arial" w:hAnsi="Arial" w:cs="Arial"/>
          <w:color w:val="000000"/>
          <w:sz w:val="24"/>
          <w:szCs w:val="24"/>
          <w:shd w:val="clear" w:color="auto" w:fill="FFFFFF"/>
        </w:rPr>
        <w:t xml:space="preserve"> de</w:t>
      </w:r>
      <w:r w:rsidRPr="001D29D0">
        <w:rPr>
          <w:rFonts w:ascii="Arial" w:hAnsi="Arial" w:cs="Arial"/>
          <w:color w:val="000000"/>
          <w:sz w:val="24"/>
          <w:szCs w:val="24"/>
          <w:shd w:val="clear" w:color="auto" w:fill="FFFFFF"/>
          <w:lang w:val="es-CO"/>
        </w:rPr>
        <w:t xml:space="preserve"> inhabilidades</w:t>
      </w:r>
      <w:r w:rsidRPr="005C5971">
        <w:rPr>
          <w:rFonts w:ascii="Arial" w:hAnsi="Arial" w:cs="Arial"/>
          <w:color w:val="000000"/>
          <w:sz w:val="24"/>
          <w:szCs w:val="24"/>
          <w:shd w:val="clear" w:color="auto" w:fill="FFFFFF"/>
        </w:rPr>
        <w:t xml:space="preserve"> y</w:t>
      </w:r>
      <w:r w:rsidRPr="006B3EC9">
        <w:rPr>
          <w:rFonts w:ascii="Arial" w:hAnsi="Arial" w:cs="Arial"/>
          <w:color w:val="000000"/>
          <w:sz w:val="24"/>
          <w:szCs w:val="24"/>
          <w:shd w:val="clear" w:color="auto" w:fill="FFFFFF"/>
          <w:lang w:val="es-CO"/>
        </w:rPr>
        <w:t xml:space="preserve"> conflicto</w:t>
      </w:r>
      <w:r w:rsidRPr="005C5971">
        <w:rPr>
          <w:rFonts w:ascii="Arial" w:hAnsi="Arial" w:cs="Arial"/>
          <w:color w:val="000000"/>
          <w:sz w:val="24"/>
          <w:szCs w:val="24"/>
          <w:shd w:val="clear" w:color="auto" w:fill="FFFFFF"/>
        </w:rPr>
        <w:t xml:space="preserve"> de</w:t>
      </w:r>
      <w:r w:rsidRPr="006B3EC9">
        <w:rPr>
          <w:rFonts w:ascii="Arial" w:hAnsi="Arial" w:cs="Arial"/>
          <w:color w:val="000000"/>
          <w:sz w:val="24"/>
          <w:szCs w:val="24"/>
          <w:shd w:val="clear" w:color="auto" w:fill="FFFFFF"/>
          <w:lang w:val="es-CO"/>
        </w:rPr>
        <w:t xml:space="preserve"> intereses</w:t>
      </w:r>
      <w:r w:rsidRPr="005C5971">
        <w:rPr>
          <w:rFonts w:ascii="Arial" w:hAnsi="Arial" w:cs="Arial"/>
          <w:color w:val="000000"/>
          <w:sz w:val="24"/>
          <w:szCs w:val="24"/>
          <w:shd w:val="clear" w:color="auto" w:fill="FFFFFF"/>
        </w:rPr>
        <w:t>.</w:t>
      </w:r>
      <w:r w:rsidRPr="006B3EC9">
        <w:rPr>
          <w:rFonts w:ascii="Arial" w:hAnsi="Arial" w:cs="Arial"/>
          <w:color w:val="000000"/>
          <w:sz w:val="24"/>
          <w:szCs w:val="24"/>
          <w:shd w:val="clear" w:color="auto" w:fill="FFFFFF"/>
          <w:lang w:val="es-CO"/>
        </w:rPr>
        <w:t xml:space="preserve"> Directiva</w:t>
      </w:r>
      <w:r w:rsidRPr="005C5971">
        <w:rPr>
          <w:rFonts w:ascii="Arial" w:hAnsi="Arial" w:cs="Arial"/>
          <w:color w:val="000000"/>
          <w:sz w:val="24"/>
          <w:szCs w:val="24"/>
          <w:shd w:val="clear" w:color="auto" w:fill="FFFFFF"/>
        </w:rPr>
        <w:t xml:space="preserve"> 010 del 31 de</w:t>
      </w:r>
      <w:r w:rsidRPr="006B3EC9">
        <w:rPr>
          <w:rFonts w:ascii="Arial" w:hAnsi="Arial" w:cs="Arial"/>
          <w:color w:val="000000"/>
          <w:sz w:val="24"/>
          <w:szCs w:val="24"/>
          <w:shd w:val="clear" w:color="auto" w:fill="FFFFFF"/>
          <w:lang w:val="es-CO"/>
        </w:rPr>
        <w:t xml:space="preserve"> diciembre</w:t>
      </w:r>
      <w:r w:rsidRPr="005C5971">
        <w:rPr>
          <w:rFonts w:ascii="Arial" w:hAnsi="Arial" w:cs="Arial"/>
          <w:color w:val="000000"/>
          <w:sz w:val="24"/>
          <w:szCs w:val="24"/>
          <w:shd w:val="clear" w:color="auto" w:fill="FFFFFF"/>
        </w:rPr>
        <w:t xml:space="preserve"> de 2019.</w:t>
      </w:r>
    </w:p>
    <w:p w14:paraId="3CA0D07B" w14:textId="77777777" w:rsidR="006B3EC9" w:rsidRPr="006B3EC9" w:rsidRDefault="006B3EC9" w:rsidP="006B3EC9">
      <w:pPr>
        <w:pStyle w:val="Prrafodelista"/>
        <w:rPr>
          <w:rFonts w:ascii="Arial" w:hAnsi="Arial" w:cs="Arial"/>
          <w:color w:val="000000"/>
          <w:sz w:val="24"/>
          <w:szCs w:val="24"/>
          <w:shd w:val="clear" w:color="auto" w:fill="FFFFFF"/>
        </w:rPr>
      </w:pPr>
    </w:p>
    <w:p w14:paraId="2CA207C0" w14:textId="79970F69" w:rsidR="001D29D0" w:rsidRPr="001D29D0" w:rsidRDefault="001D29D0" w:rsidP="006B3EC9">
      <w:pPr>
        <w:pStyle w:val="Prrafodelista"/>
        <w:suppressAutoHyphens/>
        <w:spacing w:after="0" w:line="276" w:lineRule="auto"/>
        <w:ind w:left="928"/>
        <w:jc w:val="both"/>
        <w:rPr>
          <w:rFonts w:ascii="Arial" w:hAnsi="Arial" w:cs="Arial"/>
          <w:sz w:val="24"/>
          <w:szCs w:val="24"/>
        </w:rPr>
      </w:pPr>
      <w:r w:rsidRPr="005C5971">
        <w:rPr>
          <w:rFonts w:ascii="Arial" w:hAnsi="Arial" w:cs="Arial"/>
          <w:color w:val="000000"/>
          <w:sz w:val="24"/>
          <w:szCs w:val="24"/>
          <w:shd w:val="clear" w:color="auto" w:fill="FFFFFF"/>
        </w:rPr>
        <w:t xml:space="preserve"> </w:t>
      </w:r>
      <w:hyperlink r:id="rId125" w:history="1">
        <w:r w:rsidRPr="00927EA9">
          <w:rPr>
            <w:rStyle w:val="Hipervnculo"/>
            <w:rFonts w:ascii="Arial" w:hAnsi="Arial" w:cs="Arial"/>
            <w:sz w:val="24"/>
            <w:szCs w:val="24"/>
            <w:shd w:val="clear" w:color="auto" w:fill="FFFFFF"/>
          </w:rPr>
          <w:t>http://sisjur.bogotajuridica.gov.co/sisjur/normas/Norma1.jsp?i=88720</w:t>
        </w:r>
      </w:hyperlink>
    </w:p>
    <w:p w14:paraId="4A063D55" w14:textId="77777777" w:rsidR="001D29D0" w:rsidRPr="001D29D0" w:rsidRDefault="001D29D0" w:rsidP="001D29D0">
      <w:pPr>
        <w:pStyle w:val="Prrafodelista"/>
        <w:rPr>
          <w:rFonts w:ascii="Arial" w:hAnsi="Arial" w:cs="Arial"/>
          <w:sz w:val="24"/>
          <w:szCs w:val="24"/>
        </w:rPr>
      </w:pPr>
    </w:p>
    <w:p w14:paraId="75972C80" w14:textId="77777777" w:rsidR="001D29D0" w:rsidRPr="005C5971" w:rsidRDefault="001D29D0" w:rsidP="001D29D0">
      <w:pPr>
        <w:pStyle w:val="Prrafodelista"/>
        <w:suppressAutoHyphens/>
        <w:spacing w:after="0" w:line="276" w:lineRule="auto"/>
        <w:ind w:left="928"/>
        <w:jc w:val="both"/>
        <w:rPr>
          <w:rFonts w:ascii="Arial" w:hAnsi="Arial" w:cs="Arial"/>
          <w:sz w:val="24"/>
          <w:szCs w:val="24"/>
        </w:rPr>
      </w:pPr>
    </w:p>
    <w:p w14:paraId="55D9116E" w14:textId="0294D5FD" w:rsidR="00A20B16" w:rsidRPr="006F32E6" w:rsidRDefault="00A20B16" w:rsidP="00A20B16">
      <w:pPr>
        <w:jc w:val="both"/>
        <w:rPr>
          <w:rFonts w:ascii="Arial" w:hAnsi="Arial" w:cs="Arial"/>
          <w:color w:val="000000"/>
          <w:shd w:val="clear" w:color="auto" w:fill="FFFFFF"/>
        </w:rPr>
      </w:pPr>
      <w:r w:rsidRPr="006F32E6">
        <w:rPr>
          <w:rFonts w:ascii="Arial" w:hAnsi="Arial" w:cs="Arial"/>
          <w:color w:val="000000"/>
          <w:shd w:val="clear" w:color="auto" w:fill="FFFFFF"/>
        </w:rPr>
        <w:t>La expedición de las 4 directivas en materia disciplinaria, permite a los operadores disciplinarios y sustanciadores, tener un derrotero que les permita comprender, analizar y responder de manera objetiva y contundente en el ámbito disciplinario las necesidades y problemáticas propias de la función.</w:t>
      </w:r>
    </w:p>
    <w:p w14:paraId="031ABEC4" w14:textId="3B203C28" w:rsidR="00534FCB" w:rsidRDefault="00A20B16" w:rsidP="0043362B">
      <w:pPr>
        <w:jc w:val="both"/>
        <w:rPr>
          <w:rFonts w:ascii="Arial" w:hAnsi="Arial" w:cs="Arial"/>
          <w:color w:val="000000"/>
          <w:shd w:val="clear" w:color="auto" w:fill="FFFFFF"/>
        </w:rPr>
      </w:pPr>
      <w:r w:rsidRPr="006F32E6">
        <w:rPr>
          <w:rFonts w:ascii="Arial" w:hAnsi="Arial" w:cs="Arial"/>
          <w:color w:val="000000"/>
          <w:shd w:val="clear" w:color="auto" w:fill="FFFFFF"/>
        </w:rPr>
        <w:t>Los usuarios y parte interesadas que se benefician con los lineamientos brindados desde la Dirección, son las oficinas de Control Interno Disciplinar</w:t>
      </w:r>
      <w:r w:rsidR="00204854" w:rsidRPr="006F32E6">
        <w:rPr>
          <w:rFonts w:ascii="Arial" w:hAnsi="Arial" w:cs="Arial"/>
          <w:color w:val="000000"/>
          <w:shd w:val="clear" w:color="auto" w:fill="FFFFFF"/>
        </w:rPr>
        <w:t>io o quien haga sus veces,</w:t>
      </w:r>
      <w:r w:rsidRPr="006F32E6">
        <w:rPr>
          <w:rFonts w:ascii="Arial" w:hAnsi="Arial" w:cs="Arial"/>
          <w:color w:val="000000"/>
          <w:shd w:val="clear" w:color="auto" w:fill="FFFFFF"/>
        </w:rPr>
        <w:br/>
        <w:t>Operadores, sustanciadores disciplinarios</w:t>
      </w:r>
      <w:r w:rsidR="00204854" w:rsidRPr="006F32E6">
        <w:rPr>
          <w:rFonts w:ascii="Arial" w:hAnsi="Arial" w:cs="Arial"/>
          <w:color w:val="000000"/>
          <w:shd w:val="clear" w:color="auto" w:fill="FFFFFF"/>
        </w:rPr>
        <w:t>, servidores públicos y las Entidades Distritales</w:t>
      </w:r>
      <w:r w:rsidRPr="006F32E6">
        <w:rPr>
          <w:rFonts w:ascii="Arial" w:hAnsi="Arial" w:cs="Arial"/>
          <w:color w:val="000000"/>
          <w:shd w:val="clear" w:color="auto" w:fill="FFFFFF"/>
        </w:rPr>
        <w:t xml:space="preserve"> permitiéndo</w:t>
      </w:r>
      <w:r w:rsidR="0043362B" w:rsidRPr="006F32E6">
        <w:rPr>
          <w:rFonts w:ascii="Arial" w:hAnsi="Arial" w:cs="Arial"/>
          <w:color w:val="000000"/>
          <w:shd w:val="clear" w:color="auto" w:fill="FFFFFF"/>
        </w:rPr>
        <w:t>le así un mejor funcionamiento.</w:t>
      </w:r>
    </w:p>
    <w:p w14:paraId="4FB30B50" w14:textId="37DFC2DB" w:rsidR="0043362B" w:rsidRPr="001D29D0" w:rsidRDefault="006F32E6" w:rsidP="0043362B">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w:t>
      </w:r>
      <w:r w:rsidR="006B3EC9">
        <w:rPr>
          <w:sz w:val="20"/>
          <w:szCs w:val="20"/>
          <w:u w:val="single"/>
        </w:rPr>
        <w:t xml:space="preserve">Control Interno Disciplinario. </w:t>
      </w:r>
    </w:p>
    <w:p w14:paraId="2B867628" w14:textId="1510C530" w:rsidR="00551050" w:rsidRPr="009C2A52" w:rsidRDefault="00BF5E40" w:rsidP="003A56D4">
      <w:pPr>
        <w:pStyle w:val="Ttulo3"/>
        <w:jc w:val="both"/>
        <w:rPr>
          <w:lang w:val="es-CO"/>
        </w:rPr>
      </w:pPr>
      <w:bookmarkStart w:id="143" w:name="_Toc31288564"/>
      <w:r>
        <w:rPr>
          <w:lang w:val="es-CO"/>
        </w:rPr>
        <w:t xml:space="preserve">Meta Plan de acción: </w:t>
      </w:r>
      <w:r w:rsidR="00551050" w:rsidRPr="009C2A52">
        <w:rPr>
          <w:lang w:val="es-CO"/>
        </w:rPr>
        <w:t>Proferir decisión definitiva en el 80% de los procesos administrativos sancionatorios a cargo de la dependencia.</w:t>
      </w:r>
      <w:bookmarkEnd w:id="143"/>
      <w:r w:rsidR="00551050" w:rsidRPr="009C2A52">
        <w:rPr>
          <w:lang w:val="es-CO"/>
        </w:rPr>
        <w:t xml:space="preserve"> </w:t>
      </w:r>
    </w:p>
    <w:p w14:paraId="606F9DF1" w14:textId="77777777" w:rsidR="00551050" w:rsidRPr="009C2A52" w:rsidRDefault="00551050" w:rsidP="00551050"/>
    <w:p w14:paraId="350B1658" w14:textId="5A1D38AF" w:rsidR="00551050" w:rsidRPr="006F32E6" w:rsidRDefault="00551050" w:rsidP="00551050">
      <w:pPr>
        <w:spacing w:line="256" w:lineRule="auto"/>
        <w:jc w:val="both"/>
        <w:rPr>
          <w:rFonts w:ascii="Arial" w:hAnsi="Arial" w:cs="Arial"/>
          <w:lang w:val="es-MX"/>
        </w:rPr>
      </w:pPr>
      <w:r w:rsidRPr="006F32E6">
        <w:rPr>
          <w:rFonts w:ascii="Arial" w:hAnsi="Arial" w:cs="Arial"/>
          <w:lang w:val="es-MX"/>
        </w:rPr>
        <w:t>Para la vigencia del 2019 se determinaron como línea base 366 procesos, estableciendo una meta anual correspondiente al 80%, es decir un total de 293 procesos con decisión definitiva.</w:t>
      </w:r>
    </w:p>
    <w:p w14:paraId="31B0BF55" w14:textId="77777777" w:rsidR="00F24C4F" w:rsidRDefault="0043362B" w:rsidP="00F24C4F">
      <w:pPr>
        <w:keepNext/>
        <w:spacing w:line="256" w:lineRule="auto"/>
        <w:jc w:val="center"/>
      </w:pPr>
      <w:r>
        <w:rPr>
          <w:rFonts w:ascii="Arial" w:hAnsi="Arial" w:cs="Arial"/>
          <w:noProof/>
          <w:lang w:eastAsia="es-CO"/>
        </w:rPr>
        <w:drawing>
          <wp:inline distT="0" distB="0" distL="0" distR="0" wp14:anchorId="54236722" wp14:editId="537E6979">
            <wp:extent cx="5095875" cy="1867988"/>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2E147335" w14:textId="1CC5A8BB" w:rsidR="0043362B" w:rsidRDefault="00F24C4F" w:rsidP="00F24C4F">
      <w:pPr>
        <w:pStyle w:val="Descripcin"/>
        <w:jc w:val="center"/>
        <w:rPr>
          <w:rFonts w:ascii="Arial" w:hAnsi="Arial" w:cs="Arial"/>
          <w:sz w:val="24"/>
          <w:szCs w:val="24"/>
          <w:lang w:val="es-MX"/>
        </w:rPr>
      </w:pPr>
      <w:bookmarkStart w:id="144" w:name="_Toc31293485"/>
      <w:r>
        <w:t xml:space="preserve">Ilustración </w:t>
      </w:r>
      <w:fldSimple w:instr=" SEQ Ilustración \* ARABIC ">
        <w:r w:rsidR="00750292">
          <w:rPr>
            <w:noProof/>
          </w:rPr>
          <w:t>49</w:t>
        </w:r>
      </w:fldSimple>
      <w:r>
        <w:t xml:space="preserve"> Número de procesos administrativos sancionatorios terminados</w:t>
      </w:r>
      <w:bookmarkEnd w:id="144"/>
    </w:p>
    <w:p w14:paraId="104BA597" w14:textId="3C130875" w:rsidR="0043362B" w:rsidRDefault="0043362B" w:rsidP="006F32E6">
      <w:pPr>
        <w:spacing w:line="256" w:lineRule="auto"/>
        <w:jc w:val="both"/>
        <w:rPr>
          <w:rFonts w:ascii="Arial" w:hAnsi="Arial" w:cs="Arial"/>
          <w:lang w:val="es-MX"/>
        </w:rPr>
      </w:pPr>
      <w:r w:rsidRPr="0043362B">
        <w:rPr>
          <w:rFonts w:ascii="Arial" w:hAnsi="Arial" w:cs="Arial"/>
          <w:lang w:val="es-MX"/>
        </w:rPr>
        <w:t>De esta manera consolidada, durante el periodo 2019, se profirieron un total de 293 Resoluciones finales que culminaron el proceso administrativo sancionatorio, dando cumplimiento a la meta establecida para la vigencia</w:t>
      </w:r>
      <w:r>
        <w:rPr>
          <w:rFonts w:ascii="Arial" w:hAnsi="Arial" w:cs="Arial"/>
          <w:lang w:val="es-MX"/>
        </w:rPr>
        <w:t>.</w:t>
      </w:r>
    </w:p>
    <w:p w14:paraId="32DF1B5F" w14:textId="2FDBFA33" w:rsidR="006F32E6" w:rsidRPr="00F11ACF" w:rsidRDefault="006F32E6" w:rsidP="006F32E6">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w:t>
      </w:r>
      <w:r>
        <w:rPr>
          <w:sz w:val="20"/>
          <w:szCs w:val="20"/>
          <w:u w:val="single"/>
        </w:rPr>
        <w:t xml:space="preserve">Inspección, vigilancia y Control. </w:t>
      </w:r>
    </w:p>
    <w:p w14:paraId="413834B0" w14:textId="77777777" w:rsidR="006F32E6" w:rsidRPr="0043362B" w:rsidRDefault="006F32E6" w:rsidP="006F32E6">
      <w:pPr>
        <w:spacing w:line="256" w:lineRule="auto"/>
        <w:jc w:val="both"/>
        <w:rPr>
          <w:rFonts w:ascii="Arial" w:hAnsi="Arial" w:cs="Arial"/>
          <w:lang w:val="es-MX"/>
        </w:rPr>
      </w:pPr>
    </w:p>
    <w:p w14:paraId="4412BA3D" w14:textId="26170CDC" w:rsidR="00836F98" w:rsidRDefault="00BF5E40" w:rsidP="00836F98">
      <w:pPr>
        <w:pStyle w:val="Ttulo3"/>
        <w:jc w:val="both"/>
      </w:pPr>
      <w:bookmarkStart w:id="145" w:name="_Toc31288565"/>
      <w:r>
        <w:t>Meta Plan de</w:t>
      </w:r>
      <w:r w:rsidR="002E557B">
        <w:rPr>
          <w:lang w:val="es-CO"/>
        </w:rPr>
        <w:t xml:space="preserve"> gestión</w:t>
      </w:r>
      <w:r>
        <w:t>:</w:t>
      </w:r>
      <w:r w:rsidRPr="00BF5E40">
        <w:rPr>
          <w:lang w:val="es-CO"/>
        </w:rPr>
        <w:t xml:space="preserve"> </w:t>
      </w:r>
      <w:r w:rsidR="00836F98" w:rsidRPr="00BF5E40">
        <w:rPr>
          <w:lang w:val="es-CO"/>
        </w:rPr>
        <w:t>Elaborar</w:t>
      </w:r>
      <w:r w:rsidR="00836F98" w:rsidRPr="00F53C03">
        <w:t xml:space="preserve"> 4</w:t>
      </w:r>
      <w:r w:rsidR="00836F98" w:rsidRPr="00BF5E40">
        <w:rPr>
          <w:lang w:val="es-CO"/>
        </w:rPr>
        <w:t xml:space="preserve"> lineamientos orientados</w:t>
      </w:r>
      <w:r w:rsidR="00836F98" w:rsidRPr="00F53C03">
        <w:t xml:space="preserve"> a la</w:t>
      </w:r>
      <w:r w:rsidR="00836F98" w:rsidRPr="006764D6">
        <w:rPr>
          <w:lang w:val="es-CO"/>
        </w:rPr>
        <w:t xml:space="preserve"> mejora</w:t>
      </w:r>
      <w:r w:rsidR="00836F98" w:rsidRPr="00F53C03">
        <w:t xml:space="preserve"> de las</w:t>
      </w:r>
      <w:r w:rsidR="00836F98" w:rsidRPr="006764D6">
        <w:rPr>
          <w:lang w:val="es-CO"/>
        </w:rPr>
        <w:t xml:space="preserve"> prácticas</w:t>
      </w:r>
      <w:r w:rsidR="00836F98" w:rsidRPr="00F53C03">
        <w:t xml:space="preserve"> de</w:t>
      </w:r>
      <w:r w:rsidR="00836F98" w:rsidRPr="006764D6">
        <w:rPr>
          <w:lang w:val="es-CO"/>
        </w:rPr>
        <w:t xml:space="preserve"> contratación en</w:t>
      </w:r>
      <w:r w:rsidR="00836F98" w:rsidRPr="00F53C03">
        <w:t xml:space="preserve"> Distrito y</w:t>
      </w:r>
      <w:r w:rsidR="00836F98" w:rsidRPr="006764D6">
        <w:rPr>
          <w:lang w:val="es-CO"/>
        </w:rPr>
        <w:t xml:space="preserve"> en materia jurídica</w:t>
      </w:r>
      <w:r w:rsidR="00836F98" w:rsidRPr="00F53C03">
        <w:t xml:space="preserve"> de</w:t>
      </w:r>
      <w:r w:rsidR="00836F98" w:rsidRPr="006764D6">
        <w:rPr>
          <w:lang w:val="es-CO"/>
        </w:rPr>
        <w:t xml:space="preserve"> interés</w:t>
      </w:r>
      <w:r w:rsidR="00836F98" w:rsidRPr="00F53C03">
        <w:t xml:space="preserve"> para el Distrito Capital.</w:t>
      </w:r>
      <w:bookmarkEnd w:id="145"/>
      <w:r w:rsidR="00836F98">
        <w:t xml:space="preserve"> </w:t>
      </w:r>
    </w:p>
    <w:p w14:paraId="299F6786" w14:textId="77777777" w:rsidR="00116423" w:rsidRPr="00116423" w:rsidRDefault="00116423" w:rsidP="00116423">
      <w:pPr>
        <w:rPr>
          <w:lang w:val="en" w:eastAsia="es-CO"/>
        </w:rPr>
      </w:pPr>
    </w:p>
    <w:p w14:paraId="3FB8F936" w14:textId="0932DF1B" w:rsidR="00836F98" w:rsidRPr="00116423" w:rsidRDefault="00836F98" w:rsidP="00836F98">
      <w:pPr>
        <w:jc w:val="both"/>
        <w:rPr>
          <w:rFonts w:ascii="Arial" w:hAnsi="Arial" w:cs="Arial"/>
          <w:b/>
        </w:rPr>
      </w:pPr>
      <w:r w:rsidRPr="0043362B">
        <w:rPr>
          <w:rFonts w:ascii="Arial" w:hAnsi="Arial" w:cs="Arial"/>
        </w:rPr>
        <w:t>Con la finalidad de promover buenas prácticas en la Gestión Jurídica y la unificación de criterios en la Entidades y Organismos del Distrito Capital, en la Programación y ejecución del Plan de Gestión de la Dirección Distrital de Política Jurídica se estableció como actividad Expedir y publicar lineamientos normativos en Régimen Legal y para el 2019 la meta propuesta consistió en: Elaborar 4 Lineamientos orientados a la mejora de las prácticas de contratación en el Distrito y en materia jurídica de interés para el Distrito Capital</w:t>
      </w:r>
      <w:r>
        <w:rPr>
          <w:rFonts w:ascii="Arial" w:hAnsi="Arial" w:cs="Arial"/>
          <w:b/>
        </w:rPr>
        <w:t>.</w:t>
      </w:r>
    </w:p>
    <w:p w14:paraId="69EA06B2" w14:textId="07AB8604" w:rsidR="00836F98" w:rsidRPr="00836F98" w:rsidRDefault="00836F98" w:rsidP="00836F98">
      <w:pPr>
        <w:jc w:val="both"/>
        <w:rPr>
          <w:rFonts w:ascii="Arial" w:hAnsi="Arial" w:cs="Arial"/>
        </w:rPr>
      </w:pPr>
      <w:r>
        <w:rPr>
          <w:rFonts w:ascii="Arial" w:hAnsi="Arial" w:cs="Arial"/>
          <w:color w:val="000000" w:themeColor="text1"/>
          <w:lang w:val="es-ES"/>
        </w:rPr>
        <w:t>Por consiguiente, l</w:t>
      </w:r>
      <w:r w:rsidRPr="00F10B81">
        <w:rPr>
          <w:rFonts w:ascii="Arial" w:hAnsi="Arial" w:cs="Arial"/>
          <w:color w:val="000000" w:themeColor="text1"/>
          <w:lang w:val="es-ES"/>
        </w:rPr>
        <w:t xml:space="preserve">a </w:t>
      </w:r>
      <w:r>
        <w:rPr>
          <w:rFonts w:ascii="Arial" w:hAnsi="Arial" w:cs="Arial"/>
          <w:color w:val="000000" w:themeColor="text1"/>
          <w:lang w:val="es-ES"/>
        </w:rPr>
        <w:t>Dirección Distrital de Política Jurídica cumplió la meta programada para el año 2019, proyectando más de cuatro lineamientos jurídicos con el ánimo de continuar aportando a los objetivos de la Secretaría Jurídica Distrital.</w:t>
      </w:r>
    </w:p>
    <w:p w14:paraId="4180B408" w14:textId="793C8E99" w:rsidR="00836F98" w:rsidRPr="00A450F1" w:rsidRDefault="00836F98" w:rsidP="00836F98">
      <w:pPr>
        <w:jc w:val="both"/>
        <w:rPr>
          <w:rFonts w:ascii="Arial" w:hAnsi="Arial" w:cs="Arial"/>
          <w:sz w:val="14"/>
          <w:szCs w:val="14"/>
        </w:rPr>
      </w:pPr>
      <w:r>
        <w:rPr>
          <w:rFonts w:ascii="Arial" w:hAnsi="Arial" w:cs="Arial"/>
        </w:rPr>
        <w:t>En conclusión, fueron realizados doce (12) documentos por parte de la Dirección Distrital de Política Jurídica, los cuales se mencionan a continuación:</w:t>
      </w:r>
    </w:p>
    <w:tbl>
      <w:tblPr>
        <w:tblStyle w:val="Tablaconcuadrcula1"/>
        <w:tblW w:w="0" w:type="auto"/>
        <w:jc w:val="center"/>
        <w:tblLook w:val="04A0" w:firstRow="1" w:lastRow="0" w:firstColumn="1" w:lastColumn="0" w:noHBand="0" w:noVBand="1"/>
      </w:tblPr>
      <w:tblGrid>
        <w:gridCol w:w="1515"/>
        <w:gridCol w:w="1539"/>
        <w:gridCol w:w="962"/>
        <w:gridCol w:w="4812"/>
      </w:tblGrid>
      <w:tr w:rsidR="00836F98" w:rsidRPr="00A450F1" w14:paraId="2EDBDFEF" w14:textId="77777777" w:rsidTr="00752A8C">
        <w:trPr>
          <w:trHeight w:val="368"/>
          <w:jc w:val="center"/>
        </w:trPr>
        <w:tc>
          <w:tcPr>
            <w:tcW w:w="1650" w:type="dxa"/>
            <w:shd w:val="clear" w:color="auto" w:fill="040D3A"/>
            <w:vAlign w:val="center"/>
          </w:tcPr>
          <w:p w14:paraId="01877C23"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b/>
                <w:color w:val="FFFFFF"/>
                <w:sz w:val="14"/>
                <w:szCs w:val="14"/>
                <w:lang w:eastAsia="es-CO"/>
              </w:rPr>
              <w:t>Circular/Directiva</w:t>
            </w:r>
          </w:p>
        </w:tc>
        <w:tc>
          <w:tcPr>
            <w:tcW w:w="1616" w:type="dxa"/>
            <w:shd w:val="clear" w:color="auto" w:fill="040D3A"/>
            <w:vAlign w:val="center"/>
          </w:tcPr>
          <w:p w14:paraId="45B20D67"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b/>
                <w:color w:val="FFFFFF"/>
                <w:sz w:val="14"/>
                <w:szCs w:val="14"/>
                <w:lang w:eastAsia="es-CO"/>
              </w:rPr>
              <w:t>Contenido</w:t>
            </w:r>
          </w:p>
        </w:tc>
        <w:tc>
          <w:tcPr>
            <w:tcW w:w="1005" w:type="dxa"/>
            <w:shd w:val="clear" w:color="auto" w:fill="040D3A"/>
            <w:vAlign w:val="center"/>
          </w:tcPr>
          <w:p w14:paraId="5AB8F538" w14:textId="77777777" w:rsidR="00836F98" w:rsidRPr="00A450F1" w:rsidRDefault="00836F98" w:rsidP="00752A8C">
            <w:pPr>
              <w:jc w:val="center"/>
              <w:rPr>
                <w:rFonts w:ascii="Arial" w:eastAsia="Arial Narrow" w:hAnsi="Arial" w:cs="Arial"/>
                <w:b/>
                <w:color w:val="FFFFFF"/>
                <w:sz w:val="14"/>
                <w:szCs w:val="14"/>
                <w:lang w:eastAsia="es-CO"/>
              </w:rPr>
            </w:pPr>
            <w:r w:rsidRPr="00A450F1">
              <w:rPr>
                <w:rFonts w:ascii="Arial" w:eastAsia="Arial Narrow" w:hAnsi="Arial" w:cs="Arial"/>
                <w:b/>
                <w:color w:val="FFFFFF"/>
                <w:sz w:val="14"/>
                <w:szCs w:val="14"/>
                <w:lang w:eastAsia="es-CO"/>
              </w:rPr>
              <w:t>Fecha</w:t>
            </w:r>
          </w:p>
        </w:tc>
        <w:tc>
          <w:tcPr>
            <w:tcW w:w="5079" w:type="dxa"/>
            <w:shd w:val="clear" w:color="auto" w:fill="040D3A"/>
            <w:vAlign w:val="center"/>
          </w:tcPr>
          <w:p w14:paraId="04A4519E" w14:textId="77777777" w:rsidR="00836F98" w:rsidRPr="00A450F1" w:rsidRDefault="00836F98" w:rsidP="00752A8C">
            <w:pPr>
              <w:jc w:val="center"/>
              <w:rPr>
                <w:rFonts w:ascii="Arial" w:eastAsia="Arial Narrow" w:hAnsi="Arial" w:cs="Arial"/>
                <w:b/>
                <w:color w:val="FFFFFF"/>
                <w:sz w:val="14"/>
                <w:szCs w:val="14"/>
                <w:lang w:eastAsia="es-CO"/>
              </w:rPr>
            </w:pPr>
            <w:r w:rsidRPr="00A450F1">
              <w:rPr>
                <w:rFonts w:ascii="Arial" w:eastAsia="Arial Narrow" w:hAnsi="Arial" w:cs="Arial"/>
                <w:b/>
                <w:color w:val="FFFFFF"/>
                <w:sz w:val="14"/>
                <w:szCs w:val="14"/>
                <w:lang w:eastAsia="es-CO"/>
              </w:rPr>
              <w:t>Enlace Web</w:t>
            </w:r>
          </w:p>
        </w:tc>
      </w:tr>
      <w:tr w:rsidR="00836F98" w:rsidRPr="00A450F1" w14:paraId="743A59A0" w14:textId="77777777" w:rsidTr="00752A8C">
        <w:trPr>
          <w:trHeight w:val="907"/>
          <w:jc w:val="center"/>
        </w:trPr>
        <w:tc>
          <w:tcPr>
            <w:tcW w:w="1650" w:type="dxa"/>
            <w:vAlign w:val="center"/>
          </w:tcPr>
          <w:p w14:paraId="442A9CE1" w14:textId="77777777" w:rsidR="00836F98" w:rsidRPr="00A450F1" w:rsidRDefault="00836F98" w:rsidP="00752A8C">
            <w:pPr>
              <w:jc w:val="center"/>
              <w:rPr>
                <w:rFonts w:ascii="Arial" w:eastAsia="Arial Narrow" w:hAnsi="Arial" w:cs="Arial"/>
                <w:sz w:val="14"/>
                <w:szCs w:val="14"/>
                <w:highlight w:val="yellow"/>
                <w:lang w:eastAsia="es-CO"/>
              </w:rPr>
            </w:pPr>
            <w:r w:rsidRPr="00A450F1">
              <w:rPr>
                <w:rFonts w:ascii="Arial" w:eastAsia="Arial Narrow" w:hAnsi="Arial" w:cs="Arial"/>
                <w:sz w:val="14"/>
                <w:szCs w:val="14"/>
                <w:lang w:eastAsia="es-CO"/>
              </w:rPr>
              <w:t>Resolución 107 de 2019</w:t>
            </w:r>
          </w:p>
        </w:tc>
        <w:tc>
          <w:tcPr>
            <w:tcW w:w="1616" w:type="dxa"/>
            <w:vAlign w:val="center"/>
          </w:tcPr>
          <w:p w14:paraId="31D14166" w14:textId="77777777" w:rsidR="00836F98" w:rsidRPr="00A450F1" w:rsidRDefault="00836F98" w:rsidP="00752A8C">
            <w:pPr>
              <w:jc w:val="both"/>
              <w:rPr>
                <w:rFonts w:ascii="Arial" w:hAnsi="Arial" w:cs="Arial"/>
                <w:sz w:val="14"/>
                <w:szCs w:val="14"/>
                <w:lang w:eastAsia="es-CO"/>
              </w:rPr>
            </w:pPr>
            <w:r w:rsidRPr="00A450F1">
              <w:rPr>
                <w:rFonts w:ascii="Arial" w:hAnsi="Arial" w:cs="Arial"/>
                <w:sz w:val="14"/>
                <w:szCs w:val="14"/>
                <w:lang w:eastAsia="es-CO"/>
              </w:rPr>
              <w:t>Por la cual se reglamenta la intervención de la Secretaría Jurídica Distrital en los conflictos y/o controversias que se presenten entre organismos y/o entidades distritales.</w:t>
            </w:r>
          </w:p>
        </w:tc>
        <w:tc>
          <w:tcPr>
            <w:tcW w:w="1005" w:type="dxa"/>
            <w:vAlign w:val="center"/>
          </w:tcPr>
          <w:p w14:paraId="43C6C1D8" w14:textId="77777777" w:rsidR="00836F98" w:rsidRPr="00A450F1" w:rsidRDefault="00836F98" w:rsidP="00752A8C">
            <w:pPr>
              <w:jc w:val="center"/>
              <w:rPr>
                <w:rFonts w:ascii="Arial" w:hAnsi="Arial" w:cs="Arial"/>
                <w:sz w:val="14"/>
                <w:szCs w:val="14"/>
                <w:lang w:eastAsia="es-CO"/>
              </w:rPr>
            </w:pPr>
          </w:p>
          <w:p w14:paraId="3B074280" w14:textId="77777777" w:rsidR="00836F98" w:rsidRPr="00A450F1" w:rsidRDefault="00836F98" w:rsidP="00752A8C">
            <w:pPr>
              <w:jc w:val="center"/>
              <w:rPr>
                <w:rFonts w:ascii="Arial" w:hAnsi="Arial" w:cs="Arial"/>
                <w:sz w:val="14"/>
                <w:szCs w:val="14"/>
                <w:lang w:eastAsia="es-CO"/>
              </w:rPr>
            </w:pPr>
          </w:p>
          <w:p w14:paraId="208F09D6" w14:textId="77777777" w:rsidR="00836F98" w:rsidRPr="00A450F1" w:rsidRDefault="00836F98" w:rsidP="00752A8C">
            <w:pPr>
              <w:jc w:val="center"/>
              <w:rPr>
                <w:rFonts w:ascii="Arial" w:hAnsi="Arial" w:cs="Arial"/>
                <w:color w:val="000000"/>
                <w:sz w:val="14"/>
                <w:szCs w:val="14"/>
                <w:shd w:val="clear" w:color="auto" w:fill="FFFFFF"/>
              </w:rPr>
            </w:pPr>
            <w:r w:rsidRPr="00A450F1">
              <w:rPr>
                <w:rFonts w:ascii="Arial" w:hAnsi="Arial" w:cs="Arial"/>
                <w:sz w:val="14"/>
                <w:szCs w:val="14"/>
                <w:lang w:eastAsia="es-CO"/>
              </w:rPr>
              <w:t>28/06/2019</w:t>
            </w:r>
          </w:p>
        </w:tc>
        <w:tc>
          <w:tcPr>
            <w:tcW w:w="5079" w:type="dxa"/>
            <w:vAlign w:val="center"/>
          </w:tcPr>
          <w:p w14:paraId="2A790859" w14:textId="77777777" w:rsidR="00836F98" w:rsidRPr="00A450F1" w:rsidRDefault="00836F98" w:rsidP="00752A8C">
            <w:pPr>
              <w:jc w:val="center"/>
              <w:rPr>
                <w:rFonts w:ascii="Arial" w:hAnsi="Arial" w:cs="Arial"/>
                <w:sz w:val="14"/>
                <w:szCs w:val="14"/>
                <w:lang w:eastAsia="es-CO"/>
              </w:rPr>
            </w:pPr>
          </w:p>
          <w:p w14:paraId="0041FB41" w14:textId="77777777" w:rsidR="00836F98" w:rsidRPr="00A450F1" w:rsidRDefault="00836F98" w:rsidP="00752A8C">
            <w:pPr>
              <w:jc w:val="center"/>
              <w:rPr>
                <w:rFonts w:ascii="Arial" w:hAnsi="Arial" w:cs="Arial"/>
                <w:sz w:val="14"/>
                <w:szCs w:val="14"/>
                <w:lang w:eastAsia="es-CO"/>
              </w:rPr>
            </w:pPr>
          </w:p>
          <w:p w14:paraId="7E509393" w14:textId="77777777" w:rsidR="00836F98" w:rsidRPr="00A450F1" w:rsidRDefault="00557542" w:rsidP="00752A8C">
            <w:pPr>
              <w:jc w:val="center"/>
              <w:rPr>
                <w:rFonts w:ascii="Arial" w:hAnsi="Arial" w:cs="Arial"/>
                <w:color w:val="0000FF"/>
                <w:sz w:val="14"/>
                <w:szCs w:val="14"/>
                <w:u w:val="single"/>
              </w:rPr>
            </w:pPr>
            <w:hyperlink r:id="rId127" w:history="1">
              <w:r w:rsidR="00836F98" w:rsidRPr="00A450F1">
                <w:rPr>
                  <w:rStyle w:val="Hipervnculo"/>
                  <w:rFonts w:ascii="Arial" w:hAnsi="Arial" w:cs="Arial"/>
                  <w:sz w:val="14"/>
                  <w:szCs w:val="14"/>
                </w:rPr>
                <w:t>https://www.alcaldiabogota.gov.co/sisjur/normas/Norma1.jsp?i=85145</w:t>
              </w:r>
            </w:hyperlink>
          </w:p>
        </w:tc>
      </w:tr>
      <w:tr w:rsidR="00836F98" w:rsidRPr="00A450F1" w14:paraId="15256208" w14:textId="77777777" w:rsidTr="00752A8C">
        <w:trPr>
          <w:trHeight w:val="5317"/>
          <w:jc w:val="center"/>
        </w:trPr>
        <w:tc>
          <w:tcPr>
            <w:tcW w:w="1650" w:type="dxa"/>
            <w:vAlign w:val="center"/>
          </w:tcPr>
          <w:p w14:paraId="7D8D34A6"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001 de 2019</w:t>
            </w:r>
          </w:p>
        </w:tc>
        <w:tc>
          <w:tcPr>
            <w:tcW w:w="1616" w:type="dxa"/>
            <w:vAlign w:val="center"/>
          </w:tcPr>
          <w:p w14:paraId="2D29C94E"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Lineamientos Generales para la contratación pública, participación en política, utilización de bienes de carácter público, modificación de nómina e inauguración de obras públicas, con fundamento en la Ley de Garantías Electorales que cobra vigencia entre el 27 de junio de 2019 y el 27 de octubre del mismo año, con ocasión de las elecciones de autoridades locales.</w:t>
            </w:r>
          </w:p>
        </w:tc>
        <w:tc>
          <w:tcPr>
            <w:tcW w:w="1005" w:type="dxa"/>
            <w:vAlign w:val="center"/>
          </w:tcPr>
          <w:p w14:paraId="371C78B3" w14:textId="77777777" w:rsidR="00836F98" w:rsidRPr="00A450F1" w:rsidRDefault="00836F98" w:rsidP="00752A8C">
            <w:pPr>
              <w:jc w:val="center"/>
              <w:rPr>
                <w:rFonts w:ascii="Arial" w:eastAsia="Arial Narrow" w:hAnsi="Arial" w:cs="Arial"/>
                <w:sz w:val="14"/>
                <w:szCs w:val="14"/>
                <w:lang w:eastAsia="es-CO"/>
              </w:rPr>
            </w:pPr>
          </w:p>
          <w:p w14:paraId="5A4F29D1" w14:textId="77777777" w:rsidR="00836F98" w:rsidRPr="00A450F1" w:rsidRDefault="00836F98" w:rsidP="00752A8C">
            <w:pPr>
              <w:jc w:val="center"/>
              <w:rPr>
                <w:rFonts w:ascii="Arial" w:eastAsia="Arial Narrow" w:hAnsi="Arial" w:cs="Arial"/>
                <w:sz w:val="14"/>
                <w:szCs w:val="14"/>
                <w:lang w:eastAsia="es-CO"/>
              </w:rPr>
            </w:pPr>
          </w:p>
          <w:p w14:paraId="2A041902" w14:textId="77777777" w:rsidR="00836F98" w:rsidRPr="00A450F1" w:rsidRDefault="00836F98" w:rsidP="00752A8C">
            <w:pPr>
              <w:jc w:val="center"/>
              <w:rPr>
                <w:rFonts w:ascii="Arial" w:eastAsia="Arial Narrow" w:hAnsi="Arial" w:cs="Arial"/>
                <w:sz w:val="14"/>
                <w:szCs w:val="14"/>
                <w:lang w:eastAsia="es-CO"/>
              </w:rPr>
            </w:pPr>
          </w:p>
          <w:p w14:paraId="7A4032A5" w14:textId="77777777" w:rsidR="00836F98" w:rsidRPr="00A450F1" w:rsidRDefault="00836F98" w:rsidP="00752A8C">
            <w:pPr>
              <w:jc w:val="center"/>
              <w:rPr>
                <w:rFonts w:ascii="Arial" w:eastAsia="Arial Narrow" w:hAnsi="Arial" w:cs="Arial"/>
                <w:sz w:val="14"/>
                <w:szCs w:val="14"/>
                <w:lang w:eastAsia="es-CO"/>
              </w:rPr>
            </w:pPr>
          </w:p>
          <w:p w14:paraId="0BE3EABE" w14:textId="77777777" w:rsidR="00836F98" w:rsidRPr="00A450F1" w:rsidRDefault="00836F98" w:rsidP="00752A8C">
            <w:pPr>
              <w:jc w:val="center"/>
              <w:rPr>
                <w:rFonts w:ascii="Arial" w:eastAsia="Arial Narrow" w:hAnsi="Arial" w:cs="Arial"/>
                <w:sz w:val="14"/>
                <w:szCs w:val="14"/>
                <w:lang w:eastAsia="es-CO"/>
              </w:rPr>
            </w:pPr>
          </w:p>
          <w:p w14:paraId="41B125CF" w14:textId="77777777" w:rsidR="00836F98" w:rsidRPr="00A450F1" w:rsidRDefault="00836F98" w:rsidP="00752A8C">
            <w:pPr>
              <w:jc w:val="center"/>
              <w:rPr>
                <w:rFonts w:ascii="Arial" w:eastAsia="Arial Narrow" w:hAnsi="Arial" w:cs="Arial"/>
                <w:sz w:val="14"/>
                <w:szCs w:val="14"/>
                <w:lang w:eastAsia="es-CO"/>
              </w:rPr>
            </w:pPr>
          </w:p>
          <w:p w14:paraId="4404452C" w14:textId="77777777" w:rsidR="00836F98" w:rsidRPr="00A450F1" w:rsidRDefault="00836F98" w:rsidP="00752A8C">
            <w:pPr>
              <w:jc w:val="center"/>
              <w:rPr>
                <w:rFonts w:ascii="Arial" w:eastAsia="Arial Narrow" w:hAnsi="Arial" w:cs="Arial"/>
                <w:sz w:val="14"/>
                <w:szCs w:val="14"/>
                <w:lang w:eastAsia="es-CO"/>
              </w:rPr>
            </w:pPr>
          </w:p>
          <w:p w14:paraId="72DE940E" w14:textId="77777777" w:rsidR="00836F98" w:rsidRPr="00A450F1" w:rsidRDefault="00836F98" w:rsidP="00752A8C">
            <w:pPr>
              <w:jc w:val="center"/>
              <w:rPr>
                <w:rFonts w:ascii="Arial" w:eastAsia="Arial Narrow" w:hAnsi="Arial" w:cs="Arial"/>
                <w:sz w:val="14"/>
                <w:szCs w:val="14"/>
                <w:lang w:eastAsia="es-CO"/>
              </w:rPr>
            </w:pPr>
            <w:r w:rsidRPr="00A450F1">
              <w:rPr>
                <w:rFonts w:ascii="Arial" w:hAnsi="Arial" w:cs="Arial"/>
                <w:color w:val="000000"/>
                <w:sz w:val="14"/>
                <w:szCs w:val="14"/>
                <w:shd w:val="clear" w:color="auto" w:fill="FFFFFF"/>
              </w:rPr>
              <w:t>12/03/2019</w:t>
            </w:r>
          </w:p>
        </w:tc>
        <w:tc>
          <w:tcPr>
            <w:tcW w:w="5079" w:type="dxa"/>
            <w:vAlign w:val="center"/>
          </w:tcPr>
          <w:p w14:paraId="1933B05C" w14:textId="2FF83642" w:rsidR="00836F98" w:rsidRPr="001F59C6" w:rsidRDefault="00836F98" w:rsidP="001F59C6">
            <w:pPr>
              <w:rPr>
                <w:rStyle w:val="Hipervnculo"/>
              </w:rPr>
            </w:pPr>
          </w:p>
          <w:p w14:paraId="6F0180D3" w14:textId="77777777" w:rsidR="00836F98" w:rsidRPr="001F59C6" w:rsidRDefault="00836F98" w:rsidP="00752A8C">
            <w:pPr>
              <w:jc w:val="center"/>
              <w:rPr>
                <w:rStyle w:val="Hipervnculo"/>
              </w:rPr>
            </w:pPr>
          </w:p>
          <w:p w14:paraId="27B822D4" w14:textId="77777777" w:rsidR="00836F98" w:rsidRPr="001F59C6" w:rsidRDefault="00836F98" w:rsidP="00752A8C">
            <w:pPr>
              <w:jc w:val="center"/>
              <w:rPr>
                <w:rStyle w:val="Hipervnculo"/>
              </w:rPr>
            </w:pPr>
          </w:p>
          <w:p w14:paraId="5E1CE260" w14:textId="2B66F42B" w:rsidR="00836F98" w:rsidRPr="001F59C6" w:rsidRDefault="00557542" w:rsidP="00752A8C">
            <w:pPr>
              <w:jc w:val="center"/>
              <w:rPr>
                <w:rStyle w:val="Hipervnculo"/>
              </w:rPr>
            </w:pPr>
            <w:hyperlink r:id="rId128" w:history="1">
              <w:r w:rsidR="001F59C6" w:rsidRPr="001F59C6">
                <w:rPr>
                  <w:rStyle w:val="Hipervnculo"/>
                  <w:rFonts w:ascii="Arial" w:hAnsi="Arial" w:cs="Arial"/>
                  <w:sz w:val="14"/>
                  <w:szCs w:val="14"/>
                </w:rPr>
                <w:t>https://www.alcaldiabogota.gov.co/sisjur/normas/Norma1.jsp?i=82895</w:t>
              </w:r>
            </w:hyperlink>
          </w:p>
        </w:tc>
      </w:tr>
      <w:tr w:rsidR="00836F98" w:rsidRPr="00A450F1" w14:paraId="370CF86A" w14:textId="77777777" w:rsidTr="00752A8C">
        <w:trPr>
          <w:trHeight w:val="1087"/>
          <w:jc w:val="center"/>
        </w:trPr>
        <w:tc>
          <w:tcPr>
            <w:tcW w:w="1650" w:type="dxa"/>
            <w:vAlign w:val="center"/>
          </w:tcPr>
          <w:p w14:paraId="562E88A0"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003 de 2019</w:t>
            </w:r>
          </w:p>
        </w:tc>
        <w:tc>
          <w:tcPr>
            <w:tcW w:w="1616" w:type="dxa"/>
            <w:vAlign w:val="center"/>
          </w:tcPr>
          <w:p w14:paraId="523C330C"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Lineamientos sobre la subsanabilidad de la oferta dentro del término del traslado del informe de evaluación, de que trata el artículo 5 de la ley 1882 de 2018.</w:t>
            </w:r>
          </w:p>
        </w:tc>
        <w:tc>
          <w:tcPr>
            <w:tcW w:w="1005" w:type="dxa"/>
            <w:vAlign w:val="center"/>
          </w:tcPr>
          <w:p w14:paraId="6A7F33CA" w14:textId="77777777" w:rsidR="00836F98" w:rsidRPr="00A450F1" w:rsidRDefault="00836F98" w:rsidP="00752A8C">
            <w:pPr>
              <w:jc w:val="center"/>
              <w:rPr>
                <w:rFonts w:ascii="Arial" w:eastAsia="Arial Narrow" w:hAnsi="Arial" w:cs="Arial"/>
                <w:sz w:val="14"/>
                <w:szCs w:val="14"/>
                <w:lang w:eastAsia="es-CO"/>
              </w:rPr>
            </w:pPr>
          </w:p>
          <w:p w14:paraId="2CF2C3D2" w14:textId="77777777" w:rsidR="00836F98" w:rsidRPr="00A450F1" w:rsidRDefault="00836F98" w:rsidP="00752A8C">
            <w:pPr>
              <w:jc w:val="center"/>
              <w:rPr>
                <w:rFonts w:ascii="Arial" w:eastAsia="Arial Narrow" w:hAnsi="Arial" w:cs="Arial"/>
                <w:sz w:val="14"/>
                <w:szCs w:val="14"/>
                <w:lang w:eastAsia="es-CO"/>
              </w:rPr>
            </w:pPr>
          </w:p>
          <w:p w14:paraId="784F174B" w14:textId="77777777" w:rsidR="00836F98" w:rsidRPr="00A450F1" w:rsidRDefault="00836F98" w:rsidP="00752A8C">
            <w:pPr>
              <w:jc w:val="center"/>
              <w:rPr>
                <w:rFonts w:ascii="Arial" w:eastAsia="Arial Narrow" w:hAnsi="Arial" w:cs="Arial"/>
                <w:sz w:val="14"/>
                <w:szCs w:val="14"/>
                <w:lang w:eastAsia="es-CO"/>
              </w:rPr>
            </w:pPr>
          </w:p>
          <w:p w14:paraId="0D3D8771" w14:textId="77777777" w:rsidR="00836F98" w:rsidRPr="00A450F1" w:rsidRDefault="00836F98" w:rsidP="00752A8C">
            <w:pPr>
              <w:jc w:val="center"/>
              <w:rPr>
                <w:rFonts w:ascii="Arial" w:eastAsia="Arial Narrow" w:hAnsi="Arial" w:cs="Arial"/>
                <w:sz w:val="14"/>
                <w:szCs w:val="14"/>
                <w:lang w:eastAsia="es-CO"/>
              </w:rPr>
            </w:pPr>
          </w:p>
          <w:p w14:paraId="0C81C2CF" w14:textId="77777777" w:rsidR="00836F98" w:rsidRPr="00A450F1" w:rsidRDefault="00836F98" w:rsidP="00752A8C">
            <w:pPr>
              <w:jc w:val="center"/>
              <w:rPr>
                <w:rFonts w:ascii="Arial" w:eastAsia="Arial Narrow" w:hAnsi="Arial" w:cs="Arial"/>
                <w:sz w:val="14"/>
                <w:szCs w:val="14"/>
                <w:lang w:eastAsia="es-CO"/>
              </w:rPr>
            </w:pPr>
          </w:p>
          <w:p w14:paraId="691B40FC"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27/06/2019</w:t>
            </w:r>
          </w:p>
        </w:tc>
        <w:tc>
          <w:tcPr>
            <w:tcW w:w="5079" w:type="dxa"/>
            <w:vAlign w:val="center"/>
          </w:tcPr>
          <w:p w14:paraId="5598EFD1" w14:textId="77777777" w:rsidR="00836F98" w:rsidRPr="00A450F1" w:rsidRDefault="00836F98" w:rsidP="00752A8C">
            <w:pPr>
              <w:jc w:val="center"/>
              <w:rPr>
                <w:rFonts w:ascii="Arial" w:eastAsia="Arial Narrow" w:hAnsi="Arial" w:cs="Arial"/>
                <w:sz w:val="14"/>
                <w:szCs w:val="14"/>
                <w:lang w:eastAsia="es-CO"/>
              </w:rPr>
            </w:pPr>
          </w:p>
          <w:p w14:paraId="673510D2" w14:textId="77777777" w:rsidR="00836F98" w:rsidRPr="00A450F1" w:rsidRDefault="00836F98" w:rsidP="00752A8C">
            <w:pPr>
              <w:jc w:val="center"/>
              <w:rPr>
                <w:rFonts w:ascii="Arial" w:eastAsia="Arial Narrow" w:hAnsi="Arial" w:cs="Arial"/>
                <w:sz w:val="14"/>
                <w:szCs w:val="14"/>
                <w:lang w:eastAsia="es-CO"/>
              </w:rPr>
            </w:pPr>
          </w:p>
          <w:p w14:paraId="79D337B4" w14:textId="74AB6638" w:rsidR="00836F98" w:rsidRPr="00A450F1" w:rsidRDefault="00557542" w:rsidP="00752A8C">
            <w:pPr>
              <w:jc w:val="center"/>
              <w:rPr>
                <w:rFonts w:ascii="Arial" w:eastAsia="Arial Narrow" w:hAnsi="Arial" w:cs="Arial"/>
                <w:sz w:val="14"/>
                <w:szCs w:val="14"/>
                <w:lang w:eastAsia="es-CO"/>
              </w:rPr>
            </w:pPr>
            <w:hyperlink r:id="rId129" w:history="1">
              <w:r w:rsidR="001F59C6" w:rsidRPr="001F59C6">
                <w:rPr>
                  <w:rStyle w:val="Hipervnculo"/>
                  <w:rFonts w:ascii="Arial" w:hAnsi="Arial" w:cs="Arial"/>
                  <w:sz w:val="14"/>
                  <w:szCs w:val="14"/>
                </w:rPr>
                <w:t>https://www.alcaldiabogota.gov.co/sisjur/normas/Norma1.jsp?i=85127</w:t>
              </w:r>
            </w:hyperlink>
          </w:p>
        </w:tc>
      </w:tr>
      <w:tr w:rsidR="00836F98" w:rsidRPr="00A450F1" w14:paraId="62B78ABC" w14:textId="77777777" w:rsidTr="00752A8C">
        <w:trPr>
          <w:trHeight w:val="3113"/>
          <w:jc w:val="center"/>
        </w:trPr>
        <w:tc>
          <w:tcPr>
            <w:tcW w:w="1650" w:type="dxa"/>
            <w:vAlign w:val="center"/>
          </w:tcPr>
          <w:p w14:paraId="07A2D673"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Conjunta 004 de 2019</w:t>
            </w:r>
          </w:p>
        </w:tc>
        <w:tc>
          <w:tcPr>
            <w:tcW w:w="1616" w:type="dxa"/>
            <w:vAlign w:val="center"/>
          </w:tcPr>
          <w:p w14:paraId="0D09A863"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Lineamientos a seguir por las Alcaldías Locales y las Entidades del Sector Central y Descentralizado por Servicios del orden Distrital, en la suscripción y ejecución de convenios y contratos interadministrativos.</w:t>
            </w:r>
          </w:p>
        </w:tc>
        <w:tc>
          <w:tcPr>
            <w:tcW w:w="1005" w:type="dxa"/>
            <w:vAlign w:val="center"/>
          </w:tcPr>
          <w:p w14:paraId="468D90B1" w14:textId="77777777" w:rsidR="00836F98" w:rsidRPr="00A450F1" w:rsidRDefault="00836F98" w:rsidP="00752A8C">
            <w:pPr>
              <w:jc w:val="center"/>
              <w:rPr>
                <w:rFonts w:ascii="Arial" w:eastAsia="Arial Narrow" w:hAnsi="Arial" w:cs="Arial"/>
                <w:sz w:val="14"/>
                <w:szCs w:val="14"/>
                <w:lang w:eastAsia="es-CO"/>
              </w:rPr>
            </w:pPr>
          </w:p>
          <w:p w14:paraId="3FF4AF04" w14:textId="77777777" w:rsidR="00836F98" w:rsidRPr="00A450F1" w:rsidRDefault="00836F98" w:rsidP="00752A8C">
            <w:pPr>
              <w:jc w:val="center"/>
              <w:rPr>
                <w:rFonts w:ascii="Arial" w:eastAsia="Arial Narrow" w:hAnsi="Arial" w:cs="Arial"/>
                <w:sz w:val="14"/>
                <w:szCs w:val="14"/>
                <w:lang w:eastAsia="es-CO"/>
              </w:rPr>
            </w:pPr>
          </w:p>
          <w:p w14:paraId="28EB08B1" w14:textId="77777777" w:rsidR="00836F98" w:rsidRPr="00A450F1" w:rsidRDefault="00836F98" w:rsidP="00752A8C">
            <w:pPr>
              <w:jc w:val="center"/>
              <w:rPr>
                <w:rFonts w:ascii="Arial" w:eastAsia="Arial Narrow" w:hAnsi="Arial" w:cs="Arial"/>
                <w:sz w:val="14"/>
                <w:szCs w:val="14"/>
                <w:lang w:eastAsia="es-CO"/>
              </w:rPr>
            </w:pPr>
            <w:r w:rsidRPr="00A450F1">
              <w:rPr>
                <w:rFonts w:ascii="Arial" w:hAnsi="Arial" w:cs="Arial"/>
                <w:color w:val="000000"/>
                <w:sz w:val="14"/>
                <w:szCs w:val="14"/>
                <w:shd w:val="clear" w:color="auto" w:fill="FFFFFF"/>
              </w:rPr>
              <w:t>04/07/2019</w:t>
            </w:r>
          </w:p>
        </w:tc>
        <w:tc>
          <w:tcPr>
            <w:tcW w:w="5079" w:type="dxa"/>
            <w:vAlign w:val="center"/>
          </w:tcPr>
          <w:p w14:paraId="5BB938C7" w14:textId="77777777" w:rsidR="00836F98" w:rsidRPr="00A450F1" w:rsidRDefault="00836F98" w:rsidP="00752A8C">
            <w:pPr>
              <w:jc w:val="center"/>
              <w:rPr>
                <w:rFonts w:ascii="Arial" w:eastAsia="Arial Narrow" w:hAnsi="Arial" w:cs="Arial"/>
                <w:sz w:val="14"/>
                <w:szCs w:val="14"/>
                <w:lang w:eastAsia="es-CO"/>
              </w:rPr>
            </w:pPr>
          </w:p>
          <w:p w14:paraId="6BC41942" w14:textId="77777777" w:rsidR="00836F98" w:rsidRPr="00A450F1" w:rsidRDefault="00836F98" w:rsidP="00752A8C">
            <w:pPr>
              <w:jc w:val="center"/>
              <w:rPr>
                <w:rFonts w:ascii="Arial" w:eastAsia="Arial Narrow" w:hAnsi="Arial" w:cs="Arial"/>
                <w:sz w:val="14"/>
                <w:szCs w:val="14"/>
                <w:lang w:eastAsia="es-CO"/>
              </w:rPr>
            </w:pPr>
          </w:p>
          <w:p w14:paraId="5D09F98D" w14:textId="77777777" w:rsidR="00836F98" w:rsidRPr="00A450F1" w:rsidRDefault="00836F98" w:rsidP="00752A8C">
            <w:pPr>
              <w:jc w:val="center"/>
              <w:rPr>
                <w:rFonts w:ascii="Arial" w:eastAsia="Arial Narrow" w:hAnsi="Arial" w:cs="Arial"/>
                <w:sz w:val="14"/>
                <w:szCs w:val="14"/>
                <w:lang w:eastAsia="es-CO"/>
              </w:rPr>
            </w:pPr>
            <w:r w:rsidRPr="00A450F1">
              <w:rPr>
                <w:rStyle w:val="Hipervnculo"/>
                <w:rFonts w:ascii="Arial" w:hAnsi="Arial" w:cs="Arial"/>
                <w:sz w:val="14"/>
                <w:szCs w:val="14"/>
              </w:rPr>
              <w:t>https://www.alcaldiabogota.gov.co/sisjur/normas/Norma1.jsp?i=85307</w:t>
            </w:r>
          </w:p>
        </w:tc>
      </w:tr>
      <w:tr w:rsidR="00836F98" w:rsidRPr="00A450F1" w14:paraId="598C4A9C" w14:textId="77777777" w:rsidTr="00752A8C">
        <w:trPr>
          <w:trHeight w:val="2743"/>
          <w:jc w:val="center"/>
        </w:trPr>
        <w:tc>
          <w:tcPr>
            <w:tcW w:w="1650" w:type="dxa"/>
            <w:vAlign w:val="center"/>
          </w:tcPr>
          <w:p w14:paraId="36523972"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005 de 2019</w:t>
            </w:r>
          </w:p>
        </w:tc>
        <w:tc>
          <w:tcPr>
            <w:tcW w:w="1616" w:type="dxa"/>
            <w:vAlign w:val="center"/>
          </w:tcPr>
          <w:p w14:paraId="0B729A84"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Tratamiento de datos personales - Autorizaciones, datos sensibles, datos de niños, niñas y adolescentes, cámaras y videos de seguridad, sanciones y recomendaciones.</w:t>
            </w:r>
          </w:p>
        </w:tc>
        <w:tc>
          <w:tcPr>
            <w:tcW w:w="1005" w:type="dxa"/>
            <w:vAlign w:val="center"/>
          </w:tcPr>
          <w:p w14:paraId="469E7419" w14:textId="77777777" w:rsidR="00836F98" w:rsidRPr="00A450F1" w:rsidRDefault="00836F98" w:rsidP="00752A8C">
            <w:pPr>
              <w:jc w:val="center"/>
              <w:rPr>
                <w:rFonts w:ascii="Arial" w:eastAsia="Arial Narrow" w:hAnsi="Arial" w:cs="Arial"/>
                <w:sz w:val="14"/>
                <w:szCs w:val="14"/>
                <w:lang w:eastAsia="es-CO"/>
              </w:rPr>
            </w:pPr>
          </w:p>
          <w:p w14:paraId="47D8BB1F" w14:textId="77777777" w:rsidR="00836F98" w:rsidRPr="00A450F1" w:rsidRDefault="00836F98" w:rsidP="00752A8C">
            <w:pPr>
              <w:jc w:val="center"/>
              <w:rPr>
                <w:rFonts w:ascii="Arial" w:eastAsia="Arial Narrow" w:hAnsi="Arial" w:cs="Arial"/>
                <w:sz w:val="14"/>
                <w:szCs w:val="14"/>
                <w:lang w:eastAsia="es-CO"/>
              </w:rPr>
            </w:pPr>
          </w:p>
          <w:p w14:paraId="608F7E82" w14:textId="77777777" w:rsidR="00836F98" w:rsidRPr="00A450F1" w:rsidRDefault="00836F98" w:rsidP="00752A8C">
            <w:pPr>
              <w:jc w:val="center"/>
              <w:rPr>
                <w:rFonts w:ascii="Arial" w:eastAsia="Arial Narrow" w:hAnsi="Arial" w:cs="Arial"/>
                <w:sz w:val="14"/>
                <w:szCs w:val="14"/>
                <w:lang w:eastAsia="es-CO"/>
              </w:rPr>
            </w:pPr>
          </w:p>
          <w:p w14:paraId="7BF530CB" w14:textId="77777777" w:rsidR="00836F98" w:rsidRPr="00A450F1" w:rsidRDefault="00836F98" w:rsidP="00752A8C">
            <w:pPr>
              <w:jc w:val="center"/>
              <w:rPr>
                <w:rFonts w:ascii="Arial" w:eastAsia="Arial Narrow" w:hAnsi="Arial" w:cs="Arial"/>
                <w:sz w:val="14"/>
                <w:szCs w:val="14"/>
                <w:lang w:eastAsia="es-CO"/>
              </w:rPr>
            </w:pPr>
            <w:r w:rsidRPr="00A450F1">
              <w:rPr>
                <w:rFonts w:ascii="Arial" w:hAnsi="Arial" w:cs="Arial"/>
                <w:color w:val="000000"/>
                <w:sz w:val="14"/>
                <w:szCs w:val="14"/>
                <w:shd w:val="clear" w:color="auto" w:fill="FFFFFF"/>
              </w:rPr>
              <w:t>25/07/2019</w:t>
            </w:r>
          </w:p>
        </w:tc>
        <w:tc>
          <w:tcPr>
            <w:tcW w:w="5079" w:type="dxa"/>
            <w:vAlign w:val="center"/>
          </w:tcPr>
          <w:p w14:paraId="085DC759" w14:textId="77777777" w:rsidR="00836F98" w:rsidRPr="00A450F1" w:rsidRDefault="00836F98" w:rsidP="00752A8C">
            <w:pPr>
              <w:jc w:val="center"/>
              <w:rPr>
                <w:rFonts w:ascii="Arial" w:eastAsia="Arial Narrow" w:hAnsi="Arial" w:cs="Arial"/>
                <w:sz w:val="14"/>
                <w:szCs w:val="14"/>
                <w:lang w:eastAsia="es-CO"/>
              </w:rPr>
            </w:pPr>
          </w:p>
          <w:p w14:paraId="10B54E84" w14:textId="77777777" w:rsidR="00836F98" w:rsidRPr="00A450F1" w:rsidRDefault="00836F98" w:rsidP="00752A8C">
            <w:pPr>
              <w:jc w:val="center"/>
              <w:rPr>
                <w:rFonts w:ascii="Arial" w:eastAsia="Arial Narrow" w:hAnsi="Arial" w:cs="Arial"/>
                <w:sz w:val="14"/>
                <w:szCs w:val="14"/>
                <w:lang w:eastAsia="es-CO"/>
              </w:rPr>
            </w:pPr>
          </w:p>
          <w:p w14:paraId="1691E5BD" w14:textId="77777777" w:rsidR="00836F98" w:rsidRPr="00A450F1" w:rsidRDefault="00836F98" w:rsidP="00752A8C">
            <w:pPr>
              <w:jc w:val="center"/>
              <w:rPr>
                <w:rFonts w:ascii="Arial" w:eastAsia="Arial Narrow" w:hAnsi="Arial" w:cs="Arial"/>
                <w:sz w:val="14"/>
                <w:szCs w:val="14"/>
                <w:lang w:eastAsia="es-CO"/>
              </w:rPr>
            </w:pPr>
          </w:p>
          <w:p w14:paraId="76273795" w14:textId="77777777" w:rsidR="00836F98" w:rsidRPr="00A450F1" w:rsidRDefault="00836F98" w:rsidP="00752A8C">
            <w:pPr>
              <w:jc w:val="center"/>
              <w:rPr>
                <w:rFonts w:ascii="Arial" w:eastAsia="Arial Narrow" w:hAnsi="Arial" w:cs="Arial"/>
                <w:sz w:val="14"/>
                <w:szCs w:val="14"/>
                <w:lang w:eastAsia="es-CO"/>
              </w:rPr>
            </w:pPr>
            <w:r w:rsidRPr="00A450F1">
              <w:rPr>
                <w:rStyle w:val="Hipervnculo"/>
                <w:rFonts w:ascii="Arial" w:hAnsi="Arial" w:cs="Arial"/>
                <w:sz w:val="14"/>
                <w:szCs w:val="14"/>
              </w:rPr>
              <w:t>https://www.alcaldiabogota.gov.co/sisjur/normas/Norma1.jsp?i=85605</w:t>
            </w:r>
          </w:p>
        </w:tc>
      </w:tr>
      <w:tr w:rsidR="00836F98" w:rsidRPr="00A450F1" w14:paraId="5E205B2A" w14:textId="77777777" w:rsidTr="00752A8C">
        <w:trPr>
          <w:trHeight w:val="368"/>
          <w:jc w:val="center"/>
        </w:trPr>
        <w:tc>
          <w:tcPr>
            <w:tcW w:w="1650" w:type="dxa"/>
            <w:vAlign w:val="center"/>
          </w:tcPr>
          <w:p w14:paraId="761729B2"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006 de 2019</w:t>
            </w:r>
          </w:p>
        </w:tc>
        <w:tc>
          <w:tcPr>
            <w:tcW w:w="1616" w:type="dxa"/>
            <w:vAlign w:val="center"/>
          </w:tcPr>
          <w:p w14:paraId="71A7887F"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Tratamiento de las garantías en la contratación estatal</w:t>
            </w:r>
          </w:p>
        </w:tc>
        <w:tc>
          <w:tcPr>
            <w:tcW w:w="1005" w:type="dxa"/>
            <w:vAlign w:val="center"/>
          </w:tcPr>
          <w:p w14:paraId="432C73A3" w14:textId="77777777" w:rsidR="00836F98" w:rsidRPr="00A450F1" w:rsidRDefault="00836F98" w:rsidP="00752A8C">
            <w:pPr>
              <w:jc w:val="center"/>
              <w:rPr>
                <w:rFonts w:ascii="Arial" w:eastAsia="Arial Narrow" w:hAnsi="Arial" w:cs="Arial"/>
                <w:sz w:val="14"/>
                <w:szCs w:val="14"/>
                <w:lang w:eastAsia="es-CO"/>
              </w:rPr>
            </w:pPr>
            <w:r w:rsidRPr="00A450F1">
              <w:rPr>
                <w:rFonts w:ascii="Arial" w:hAnsi="Arial" w:cs="Arial"/>
                <w:color w:val="000000"/>
                <w:sz w:val="14"/>
                <w:szCs w:val="14"/>
                <w:shd w:val="clear" w:color="auto" w:fill="FFFFFF"/>
              </w:rPr>
              <w:t>16/08/2019</w:t>
            </w:r>
          </w:p>
        </w:tc>
        <w:tc>
          <w:tcPr>
            <w:tcW w:w="5079" w:type="dxa"/>
            <w:vAlign w:val="center"/>
          </w:tcPr>
          <w:p w14:paraId="1B5D05AA" w14:textId="77777777" w:rsidR="00836F98" w:rsidRPr="00A450F1" w:rsidRDefault="00836F98" w:rsidP="00752A8C">
            <w:pPr>
              <w:jc w:val="center"/>
              <w:rPr>
                <w:rFonts w:ascii="Arial" w:eastAsia="Arial Narrow" w:hAnsi="Arial" w:cs="Arial"/>
                <w:sz w:val="14"/>
                <w:szCs w:val="14"/>
                <w:lang w:eastAsia="es-CO"/>
              </w:rPr>
            </w:pPr>
          </w:p>
          <w:p w14:paraId="5AAF0F3E" w14:textId="77777777" w:rsidR="00836F98" w:rsidRPr="00A450F1" w:rsidRDefault="00836F98" w:rsidP="00752A8C">
            <w:pPr>
              <w:jc w:val="center"/>
              <w:rPr>
                <w:rFonts w:ascii="Arial" w:eastAsia="Arial Narrow" w:hAnsi="Arial" w:cs="Arial"/>
                <w:sz w:val="14"/>
                <w:szCs w:val="14"/>
                <w:lang w:eastAsia="es-CO"/>
              </w:rPr>
            </w:pPr>
          </w:p>
          <w:p w14:paraId="51BFD932" w14:textId="67A21254" w:rsidR="00836F98" w:rsidRDefault="00557542" w:rsidP="00752A8C">
            <w:pPr>
              <w:jc w:val="center"/>
              <w:rPr>
                <w:rStyle w:val="Hipervnculo"/>
                <w:rFonts w:ascii="Arial" w:hAnsi="Arial" w:cs="Arial"/>
                <w:sz w:val="14"/>
                <w:szCs w:val="14"/>
              </w:rPr>
            </w:pPr>
            <w:hyperlink r:id="rId130" w:history="1">
              <w:r w:rsidR="00197CBB" w:rsidRPr="004121AA">
                <w:rPr>
                  <w:rStyle w:val="Hipervnculo"/>
                  <w:rFonts w:ascii="Arial" w:hAnsi="Arial" w:cs="Arial"/>
                  <w:sz w:val="14"/>
                  <w:szCs w:val="14"/>
                </w:rPr>
                <w:t>https://www.alcaldiabogota.gov.co/sisjur/normas/Norma1.jsp?i=85986</w:t>
              </w:r>
            </w:hyperlink>
          </w:p>
          <w:p w14:paraId="08E8981E" w14:textId="6CD5663B" w:rsidR="00197CBB" w:rsidRPr="00A450F1" w:rsidRDefault="00197CBB" w:rsidP="00752A8C">
            <w:pPr>
              <w:jc w:val="center"/>
              <w:rPr>
                <w:rFonts w:ascii="Arial" w:eastAsia="Arial Narrow" w:hAnsi="Arial" w:cs="Arial"/>
                <w:sz w:val="14"/>
                <w:szCs w:val="14"/>
                <w:lang w:eastAsia="es-CO"/>
              </w:rPr>
            </w:pPr>
          </w:p>
        </w:tc>
      </w:tr>
      <w:tr w:rsidR="00836F98" w:rsidRPr="00A450F1" w14:paraId="4A854935" w14:textId="77777777" w:rsidTr="00752A8C">
        <w:trPr>
          <w:trHeight w:val="1277"/>
          <w:jc w:val="center"/>
        </w:trPr>
        <w:tc>
          <w:tcPr>
            <w:tcW w:w="1650" w:type="dxa"/>
            <w:vAlign w:val="center"/>
          </w:tcPr>
          <w:p w14:paraId="1A5630CD"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007 de 2019</w:t>
            </w:r>
          </w:p>
        </w:tc>
        <w:tc>
          <w:tcPr>
            <w:tcW w:w="1616" w:type="dxa"/>
            <w:vAlign w:val="center"/>
          </w:tcPr>
          <w:p w14:paraId="779AFA71"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Procedimiento aplicable al reparto notarial de los actos que requieran escritura pública</w:t>
            </w:r>
          </w:p>
        </w:tc>
        <w:tc>
          <w:tcPr>
            <w:tcW w:w="1005" w:type="dxa"/>
            <w:vAlign w:val="center"/>
          </w:tcPr>
          <w:p w14:paraId="0F86B651" w14:textId="77777777" w:rsidR="00836F98" w:rsidRPr="00A450F1" w:rsidRDefault="00836F98" w:rsidP="00752A8C">
            <w:pPr>
              <w:jc w:val="center"/>
              <w:rPr>
                <w:rFonts w:ascii="Arial" w:eastAsia="Arial Narrow" w:hAnsi="Arial" w:cs="Arial"/>
                <w:sz w:val="14"/>
                <w:szCs w:val="14"/>
                <w:lang w:eastAsia="es-CO"/>
              </w:rPr>
            </w:pPr>
            <w:r w:rsidRPr="00A450F1">
              <w:rPr>
                <w:rFonts w:ascii="Arial" w:hAnsi="Arial" w:cs="Arial"/>
                <w:color w:val="000000"/>
                <w:sz w:val="14"/>
                <w:szCs w:val="14"/>
                <w:shd w:val="clear" w:color="auto" w:fill="FFFFFF"/>
              </w:rPr>
              <w:t>19/09/2019</w:t>
            </w:r>
          </w:p>
        </w:tc>
        <w:tc>
          <w:tcPr>
            <w:tcW w:w="5079" w:type="dxa"/>
            <w:vAlign w:val="center"/>
          </w:tcPr>
          <w:p w14:paraId="3E0CFF3E" w14:textId="77777777" w:rsidR="00836F98" w:rsidRPr="00A450F1" w:rsidRDefault="00836F98" w:rsidP="00752A8C">
            <w:pPr>
              <w:jc w:val="center"/>
              <w:rPr>
                <w:rFonts w:ascii="Arial" w:eastAsia="Arial Narrow" w:hAnsi="Arial" w:cs="Arial"/>
                <w:sz w:val="14"/>
                <w:szCs w:val="14"/>
                <w:lang w:eastAsia="es-CO"/>
              </w:rPr>
            </w:pPr>
          </w:p>
          <w:p w14:paraId="13A8C1BF" w14:textId="77777777" w:rsidR="00836F98" w:rsidRPr="00A450F1" w:rsidRDefault="00836F98" w:rsidP="00752A8C">
            <w:pPr>
              <w:jc w:val="center"/>
              <w:rPr>
                <w:rFonts w:ascii="Arial" w:eastAsia="Arial Narrow" w:hAnsi="Arial" w:cs="Arial"/>
                <w:sz w:val="14"/>
                <w:szCs w:val="14"/>
                <w:lang w:eastAsia="es-CO"/>
              </w:rPr>
            </w:pPr>
          </w:p>
          <w:p w14:paraId="4C1D7628" w14:textId="77777777" w:rsidR="00836F98" w:rsidRPr="00A450F1" w:rsidRDefault="00836F98" w:rsidP="00752A8C">
            <w:pPr>
              <w:jc w:val="center"/>
              <w:rPr>
                <w:rStyle w:val="Hipervnculo"/>
                <w:rFonts w:ascii="Arial" w:hAnsi="Arial" w:cs="Arial"/>
                <w:sz w:val="14"/>
                <w:szCs w:val="14"/>
              </w:rPr>
            </w:pPr>
            <w:r w:rsidRPr="00A450F1">
              <w:rPr>
                <w:rStyle w:val="Hipervnculo"/>
                <w:rFonts w:ascii="Arial" w:hAnsi="Arial" w:cs="Arial"/>
                <w:sz w:val="14"/>
                <w:szCs w:val="14"/>
              </w:rPr>
              <w:t>https://www.alcaldiabogota.gov.co/sisjur/normas/Norma1.jsp?i=86688</w:t>
            </w:r>
          </w:p>
          <w:p w14:paraId="214AB819" w14:textId="77777777" w:rsidR="00836F98" w:rsidRPr="00A450F1" w:rsidRDefault="00836F98" w:rsidP="00752A8C">
            <w:pPr>
              <w:tabs>
                <w:tab w:val="left" w:pos="1928"/>
              </w:tabs>
              <w:jc w:val="center"/>
              <w:rPr>
                <w:rFonts w:ascii="Arial" w:eastAsia="Arial Narrow" w:hAnsi="Arial" w:cs="Arial"/>
                <w:sz w:val="14"/>
                <w:szCs w:val="14"/>
                <w:lang w:eastAsia="es-CO"/>
              </w:rPr>
            </w:pPr>
          </w:p>
        </w:tc>
      </w:tr>
      <w:tr w:rsidR="00836F98" w:rsidRPr="00A450F1" w14:paraId="69E44700" w14:textId="77777777" w:rsidTr="00752A8C">
        <w:trPr>
          <w:trHeight w:val="1097"/>
          <w:jc w:val="center"/>
        </w:trPr>
        <w:tc>
          <w:tcPr>
            <w:tcW w:w="1650" w:type="dxa"/>
            <w:vAlign w:val="center"/>
          </w:tcPr>
          <w:p w14:paraId="765663F2"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008 de 2019</w:t>
            </w:r>
          </w:p>
        </w:tc>
        <w:tc>
          <w:tcPr>
            <w:tcW w:w="1616" w:type="dxa"/>
            <w:vAlign w:val="center"/>
          </w:tcPr>
          <w:p w14:paraId="6B45381E" w14:textId="77777777" w:rsidR="00836F98" w:rsidRPr="00A450F1" w:rsidRDefault="00836F98" w:rsidP="00752A8C">
            <w:pPr>
              <w:jc w:val="both"/>
              <w:rPr>
                <w:rFonts w:ascii="Arial" w:eastAsia="Arial Narrow" w:hAnsi="Arial" w:cs="Arial"/>
                <w:sz w:val="14"/>
                <w:szCs w:val="14"/>
                <w:lang w:eastAsia="es-CO"/>
              </w:rPr>
            </w:pPr>
            <w:r w:rsidRPr="00A450F1">
              <w:rPr>
                <w:rFonts w:ascii="Arial" w:eastAsia="Arial Narrow" w:hAnsi="Arial" w:cs="Arial"/>
                <w:sz w:val="14"/>
                <w:szCs w:val="14"/>
                <w:lang w:eastAsia="es-CO"/>
              </w:rPr>
              <w:t>Suspensión provisional de algunos apartes del Decreto 092 de 2017</w:t>
            </w:r>
          </w:p>
        </w:tc>
        <w:tc>
          <w:tcPr>
            <w:tcW w:w="1005" w:type="dxa"/>
            <w:vAlign w:val="center"/>
          </w:tcPr>
          <w:p w14:paraId="5986C4D1" w14:textId="77777777" w:rsidR="00836F98" w:rsidRPr="00A450F1" w:rsidRDefault="00836F98" w:rsidP="00752A8C">
            <w:pPr>
              <w:jc w:val="center"/>
              <w:rPr>
                <w:rFonts w:ascii="Arial" w:eastAsia="Arial Narrow" w:hAnsi="Arial" w:cs="Arial"/>
                <w:sz w:val="14"/>
                <w:szCs w:val="14"/>
                <w:lang w:eastAsia="es-CO"/>
              </w:rPr>
            </w:pPr>
          </w:p>
          <w:p w14:paraId="223971C0" w14:textId="77777777" w:rsidR="00836F98" w:rsidRPr="00A450F1" w:rsidRDefault="00836F98" w:rsidP="00752A8C">
            <w:pPr>
              <w:jc w:val="center"/>
              <w:rPr>
                <w:rFonts w:ascii="Arial" w:eastAsia="Arial Narrow" w:hAnsi="Arial" w:cs="Arial"/>
                <w:sz w:val="14"/>
                <w:szCs w:val="14"/>
                <w:lang w:eastAsia="es-CO"/>
              </w:rPr>
            </w:pPr>
          </w:p>
          <w:p w14:paraId="10CD94D7"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01/11/2019</w:t>
            </w:r>
          </w:p>
        </w:tc>
        <w:tc>
          <w:tcPr>
            <w:tcW w:w="5079" w:type="dxa"/>
            <w:vAlign w:val="center"/>
          </w:tcPr>
          <w:p w14:paraId="39D3B786" w14:textId="77777777" w:rsidR="00836F98" w:rsidRPr="00A450F1" w:rsidRDefault="00836F98" w:rsidP="00752A8C">
            <w:pPr>
              <w:jc w:val="center"/>
              <w:rPr>
                <w:rFonts w:ascii="Arial" w:eastAsia="Arial Narrow" w:hAnsi="Arial" w:cs="Arial"/>
                <w:sz w:val="14"/>
                <w:szCs w:val="14"/>
                <w:lang w:eastAsia="es-CO"/>
              </w:rPr>
            </w:pPr>
          </w:p>
          <w:p w14:paraId="0A346B19" w14:textId="77777777" w:rsidR="00836F98" w:rsidRPr="00A450F1" w:rsidRDefault="00836F98" w:rsidP="00752A8C">
            <w:pPr>
              <w:jc w:val="center"/>
              <w:rPr>
                <w:rFonts w:ascii="Arial" w:eastAsia="Arial Narrow" w:hAnsi="Arial" w:cs="Arial"/>
                <w:sz w:val="14"/>
                <w:szCs w:val="14"/>
                <w:lang w:eastAsia="es-CO"/>
              </w:rPr>
            </w:pPr>
          </w:p>
          <w:p w14:paraId="17FD4246" w14:textId="77777777" w:rsidR="00836F98" w:rsidRPr="00A450F1" w:rsidRDefault="00557542" w:rsidP="00752A8C">
            <w:pPr>
              <w:jc w:val="center"/>
              <w:rPr>
                <w:rFonts w:ascii="Arial" w:eastAsia="Arial Narrow" w:hAnsi="Arial" w:cs="Arial"/>
                <w:sz w:val="14"/>
                <w:szCs w:val="14"/>
                <w:lang w:eastAsia="es-CO"/>
              </w:rPr>
            </w:pPr>
            <w:hyperlink r:id="rId131" w:history="1">
              <w:r w:rsidR="00836F98" w:rsidRPr="00A450F1">
                <w:rPr>
                  <w:rStyle w:val="Hipervnculo"/>
                  <w:rFonts w:ascii="Arial" w:hAnsi="Arial" w:cs="Arial"/>
                  <w:sz w:val="14"/>
                  <w:szCs w:val="14"/>
                </w:rPr>
                <w:t>https://www.alcaldiabogota.gov.co/sisjur/normas/Norma1.jsp?i=87645</w:t>
              </w:r>
            </w:hyperlink>
          </w:p>
        </w:tc>
      </w:tr>
      <w:tr w:rsidR="00836F98" w:rsidRPr="00A450F1" w14:paraId="6CBBCB8B" w14:textId="77777777" w:rsidTr="00752A8C">
        <w:trPr>
          <w:trHeight w:val="1466"/>
          <w:jc w:val="center"/>
        </w:trPr>
        <w:tc>
          <w:tcPr>
            <w:tcW w:w="1650" w:type="dxa"/>
            <w:vAlign w:val="center"/>
          </w:tcPr>
          <w:p w14:paraId="7584C774"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009 de 2019</w:t>
            </w:r>
          </w:p>
        </w:tc>
        <w:tc>
          <w:tcPr>
            <w:tcW w:w="1616" w:type="dxa"/>
            <w:vAlign w:val="center"/>
          </w:tcPr>
          <w:p w14:paraId="01E4A208" w14:textId="77777777" w:rsidR="00836F98" w:rsidRPr="00A450F1" w:rsidRDefault="00836F98" w:rsidP="00752A8C">
            <w:pPr>
              <w:shd w:val="clear" w:color="auto" w:fill="FFFFFF"/>
              <w:jc w:val="both"/>
              <w:rPr>
                <w:rFonts w:ascii="Arial" w:eastAsia="Arial Narrow" w:hAnsi="Arial" w:cs="Arial"/>
                <w:sz w:val="14"/>
                <w:szCs w:val="14"/>
                <w:lang w:eastAsia="es-CO"/>
              </w:rPr>
            </w:pPr>
            <w:r w:rsidRPr="00A450F1">
              <w:rPr>
                <w:rFonts w:ascii="Arial" w:eastAsia="Arial Narrow" w:hAnsi="Arial" w:cs="Arial"/>
                <w:sz w:val="14"/>
                <w:szCs w:val="14"/>
                <w:lang w:eastAsia="es-CO"/>
              </w:rPr>
              <w:t>Procedimiento aplicable al reparto notarial de los actos que requieran escritura pública.</w:t>
            </w:r>
          </w:p>
          <w:p w14:paraId="3B28CE2B" w14:textId="77777777" w:rsidR="00836F98" w:rsidRPr="00A450F1" w:rsidRDefault="00836F98" w:rsidP="00752A8C">
            <w:pPr>
              <w:jc w:val="both"/>
              <w:rPr>
                <w:rFonts w:ascii="Arial" w:eastAsia="Arial Narrow" w:hAnsi="Arial" w:cs="Arial"/>
                <w:sz w:val="14"/>
                <w:szCs w:val="14"/>
                <w:lang w:eastAsia="es-CO"/>
              </w:rPr>
            </w:pPr>
          </w:p>
        </w:tc>
        <w:tc>
          <w:tcPr>
            <w:tcW w:w="1005" w:type="dxa"/>
            <w:vAlign w:val="center"/>
          </w:tcPr>
          <w:p w14:paraId="277A297B"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149626B5"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5F57AB1E"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414C9509"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31FE4CC4" w14:textId="77777777" w:rsidR="00836F98" w:rsidRPr="00A450F1" w:rsidRDefault="00836F98" w:rsidP="00752A8C">
            <w:pPr>
              <w:shd w:val="clear" w:color="auto" w:fill="FFFFFF"/>
              <w:jc w:val="center"/>
              <w:rPr>
                <w:rFonts w:ascii="Arial" w:eastAsia="Arial Narrow" w:hAnsi="Arial" w:cs="Arial"/>
                <w:sz w:val="14"/>
                <w:szCs w:val="14"/>
                <w:lang w:eastAsia="es-CO"/>
              </w:rPr>
            </w:pPr>
            <w:r w:rsidRPr="00A450F1">
              <w:rPr>
                <w:rFonts w:ascii="Arial" w:eastAsia="Arial Narrow" w:hAnsi="Arial" w:cs="Arial"/>
                <w:sz w:val="14"/>
                <w:szCs w:val="14"/>
                <w:lang w:eastAsia="es-CO"/>
              </w:rPr>
              <w:t>16/12/2019</w:t>
            </w:r>
          </w:p>
        </w:tc>
        <w:tc>
          <w:tcPr>
            <w:tcW w:w="5079" w:type="dxa"/>
            <w:vAlign w:val="center"/>
          </w:tcPr>
          <w:p w14:paraId="03D3D486"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08CB992"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61B80C46" w14:textId="77777777" w:rsidR="00836F98" w:rsidRPr="00A450F1" w:rsidRDefault="00557542" w:rsidP="00752A8C">
            <w:pPr>
              <w:shd w:val="clear" w:color="auto" w:fill="FFFFFF"/>
              <w:jc w:val="center"/>
              <w:rPr>
                <w:rFonts w:ascii="Arial" w:eastAsia="Arial Narrow" w:hAnsi="Arial" w:cs="Arial"/>
                <w:sz w:val="14"/>
                <w:szCs w:val="14"/>
                <w:lang w:eastAsia="es-CO"/>
              </w:rPr>
            </w:pPr>
            <w:hyperlink r:id="rId132" w:history="1">
              <w:r w:rsidR="00836F98" w:rsidRPr="00A450F1">
                <w:rPr>
                  <w:rStyle w:val="Hipervnculo"/>
                  <w:rFonts w:ascii="Arial" w:hAnsi="Arial" w:cs="Arial"/>
                  <w:sz w:val="14"/>
                  <w:szCs w:val="14"/>
                </w:rPr>
                <w:t>https://www.alcaldiabogota.gov.co/sisjur/normas/Norma1.jsp?i=88437</w:t>
              </w:r>
            </w:hyperlink>
          </w:p>
        </w:tc>
      </w:tr>
      <w:tr w:rsidR="00836F98" w:rsidRPr="00A450F1" w14:paraId="2F88EBA1" w14:textId="77777777" w:rsidTr="00752A8C">
        <w:trPr>
          <w:trHeight w:val="1277"/>
          <w:jc w:val="center"/>
        </w:trPr>
        <w:tc>
          <w:tcPr>
            <w:tcW w:w="1650" w:type="dxa"/>
            <w:vAlign w:val="center"/>
          </w:tcPr>
          <w:p w14:paraId="7B7C85D5"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010 de 2019</w:t>
            </w:r>
          </w:p>
        </w:tc>
        <w:tc>
          <w:tcPr>
            <w:tcW w:w="1616" w:type="dxa"/>
            <w:vAlign w:val="center"/>
          </w:tcPr>
          <w:p w14:paraId="732743C6" w14:textId="77777777" w:rsidR="00836F98" w:rsidRPr="00A450F1" w:rsidRDefault="00836F98" w:rsidP="00752A8C">
            <w:pPr>
              <w:shd w:val="clear" w:color="auto" w:fill="FFFFFF"/>
              <w:jc w:val="both"/>
              <w:rPr>
                <w:rFonts w:ascii="Arial" w:eastAsia="Arial Narrow" w:hAnsi="Arial" w:cs="Arial"/>
                <w:sz w:val="14"/>
                <w:szCs w:val="14"/>
                <w:lang w:eastAsia="es-CO"/>
              </w:rPr>
            </w:pPr>
            <w:r w:rsidRPr="00A450F1">
              <w:rPr>
                <w:rFonts w:ascii="Arial" w:eastAsia="Arial Narrow" w:hAnsi="Arial" w:cs="Arial"/>
                <w:sz w:val="14"/>
                <w:szCs w:val="14"/>
                <w:lang w:eastAsia="es-CO"/>
              </w:rPr>
              <w:t>Recomendaciones para la contratación de servicios digitales y Gov Tech</w:t>
            </w:r>
          </w:p>
          <w:p w14:paraId="445FE576" w14:textId="77777777" w:rsidR="00836F98" w:rsidRPr="00A450F1" w:rsidRDefault="00836F98" w:rsidP="00752A8C">
            <w:pPr>
              <w:jc w:val="both"/>
              <w:rPr>
                <w:rFonts w:ascii="Arial" w:eastAsia="Arial Narrow" w:hAnsi="Arial" w:cs="Arial"/>
                <w:sz w:val="14"/>
                <w:szCs w:val="14"/>
                <w:lang w:eastAsia="es-CO"/>
              </w:rPr>
            </w:pPr>
          </w:p>
        </w:tc>
        <w:tc>
          <w:tcPr>
            <w:tcW w:w="1005" w:type="dxa"/>
            <w:vAlign w:val="center"/>
          </w:tcPr>
          <w:p w14:paraId="2DF2B450"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52FC2FBD"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2FC034DC"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BB8B588" w14:textId="77777777" w:rsidR="00836F98" w:rsidRPr="00A450F1" w:rsidRDefault="00836F98" w:rsidP="00752A8C">
            <w:pPr>
              <w:shd w:val="clear" w:color="auto" w:fill="FFFFFF"/>
              <w:jc w:val="center"/>
              <w:rPr>
                <w:rFonts w:ascii="Arial" w:eastAsia="Arial Narrow" w:hAnsi="Arial" w:cs="Arial"/>
                <w:sz w:val="14"/>
                <w:szCs w:val="14"/>
                <w:lang w:eastAsia="es-CO"/>
              </w:rPr>
            </w:pPr>
            <w:r w:rsidRPr="00A450F1">
              <w:rPr>
                <w:rFonts w:ascii="Arial" w:eastAsia="Arial Narrow" w:hAnsi="Arial" w:cs="Arial"/>
                <w:sz w:val="14"/>
                <w:szCs w:val="14"/>
                <w:lang w:eastAsia="es-CO"/>
              </w:rPr>
              <w:t>17/12/2019</w:t>
            </w:r>
          </w:p>
        </w:tc>
        <w:tc>
          <w:tcPr>
            <w:tcW w:w="5079" w:type="dxa"/>
            <w:vAlign w:val="center"/>
          </w:tcPr>
          <w:p w14:paraId="78192BE6"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8B5FC61"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8A00FBE" w14:textId="77777777" w:rsidR="00836F98" w:rsidRPr="00A450F1" w:rsidRDefault="00557542" w:rsidP="00752A8C">
            <w:pPr>
              <w:shd w:val="clear" w:color="auto" w:fill="FFFFFF"/>
              <w:jc w:val="center"/>
              <w:rPr>
                <w:rFonts w:ascii="Arial" w:eastAsia="Arial Narrow" w:hAnsi="Arial" w:cs="Arial"/>
                <w:sz w:val="14"/>
                <w:szCs w:val="14"/>
                <w:lang w:eastAsia="es-CO"/>
              </w:rPr>
            </w:pPr>
            <w:hyperlink r:id="rId133" w:history="1">
              <w:r w:rsidR="00836F98" w:rsidRPr="00A450F1">
                <w:rPr>
                  <w:rStyle w:val="Hipervnculo"/>
                  <w:rFonts w:ascii="Arial" w:hAnsi="Arial" w:cs="Arial"/>
                  <w:sz w:val="14"/>
                  <w:szCs w:val="14"/>
                </w:rPr>
                <w:t>https://www.alcaldiabogota.gov.co/sisjur/normas/Norma1.jsp?i=88494</w:t>
              </w:r>
            </w:hyperlink>
          </w:p>
        </w:tc>
      </w:tr>
      <w:tr w:rsidR="00836F98" w:rsidRPr="00A450F1" w14:paraId="5951DE8F" w14:textId="77777777" w:rsidTr="00752A8C">
        <w:trPr>
          <w:trHeight w:val="2564"/>
          <w:jc w:val="center"/>
        </w:trPr>
        <w:tc>
          <w:tcPr>
            <w:tcW w:w="1650" w:type="dxa"/>
            <w:vAlign w:val="center"/>
          </w:tcPr>
          <w:p w14:paraId="32C43FDA"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Directiva 011 de 2019</w:t>
            </w:r>
          </w:p>
        </w:tc>
        <w:tc>
          <w:tcPr>
            <w:tcW w:w="1616" w:type="dxa"/>
            <w:vAlign w:val="center"/>
          </w:tcPr>
          <w:p w14:paraId="2DD26929" w14:textId="77777777" w:rsidR="00836F98" w:rsidRPr="00A450F1" w:rsidRDefault="00836F98" w:rsidP="00752A8C">
            <w:pPr>
              <w:shd w:val="clear" w:color="auto" w:fill="FFFFFF"/>
              <w:jc w:val="both"/>
              <w:rPr>
                <w:rFonts w:ascii="Arial" w:eastAsia="Arial Narrow" w:hAnsi="Arial" w:cs="Arial"/>
                <w:sz w:val="14"/>
                <w:szCs w:val="14"/>
                <w:lang w:eastAsia="es-CO"/>
              </w:rPr>
            </w:pPr>
            <w:r w:rsidRPr="00A450F1">
              <w:rPr>
                <w:rFonts w:ascii="Arial" w:eastAsia="Arial Narrow" w:hAnsi="Arial" w:cs="Arial"/>
                <w:sz w:val="14"/>
                <w:szCs w:val="14"/>
                <w:lang w:eastAsia="es-CO"/>
              </w:rPr>
              <w:t>Lineamientos para la terminación unilateral anticipada de contratos distritales por causales previstas de nulidad absoluta del art. 44 y 45 de la Ley 80 de 1993.</w:t>
            </w:r>
          </w:p>
        </w:tc>
        <w:tc>
          <w:tcPr>
            <w:tcW w:w="1005" w:type="dxa"/>
            <w:vAlign w:val="center"/>
          </w:tcPr>
          <w:p w14:paraId="7C191100"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68AE154C"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973FED0"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2037B94"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0AA8CD16"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08D08343"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424852A5" w14:textId="77777777" w:rsidR="00836F98" w:rsidRPr="00A450F1" w:rsidRDefault="00836F98" w:rsidP="00752A8C">
            <w:pPr>
              <w:shd w:val="clear" w:color="auto" w:fill="FFFFFF"/>
              <w:jc w:val="center"/>
              <w:rPr>
                <w:rFonts w:ascii="Arial" w:eastAsia="Arial Narrow" w:hAnsi="Arial" w:cs="Arial"/>
                <w:sz w:val="14"/>
                <w:szCs w:val="14"/>
                <w:lang w:eastAsia="es-CO"/>
              </w:rPr>
            </w:pPr>
            <w:r w:rsidRPr="00A450F1">
              <w:rPr>
                <w:rFonts w:ascii="Arial" w:eastAsia="Arial Narrow" w:hAnsi="Arial" w:cs="Arial"/>
                <w:sz w:val="14"/>
                <w:szCs w:val="14"/>
                <w:lang w:eastAsia="es-CO"/>
              </w:rPr>
              <w:t>24/12/2019</w:t>
            </w:r>
          </w:p>
        </w:tc>
        <w:tc>
          <w:tcPr>
            <w:tcW w:w="5079" w:type="dxa"/>
            <w:vAlign w:val="center"/>
          </w:tcPr>
          <w:p w14:paraId="6B974B59"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26327325"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787815CC"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31E93EA1"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5C14625B" w14:textId="77777777" w:rsidR="00836F98" w:rsidRPr="00A450F1" w:rsidRDefault="00836F98" w:rsidP="00752A8C">
            <w:pPr>
              <w:shd w:val="clear" w:color="auto" w:fill="FFFFFF"/>
              <w:jc w:val="center"/>
              <w:rPr>
                <w:rFonts w:ascii="Arial" w:eastAsia="Arial Narrow" w:hAnsi="Arial" w:cs="Arial"/>
                <w:sz w:val="14"/>
                <w:szCs w:val="14"/>
                <w:lang w:eastAsia="es-CO"/>
              </w:rPr>
            </w:pPr>
          </w:p>
          <w:p w14:paraId="150E1BEC" w14:textId="77777777" w:rsidR="00836F98" w:rsidRPr="00A450F1" w:rsidRDefault="00557542" w:rsidP="00752A8C">
            <w:pPr>
              <w:shd w:val="clear" w:color="auto" w:fill="FFFFFF"/>
              <w:jc w:val="center"/>
              <w:rPr>
                <w:rFonts w:ascii="Arial" w:eastAsia="Arial Narrow" w:hAnsi="Arial" w:cs="Arial"/>
                <w:sz w:val="14"/>
                <w:szCs w:val="14"/>
                <w:lang w:eastAsia="es-CO"/>
              </w:rPr>
            </w:pPr>
            <w:hyperlink r:id="rId134" w:history="1">
              <w:r w:rsidR="00836F98" w:rsidRPr="00A450F1">
                <w:rPr>
                  <w:rStyle w:val="Hipervnculo"/>
                  <w:rFonts w:ascii="Arial" w:hAnsi="Arial" w:cs="Arial"/>
                  <w:sz w:val="14"/>
                  <w:szCs w:val="14"/>
                </w:rPr>
                <w:t>https://www.alcaldiabogota.gov.co/sisjur/normas/Norma1.jsp?i=88488</w:t>
              </w:r>
            </w:hyperlink>
          </w:p>
        </w:tc>
      </w:tr>
      <w:tr w:rsidR="00836F98" w:rsidRPr="00A450F1" w14:paraId="5B434A1F" w14:textId="77777777" w:rsidTr="00752A8C">
        <w:trPr>
          <w:trHeight w:val="2564"/>
          <w:jc w:val="center"/>
        </w:trPr>
        <w:tc>
          <w:tcPr>
            <w:tcW w:w="1650" w:type="dxa"/>
            <w:vAlign w:val="center"/>
          </w:tcPr>
          <w:p w14:paraId="34D40C23" w14:textId="77777777" w:rsidR="00836F98" w:rsidRPr="00A450F1" w:rsidRDefault="00836F98" w:rsidP="00752A8C">
            <w:pPr>
              <w:jc w:val="center"/>
              <w:rPr>
                <w:rFonts w:ascii="Arial" w:eastAsia="Arial Narrow" w:hAnsi="Arial" w:cs="Arial"/>
                <w:sz w:val="14"/>
                <w:szCs w:val="14"/>
                <w:lang w:eastAsia="es-CO"/>
              </w:rPr>
            </w:pPr>
            <w:r w:rsidRPr="00A450F1">
              <w:rPr>
                <w:rFonts w:ascii="Arial" w:eastAsia="Arial Narrow" w:hAnsi="Arial" w:cs="Arial"/>
                <w:sz w:val="14"/>
                <w:szCs w:val="14"/>
                <w:lang w:eastAsia="es-CO"/>
              </w:rPr>
              <w:t>Circular 021 de 2019</w:t>
            </w:r>
          </w:p>
        </w:tc>
        <w:tc>
          <w:tcPr>
            <w:tcW w:w="1616" w:type="dxa"/>
            <w:vAlign w:val="center"/>
          </w:tcPr>
          <w:p w14:paraId="45E25BAD" w14:textId="77777777" w:rsidR="00836F98" w:rsidRPr="00A450F1" w:rsidRDefault="00836F98" w:rsidP="00752A8C">
            <w:pPr>
              <w:shd w:val="clear" w:color="auto" w:fill="FFFFFF"/>
              <w:jc w:val="both"/>
              <w:rPr>
                <w:rFonts w:ascii="Arial" w:eastAsia="Arial Narrow" w:hAnsi="Arial" w:cs="Arial"/>
                <w:sz w:val="14"/>
                <w:szCs w:val="14"/>
                <w:lang w:eastAsia="es-CO"/>
              </w:rPr>
            </w:pPr>
            <w:r w:rsidRPr="00A450F1">
              <w:rPr>
                <w:rFonts w:ascii="Arial" w:hAnsi="Arial" w:cs="Arial"/>
                <w:sz w:val="14"/>
                <w:szCs w:val="14"/>
                <w:lang w:eastAsia="es-CO"/>
              </w:rPr>
              <w:t>Aportes al sistema de seguridad social por contratistas</w:t>
            </w:r>
          </w:p>
        </w:tc>
        <w:tc>
          <w:tcPr>
            <w:tcW w:w="1005" w:type="dxa"/>
            <w:vAlign w:val="center"/>
          </w:tcPr>
          <w:p w14:paraId="17E3E832" w14:textId="77777777" w:rsidR="00836F98" w:rsidRPr="00A450F1" w:rsidRDefault="00836F98" w:rsidP="00752A8C">
            <w:pPr>
              <w:shd w:val="clear" w:color="auto" w:fill="FFFFFF"/>
              <w:jc w:val="center"/>
              <w:rPr>
                <w:rFonts w:ascii="Arial" w:eastAsia="Arial Narrow" w:hAnsi="Arial" w:cs="Arial"/>
                <w:sz w:val="14"/>
                <w:szCs w:val="14"/>
                <w:lang w:eastAsia="es-CO"/>
              </w:rPr>
            </w:pPr>
            <w:r w:rsidRPr="00A450F1">
              <w:rPr>
                <w:rFonts w:ascii="Arial" w:hAnsi="Arial" w:cs="Arial"/>
                <w:color w:val="000000"/>
                <w:sz w:val="14"/>
                <w:szCs w:val="14"/>
                <w:shd w:val="clear" w:color="auto" w:fill="FFFFFF"/>
              </w:rPr>
              <w:t>27/06/2019</w:t>
            </w:r>
          </w:p>
        </w:tc>
        <w:tc>
          <w:tcPr>
            <w:tcW w:w="5079" w:type="dxa"/>
            <w:vAlign w:val="center"/>
          </w:tcPr>
          <w:p w14:paraId="1D4F92AB" w14:textId="77777777" w:rsidR="00836F98" w:rsidRPr="00A450F1" w:rsidRDefault="00836F98" w:rsidP="00752A8C">
            <w:pPr>
              <w:jc w:val="center"/>
              <w:rPr>
                <w:rFonts w:ascii="Arial" w:hAnsi="Arial" w:cs="Arial"/>
                <w:color w:val="0000FF"/>
                <w:sz w:val="14"/>
                <w:szCs w:val="14"/>
                <w:u w:val="single"/>
              </w:rPr>
            </w:pPr>
          </w:p>
          <w:p w14:paraId="10BA6F0F" w14:textId="77777777" w:rsidR="00836F98" w:rsidRPr="00A450F1" w:rsidRDefault="00557542" w:rsidP="00752A8C">
            <w:pPr>
              <w:shd w:val="clear" w:color="auto" w:fill="FFFFFF"/>
              <w:jc w:val="center"/>
              <w:rPr>
                <w:rFonts w:ascii="Arial" w:eastAsia="Arial Narrow" w:hAnsi="Arial" w:cs="Arial"/>
                <w:sz w:val="14"/>
                <w:szCs w:val="14"/>
                <w:lang w:eastAsia="es-CO"/>
              </w:rPr>
            </w:pPr>
            <w:hyperlink r:id="rId135" w:history="1">
              <w:r w:rsidR="00836F98" w:rsidRPr="00A450F1">
                <w:rPr>
                  <w:rStyle w:val="Hipervnculo"/>
                  <w:rFonts w:ascii="Arial" w:hAnsi="Arial" w:cs="Arial"/>
                  <w:sz w:val="14"/>
                  <w:szCs w:val="14"/>
                </w:rPr>
                <w:t>https://www.bogotajuridica.gov.co/sisjur/normas/Norma1.jsp?i=85234</w:t>
              </w:r>
            </w:hyperlink>
          </w:p>
        </w:tc>
      </w:tr>
    </w:tbl>
    <w:p w14:paraId="3F7F5F87" w14:textId="77777777" w:rsidR="00836F98" w:rsidRDefault="00836F98" w:rsidP="00836F98">
      <w:pPr>
        <w:jc w:val="both"/>
        <w:rPr>
          <w:rFonts w:ascii="Arial" w:hAnsi="Arial" w:cs="Arial"/>
        </w:rPr>
      </w:pPr>
    </w:p>
    <w:p w14:paraId="24274C96" w14:textId="70EB05AC" w:rsidR="00836F98" w:rsidRPr="00197CBB" w:rsidRDefault="00836F98" w:rsidP="00836F98">
      <w:pPr>
        <w:jc w:val="both"/>
        <w:rPr>
          <w:rFonts w:ascii="Arial" w:hAnsi="Arial" w:cs="Arial"/>
        </w:rPr>
      </w:pPr>
      <w:r w:rsidRPr="008C5544">
        <w:rPr>
          <w:rFonts w:ascii="Arial" w:hAnsi="Arial" w:cs="Arial"/>
        </w:rPr>
        <w:t>Ad</w:t>
      </w:r>
      <w:r>
        <w:rPr>
          <w:rFonts w:ascii="Arial" w:hAnsi="Arial" w:cs="Arial"/>
        </w:rPr>
        <w:t xml:space="preserve">icionalmente, se elaboraron y publicaron otros instrumentos con el </w:t>
      </w:r>
      <w:r w:rsidRPr="00883EF9">
        <w:rPr>
          <w:rFonts w:ascii="Arial" w:hAnsi="Arial" w:cs="Arial"/>
        </w:rPr>
        <w:t>propósito</w:t>
      </w:r>
      <w:r>
        <w:rPr>
          <w:rFonts w:ascii="Arial" w:hAnsi="Arial" w:cs="Arial"/>
        </w:rPr>
        <w:t xml:space="preserve"> contribuir a la realización de las funciones de la Dirección de Política Jurídica</w:t>
      </w:r>
      <w:r w:rsidRPr="00883EF9">
        <w:rPr>
          <w:rFonts w:ascii="Arial" w:hAnsi="Arial" w:cs="Arial"/>
        </w:rPr>
        <w:t>.</w:t>
      </w:r>
      <w:r>
        <w:rPr>
          <w:rFonts w:ascii="Arial" w:hAnsi="Arial" w:cs="Arial"/>
        </w:rPr>
        <w:t xml:space="preserve"> A continuación, se presentan algunos detalles de las mismas:</w:t>
      </w:r>
    </w:p>
    <w:tbl>
      <w:tblPr>
        <w:tblW w:w="8529" w:type="dxa"/>
        <w:jc w:val="center"/>
        <w:tblCellMar>
          <w:left w:w="0" w:type="dxa"/>
          <w:right w:w="0" w:type="dxa"/>
        </w:tblCellMar>
        <w:tblLook w:val="04A0" w:firstRow="1" w:lastRow="0" w:firstColumn="1" w:lastColumn="0" w:noHBand="0" w:noVBand="1"/>
      </w:tblPr>
      <w:tblGrid>
        <w:gridCol w:w="349"/>
        <w:gridCol w:w="1217"/>
        <w:gridCol w:w="1011"/>
        <w:gridCol w:w="895"/>
        <w:gridCol w:w="5057"/>
      </w:tblGrid>
      <w:tr w:rsidR="00836F98" w:rsidRPr="00A450F1" w14:paraId="3F7FEC19" w14:textId="77777777" w:rsidTr="00752A8C">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052747"/>
            <w:tcMar>
              <w:top w:w="30" w:type="dxa"/>
              <w:left w:w="45" w:type="dxa"/>
              <w:bottom w:w="30" w:type="dxa"/>
              <w:right w:w="45" w:type="dxa"/>
            </w:tcMar>
            <w:vAlign w:val="bottom"/>
            <w:hideMark/>
          </w:tcPr>
          <w:p w14:paraId="12B1DCDA" w14:textId="77777777" w:rsidR="00836F98" w:rsidRPr="00A450F1" w:rsidRDefault="00836F98" w:rsidP="00752A8C">
            <w:pPr>
              <w:spacing w:line="256" w:lineRule="auto"/>
              <w:jc w:val="center"/>
              <w:rPr>
                <w:rFonts w:ascii="Arial" w:eastAsia="Calibri" w:hAnsi="Arial" w:cs="Arial"/>
                <w:b/>
                <w:bCs/>
                <w:color w:val="FFFFFF"/>
                <w:sz w:val="14"/>
                <w:szCs w:val="14"/>
              </w:rPr>
            </w:pPr>
            <w:r w:rsidRPr="00A450F1">
              <w:rPr>
                <w:rFonts w:ascii="Arial" w:eastAsia="Calibri" w:hAnsi="Arial" w:cs="Arial"/>
                <w:b/>
                <w:bCs/>
                <w:color w:val="FFFFFF"/>
                <w:sz w:val="14"/>
                <w:szCs w:val="14"/>
              </w:rPr>
              <w:t>No.</w:t>
            </w:r>
          </w:p>
        </w:tc>
        <w:tc>
          <w:tcPr>
            <w:tcW w:w="1217"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C72602D" w14:textId="77777777" w:rsidR="00836F98" w:rsidRPr="00A450F1" w:rsidRDefault="00836F98" w:rsidP="00752A8C">
            <w:pPr>
              <w:spacing w:line="256" w:lineRule="auto"/>
              <w:jc w:val="center"/>
              <w:rPr>
                <w:rFonts w:ascii="Arial" w:eastAsia="Calibri" w:hAnsi="Arial" w:cs="Arial"/>
                <w:b/>
                <w:bCs/>
                <w:color w:val="FFFFFF"/>
                <w:sz w:val="14"/>
                <w:szCs w:val="14"/>
              </w:rPr>
            </w:pPr>
            <w:r w:rsidRPr="00A450F1">
              <w:rPr>
                <w:rFonts w:ascii="Arial" w:eastAsia="Calibri" w:hAnsi="Arial" w:cs="Arial"/>
                <w:b/>
                <w:bCs/>
                <w:color w:val="FFFFFF"/>
                <w:sz w:val="14"/>
                <w:szCs w:val="14"/>
              </w:rPr>
              <w:t>Acto Administrativo</w:t>
            </w:r>
          </w:p>
        </w:tc>
        <w:tc>
          <w:tcPr>
            <w:tcW w:w="1011"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AE0750A" w14:textId="77777777" w:rsidR="00836F98" w:rsidRPr="00A450F1" w:rsidRDefault="00836F98" w:rsidP="00752A8C">
            <w:pPr>
              <w:spacing w:line="256" w:lineRule="auto"/>
              <w:jc w:val="center"/>
              <w:rPr>
                <w:rFonts w:ascii="Arial" w:eastAsia="Calibri" w:hAnsi="Arial" w:cs="Arial"/>
                <w:b/>
                <w:bCs/>
                <w:color w:val="FFFFFF"/>
                <w:sz w:val="14"/>
                <w:szCs w:val="14"/>
              </w:rPr>
            </w:pPr>
            <w:r w:rsidRPr="00A450F1">
              <w:rPr>
                <w:rFonts w:ascii="Arial" w:eastAsia="Calibri" w:hAnsi="Arial" w:cs="Arial"/>
                <w:b/>
                <w:bCs/>
                <w:color w:val="FFFFFF"/>
                <w:sz w:val="14"/>
                <w:szCs w:val="14"/>
              </w:rPr>
              <w:t>Tema</w:t>
            </w:r>
          </w:p>
        </w:tc>
        <w:tc>
          <w:tcPr>
            <w:tcW w:w="895"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FF6E08A" w14:textId="77777777" w:rsidR="00836F98" w:rsidRPr="00A450F1" w:rsidRDefault="00836F98" w:rsidP="00752A8C">
            <w:pPr>
              <w:spacing w:line="256" w:lineRule="auto"/>
              <w:jc w:val="center"/>
              <w:rPr>
                <w:rFonts w:ascii="Arial" w:eastAsia="Calibri" w:hAnsi="Arial" w:cs="Arial"/>
                <w:b/>
                <w:bCs/>
                <w:color w:val="FFFFFF"/>
                <w:sz w:val="14"/>
                <w:szCs w:val="14"/>
              </w:rPr>
            </w:pPr>
            <w:r w:rsidRPr="00A450F1">
              <w:rPr>
                <w:rFonts w:ascii="Arial" w:eastAsia="Calibri" w:hAnsi="Arial" w:cs="Arial"/>
                <w:b/>
                <w:bCs/>
                <w:color w:val="FFFFFF"/>
                <w:sz w:val="14"/>
                <w:szCs w:val="14"/>
              </w:rPr>
              <w:t>Fecha</w:t>
            </w:r>
          </w:p>
        </w:tc>
        <w:tc>
          <w:tcPr>
            <w:tcW w:w="5057"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D10FB27" w14:textId="77777777" w:rsidR="00836F98" w:rsidRPr="00A450F1" w:rsidRDefault="00836F98" w:rsidP="00752A8C">
            <w:pPr>
              <w:spacing w:line="256" w:lineRule="auto"/>
              <w:jc w:val="center"/>
              <w:rPr>
                <w:rFonts w:ascii="Arial" w:eastAsia="Calibri" w:hAnsi="Arial" w:cs="Arial"/>
                <w:b/>
                <w:bCs/>
                <w:color w:val="FFFFFF"/>
                <w:sz w:val="14"/>
                <w:szCs w:val="14"/>
              </w:rPr>
            </w:pPr>
            <w:r w:rsidRPr="00A450F1">
              <w:rPr>
                <w:rFonts w:ascii="Arial" w:eastAsia="Calibri" w:hAnsi="Arial" w:cs="Arial"/>
                <w:b/>
                <w:bCs/>
                <w:color w:val="FFFFFF"/>
                <w:sz w:val="14"/>
                <w:szCs w:val="14"/>
              </w:rPr>
              <w:t>Enlace Régimen Legal</w:t>
            </w:r>
          </w:p>
        </w:tc>
      </w:tr>
      <w:tr w:rsidR="00836F98" w:rsidRPr="00A450F1" w14:paraId="3490FB35" w14:textId="77777777" w:rsidTr="00752A8C">
        <w:trPr>
          <w:trHeight w:val="690"/>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9914856" w14:textId="77777777" w:rsidR="00836F98" w:rsidRPr="00A450F1" w:rsidRDefault="00836F98" w:rsidP="00752A8C">
            <w:pPr>
              <w:spacing w:line="256" w:lineRule="auto"/>
              <w:jc w:val="center"/>
              <w:rPr>
                <w:rFonts w:ascii="Arial" w:eastAsia="Calibri" w:hAnsi="Arial" w:cs="Arial"/>
                <w:b/>
                <w:bCs/>
                <w:sz w:val="14"/>
                <w:szCs w:val="14"/>
              </w:rPr>
            </w:pPr>
            <w:r w:rsidRPr="00A450F1">
              <w:rPr>
                <w:rFonts w:ascii="Arial" w:hAnsi="Arial" w:cs="Arial"/>
                <w:b/>
                <w:bCs/>
                <w:sz w:val="14"/>
                <w:szCs w:val="14"/>
              </w:rPr>
              <w:t>1</w:t>
            </w:r>
          </w:p>
        </w:tc>
        <w:tc>
          <w:tcPr>
            <w:tcW w:w="12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590C922" w14:textId="77777777" w:rsidR="00836F98" w:rsidRPr="00A450F1" w:rsidRDefault="00836F98" w:rsidP="00752A8C">
            <w:pPr>
              <w:spacing w:line="256" w:lineRule="auto"/>
              <w:rPr>
                <w:rFonts w:ascii="Arial" w:eastAsia="Calibri" w:hAnsi="Arial" w:cs="Arial"/>
                <w:sz w:val="14"/>
                <w:szCs w:val="14"/>
              </w:rPr>
            </w:pPr>
            <w:r w:rsidRPr="00A450F1">
              <w:rPr>
                <w:rFonts w:ascii="Arial" w:hAnsi="Arial" w:cs="Arial"/>
                <w:sz w:val="14"/>
                <w:szCs w:val="14"/>
              </w:rPr>
              <w:t>Circular 002 de 2019</w:t>
            </w:r>
          </w:p>
        </w:tc>
        <w:tc>
          <w:tcPr>
            <w:tcW w:w="10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E80F88A" w14:textId="77777777" w:rsidR="00836F98" w:rsidRPr="00A450F1" w:rsidRDefault="00836F98" w:rsidP="00752A8C">
            <w:pPr>
              <w:spacing w:line="256" w:lineRule="auto"/>
              <w:rPr>
                <w:rFonts w:ascii="Arial" w:eastAsia="Calibri" w:hAnsi="Arial" w:cs="Arial"/>
                <w:sz w:val="14"/>
                <w:szCs w:val="14"/>
              </w:rPr>
            </w:pPr>
            <w:r w:rsidRPr="00A450F1">
              <w:rPr>
                <w:rFonts w:ascii="Arial" w:hAnsi="Arial" w:cs="Arial"/>
                <w:sz w:val="14"/>
                <w:szCs w:val="14"/>
              </w:rPr>
              <w:t>Invitación a la Plenaria Jurídica de Entidades y Organismos Distritales.</w:t>
            </w:r>
            <w:r w:rsidRPr="00A450F1">
              <w:rPr>
                <w:rFonts w:ascii="Arial" w:hAnsi="Arial" w:cs="Arial"/>
                <w:color w:val="333333"/>
                <w:sz w:val="14"/>
                <w:szCs w:val="14"/>
                <w:shd w:val="clear" w:color="auto" w:fill="FFFFFF"/>
                <w:lang w:val="es-ES_tradnl"/>
              </w:rPr>
              <w:t> </w:t>
            </w:r>
          </w:p>
        </w:tc>
        <w:tc>
          <w:tcPr>
            <w:tcW w:w="8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4CBA226" w14:textId="77777777" w:rsidR="00836F98" w:rsidRPr="00A450F1" w:rsidRDefault="00836F98" w:rsidP="00752A8C">
            <w:pPr>
              <w:spacing w:line="256" w:lineRule="auto"/>
              <w:jc w:val="center"/>
              <w:rPr>
                <w:rFonts w:ascii="Arial" w:eastAsia="Calibri" w:hAnsi="Arial" w:cs="Arial"/>
                <w:sz w:val="14"/>
                <w:szCs w:val="14"/>
              </w:rPr>
            </w:pPr>
            <w:r w:rsidRPr="00A450F1">
              <w:rPr>
                <w:rFonts w:ascii="Arial" w:hAnsi="Arial" w:cs="Arial"/>
                <w:sz w:val="14"/>
                <w:szCs w:val="14"/>
              </w:rPr>
              <w:t>26/06/2019</w:t>
            </w:r>
          </w:p>
        </w:tc>
        <w:tc>
          <w:tcPr>
            <w:tcW w:w="50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3184160" w14:textId="77777777" w:rsidR="00836F98" w:rsidRPr="00A450F1" w:rsidRDefault="00557542" w:rsidP="00752A8C">
            <w:pPr>
              <w:spacing w:line="256" w:lineRule="auto"/>
              <w:jc w:val="center"/>
              <w:rPr>
                <w:rFonts w:ascii="Arial" w:eastAsia="Calibri" w:hAnsi="Arial" w:cs="Arial"/>
                <w:sz w:val="14"/>
                <w:szCs w:val="14"/>
              </w:rPr>
            </w:pPr>
            <w:hyperlink r:id="rId136" w:history="1">
              <w:r w:rsidR="00836F98" w:rsidRPr="00A450F1">
                <w:rPr>
                  <w:rFonts w:ascii="Arial" w:hAnsi="Arial" w:cs="Arial"/>
                  <w:color w:val="0000FF"/>
                  <w:sz w:val="14"/>
                  <w:szCs w:val="14"/>
                  <w:u w:val="single"/>
                </w:rPr>
                <w:t>https://www.alcaldiabogota.gov.co/sisjur/normas/Norma1.jsp?i=84881</w:t>
              </w:r>
            </w:hyperlink>
          </w:p>
        </w:tc>
      </w:tr>
      <w:tr w:rsidR="00836F98" w:rsidRPr="00A450F1" w14:paraId="17E0730C" w14:textId="77777777" w:rsidTr="00752A8C">
        <w:trPr>
          <w:trHeight w:val="690"/>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01F958" w14:textId="77777777" w:rsidR="00836F98" w:rsidRPr="00A450F1" w:rsidRDefault="00836F98" w:rsidP="00752A8C">
            <w:pPr>
              <w:spacing w:line="256" w:lineRule="auto"/>
              <w:jc w:val="center"/>
              <w:rPr>
                <w:rFonts w:ascii="Arial" w:eastAsia="Calibri" w:hAnsi="Arial" w:cs="Arial"/>
                <w:b/>
                <w:bCs/>
                <w:sz w:val="14"/>
                <w:szCs w:val="14"/>
              </w:rPr>
            </w:pPr>
            <w:r w:rsidRPr="00A450F1">
              <w:rPr>
                <w:rFonts w:ascii="Arial" w:eastAsia="Calibri" w:hAnsi="Arial" w:cs="Arial"/>
                <w:b/>
                <w:bCs/>
                <w:sz w:val="14"/>
                <w:szCs w:val="14"/>
              </w:rPr>
              <w:t>2</w:t>
            </w:r>
          </w:p>
        </w:tc>
        <w:tc>
          <w:tcPr>
            <w:tcW w:w="12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C77DB0" w14:textId="77777777" w:rsidR="00836F98" w:rsidRPr="00A450F1" w:rsidRDefault="00836F98" w:rsidP="00752A8C">
            <w:pPr>
              <w:spacing w:line="256" w:lineRule="auto"/>
              <w:rPr>
                <w:rFonts w:ascii="Arial" w:eastAsia="Calibri" w:hAnsi="Arial" w:cs="Arial"/>
                <w:sz w:val="14"/>
                <w:szCs w:val="14"/>
              </w:rPr>
            </w:pPr>
            <w:r w:rsidRPr="00A450F1">
              <w:rPr>
                <w:rFonts w:ascii="Arial" w:eastAsia="Calibri" w:hAnsi="Arial" w:cs="Arial"/>
                <w:sz w:val="14"/>
                <w:szCs w:val="14"/>
              </w:rPr>
              <w:t>Circular 010 de 2019</w:t>
            </w:r>
          </w:p>
        </w:tc>
        <w:tc>
          <w:tcPr>
            <w:tcW w:w="10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2D7ECF" w14:textId="77777777" w:rsidR="00836F98" w:rsidRPr="00A450F1" w:rsidRDefault="00836F98" w:rsidP="00752A8C">
            <w:pPr>
              <w:spacing w:line="256" w:lineRule="auto"/>
              <w:rPr>
                <w:rFonts w:ascii="Arial" w:eastAsia="Calibri" w:hAnsi="Arial" w:cs="Arial"/>
                <w:sz w:val="14"/>
                <w:szCs w:val="14"/>
              </w:rPr>
            </w:pPr>
            <w:r w:rsidRPr="00A450F1">
              <w:rPr>
                <w:rFonts w:ascii="Arial" w:eastAsia="Calibri" w:hAnsi="Arial" w:cs="Arial"/>
                <w:sz w:val="14"/>
                <w:szCs w:val="14"/>
              </w:rPr>
              <w:t>Modelo de Gestión Jurídica Distrital y otros instrumentos para el desarrollo de las actividades jurídicas en el Distrito Capital</w:t>
            </w:r>
          </w:p>
        </w:tc>
        <w:tc>
          <w:tcPr>
            <w:tcW w:w="8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66BC0B" w14:textId="77777777" w:rsidR="00836F98" w:rsidRPr="00A450F1" w:rsidRDefault="00836F98" w:rsidP="00752A8C">
            <w:pPr>
              <w:spacing w:line="256" w:lineRule="auto"/>
              <w:jc w:val="center"/>
              <w:rPr>
                <w:rFonts w:ascii="Arial" w:eastAsia="Calibri" w:hAnsi="Arial" w:cs="Arial"/>
                <w:sz w:val="14"/>
                <w:szCs w:val="14"/>
              </w:rPr>
            </w:pPr>
            <w:r w:rsidRPr="00A450F1">
              <w:rPr>
                <w:rFonts w:ascii="Arial" w:eastAsia="Calibri" w:hAnsi="Arial" w:cs="Arial"/>
                <w:sz w:val="14"/>
                <w:szCs w:val="14"/>
              </w:rPr>
              <w:t>14/03/2019</w:t>
            </w:r>
          </w:p>
        </w:tc>
        <w:tc>
          <w:tcPr>
            <w:tcW w:w="50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348BA9A" w14:textId="77777777" w:rsidR="00836F98" w:rsidRPr="00A450F1" w:rsidRDefault="00836F98" w:rsidP="00752A8C">
            <w:pPr>
              <w:spacing w:line="256" w:lineRule="auto"/>
              <w:jc w:val="center"/>
              <w:rPr>
                <w:rFonts w:ascii="Arial" w:eastAsia="Calibri" w:hAnsi="Arial" w:cs="Arial"/>
                <w:sz w:val="14"/>
                <w:szCs w:val="14"/>
              </w:rPr>
            </w:pPr>
          </w:p>
          <w:p w14:paraId="582B8028" w14:textId="77777777" w:rsidR="00836F98" w:rsidRPr="00A450F1" w:rsidRDefault="00836F98" w:rsidP="00752A8C">
            <w:pPr>
              <w:spacing w:line="256" w:lineRule="auto"/>
              <w:jc w:val="center"/>
              <w:rPr>
                <w:rFonts w:ascii="Arial" w:eastAsia="Calibri" w:hAnsi="Arial" w:cs="Arial"/>
                <w:color w:val="1155CC"/>
                <w:sz w:val="14"/>
                <w:szCs w:val="14"/>
                <w:u w:val="single"/>
              </w:rPr>
            </w:pPr>
            <w:r w:rsidRPr="00A450F1">
              <w:rPr>
                <w:rFonts w:ascii="Arial" w:eastAsia="Calibri" w:hAnsi="Arial" w:cs="Arial"/>
                <w:sz w:val="14"/>
                <w:szCs w:val="14"/>
              </w:rPr>
              <w:t xml:space="preserve">   </w:t>
            </w:r>
            <w:hyperlink r:id="rId137" w:history="1">
              <w:r w:rsidRPr="00A450F1">
                <w:rPr>
                  <w:rFonts w:ascii="Arial" w:eastAsia="Calibri" w:hAnsi="Arial" w:cs="Arial"/>
                  <w:color w:val="0000FF"/>
                  <w:sz w:val="14"/>
                  <w:szCs w:val="14"/>
                  <w:u w:val="single"/>
                </w:rPr>
                <w:t>https://www.alcaldiabogota.gov.co/sisjur/normas/Norma1.jsp?i=82894</w:t>
              </w:r>
            </w:hyperlink>
          </w:p>
        </w:tc>
      </w:tr>
      <w:tr w:rsidR="00836F98" w:rsidRPr="00A450F1" w14:paraId="0EC1F062" w14:textId="77777777" w:rsidTr="00752A8C">
        <w:trPr>
          <w:trHeight w:val="795"/>
          <w:jc w:val="center"/>
        </w:trPr>
        <w:tc>
          <w:tcPr>
            <w:tcW w:w="0" w:type="auto"/>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hideMark/>
          </w:tcPr>
          <w:p w14:paraId="18AA5825" w14:textId="77777777" w:rsidR="00836F98" w:rsidRPr="00A450F1" w:rsidRDefault="00836F98" w:rsidP="00752A8C">
            <w:pPr>
              <w:spacing w:line="256" w:lineRule="auto"/>
              <w:jc w:val="center"/>
              <w:rPr>
                <w:rFonts w:ascii="Arial" w:eastAsia="Calibri" w:hAnsi="Arial" w:cs="Arial"/>
                <w:b/>
                <w:bCs/>
                <w:sz w:val="14"/>
                <w:szCs w:val="14"/>
              </w:rPr>
            </w:pPr>
            <w:r w:rsidRPr="00A450F1">
              <w:rPr>
                <w:rFonts w:ascii="Arial" w:eastAsia="Calibri" w:hAnsi="Arial" w:cs="Arial"/>
                <w:b/>
                <w:bCs/>
                <w:sz w:val="14"/>
                <w:szCs w:val="14"/>
              </w:rPr>
              <w:t>3</w:t>
            </w:r>
          </w:p>
        </w:tc>
        <w:tc>
          <w:tcPr>
            <w:tcW w:w="1217"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5A04538A" w14:textId="77777777" w:rsidR="00836F98" w:rsidRPr="00A450F1" w:rsidRDefault="00836F98" w:rsidP="00752A8C">
            <w:pPr>
              <w:spacing w:line="256" w:lineRule="auto"/>
              <w:rPr>
                <w:rFonts w:ascii="Arial" w:eastAsia="Calibri" w:hAnsi="Arial" w:cs="Arial"/>
                <w:sz w:val="14"/>
                <w:szCs w:val="14"/>
              </w:rPr>
            </w:pPr>
            <w:r w:rsidRPr="00A450F1">
              <w:rPr>
                <w:rFonts w:ascii="Arial" w:eastAsia="Calibri" w:hAnsi="Arial" w:cs="Arial"/>
                <w:sz w:val="14"/>
                <w:szCs w:val="14"/>
              </w:rPr>
              <w:t>Circular 012 de 2019</w:t>
            </w:r>
          </w:p>
        </w:tc>
        <w:tc>
          <w:tcPr>
            <w:tcW w:w="1011"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7305B5A3" w14:textId="77777777" w:rsidR="00836F98" w:rsidRPr="00A450F1" w:rsidRDefault="00836F98" w:rsidP="00752A8C">
            <w:pPr>
              <w:spacing w:line="256" w:lineRule="auto"/>
              <w:rPr>
                <w:rFonts w:ascii="Arial" w:eastAsia="Calibri" w:hAnsi="Arial" w:cs="Arial"/>
                <w:sz w:val="14"/>
                <w:szCs w:val="14"/>
              </w:rPr>
            </w:pPr>
            <w:r w:rsidRPr="00A450F1">
              <w:rPr>
                <w:rFonts w:ascii="Arial" w:eastAsia="Calibri" w:hAnsi="Arial" w:cs="Arial"/>
                <w:sz w:val="14"/>
                <w:szCs w:val="14"/>
              </w:rPr>
              <w:t>Divulgación del Boletín Bogotá Jurídica del Sistema Régimen Legal de Bogotá - RLB</w:t>
            </w:r>
          </w:p>
        </w:tc>
        <w:tc>
          <w:tcPr>
            <w:tcW w:w="895"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3D162C9F" w14:textId="77777777" w:rsidR="00836F98" w:rsidRPr="00A450F1" w:rsidRDefault="00836F98" w:rsidP="00752A8C">
            <w:pPr>
              <w:spacing w:line="256" w:lineRule="auto"/>
              <w:jc w:val="center"/>
              <w:rPr>
                <w:rFonts w:ascii="Arial" w:eastAsia="Calibri" w:hAnsi="Arial" w:cs="Arial"/>
                <w:sz w:val="14"/>
                <w:szCs w:val="14"/>
              </w:rPr>
            </w:pPr>
            <w:r w:rsidRPr="00A450F1">
              <w:rPr>
                <w:rFonts w:ascii="Arial" w:eastAsia="Calibri" w:hAnsi="Arial" w:cs="Arial"/>
                <w:sz w:val="14"/>
                <w:szCs w:val="14"/>
              </w:rPr>
              <w:t>14/03/2019</w:t>
            </w:r>
          </w:p>
        </w:tc>
        <w:tc>
          <w:tcPr>
            <w:tcW w:w="5057"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16BA93B9" w14:textId="77777777" w:rsidR="00836F98" w:rsidRPr="00A450F1" w:rsidRDefault="00557542" w:rsidP="00752A8C">
            <w:pPr>
              <w:spacing w:line="256" w:lineRule="auto"/>
              <w:jc w:val="center"/>
              <w:rPr>
                <w:rFonts w:ascii="Arial" w:eastAsia="Calibri" w:hAnsi="Arial" w:cs="Arial"/>
                <w:color w:val="1155CC"/>
                <w:sz w:val="14"/>
                <w:szCs w:val="14"/>
                <w:u w:val="single"/>
              </w:rPr>
            </w:pPr>
            <w:hyperlink r:id="rId138" w:history="1">
              <w:r w:rsidR="00836F98" w:rsidRPr="00A450F1">
                <w:rPr>
                  <w:rFonts w:ascii="Arial" w:eastAsia="Calibri" w:hAnsi="Arial" w:cs="Arial"/>
                  <w:color w:val="0000FF"/>
                  <w:sz w:val="14"/>
                  <w:szCs w:val="14"/>
                  <w:u w:val="single"/>
                </w:rPr>
                <w:t>https://www.alcaldiabogota.gov.co/sisjur/normas/Norma1.jsp?i=82896</w:t>
              </w:r>
            </w:hyperlink>
          </w:p>
        </w:tc>
      </w:tr>
      <w:tr w:rsidR="00836F98" w:rsidRPr="00A450F1" w14:paraId="2AB55F7E" w14:textId="77777777" w:rsidTr="00752A8C">
        <w:trPr>
          <w:trHeight w:val="795"/>
          <w:jc w:val="center"/>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12FA0B7" w14:textId="77777777" w:rsidR="00836F98" w:rsidRPr="00A450F1" w:rsidRDefault="00836F98" w:rsidP="00752A8C">
            <w:pPr>
              <w:spacing w:line="256" w:lineRule="auto"/>
              <w:jc w:val="center"/>
              <w:rPr>
                <w:rFonts w:ascii="Arial" w:eastAsia="Calibri" w:hAnsi="Arial" w:cs="Arial"/>
                <w:b/>
                <w:bCs/>
                <w:sz w:val="14"/>
                <w:szCs w:val="14"/>
              </w:rPr>
            </w:pPr>
            <w:r w:rsidRPr="00A450F1">
              <w:rPr>
                <w:rFonts w:ascii="Arial" w:eastAsia="Calibri" w:hAnsi="Arial" w:cs="Arial"/>
                <w:b/>
                <w:bCs/>
                <w:sz w:val="14"/>
                <w:szCs w:val="14"/>
              </w:rPr>
              <w:t>4</w:t>
            </w:r>
          </w:p>
        </w:tc>
        <w:tc>
          <w:tcPr>
            <w:tcW w:w="121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B356066" w14:textId="77777777" w:rsidR="00836F98" w:rsidRPr="00A450F1" w:rsidRDefault="00836F98" w:rsidP="00752A8C">
            <w:pPr>
              <w:spacing w:line="256" w:lineRule="auto"/>
              <w:rPr>
                <w:rFonts w:ascii="Arial" w:eastAsia="Calibri" w:hAnsi="Arial" w:cs="Arial"/>
                <w:sz w:val="14"/>
                <w:szCs w:val="14"/>
              </w:rPr>
            </w:pPr>
            <w:r w:rsidRPr="00A450F1">
              <w:rPr>
                <w:rFonts w:ascii="Arial" w:eastAsia="Calibri" w:hAnsi="Arial" w:cs="Arial"/>
                <w:sz w:val="14"/>
                <w:szCs w:val="14"/>
              </w:rPr>
              <w:t>Circular 023 de 2019</w:t>
            </w:r>
          </w:p>
        </w:tc>
        <w:tc>
          <w:tcPr>
            <w:tcW w:w="101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9C013AE" w14:textId="77777777" w:rsidR="00836F98" w:rsidRPr="00A450F1" w:rsidRDefault="00836F98" w:rsidP="00752A8C">
            <w:pPr>
              <w:spacing w:line="256" w:lineRule="auto"/>
              <w:rPr>
                <w:rFonts w:ascii="Arial" w:eastAsia="Calibri" w:hAnsi="Arial" w:cs="Arial"/>
                <w:sz w:val="14"/>
                <w:szCs w:val="14"/>
              </w:rPr>
            </w:pPr>
            <w:r w:rsidRPr="00A450F1">
              <w:rPr>
                <w:rFonts w:ascii="Arial" w:eastAsia="Calibri" w:hAnsi="Arial" w:cs="Arial"/>
                <w:sz w:val="14"/>
                <w:szCs w:val="14"/>
              </w:rPr>
              <w:t>Invitación “XVI Seminario Internacional de Gestión Jurídica Pública”.</w:t>
            </w:r>
          </w:p>
        </w:tc>
        <w:tc>
          <w:tcPr>
            <w:tcW w:w="8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8BFBFE5" w14:textId="77777777" w:rsidR="00836F98" w:rsidRPr="00A450F1" w:rsidRDefault="00836F98" w:rsidP="00752A8C">
            <w:pPr>
              <w:spacing w:line="256" w:lineRule="auto"/>
              <w:jc w:val="center"/>
              <w:rPr>
                <w:rFonts w:ascii="Arial" w:eastAsia="Calibri" w:hAnsi="Arial" w:cs="Arial"/>
                <w:sz w:val="14"/>
                <w:szCs w:val="14"/>
              </w:rPr>
            </w:pPr>
            <w:r w:rsidRPr="00A450F1">
              <w:rPr>
                <w:rFonts w:ascii="Arial" w:eastAsia="Calibri" w:hAnsi="Arial" w:cs="Arial"/>
                <w:sz w:val="14"/>
                <w:szCs w:val="14"/>
              </w:rPr>
              <w:t>16/07/2019</w:t>
            </w:r>
          </w:p>
        </w:tc>
        <w:tc>
          <w:tcPr>
            <w:tcW w:w="505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F318B2E" w14:textId="77777777" w:rsidR="00836F98" w:rsidRPr="00A450F1" w:rsidRDefault="00557542" w:rsidP="00752A8C">
            <w:pPr>
              <w:spacing w:line="256" w:lineRule="auto"/>
              <w:jc w:val="center"/>
              <w:rPr>
                <w:rFonts w:ascii="Arial" w:eastAsia="Calibri" w:hAnsi="Arial" w:cs="Arial"/>
                <w:sz w:val="14"/>
                <w:szCs w:val="14"/>
              </w:rPr>
            </w:pPr>
            <w:hyperlink r:id="rId139" w:history="1">
              <w:r w:rsidR="00836F98" w:rsidRPr="00A450F1">
                <w:rPr>
                  <w:rFonts w:ascii="Arial" w:hAnsi="Arial" w:cs="Arial"/>
                  <w:color w:val="0000FF"/>
                  <w:sz w:val="14"/>
                  <w:szCs w:val="14"/>
                  <w:u w:val="single"/>
                </w:rPr>
                <w:t>https://www.alcaldiabogota.gov.co/sisjur/normas/Norma1.jsp?i=85427</w:t>
              </w:r>
            </w:hyperlink>
          </w:p>
        </w:tc>
      </w:tr>
    </w:tbl>
    <w:p w14:paraId="5B7B803C" w14:textId="786DC420" w:rsidR="00836F98" w:rsidRPr="008632BE" w:rsidRDefault="00836F98" w:rsidP="008632BE">
      <w:pPr>
        <w:spacing w:after="0" w:line="240" w:lineRule="auto"/>
        <w:contextualSpacing/>
        <w:jc w:val="both"/>
        <w:rPr>
          <w:rFonts w:ascii="Arial" w:hAnsi="Arial" w:cs="Arial"/>
          <w:sz w:val="24"/>
          <w:szCs w:val="24"/>
        </w:rPr>
      </w:pPr>
    </w:p>
    <w:p w14:paraId="6E6ECCAD" w14:textId="77777777" w:rsidR="006F32E6" w:rsidRPr="00F11ACF" w:rsidRDefault="006F32E6" w:rsidP="006F32E6">
      <w:pPr>
        <w:jc w:val="both"/>
        <w:rPr>
          <w:sz w:val="20"/>
          <w:szCs w:val="20"/>
          <w:u w:val="single"/>
        </w:rPr>
      </w:pPr>
      <w:r w:rsidRPr="00F56218">
        <w:rPr>
          <w:b/>
          <w:sz w:val="20"/>
          <w:szCs w:val="20"/>
          <w:u w:val="single"/>
        </w:rPr>
        <w:t>Fuente de información:</w:t>
      </w:r>
      <w:r w:rsidRPr="00F56218">
        <w:rPr>
          <w:sz w:val="20"/>
          <w:szCs w:val="20"/>
          <w:u w:val="single"/>
        </w:rPr>
        <w:t xml:space="preserve"> Lo anterior obedece a la información reportada por el proceso Gesti</w:t>
      </w:r>
      <w:r>
        <w:rPr>
          <w:sz w:val="20"/>
          <w:szCs w:val="20"/>
          <w:u w:val="single"/>
        </w:rPr>
        <w:t>ón Jurídica Distrital</w:t>
      </w:r>
    </w:p>
    <w:p w14:paraId="3D67AF5E" w14:textId="6CE4C347" w:rsidR="00551050" w:rsidRPr="009C2A52" w:rsidRDefault="00551050" w:rsidP="00551050"/>
    <w:p w14:paraId="44761396" w14:textId="68BDA825" w:rsidR="00551050" w:rsidRPr="002E557B" w:rsidRDefault="00551050" w:rsidP="00E51225">
      <w:pPr>
        <w:pStyle w:val="Ttulo2"/>
        <w:rPr>
          <w:color w:val="auto"/>
        </w:rPr>
      </w:pPr>
      <w:bookmarkStart w:id="146" w:name="_heading=h.41mghml" w:colFirst="0" w:colLast="0"/>
      <w:bookmarkStart w:id="147" w:name="_Toc31288566"/>
      <w:bookmarkEnd w:id="146"/>
      <w:r w:rsidRPr="00671EC2">
        <w:rPr>
          <w:rStyle w:val="Ttulo3Car"/>
        </w:rPr>
        <w:t>SERVICIO AL CIUDADANO</w:t>
      </w:r>
      <w:r w:rsidRPr="002E557B">
        <w:rPr>
          <w:color w:val="auto"/>
        </w:rPr>
        <w:t>.</w:t>
      </w:r>
      <w:bookmarkEnd w:id="147"/>
      <w:r w:rsidRPr="002E557B">
        <w:rPr>
          <w:color w:val="auto"/>
        </w:rPr>
        <w:t xml:space="preserve"> </w:t>
      </w:r>
    </w:p>
    <w:p w14:paraId="17A27766" w14:textId="5B4522DB" w:rsidR="00607936" w:rsidRDefault="00551050" w:rsidP="006F32E6">
      <w:pPr>
        <w:pStyle w:val="Ttulo4"/>
        <w:rPr>
          <w:color w:val="auto"/>
        </w:rPr>
      </w:pPr>
      <w:bookmarkStart w:id="148" w:name="_heading=h.2grqrue" w:colFirst="0" w:colLast="0"/>
      <w:bookmarkEnd w:id="148"/>
      <w:r w:rsidRPr="002E557B">
        <w:rPr>
          <w:color w:val="auto"/>
          <w:lang w:val="es-CO"/>
        </w:rPr>
        <w:t>Caracterización</w:t>
      </w:r>
      <w:r w:rsidRPr="002E557B">
        <w:rPr>
          <w:color w:val="auto"/>
        </w:rPr>
        <w:t xml:space="preserve"> y</w:t>
      </w:r>
      <w:r w:rsidRPr="002E557B">
        <w:rPr>
          <w:color w:val="auto"/>
          <w:lang w:val="es-CO"/>
        </w:rPr>
        <w:t xml:space="preserve"> satisfacción</w:t>
      </w:r>
      <w:r w:rsidRPr="002E557B">
        <w:rPr>
          <w:color w:val="auto"/>
        </w:rPr>
        <w:t xml:space="preserve"> de</w:t>
      </w:r>
      <w:r w:rsidRPr="002E557B">
        <w:rPr>
          <w:color w:val="auto"/>
          <w:lang w:val="es-CO"/>
        </w:rPr>
        <w:t xml:space="preserve"> usuarios</w:t>
      </w:r>
      <w:r w:rsidRPr="002E557B">
        <w:rPr>
          <w:color w:val="auto"/>
        </w:rPr>
        <w:t xml:space="preserve"> </w:t>
      </w:r>
    </w:p>
    <w:p w14:paraId="02C8C700" w14:textId="77777777" w:rsidR="00671EC2" w:rsidRDefault="00671EC2" w:rsidP="006F32E6">
      <w:pPr>
        <w:jc w:val="both"/>
        <w:rPr>
          <w:rFonts w:ascii="Arial" w:hAnsi="Arial" w:cs="Arial"/>
          <w:lang w:val="en" w:eastAsia="es-CO"/>
        </w:rPr>
      </w:pPr>
    </w:p>
    <w:p w14:paraId="06572446" w14:textId="287A9C3E" w:rsidR="006F32E6" w:rsidRPr="006F32E6" w:rsidRDefault="006F32E6" w:rsidP="006F32E6">
      <w:pPr>
        <w:jc w:val="both"/>
        <w:rPr>
          <w:rFonts w:ascii="Arial" w:hAnsi="Arial" w:cs="Arial"/>
          <w:lang w:val="en" w:eastAsia="es-CO"/>
        </w:rPr>
      </w:pPr>
      <w:r>
        <w:rPr>
          <w:rFonts w:ascii="Arial" w:hAnsi="Arial" w:cs="Arial"/>
          <w:lang w:val="en" w:eastAsia="es-CO"/>
        </w:rPr>
        <w:t>Para la</w:t>
      </w:r>
      <w:r w:rsidRPr="006F32E6">
        <w:rPr>
          <w:rFonts w:ascii="Arial" w:hAnsi="Arial" w:cs="Arial"/>
          <w:lang w:eastAsia="es-CO"/>
        </w:rPr>
        <w:t xml:space="preserve"> vigencia</w:t>
      </w:r>
      <w:r>
        <w:rPr>
          <w:rFonts w:ascii="Arial" w:hAnsi="Arial" w:cs="Arial"/>
          <w:lang w:val="en" w:eastAsia="es-CO"/>
        </w:rPr>
        <w:t xml:space="preserve"> 2019, s</w:t>
      </w:r>
      <w:r w:rsidRPr="006F32E6">
        <w:rPr>
          <w:rFonts w:ascii="Arial" w:hAnsi="Arial" w:cs="Arial"/>
          <w:lang w:val="en" w:eastAsia="es-CO"/>
        </w:rPr>
        <w:t>e</w:t>
      </w:r>
      <w:r w:rsidRPr="006F32E6">
        <w:rPr>
          <w:rFonts w:ascii="Arial" w:hAnsi="Arial" w:cs="Arial"/>
          <w:lang w:eastAsia="es-CO"/>
        </w:rPr>
        <w:t xml:space="preserve"> realizó</w:t>
      </w:r>
      <w:r w:rsidRPr="006F32E6">
        <w:rPr>
          <w:rFonts w:ascii="Arial" w:hAnsi="Arial" w:cs="Arial"/>
          <w:lang w:val="en" w:eastAsia="es-CO"/>
        </w:rPr>
        <w:t xml:space="preserve"> el</w:t>
      </w:r>
      <w:r w:rsidRPr="006F32E6">
        <w:rPr>
          <w:rFonts w:ascii="Arial" w:hAnsi="Arial" w:cs="Arial"/>
          <w:lang w:eastAsia="es-CO"/>
        </w:rPr>
        <w:t xml:space="preserve"> ejercicio</w:t>
      </w:r>
      <w:r w:rsidRPr="006F32E6">
        <w:rPr>
          <w:rFonts w:ascii="Arial" w:hAnsi="Arial" w:cs="Arial"/>
          <w:lang w:val="en" w:eastAsia="es-CO"/>
        </w:rPr>
        <w:t xml:space="preserve"> de </w:t>
      </w:r>
      <w:r w:rsidRPr="006F32E6">
        <w:rPr>
          <w:rFonts w:ascii="Arial" w:hAnsi="Arial" w:cs="Arial"/>
          <w:lang w:eastAsia="es-CO"/>
        </w:rPr>
        <w:t xml:space="preserve">caracterización ciudadana y partes interesadas que se atienden directamente en el punto de atención a la ciudadanía ubicado en el Súper Cade CAD. </w:t>
      </w:r>
      <w:r w:rsidRPr="006F32E6">
        <w:rPr>
          <w:rFonts w:ascii="Arial" w:hAnsi="Arial" w:cs="Arial"/>
          <w:lang w:val="en" w:eastAsia="es-CO"/>
        </w:rPr>
        <w:t xml:space="preserve"> </w:t>
      </w:r>
    </w:p>
    <w:p w14:paraId="37F6C794" w14:textId="77777777" w:rsidR="00607936" w:rsidRDefault="00607936" w:rsidP="00607936">
      <w:pPr>
        <w:spacing w:after="0" w:line="240" w:lineRule="auto"/>
        <w:jc w:val="both"/>
        <w:rPr>
          <w:rFonts w:ascii="Arial" w:hAnsi="Arial" w:cs="Arial"/>
          <w:i/>
          <w:sz w:val="16"/>
          <w:szCs w:val="18"/>
        </w:rPr>
      </w:pPr>
    </w:p>
    <w:p w14:paraId="7A6A54A1" w14:textId="5F72FC32" w:rsidR="00671EC2" w:rsidRDefault="00671EC2" w:rsidP="00671EC2">
      <w:pPr>
        <w:pStyle w:val="Prrafodelista"/>
        <w:ind w:left="0"/>
        <w:jc w:val="both"/>
        <w:rPr>
          <w:rFonts w:ascii="Arial" w:hAnsi="Arial" w:cs="Arial"/>
          <w:lang w:val="es-MX"/>
        </w:rPr>
      </w:pPr>
      <w:r>
        <w:rPr>
          <w:rFonts w:ascii="Arial" w:hAnsi="Arial" w:cs="Arial"/>
          <w:lang w:val="es-MX"/>
        </w:rPr>
        <w:t>De otra parte, d</w:t>
      </w:r>
      <w:r w:rsidR="006F32E6">
        <w:rPr>
          <w:rFonts w:ascii="Arial" w:hAnsi="Arial" w:cs="Arial"/>
          <w:lang w:val="es-MX"/>
        </w:rPr>
        <w:t>urante la vigencia 2019, en el punto de atención ubicado en el SUPERCADE CAD se registraron un total de 5294 ciudadanos, que se acercaron para solicitar información jurídica, contable y financiera de las ESAL, así como un total 19 orientaciones telefónicas.</w:t>
      </w:r>
    </w:p>
    <w:p w14:paraId="5941ED38" w14:textId="7DEC149D" w:rsidR="00671EC2" w:rsidRDefault="00671EC2" w:rsidP="00671EC2">
      <w:pPr>
        <w:pStyle w:val="Prrafodelista"/>
        <w:ind w:left="0"/>
        <w:jc w:val="both"/>
        <w:rPr>
          <w:rFonts w:ascii="Arial" w:hAnsi="Arial" w:cs="Arial"/>
          <w:lang w:val="es-MX"/>
        </w:rPr>
      </w:pPr>
    </w:p>
    <w:p w14:paraId="599B9AB1" w14:textId="55BFB42F" w:rsidR="00671EC2" w:rsidRDefault="00671EC2" w:rsidP="00671EC2">
      <w:pPr>
        <w:pStyle w:val="Prrafodelista"/>
        <w:ind w:left="0"/>
        <w:jc w:val="both"/>
        <w:rPr>
          <w:rFonts w:ascii="Arial" w:hAnsi="Arial" w:cs="Arial"/>
          <w:lang w:val="es-MX"/>
        </w:rPr>
      </w:pPr>
      <w:r>
        <w:rPr>
          <w:rFonts w:ascii="Arial" w:hAnsi="Arial" w:cs="Arial"/>
          <w:lang w:val="es-MX"/>
        </w:rPr>
        <w:t>Así mismo, se realizó las actividades de asignar o trasladar el 100% de los</w:t>
      </w:r>
      <w:r w:rsidRPr="00671EC2">
        <w:rPr>
          <w:rFonts w:ascii="Arial" w:hAnsi="Arial" w:cs="Arial"/>
          <w:lang w:val="es-MX"/>
        </w:rPr>
        <w:t xml:space="preserve"> requerimientos allegados por la ciudadanía a través del Sistema Distrital para la Gestión de Peticiones Ciudadanas Bogotá te escucha, en un término no mayor a un día, con el slogan "hoy se asigna o traslada hoy", para así ajustarse a los tiempos de respuesta de las diferentes tipologías, aun cuando no sean competencia de la Entidad.</w:t>
      </w:r>
    </w:p>
    <w:p w14:paraId="36705E45" w14:textId="4834FEB7" w:rsidR="00671EC2" w:rsidRDefault="00671EC2" w:rsidP="00671EC2">
      <w:pPr>
        <w:pStyle w:val="Prrafodelista"/>
        <w:ind w:left="0"/>
        <w:jc w:val="both"/>
        <w:rPr>
          <w:rFonts w:ascii="Arial" w:hAnsi="Arial" w:cs="Arial"/>
          <w:lang w:val="es-MX"/>
        </w:rPr>
      </w:pPr>
    </w:p>
    <w:p w14:paraId="341C990F" w14:textId="370695F5" w:rsidR="00671EC2" w:rsidRPr="00671EC2" w:rsidRDefault="00671EC2" w:rsidP="00671EC2">
      <w:pPr>
        <w:pStyle w:val="Prrafodelista"/>
        <w:ind w:left="0"/>
        <w:jc w:val="both"/>
        <w:rPr>
          <w:rFonts w:ascii="Arial" w:hAnsi="Arial" w:cs="Arial"/>
          <w:lang w:val="es-MX"/>
        </w:rPr>
      </w:pPr>
      <w:r>
        <w:rPr>
          <w:rFonts w:ascii="Arial" w:hAnsi="Arial" w:cs="Arial"/>
          <w:lang w:val="es-MX"/>
        </w:rPr>
        <w:t>Lo anterior, con el fin de c</w:t>
      </w:r>
      <w:r w:rsidRPr="00671EC2">
        <w:rPr>
          <w:rFonts w:ascii="Arial" w:hAnsi="Arial" w:cs="Arial"/>
          <w:lang w:val="es-MX"/>
        </w:rPr>
        <w:t>umplir con lo señalado en la Política Pública de Servicio a la Ciudadanía, adoptada mediante CONPES 03 de 2019, línea estratégica "fortalecimiento de la capacidad de la ciudadanía para hacer efectivo el goce de sus derechos”; "Infraestructura para la prestación de servicios a la ciudadanía suficiente y adecuada"; "cualificación de los equipos de trabajo"; y "articulación interinstitucional para el mejoramiento de los canales de servicio a la ciudadanía".</w:t>
      </w:r>
    </w:p>
    <w:p w14:paraId="61B52B4C" w14:textId="77777777" w:rsidR="0036579E" w:rsidRPr="0036579E" w:rsidRDefault="0036579E" w:rsidP="0036579E">
      <w:pPr>
        <w:jc w:val="both"/>
        <w:rPr>
          <w:rFonts w:ascii="Arial" w:hAnsi="Arial" w:cs="Arial"/>
          <w:b/>
          <w:color w:val="000000"/>
          <w:sz w:val="24"/>
          <w:szCs w:val="24"/>
          <w:shd w:val="clear" w:color="auto" w:fill="FFFFFF"/>
        </w:rPr>
      </w:pPr>
      <w:r w:rsidRPr="0036579E">
        <w:rPr>
          <w:rFonts w:ascii="Arial" w:hAnsi="Arial" w:cs="Arial"/>
          <w:b/>
          <w:color w:val="000000"/>
          <w:sz w:val="24"/>
          <w:szCs w:val="24"/>
          <w:shd w:val="clear" w:color="auto" w:fill="FFFFFF"/>
        </w:rPr>
        <w:t xml:space="preserve">1. Líneas estratégicas de la Política Pública de Servicio a la Ciudadanía </w:t>
      </w:r>
    </w:p>
    <w:p w14:paraId="7D700206" w14:textId="497A1640"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1.1. Alinear la PPDSC con instrumentos de planeación de la Entidad: La Secretaría Jurídica Distrital ha venido alineando progresivamente la PPDSC, a través del fortalecimiento de los sistemas de información jurídicos, la implementación del programa de gestión documental sostenible y para esta vigencia, consolidó tales acciones en el Plan Anticorrupción y de Atención al Ciudadano. </w:t>
      </w:r>
    </w:p>
    <w:p w14:paraId="2B83E3AE" w14:textId="77777777"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1.2. Mantener el estándar de servicio de la Administración Distrital </w:t>
      </w:r>
    </w:p>
    <w:p w14:paraId="205DB3C2" w14:textId="59AC06A8"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1.3. Implementar sistemas de asignación de turnos en todos los puntos de atención al ciudadano:  A partir del 1° de agosto de 2018, la Secretaría Jurídica, cuenta con un punto de atención a la ciudadanía en el SUPERCADE CAD, que cumple con los requisitos de accesibilidad y calidad para la prestación de los trámites y servicios de la entidad. Así mismo, hace parte de la Guía de Trámites del Distrito y de la Línea 195. Así mismo, actualizó sus procesos y procedimientos e incluyó en los mismos, lo establecido en el Manual de Servicio a la Ciudadanía, expedido por la Secretaría</w:t>
      </w:r>
      <w:r w:rsidRPr="0036579E">
        <w:rPr>
          <w:rFonts w:ascii="Arial" w:hAnsi="Arial" w:cs="Arial"/>
          <w:color w:val="000000"/>
          <w:sz w:val="24"/>
          <w:szCs w:val="24"/>
          <w:shd w:val="clear" w:color="auto" w:fill="FFFFFF"/>
        </w:rPr>
        <w:t xml:space="preserve"> </w:t>
      </w:r>
      <w:r w:rsidRPr="00671EC2">
        <w:rPr>
          <w:rFonts w:ascii="Arial" w:hAnsi="Arial" w:cs="Arial"/>
          <w:color w:val="000000"/>
          <w:shd w:val="clear" w:color="auto" w:fill="FFFFFF"/>
        </w:rPr>
        <w:t xml:space="preserve">General y ajustó su Carta de Trato Digno con los derechos y deberes ciudadanos, que definió dicho Manual. </w:t>
      </w:r>
    </w:p>
    <w:p w14:paraId="52096AA7" w14:textId="70C4B2C8"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1.4. De otra parte, se ha participado en las jornadas de cualificación en servicio a la ciudadanía, programadas por la Secretaría General de la Alcaldía Mayor de Bogotá A partir de 2018, En el mismo año se certificó en competencias laborales Norma Sena "Atender clientes de acuerdo con procedimiento y normativa" a 16 servidores y para 2019, tiene proyectado certificar 18 servidores. Durante el primer semestre de 2019, la Secretaría Jurídica Distrital, participó en las jornadas de cualificación durante los meses de marzo a mayo, con 17 servidores públicos de la Dirección de Inspección, Vigilancia y Control de Personas Jurídicas sin Ánimo de Lucro y 4 funcionarios de la Empresa de Servicios Postales 472, quienes atienden a la ciudadanía a través de la ventanilla de radicación de correspondencia. </w:t>
      </w:r>
    </w:p>
    <w:p w14:paraId="13EC8BDE" w14:textId="7B5BBAFA" w:rsidR="00560840"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1.5.</w:t>
      </w:r>
      <w:r w:rsidR="00560840" w:rsidRPr="00671EC2">
        <w:rPr>
          <w:rFonts w:ascii="Arial" w:hAnsi="Arial" w:cs="Arial"/>
          <w:color w:val="000000"/>
          <w:shd w:val="clear" w:color="auto" w:fill="FFFFFF"/>
        </w:rPr>
        <w:t xml:space="preserve"> El proceso de atención a la ciudadanía está enfocado a m</w:t>
      </w:r>
      <w:r w:rsidRPr="00671EC2">
        <w:rPr>
          <w:rFonts w:ascii="Arial" w:hAnsi="Arial" w:cs="Arial"/>
          <w:color w:val="000000"/>
          <w:shd w:val="clear" w:color="auto" w:fill="FFFFFF"/>
        </w:rPr>
        <w:t>ejorar la calidad de las respuestas en el sistema “Bogotá Te Escucha</w:t>
      </w:r>
      <w:r w:rsidR="00560840" w:rsidRPr="00671EC2">
        <w:rPr>
          <w:rFonts w:ascii="Arial" w:hAnsi="Arial" w:cs="Arial"/>
          <w:color w:val="000000"/>
          <w:shd w:val="clear" w:color="auto" w:fill="FFFFFF"/>
        </w:rPr>
        <w:t xml:space="preserve">, el cual </w:t>
      </w:r>
      <w:r w:rsidRPr="00671EC2">
        <w:rPr>
          <w:rFonts w:ascii="Arial" w:hAnsi="Arial" w:cs="Arial"/>
          <w:color w:val="000000"/>
          <w:shd w:val="clear" w:color="auto" w:fill="FFFFFF"/>
        </w:rPr>
        <w:t>fortaleció e</w:t>
      </w:r>
      <w:r w:rsidR="00560840" w:rsidRPr="00671EC2">
        <w:rPr>
          <w:rFonts w:ascii="Arial" w:hAnsi="Arial" w:cs="Arial"/>
          <w:color w:val="000000"/>
          <w:shd w:val="clear" w:color="auto" w:fill="FFFFFF"/>
        </w:rPr>
        <w:t>l tema de las capacitaciones d</w:t>
      </w:r>
      <w:r w:rsidRPr="00671EC2">
        <w:rPr>
          <w:rFonts w:ascii="Arial" w:hAnsi="Arial" w:cs="Arial"/>
          <w:color w:val="000000"/>
          <w:shd w:val="clear" w:color="auto" w:fill="FFFFFF"/>
        </w:rPr>
        <w:t xml:space="preserve">el Plan Institucional de Capacitación y se establecieron los siguientes conceptos: </w:t>
      </w:r>
    </w:p>
    <w:p w14:paraId="48630A04" w14:textId="77777777" w:rsidR="00560840"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 Desarrollo de habilidades de comunicación oral y escrita, redacción, presentación de informes y argumentación jurídica </w:t>
      </w:r>
    </w:p>
    <w:p w14:paraId="0D947B31" w14:textId="74BE6CDB"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Redacción y ortografía, técnicas para hablar en público • Atención al ciudadano e integridad: Conceptos de servicio</w:t>
      </w:r>
    </w:p>
    <w:p w14:paraId="3CB7F5CF" w14:textId="412F9FC9"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1.6.</w:t>
      </w:r>
      <w:r w:rsidR="00560840" w:rsidRPr="00671EC2">
        <w:rPr>
          <w:rFonts w:ascii="Arial" w:hAnsi="Arial" w:cs="Arial"/>
          <w:color w:val="000000"/>
          <w:shd w:val="clear" w:color="auto" w:fill="FFFFFF"/>
        </w:rPr>
        <w:t xml:space="preserve"> Ahora bien, se viene trabajando en m</w:t>
      </w:r>
      <w:r w:rsidRPr="00671EC2">
        <w:rPr>
          <w:rFonts w:ascii="Arial" w:hAnsi="Arial" w:cs="Arial"/>
          <w:color w:val="000000"/>
          <w:shd w:val="clear" w:color="auto" w:fill="FFFFFF"/>
        </w:rPr>
        <w:t>ejorar la atención de los cana</w:t>
      </w:r>
      <w:r w:rsidR="00560840" w:rsidRPr="00671EC2">
        <w:rPr>
          <w:rFonts w:ascii="Arial" w:hAnsi="Arial" w:cs="Arial"/>
          <w:color w:val="000000"/>
          <w:shd w:val="clear" w:color="auto" w:fill="FFFFFF"/>
        </w:rPr>
        <w:t>les de servicio a la ciudadanía, e</w:t>
      </w:r>
      <w:r w:rsidRPr="00671EC2">
        <w:rPr>
          <w:rFonts w:ascii="Arial" w:hAnsi="Arial" w:cs="Arial"/>
          <w:color w:val="000000"/>
          <w:shd w:val="clear" w:color="auto" w:fill="FFFFFF"/>
        </w:rPr>
        <w:t>l cumplimiento de este objetivo se encuentra articulado al Plan Institucional de Capacitación, no obstante, como complemento y compromiso con la Política para esta vigencia, se suscribió el contrato interadministrativo No. 104-2019 con el Instituto Nacional de Sordos INSOR, con el objeto de generar acciones de accesibi</w:t>
      </w:r>
      <w:r w:rsidR="005B7979" w:rsidRPr="00671EC2">
        <w:rPr>
          <w:rFonts w:ascii="Arial" w:hAnsi="Arial" w:cs="Arial"/>
          <w:color w:val="000000"/>
          <w:shd w:val="clear" w:color="auto" w:fill="FFFFFF"/>
        </w:rPr>
        <w:t>li</w:t>
      </w:r>
      <w:r w:rsidRPr="00671EC2">
        <w:rPr>
          <w:rFonts w:ascii="Arial" w:hAnsi="Arial" w:cs="Arial"/>
          <w:color w:val="000000"/>
          <w:shd w:val="clear" w:color="auto" w:fill="FFFFFF"/>
        </w:rPr>
        <w:t xml:space="preserve">dad incluyentes en los diferentes canales de atención de la Secretaría Jurídica a la ciudadanía con discapacidad auditiva, los productos contratados, incluyen gif´s para la página web, un video institucional con interprete en lenguaje de señas y un taller en esa misma lengua para los servidores públicos que prestar la atención de cara a la ciudadanía. </w:t>
      </w:r>
    </w:p>
    <w:p w14:paraId="43A819F8" w14:textId="77777777" w:rsidR="0036579E" w:rsidRPr="0036579E" w:rsidRDefault="0036579E" w:rsidP="0036579E">
      <w:pPr>
        <w:jc w:val="both"/>
        <w:rPr>
          <w:rFonts w:ascii="Arial" w:hAnsi="Arial" w:cs="Arial"/>
          <w:b/>
          <w:color w:val="000000"/>
          <w:sz w:val="24"/>
          <w:szCs w:val="24"/>
          <w:shd w:val="clear" w:color="auto" w:fill="FFFFFF"/>
        </w:rPr>
      </w:pPr>
      <w:r w:rsidRPr="0036579E">
        <w:rPr>
          <w:rFonts w:ascii="Arial" w:hAnsi="Arial" w:cs="Arial"/>
          <w:b/>
          <w:color w:val="000000"/>
          <w:sz w:val="24"/>
          <w:szCs w:val="24"/>
          <w:shd w:val="clear" w:color="auto" w:fill="FFFFFF"/>
        </w:rPr>
        <w:t xml:space="preserve">2. Líneas transversales de la Política Pública de Servicio a la Ciudadanía </w:t>
      </w:r>
    </w:p>
    <w:p w14:paraId="4A524E15" w14:textId="56560DD8"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2.1. </w:t>
      </w:r>
      <w:r w:rsidR="00560840" w:rsidRPr="00671EC2">
        <w:rPr>
          <w:rFonts w:ascii="Arial" w:hAnsi="Arial" w:cs="Arial"/>
          <w:color w:val="000000"/>
          <w:shd w:val="clear" w:color="auto" w:fill="FFFFFF"/>
        </w:rPr>
        <w:t>En el marco de MIPG, se está trabajando en la Caracterización</w:t>
      </w:r>
      <w:r w:rsidRPr="00671EC2">
        <w:rPr>
          <w:rFonts w:ascii="Arial" w:hAnsi="Arial" w:cs="Arial"/>
          <w:color w:val="000000"/>
          <w:shd w:val="clear" w:color="auto" w:fill="FFFFFF"/>
        </w:rPr>
        <w:t xml:space="preserve"> </w:t>
      </w:r>
      <w:r w:rsidR="00560840" w:rsidRPr="00671EC2">
        <w:rPr>
          <w:rFonts w:ascii="Arial" w:hAnsi="Arial" w:cs="Arial"/>
          <w:color w:val="000000"/>
          <w:shd w:val="clear" w:color="auto" w:fill="FFFFFF"/>
        </w:rPr>
        <w:t xml:space="preserve">de </w:t>
      </w:r>
      <w:r w:rsidRPr="00671EC2">
        <w:rPr>
          <w:rFonts w:ascii="Arial" w:hAnsi="Arial" w:cs="Arial"/>
          <w:color w:val="000000"/>
          <w:shd w:val="clear" w:color="auto" w:fill="FFFFFF"/>
        </w:rPr>
        <w:t xml:space="preserve">los ciudadanos y grupos de valor </w:t>
      </w:r>
      <w:r w:rsidR="00560840" w:rsidRPr="00671EC2">
        <w:rPr>
          <w:rFonts w:ascii="Arial" w:hAnsi="Arial" w:cs="Arial"/>
          <w:color w:val="000000"/>
          <w:shd w:val="clear" w:color="auto" w:fill="FFFFFF"/>
        </w:rPr>
        <w:t>que</w:t>
      </w:r>
      <w:r w:rsidRPr="00671EC2">
        <w:rPr>
          <w:rFonts w:ascii="Arial" w:hAnsi="Arial" w:cs="Arial"/>
          <w:color w:val="000000"/>
          <w:shd w:val="clear" w:color="auto" w:fill="FFFFFF"/>
        </w:rPr>
        <w:t xml:space="preserve"> requieren los serv</w:t>
      </w:r>
      <w:r w:rsidR="00560840" w:rsidRPr="00671EC2">
        <w:rPr>
          <w:rFonts w:ascii="Arial" w:hAnsi="Arial" w:cs="Arial"/>
          <w:color w:val="000000"/>
          <w:shd w:val="clear" w:color="auto" w:fill="FFFFFF"/>
        </w:rPr>
        <w:t>icios de la Secretaría Jurídica Distrital, e</w:t>
      </w:r>
      <w:r w:rsidRPr="00671EC2">
        <w:rPr>
          <w:rFonts w:ascii="Arial" w:hAnsi="Arial" w:cs="Arial"/>
          <w:color w:val="000000"/>
          <w:shd w:val="clear" w:color="auto" w:fill="FFFFFF"/>
        </w:rPr>
        <w:t>sta actividad fue incluida en el Plan Anticorrupción y de Atención al Ciudadano. Durante el primer semestre de 2019, se realizaron las reuniones de inducción con el asesor del Programa Nacional de Servicio al Ciudadano del</w:t>
      </w:r>
      <w:r w:rsidRPr="0036579E">
        <w:rPr>
          <w:rFonts w:ascii="Arial" w:hAnsi="Arial" w:cs="Arial"/>
          <w:color w:val="000000"/>
          <w:sz w:val="24"/>
          <w:szCs w:val="24"/>
          <w:shd w:val="clear" w:color="auto" w:fill="FFFFFF"/>
        </w:rPr>
        <w:t xml:space="preserve"> </w:t>
      </w:r>
      <w:r w:rsidRPr="00671EC2">
        <w:rPr>
          <w:rFonts w:ascii="Arial" w:hAnsi="Arial" w:cs="Arial"/>
          <w:color w:val="000000"/>
          <w:shd w:val="clear" w:color="auto" w:fill="FFFFFF"/>
        </w:rPr>
        <w:t>Departamento Nacional de Planeación y se definió el objetivo del grupo de valor de ciudadanos objeto de caracterización, al finalizar esta vigencia, la Secretaría Jurídica, contará con un grupo de ciudadanos caracterizado.</w:t>
      </w:r>
      <w:r w:rsidR="00560840" w:rsidRPr="00671EC2">
        <w:rPr>
          <w:rFonts w:ascii="Arial" w:hAnsi="Arial" w:cs="Arial"/>
          <w:color w:val="000000"/>
          <w:shd w:val="clear" w:color="auto" w:fill="FFFFFF"/>
        </w:rPr>
        <w:t xml:space="preserve"> </w:t>
      </w:r>
      <w:r w:rsidRPr="00671EC2">
        <w:rPr>
          <w:rFonts w:ascii="Arial" w:hAnsi="Arial" w:cs="Arial"/>
          <w:color w:val="000000"/>
          <w:shd w:val="clear" w:color="auto" w:fill="FFFFFF"/>
        </w:rPr>
        <w:t xml:space="preserve"> </w:t>
      </w:r>
    </w:p>
    <w:p w14:paraId="1E2083BC" w14:textId="105D8C84"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2.2. </w:t>
      </w:r>
      <w:r w:rsidR="00560840" w:rsidRPr="00671EC2">
        <w:rPr>
          <w:rFonts w:ascii="Arial" w:hAnsi="Arial" w:cs="Arial"/>
          <w:color w:val="000000"/>
          <w:shd w:val="clear" w:color="auto" w:fill="FFFFFF"/>
        </w:rPr>
        <w:t>Con el fin de m</w:t>
      </w:r>
      <w:r w:rsidRPr="00671EC2">
        <w:rPr>
          <w:rFonts w:ascii="Arial" w:hAnsi="Arial" w:cs="Arial"/>
          <w:color w:val="000000"/>
          <w:shd w:val="clear" w:color="auto" w:fill="FFFFFF"/>
        </w:rPr>
        <w:t xml:space="preserve">antener la articulación de los sistemas propios de correspondencia de la Secretaría Jurídica con el Sistema Distrital de Quejas y </w:t>
      </w:r>
      <w:r w:rsidR="00560840" w:rsidRPr="00671EC2">
        <w:rPr>
          <w:rFonts w:ascii="Arial" w:hAnsi="Arial" w:cs="Arial"/>
          <w:color w:val="000000"/>
          <w:shd w:val="clear" w:color="auto" w:fill="FFFFFF"/>
        </w:rPr>
        <w:t>Soluciones "Bogotá, Te Escucha", a</w:t>
      </w:r>
      <w:r w:rsidRPr="00671EC2">
        <w:rPr>
          <w:rFonts w:ascii="Arial" w:hAnsi="Arial" w:cs="Arial"/>
          <w:color w:val="000000"/>
          <w:shd w:val="clear" w:color="auto" w:fill="FFFFFF"/>
        </w:rPr>
        <w:t xml:space="preserve"> partir de septiembre de 2017, el sistema Bogotá Te Escucha y el sistema propio de correspondencia SIGA, se encuentran articulados, la Dirección de Gestión Corporativa hace seguimiento constante a la articulación de los Sistemas "Bogotá, Te Escucha" y SIGA para mantener el web service conectado. El pasado mes de agosto, esta Entidad recibió, a través del Equipo de Lenguaje Común de Intercambio de Información del Ministerio de Tecnologías de la Información y las Comunicaciones, la notificación de cumplimiento nivel 3, la cual certifica que la articulación “SDQS-SIGA” cumple con los requisitos del máximo nivel del dominio semántico del marco de interoperabilidad. </w:t>
      </w:r>
    </w:p>
    <w:p w14:paraId="7412A548" w14:textId="793DA531"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2.3.</w:t>
      </w:r>
      <w:r w:rsidR="00560840" w:rsidRPr="00671EC2">
        <w:rPr>
          <w:rFonts w:ascii="Arial" w:hAnsi="Arial" w:cs="Arial"/>
          <w:color w:val="000000"/>
          <w:shd w:val="clear" w:color="auto" w:fill="FFFFFF"/>
        </w:rPr>
        <w:t xml:space="preserve"> </w:t>
      </w:r>
      <w:r w:rsidRPr="00671EC2">
        <w:rPr>
          <w:rFonts w:ascii="Arial" w:hAnsi="Arial" w:cs="Arial"/>
          <w:color w:val="000000"/>
          <w:shd w:val="clear" w:color="auto" w:fill="FFFFFF"/>
        </w:rPr>
        <w:t>La Secretaría Jurídica participó en el proceso de medición del servicio al ciudadano que realiza la Veeduría Distrital, remitió la información requerida y los resultados de tal medición, se conocerán en el mes de octubre próximo.</w:t>
      </w:r>
    </w:p>
    <w:p w14:paraId="05C580E9" w14:textId="77777777" w:rsidR="0036579E" w:rsidRDefault="0036579E" w:rsidP="0036579E">
      <w:pPr>
        <w:jc w:val="both"/>
        <w:rPr>
          <w:rFonts w:ascii="Arial" w:hAnsi="Arial" w:cs="Arial"/>
          <w:color w:val="000000"/>
          <w:sz w:val="24"/>
          <w:szCs w:val="24"/>
          <w:shd w:val="clear" w:color="auto" w:fill="FFFFFF"/>
        </w:rPr>
      </w:pPr>
      <w:r w:rsidRPr="0036579E">
        <w:rPr>
          <w:rFonts w:ascii="Arial" w:hAnsi="Arial" w:cs="Arial"/>
          <w:b/>
          <w:color w:val="000000"/>
          <w:sz w:val="24"/>
          <w:szCs w:val="24"/>
          <w:shd w:val="clear" w:color="auto" w:fill="FFFFFF"/>
        </w:rPr>
        <w:t>3. Avances normas aplicables al Proceso de Atención a la Ciudadanía</w:t>
      </w:r>
      <w:r w:rsidRPr="0036579E">
        <w:rPr>
          <w:rFonts w:ascii="Arial" w:hAnsi="Arial" w:cs="Arial"/>
          <w:color w:val="000000"/>
          <w:sz w:val="24"/>
          <w:szCs w:val="24"/>
          <w:shd w:val="clear" w:color="auto" w:fill="FFFFFF"/>
        </w:rPr>
        <w:t xml:space="preserve"> </w:t>
      </w:r>
    </w:p>
    <w:p w14:paraId="62AB90B8" w14:textId="45C33FCD"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3.1. Decreto 371 de 2010 Por el cual se establecen lineamientos para preservar y fortalecer la transparencia y para la prevención de la corrupción en las Entidades y Organismos del Distrito Capital Para 2018, se creó el nodo de gestión jurídica liderado por la Secretaría Jurídica Distrital</w:t>
      </w:r>
      <w:r w:rsidR="00560840" w:rsidRPr="00671EC2">
        <w:rPr>
          <w:rFonts w:ascii="Arial" w:hAnsi="Arial" w:cs="Arial"/>
          <w:color w:val="000000"/>
          <w:shd w:val="clear" w:color="auto" w:fill="FFFFFF"/>
        </w:rPr>
        <w:t>,</w:t>
      </w:r>
      <w:r w:rsidRPr="00671EC2">
        <w:rPr>
          <w:rFonts w:ascii="Arial" w:hAnsi="Arial" w:cs="Arial"/>
          <w:color w:val="000000"/>
          <w:shd w:val="clear" w:color="auto" w:fill="FFFFFF"/>
        </w:rPr>
        <w:t xml:space="preserve"> que refleja el posicionamiento de la Entidad. Desde allí se atien</w:t>
      </w:r>
      <w:r w:rsidR="00560840" w:rsidRPr="00671EC2">
        <w:rPr>
          <w:rFonts w:ascii="Arial" w:hAnsi="Arial" w:cs="Arial"/>
          <w:color w:val="000000"/>
          <w:shd w:val="clear" w:color="auto" w:fill="FFFFFF"/>
        </w:rPr>
        <w:t>d</w:t>
      </w:r>
      <w:r w:rsidRPr="00671EC2">
        <w:rPr>
          <w:rFonts w:ascii="Arial" w:hAnsi="Arial" w:cs="Arial"/>
          <w:color w:val="000000"/>
          <w:shd w:val="clear" w:color="auto" w:fill="FFFFFF"/>
        </w:rPr>
        <w:t>e lo establecido en este Decreto y se participa en las actividades que señale la plenaria del ente de control Distrital, en torno a procesos de contratación en el Distrito Capital y procesos de atención de peticiones, quejas, reclamos y sugerencias de la ciudadanía. Es así como, para el año 2018, la Secretaría Jurídica, contribuyó a la elaboración de los documentos: Guía Ciudadana para la Gestión de las PQRS, Guía Metodológica para el Manejo de PQRS; Estructura General del Distrito Capital; Guía básica para registro de peticionario; Afiche manejo de peticiones en redes. Para esta vigencia, en reunión de la Plenaria del 29 de enero de 2019, con la Veeduría Distrital, se establecieron los compromisos de las entidades que hacen parte de la Red Plenaria a través de los nodos intersectoriales. En dicha reunión se difundió la propuesta de trabajo de éstos últimos, así: Comunicaciones y Lenguaje Claro, Formación y Capacitación y</w:t>
      </w:r>
      <w:r w:rsidR="00560840" w:rsidRPr="00671EC2">
        <w:rPr>
          <w:rFonts w:ascii="Arial" w:hAnsi="Arial" w:cs="Arial"/>
          <w:color w:val="000000"/>
          <w:shd w:val="clear" w:color="auto" w:fill="FFFFFF"/>
        </w:rPr>
        <w:t xml:space="preserve"> Articulación PQRS y Ciudadanía, l</w:t>
      </w:r>
      <w:r w:rsidRPr="00671EC2">
        <w:rPr>
          <w:rFonts w:ascii="Arial" w:hAnsi="Arial" w:cs="Arial"/>
          <w:color w:val="000000"/>
          <w:shd w:val="clear" w:color="auto" w:fill="FFFFFF"/>
        </w:rPr>
        <w:t>a Secretaría Jurídica, participa en los dos primeros, asiste a las reuniones e inducciones de acuerdo con el cronograma</w:t>
      </w:r>
      <w:r w:rsidRPr="0036579E">
        <w:rPr>
          <w:rFonts w:ascii="Arial" w:hAnsi="Arial" w:cs="Arial"/>
          <w:color w:val="000000"/>
          <w:sz w:val="24"/>
          <w:szCs w:val="24"/>
          <w:shd w:val="clear" w:color="auto" w:fill="FFFFFF"/>
        </w:rPr>
        <w:t xml:space="preserve"> </w:t>
      </w:r>
      <w:r w:rsidRPr="00671EC2">
        <w:rPr>
          <w:rFonts w:ascii="Arial" w:hAnsi="Arial" w:cs="Arial"/>
          <w:color w:val="000000"/>
          <w:shd w:val="clear" w:color="auto" w:fill="FFFFFF"/>
        </w:rPr>
        <w:t xml:space="preserve">propuesto en la reunión de la plenaria. Los resultados del trabajo realizado durante la vigencia, son validados por las entidades cabeza de sector y posteriormente, socializados y divulgados a través de la página web. A la fecha se han asistido a 7 reuniones de Comunicaciones y Lenguaje Claro y 4 de Formación y Capacitación (Portafolio de servicios, uso del SDQS, Respuestas Virtuales). </w:t>
      </w:r>
    </w:p>
    <w:p w14:paraId="526B801D" w14:textId="77777777"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3.2. Decreto 392 de 2015 “Por medio del cual se reglamenta la figura del Defensor de la Ciudadanía en las entidades y organismos del Distrito Capital”, mediante Resolución No. 191 de fecha 13 de diciembre de 2017, se delegaron las funciones de defensor de la ciudadanía en la Secretaría Jurídica Distrital, en el director (a) de Gestión Corporativa y se reglamentó la figura del Defensor de la Ciudadanía en la Entidad, cuya aplicabilidad se encuentra a la fecha en un 95,4%, de acuerdo con lo reportado a la Veeduría Distrital en 2018. </w:t>
      </w:r>
    </w:p>
    <w:p w14:paraId="1185A05C" w14:textId="52E98C19" w:rsidR="0036579E" w:rsidRPr="00671EC2" w:rsidRDefault="0036579E" w:rsidP="0036579E">
      <w:pPr>
        <w:jc w:val="both"/>
        <w:rPr>
          <w:rFonts w:ascii="Arial" w:hAnsi="Arial" w:cs="Arial"/>
          <w:color w:val="000000"/>
          <w:shd w:val="clear" w:color="auto" w:fill="FFFFFF"/>
        </w:rPr>
      </w:pPr>
      <w:r w:rsidRPr="00671EC2">
        <w:rPr>
          <w:rFonts w:ascii="Arial" w:hAnsi="Arial" w:cs="Arial"/>
          <w:color w:val="000000"/>
          <w:shd w:val="clear" w:color="auto" w:fill="FFFFFF"/>
        </w:rPr>
        <w:t xml:space="preserve">3.3. Ley 1474 de 2011 </w:t>
      </w:r>
      <w:r w:rsidR="00560840" w:rsidRPr="00671EC2">
        <w:rPr>
          <w:rFonts w:ascii="Arial" w:hAnsi="Arial" w:cs="Arial"/>
          <w:color w:val="000000"/>
          <w:shd w:val="clear" w:color="auto" w:fill="FFFFFF"/>
        </w:rPr>
        <w:t>“</w:t>
      </w:r>
      <w:r w:rsidRPr="00671EC2">
        <w:rPr>
          <w:rFonts w:ascii="Arial" w:hAnsi="Arial" w:cs="Arial"/>
          <w:color w:val="000000"/>
          <w:shd w:val="clear" w:color="auto" w:fill="FFFFFF"/>
        </w:rPr>
        <w:t>Por la cual se dictan normas orientadas a fortalecer los mecanismos de prevención, investigación y sanción de actos de corrupción y la efectividad del control de la gestión pública</w:t>
      </w:r>
      <w:r w:rsidR="00560840" w:rsidRPr="00671EC2">
        <w:rPr>
          <w:rFonts w:ascii="Arial" w:hAnsi="Arial" w:cs="Arial"/>
          <w:color w:val="000000"/>
          <w:shd w:val="clear" w:color="auto" w:fill="FFFFFF"/>
        </w:rPr>
        <w:t>”</w:t>
      </w:r>
      <w:r w:rsidRPr="00671EC2">
        <w:rPr>
          <w:rFonts w:ascii="Arial" w:hAnsi="Arial" w:cs="Arial"/>
          <w:color w:val="000000"/>
          <w:shd w:val="clear" w:color="auto" w:fill="FFFFFF"/>
        </w:rPr>
        <w:t xml:space="preserve">. De acuerdo con el Art. 73, de la Ley 1474 de 2011, la Dirección de Gestión Corporativa participó activamente en la formulación del Plan Anticorrupción y de Atención al Ciudadano, estableciendo actividades para desarrollar durante la presente vigencia en los componentes de Atención al Ciudadano y Transparencia, articuladas con la Política Pública Distrital de Servicio a la Ciudadanía y MIPG. </w:t>
      </w:r>
    </w:p>
    <w:p w14:paraId="0B9BE2DC" w14:textId="0940F9BE" w:rsidR="00FB0131" w:rsidRPr="00671EC2" w:rsidRDefault="0036579E" w:rsidP="00F4649F">
      <w:pPr>
        <w:jc w:val="both"/>
        <w:rPr>
          <w:rFonts w:ascii="Arial" w:hAnsi="Arial" w:cs="Arial"/>
          <w:color w:val="000000"/>
          <w:shd w:val="clear" w:color="auto" w:fill="FFFFFF"/>
        </w:rPr>
      </w:pPr>
      <w:r w:rsidRPr="00671EC2">
        <w:rPr>
          <w:rFonts w:ascii="Arial" w:hAnsi="Arial" w:cs="Arial"/>
          <w:color w:val="000000"/>
          <w:shd w:val="clear" w:color="auto" w:fill="FFFFFF"/>
        </w:rPr>
        <w:t xml:space="preserve">3.4. Ley 1712 de 2014 </w:t>
      </w:r>
      <w:r w:rsidR="00560840" w:rsidRPr="00671EC2">
        <w:rPr>
          <w:rFonts w:ascii="Arial" w:hAnsi="Arial" w:cs="Arial"/>
          <w:color w:val="000000"/>
          <w:shd w:val="clear" w:color="auto" w:fill="FFFFFF"/>
        </w:rPr>
        <w:t>“</w:t>
      </w:r>
      <w:r w:rsidRPr="00671EC2">
        <w:rPr>
          <w:rFonts w:ascii="Arial" w:hAnsi="Arial" w:cs="Arial"/>
          <w:color w:val="000000"/>
          <w:shd w:val="clear" w:color="auto" w:fill="FFFFFF"/>
        </w:rPr>
        <w:t>Por medio de la cual se crea la Ley de Transparencia y del Derecho de Acceso a la Información Pública Nacional y se dictan otras disposiciones</w:t>
      </w:r>
      <w:r w:rsidR="00560840" w:rsidRPr="00671EC2">
        <w:rPr>
          <w:rFonts w:ascii="Arial" w:hAnsi="Arial" w:cs="Arial"/>
          <w:color w:val="000000"/>
          <w:shd w:val="clear" w:color="auto" w:fill="FFFFFF"/>
        </w:rPr>
        <w:t>”, d</w:t>
      </w:r>
      <w:r w:rsidRPr="00671EC2">
        <w:rPr>
          <w:rFonts w:ascii="Arial" w:hAnsi="Arial" w:cs="Arial"/>
          <w:color w:val="000000"/>
          <w:shd w:val="clear" w:color="auto" w:fill="FFFFFF"/>
        </w:rPr>
        <w:t xml:space="preserve">entro del Plan Anticorrupción y de Atención al Ciudadano, el componente No. 6 se encuentra dedicado a Transparencia. El avance de las actividades planteadas para esta vigencia, es objeto de revisión por parte de la Oficina de Control Interno. Respecto al cumplimiento por categorías de la Ley de Transparencia, se obtuvo al 31 de diciembre de 2018, un porcentaje de cumplimiento del 77% y </w:t>
      </w:r>
      <w:r w:rsidR="007A38D3" w:rsidRPr="00671EC2">
        <w:rPr>
          <w:rFonts w:ascii="Arial" w:hAnsi="Arial" w:cs="Arial"/>
          <w:color w:val="000000"/>
          <w:shd w:val="clear" w:color="auto" w:fill="FFFFFF"/>
        </w:rPr>
        <w:t xml:space="preserve">para la vigencia </w:t>
      </w:r>
      <w:r w:rsidRPr="00671EC2">
        <w:rPr>
          <w:rFonts w:ascii="Arial" w:hAnsi="Arial" w:cs="Arial"/>
          <w:color w:val="000000"/>
          <w:shd w:val="clear" w:color="auto" w:fill="FFFFFF"/>
        </w:rPr>
        <w:t>2019</w:t>
      </w:r>
      <w:r w:rsidR="007A38D3" w:rsidRPr="00671EC2">
        <w:rPr>
          <w:rFonts w:ascii="Arial" w:hAnsi="Arial" w:cs="Arial"/>
          <w:color w:val="000000"/>
          <w:shd w:val="clear" w:color="auto" w:fill="FFFFFF"/>
        </w:rPr>
        <w:t xml:space="preserve"> se </w:t>
      </w:r>
      <w:r w:rsidR="00EB1C1D" w:rsidRPr="00671EC2">
        <w:rPr>
          <w:rFonts w:ascii="Arial" w:hAnsi="Arial" w:cs="Arial"/>
          <w:color w:val="000000"/>
          <w:shd w:val="clear" w:color="auto" w:fill="FFFFFF"/>
        </w:rPr>
        <w:t>alcanzó</w:t>
      </w:r>
      <w:r w:rsidR="007A38D3" w:rsidRPr="00671EC2">
        <w:rPr>
          <w:rFonts w:ascii="Arial" w:hAnsi="Arial" w:cs="Arial"/>
          <w:color w:val="000000"/>
          <w:shd w:val="clear" w:color="auto" w:fill="FFFFFF"/>
        </w:rPr>
        <w:t xml:space="preserve"> el 100</w:t>
      </w:r>
      <w:r w:rsidR="00560840" w:rsidRPr="00671EC2">
        <w:rPr>
          <w:rFonts w:ascii="Arial" w:hAnsi="Arial" w:cs="Arial"/>
          <w:color w:val="000000"/>
          <w:shd w:val="clear" w:color="auto" w:fill="FFFFFF"/>
        </w:rPr>
        <w:t>%</w:t>
      </w:r>
      <w:r w:rsidR="00EB1C1D" w:rsidRPr="00671EC2">
        <w:rPr>
          <w:rFonts w:ascii="Arial" w:hAnsi="Arial" w:cs="Arial"/>
          <w:color w:val="000000"/>
          <w:shd w:val="clear" w:color="auto" w:fill="FFFFFF"/>
        </w:rPr>
        <w:t xml:space="preserve"> de atención a los requerimientos</w:t>
      </w:r>
      <w:r w:rsidR="00560840" w:rsidRPr="00671EC2">
        <w:rPr>
          <w:rFonts w:ascii="Arial" w:hAnsi="Arial" w:cs="Arial"/>
          <w:color w:val="000000"/>
          <w:shd w:val="clear" w:color="auto" w:fill="FFFFFF"/>
        </w:rPr>
        <w:t xml:space="preserve">, el proceso de atención a la ciudadanía </w:t>
      </w:r>
      <w:r w:rsidRPr="00671EC2">
        <w:rPr>
          <w:rFonts w:ascii="Arial" w:hAnsi="Arial" w:cs="Arial"/>
          <w:color w:val="000000"/>
          <w:shd w:val="clear" w:color="auto" w:fill="FFFFFF"/>
        </w:rPr>
        <w:t xml:space="preserve">realiza revisión de días de asignación y/o traslado de las PQRS recibidas en la entidad, </w:t>
      </w:r>
      <w:r w:rsidR="00EB1C1D" w:rsidRPr="00671EC2">
        <w:rPr>
          <w:rFonts w:ascii="Arial" w:hAnsi="Arial" w:cs="Arial"/>
          <w:color w:val="000000"/>
          <w:shd w:val="clear" w:color="auto" w:fill="FFFFFF"/>
        </w:rPr>
        <w:t xml:space="preserve">con corte al 31/12/2019 alcanzo un promedio de 1 día para la asignación o traslado de requerimientos. </w:t>
      </w:r>
    </w:p>
    <w:p w14:paraId="1CB9B5E2" w14:textId="373FA0F2" w:rsidR="00671EC2" w:rsidRPr="00671EC2" w:rsidRDefault="00671EC2" w:rsidP="00F4649F">
      <w:pPr>
        <w:jc w:val="both"/>
        <w:rPr>
          <w:rFonts w:ascii="Arial" w:hAnsi="Arial" w:cs="Arial"/>
          <w:color w:val="000000"/>
          <w:shd w:val="clear" w:color="auto" w:fill="FFFFFF"/>
        </w:rPr>
      </w:pPr>
      <w:r w:rsidRPr="00671EC2">
        <w:rPr>
          <w:rFonts w:ascii="Arial" w:hAnsi="Arial" w:cs="Arial"/>
          <w:color w:val="000000"/>
          <w:shd w:val="clear" w:color="auto" w:fill="FFFFFF"/>
        </w:rPr>
        <w:t xml:space="preserve">Finalmente, frente a la atención que se brinda a las Entidades sin ánimo de lucro, se adelantaron las siguientes actividades: </w:t>
      </w:r>
    </w:p>
    <w:p w14:paraId="64B778E6" w14:textId="77777777" w:rsidR="00671EC2" w:rsidRPr="00671EC2" w:rsidRDefault="00671EC2" w:rsidP="00671EC2">
      <w:pPr>
        <w:pStyle w:val="Prrafodelista"/>
        <w:ind w:left="0"/>
        <w:jc w:val="both"/>
        <w:rPr>
          <w:rFonts w:ascii="Arial" w:hAnsi="Arial" w:cs="Arial"/>
          <w:lang w:val="es-MX"/>
        </w:rPr>
      </w:pPr>
      <w:r w:rsidRPr="00671EC2">
        <w:rPr>
          <w:rFonts w:ascii="Arial" w:hAnsi="Arial" w:cs="Arial"/>
          <w:lang w:val="es-MX"/>
        </w:rPr>
        <w:t>En coordinación con la UAESP, en 8 jornadas de orientación, realizadas entre el 15 y 18 de octubre de 2019, se orientaron en Derechos y Obligaciones de las ESAL, alrededor de 80 representantes o miembros de asociaciones de Recicladores y funcionarios de la UAESP.</w:t>
      </w:r>
    </w:p>
    <w:p w14:paraId="6DA5F4EE" w14:textId="77777777" w:rsidR="00671EC2" w:rsidRPr="00671EC2" w:rsidRDefault="00671EC2" w:rsidP="00671EC2">
      <w:pPr>
        <w:pStyle w:val="Prrafodelista"/>
        <w:ind w:left="708"/>
        <w:jc w:val="both"/>
        <w:rPr>
          <w:rFonts w:ascii="Arial" w:hAnsi="Arial" w:cs="Arial"/>
          <w:lang w:val="es-MX"/>
        </w:rPr>
      </w:pPr>
    </w:p>
    <w:p w14:paraId="12B24573" w14:textId="77777777" w:rsidR="00671EC2" w:rsidRDefault="00671EC2" w:rsidP="00671EC2">
      <w:pPr>
        <w:pStyle w:val="Prrafodelista"/>
        <w:ind w:left="0"/>
        <w:jc w:val="both"/>
        <w:rPr>
          <w:rFonts w:ascii="Arial" w:hAnsi="Arial" w:cs="Arial"/>
          <w:lang w:val="es-MX"/>
        </w:rPr>
      </w:pPr>
      <w:r>
        <w:rPr>
          <w:rFonts w:ascii="Arial" w:hAnsi="Arial" w:cs="Arial"/>
          <w:lang w:val="es-MX"/>
        </w:rPr>
        <w:t>Se realizó el 10 de diciembre de 2019, en el marco del PIOEG la actividad de Implementar un Plan Piloto en una Casa de Igualdad y Oportunidades, a través de una jornada de orientación sobre entidades sin ánimo de lucro dirigida a las mujeres y organizaciones que participan en la Casa de Igualdad y Oportunidades en la localidad de la Candelaria. Durante el cuarto trimestre se</w:t>
      </w:r>
      <w:r>
        <w:rPr>
          <w:rFonts w:ascii="Arial" w:hAnsi="Arial" w:cs="Arial"/>
          <w:lang w:val="es-CO"/>
        </w:rPr>
        <w:t xml:space="preserve"> realizo</w:t>
      </w:r>
      <w:r>
        <w:rPr>
          <w:rFonts w:ascii="Arial" w:hAnsi="Arial" w:cs="Arial"/>
          <w:lang w:val="es-MX"/>
        </w:rPr>
        <w:t xml:space="preserve"> una jornada de orientación.</w:t>
      </w:r>
    </w:p>
    <w:p w14:paraId="5C1F1156" w14:textId="77777777" w:rsidR="00671EC2" w:rsidRDefault="00671EC2" w:rsidP="00671EC2">
      <w:pPr>
        <w:jc w:val="both"/>
        <w:rPr>
          <w:rFonts w:ascii="Arial" w:hAnsi="Arial" w:cs="Arial"/>
          <w:lang w:val="es-ES_tradnl"/>
        </w:rPr>
      </w:pPr>
      <w:r>
        <w:rPr>
          <w:rFonts w:ascii="Arial" w:hAnsi="Arial" w:cs="Arial"/>
          <w:lang w:val="es-ES_tradnl"/>
        </w:rPr>
        <w:t>Durante la vigencia,</w:t>
      </w:r>
      <w:r w:rsidRPr="006F32E6">
        <w:rPr>
          <w:rFonts w:ascii="Arial" w:hAnsi="Arial" w:cs="Arial"/>
          <w:lang w:val="es-ES_tradnl"/>
        </w:rPr>
        <w:t xml:space="preserve"> se realizaron acciones administrativas tendientes a dar respuesta a la ciudadanía de manera clara, de fondo y oportuna a la ciudadanía a cada uno de los servicios que requirió de la Dirección, brindando así un servicio de calidad a los ciudadanos, con información fidedigna y confiable.</w:t>
      </w:r>
    </w:p>
    <w:p w14:paraId="2EE8F1CD" w14:textId="77777777" w:rsidR="00671EC2" w:rsidRPr="006F32E6" w:rsidRDefault="00671EC2" w:rsidP="00671EC2">
      <w:pPr>
        <w:jc w:val="both"/>
        <w:rPr>
          <w:rFonts w:ascii="Arial" w:hAnsi="Arial" w:cs="Arial"/>
          <w:lang w:val="es-ES_tradnl"/>
        </w:rPr>
      </w:pPr>
      <w:r w:rsidRPr="006F32E6">
        <w:rPr>
          <w:rFonts w:ascii="Arial" w:hAnsi="Arial" w:cs="Arial"/>
          <w:lang w:val="es-ES_tradnl"/>
        </w:rPr>
        <w:t>De otra parte, con el ánimo de mejorar la percepción, desarrollar estrategias de inspección, vigilancia y control de las ESAL y llevar a cabo planes de Inspección, Vigilancia y Control específicos que determinen el estado de las entidades sin ánimo de lucro, durante este periodo se alcanzaron los siguientes logros:</w:t>
      </w:r>
    </w:p>
    <w:p w14:paraId="39910BFB" w14:textId="77777777" w:rsidR="00671EC2" w:rsidRDefault="00671EC2" w:rsidP="00671EC2">
      <w:pPr>
        <w:pStyle w:val="Prrafodelista"/>
        <w:jc w:val="both"/>
        <w:rPr>
          <w:rFonts w:ascii="Arial" w:hAnsi="Arial" w:cs="Arial"/>
          <w:lang w:val="es-ES_tradnl"/>
        </w:rPr>
      </w:pPr>
    </w:p>
    <w:p w14:paraId="0C85731B" w14:textId="77777777" w:rsidR="00671EC2" w:rsidRPr="00671EC2" w:rsidRDefault="00671EC2" w:rsidP="00671EC2">
      <w:pPr>
        <w:pStyle w:val="Prrafodelista"/>
        <w:numPr>
          <w:ilvl w:val="0"/>
          <w:numId w:val="56"/>
        </w:numPr>
        <w:spacing w:line="256" w:lineRule="auto"/>
        <w:ind w:left="993" w:hanging="284"/>
        <w:jc w:val="both"/>
        <w:rPr>
          <w:rFonts w:ascii="Arial" w:hAnsi="Arial" w:cs="Arial"/>
          <w:lang w:val="es-ES_tradnl"/>
        </w:rPr>
      </w:pPr>
      <w:r>
        <w:rPr>
          <w:rFonts w:ascii="Arial" w:hAnsi="Arial" w:cs="Arial"/>
          <w:lang w:val="es-ES_tradnl"/>
        </w:rPr>
        <w:t>Se expidió la Circular 008 del 11 de marzo de 2019, la cual impartió las orientaciones de carácter informativo y de reporte de la correspondiente información financiera a las entidades distritales que ejercen la función de inspección, vigilancia y control de entidades sin ánimo de lucro domiciliadas en Bogotá, D.C.</w:t>
      </w:r>
    </w:p>
    <w:p w14:paraId="769D7AE4" w14:textId="77777777" w:rsidR="00671EC2" w:rsidRPr="00671EC2" w:rsidRDefault="00671EC2" w:rsidP="00671EC2">
      <w:pPr>
        <w:pStyle w:val="Prrafodelista"/>
        <w:numPr>
          <w:ilvl w:val="0"/>
          <w:numId w:val="56"/>
        </w:numPr>
        <w:spacing w:line="256" w:lineRule="auto"/>
        <w:ind w:left="993" w:hanging="284"/>
        <w:jc w:val="both"/>
        <w:rPr>
          <w:rFonts w:ascii="Arial" w:hAnsi="Arial" w:cs="Arial"/>
          <w:lang w:val="es-ES_tradnl"/>
        </w:rPr>
      </w:pPr>
      <w:r>
        <w:rPr>
          <w:rFonts w:ascii="Arial" w:hAnsi="Arial" w:cs="Arial"/>
          <w:lang w:val="es-ES_tradnl"/>
        </w:rPr>
        <w:t>Se realizaron diversas reuniones con los profesionales tanto jurídicos como financieros, que conllevaron a la unificación de conceptos para la proyección de los requerimientos a las entidades sin ánimo de lucro, así como diversos temas que mejoraron los procesos del área.</w:t>
      </w:r>
    </w:p>
    <w:p w14:paraId="128083DA" w14:textId="77777777" w:rsidR="00671EC2" w:rsidRPr="00671EC2" w:rsidRDefault="00671EC2" w:rsidP="00671EC2">
      <w:pPr>
        <w:pStyle w:val="Prrafodelista"/>
        <w:numPr>
          <w:ilvl w:val="0"/>
          <w:numId w:val="56"/>
        </w:numPr>
        <w:spacing w:line="256" w:lineRule="auto"/>
        <w:ind w:left="993" w:hanging="284"/>
        <w:jc w:val="both"/>
        <w:rPr>
          <w:rFonts w:ascii="Arial" w:hAnsi="Arial" w:cs="Arial"/>
          <w:lang w:val="es-ES_tradnl"/>
        </w:rPr>
      </w:pPr>
      <w:r>
        <w:rPr>
          <w:rFonts w:ascii="Arial" w:hAnsi="Arial" w:cs="Arial"/>
          <w:lang w:val="es-ES_tradnl"/>
        </w:rPr>
        <w:t>Se realizaron diversas mesas de trabajo con otras entidades Distritales tales como la Secretaría Distrital de Educación, la Secretaría Distrital de Hábitat, la Secretaría Distrital de Ambiente, la Secretaría Distrital de Cultura, Recreación y Deporte, la Secretaría Distrital de Salud y el Instituto Distrital de la Participación y Acción Comunal –IDPC, que contribuyeron a la unificación de criterios y discusión de aspectos que fortalecieron la función de IVC.</w:t>
      </w:r>
    </w:p>
    <w:p w14:paraId="674F01F5" w14:textId="77777777" w:rsidR="00671EC2" w:rsidRDefault="00671EC2" w:rsidP="00671EC2">
      <w:pPr>
        <w:pStyle w:val="Prrafodelista"/>
        <w:numPr>
          <w:ilvl w:val="0"/>
          <w:numId w:val="56"/>
        </w:numPr>
        <w:spacing w:line="256" w:lineRule="auto"/>
        <w:ind w:left="993" w:hanging="284"/>
        <w:jc w:val="both"/>
        <w:rPr>
          <w:rFonts w:ascii="Arial" w:hAnsi="Arial" w:cs="Arial"/>
          <w:lang w:val="es-ES_tradnl"/>
        </w:rPr>
      </w:pPr>
      <w:r>
        <w:rPr>
          <w:rFonts w:ascii="Arial" w:hAnsi="Arial" w:cs="Arial"/>
          <w:lang w:val="es-ES_tradnl"/>
        </w:rPr>
        <w:t>Por otro lado, en conjunto con la Subdirección de Seguimiento a la Gestión de Inspección, Vigilancia y Control de la Secretaría General de Bogotá, se está participando en la cualificación, dirigida a servidores distritales con funciones de IVC, que buscan potenciar la coordinación de acciones entre los equipos, fortalecer el conocimiento acerca de normas y procedimientos relacionados con el tema, que son de interés de las entidades sin ánimo de lucro.</w:t>
      </w:r>
    </w:p>
    <w:p w14:paraId="5D0B03F2" w14:textId="77777777" w:rsidR="00671EC2" w:rsidRDefault="00671EC2" w:rsidP="00671EC2">
      <w:pPr>
        <w:pStyle w:val="Prrafodelista"/>
        <w:ind w:left="993"/>
        <w:jc w:val="both"/>
        <w:rPr>
          <w:rFonts w:ascii="Arial" w:hAnsi="Arial" w:cs="Arial"/>
          <w:lang w:val="es-ES_tradnl"/>
        </w:rPr>
      </w:pPr>
    </w:p>
    <w:p w14:paraId="0AA342FE" w14:textId="77777777" w:rsidR="00671EC2" w:rsidRDefault="00671EC2" w:rsidP="00671EC2">
      <w:pPr>
        <w:pStyle w:val="Prrafodelista"/>
        <w:ind w:left="993"/>
        <w:jc w:val="both"/>
        <w:rPr>
          <w:rFonts w:ascii="Arial" w:hAnsi="Arial" w:cs="Arial"/>
          <w:lang w:val="es-ES_tradnl"/>
        </w:rPr>
      </w:pPr>
      <w:r>
        <w:rPr>
          <w:rFonts w:ascii="Arial" w:hAnsi="Arial" w:cs="Arial"/>
          <w:lang w:val="es-ES_tradnl"/>
        </w:rPr>
        <w:t>De esta manera, se han realizado capacitaciones de IVC de personas jurídicas sin ánimo de lucro, en las alcaldías locales de:</w:t>
      </w:r>
    </w:p>
    <w:p w14:paraId="344DC937" w14:textId="77777777" w:rsidR="00671EC2" w:rsidRDefault="00671EC2" w:rsidP="00671EC2">
      <w:pPr>
        <w:pStyle w:val="Prrafodelista"/>
        <w:ind w:firstLine="273"/>
        <w:jc w:val="both"/>
        <w:rPr>
          <w:rFonts w:ascii="Arial" w:hAnsi="Arial" w:cs="Arial"/>
          <w:lang w:val="es-ES_tradnl"/>
        </w:rPr>
      </w:pPr>
      <w:r>
        <w:rPr>
          <w:rFonts w:ascii="Arial" w:hAnsi="Arial" w:cs="Arial"/>
          <w:lang w:val="es-ES_tradnl"/>
        </w:rPr>
        <w:t>Kennedy (20 de mayo de 2019)</w:t>
      </w:r>
    </w:p>
    <w:p w14:paraId="272D0CA3" w14:textId="77777777" w:rsidR="00671EC2" w:rsidRDefault="00671EC2" w:rsidP="00671EC2">
      <w:pPr>
        <w:pStyle w:val="Prrafodelista"/>
        <w:ind w:firstLine="273"/>
        <w:jc w:val="both"/>
        <w:rPr>
          <w:rFonts w:ascii="Arial" w:hAnsi="Arial" w:cs="Arial"/>
          <w:lang w:val="es-ES_tradnl"/>
        </w:rPr>
      </w:pPr>
      <w:r>
        <w:rPr>
          <w:rFonts w:ascii="Arial" w:hAnsi="Arial" w:cs="Arial"/>
          <w:lang w:val="es-ES_tradnl"/>
        </w:rPr>
        <w:t>Tunjuelito (22 de mayo de 2019)</w:t>
      </w:r>
    </w:p>
    <w:p w14:paraId="064A91E6" w14:textId="77777777" w:rsidR="00671EC2" w:rsidRDefault="00671EC2" w:rsidP="00671EC2">
      <w:pPr>
        <w:pStyle w:val="Prrafodelista"/>
        <w:ind w:firstLine="273"/>
        <w:jc w:val="both"/>
        <w:rPr>
          <w:rFonts w:ascii="Arial" w:hAnsi="Arial" w:cs="Arial"/>
          <w:lang w:val="es-ES_tradnl"/>
        </w:rPr>
      </w:pPr>
      <w:r>
        <w:rPr>
          <w:rFonts w:ascii="Arial" w:hAnsi="Arial" w:cs="Arial"/>
          <w:lang w:val="es-ES_tradnl"/>
        </w:rPr>
        <w:t>Santa Fe (28 de mayo de 2019)</w:t>
      </w:r>
    </w:p>
    <w:p w14:paraId="75CBDF5F" w14:textId="77777777" w:rsidR="00671EC2" w:rsidRDefault="00671EC2" w:rsidP="00671EC2">
      <w:pPr>
        <w:pStyle w:val="Prrafodelista"/>
        <w:ind w:firstLine="273"/>
        <w:jc w:val="both"/>
        <w:rPr>
          <w:rFonts w:ascii="Arial" w:hAnsi="Arial" w:cs="Arial"/>
          <w:lang w:val="es-ES_tradnl"/>
        </w:rPr>
      </w:pPr>
      <w:r>
        <w:rPr>
          <w:rFonts w:ascii="Arial" w:hAnsi="Arial" w:cs="Arial"/>
          <w:lang w:val="es-ES_tradnl"/>
        </w:rPr>
        <w:t>San Cristóbal (5 de junio de 2019)</w:t>
      </w:r>
    </w:p>
    <w:p w14:paraId="29452FE8" w14:textId="77777777" w:rsidR="00671EC2" w:rsidRPr="00671EC2" w:rsidRDefault="00671EC2" w:rsidP="00671EC2">
      <w:pPr>
        <w:pStyle w:val="Prrafodelista"/>
        <w:ind w:firstLine="273"/>
        <w:jc w:val="both"/>
        <w:rPr>
          <w:rFonts w:ascii="Arial" w:hAnsi="Arial" w:cs="Arial"/>
          <w:lang w:val="es-ES_tradnl"/>
        </w:rPr>
      </w:pPr>
      <w:r>
        <w:rPr>
          <w:rFonts w:ascii="Arial" w:hAnsi="Arial" w:cs="Arial"/>
          <w:lang w:val="es-ES_tradnl"/>
        </w:rPr>
        <w:t>Usaquén (27 de junio de 2019).</w:t>
      </w:r>
    </w:p>
    <w:p w14:paraId="1F0E38A9" w14:textId="63D09D25" w:rsidR="00671EC2" w:rsidRPr="00796500" w:rsidRDefault="00671EC2" w:rsidP="00F4649F">
      <w:pPr>
        <w:pStyle w:val="Prrafodelista"/>
        <w:numPr>
          <w:ilvl w:val="0"/>
          <w:numId w:val="56"/>
        </w:numPr>
        <w:spacing w:line="256" w:lineRule="auto"/>
        <w:ind w:left="993" w:hanging="284"/>
        <w:jc w:val="both"/>
        <w:rPr>
          <w:rFonts w:ascii="Arial" w:hAnsi="Arial" w:cs="Arial"/>
          <w:lang w:val="es-ES_tradnl"/>
        </w:rPr>
      </w:pPr>
      <w:r>
        <w:rPr>
          <w:rFonts w:ascii="Arial" w:hAnsi="Arial" w:cs="Arial"/>
          <w:lang w:val="es-ES_tradnl"/>
        </w:rPr>
        <w:t>Así mismo, a fin de colaborar con las iniciativas de las Secretaría de la Mujer y de Desarrollo Económico - en favor de las mujeres, esta Dirección participó en la "Feria Emprendedoras: empleo y formalización", que se realizó el 14 y 15 de junio de 2019, en la Plaza de los Artesanos, como una iniciativa de la Bancada de Mujeres del Concejo de la ciudad y la Alcaldía de Bogotá, a través de las Secretarías mencionadas.</w:t>
      </w:r>
    </w:p>
    <w:p w14:paraId="42966B0E" w14:textId="237BE2DB" w:rsidR="00F4649F" w:rsidRPr="00796500" w:rsidRDefault="00F4649F" w:rsidP="00847A75">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información al indicador del proceso de Atención al Ciudadano</w:t>
      </w:r>
      <w:bookmarkStart w:id="149" w:name="_heading=h.cmclz3o262o6" w:colFirst="0" w:colLast="0"/>
      <w:bookmarkEnd w:id="149"/>
      <w:r w:rsidR="00796500" w:rsidRPr="00796500">
        <w:rPr>
          <w:color w:val="222222"/>
          <w:sz w:val="20"/>
          <w:szCs w:val="20"/>
          <w:u w:val="single"/>
        </w:rPr>
        <w:t xml:space="preserve">. </w:t>
      </w:r>
    </w:p>
    <w:p w14:paraId="676357A5" w14:textId="0437FC06" w:rsidR="004D1625" w:rsidRDefault="00551050" w:rsidP="00116423">
      <w:pPr>
        <w:pStyle w:val="Ttulo2"/>
      </w:pPr>
      <w:bookmarkStart w:id="150" w:name="_Toc31288567"/>
      <w:r w:rsidRPr="009C2A52">
        <w:t>RACIONALIZACIÓN DE TRÁMITES.</w:t>
      </w:r>
      <w:bookmarkEnd w:id="150"/>
      <w:r w:rsidRPr="009C2A52">
        <w:t xml:space="preserve"> </w:t>
      </w:r>
    </w:p>
    <w:p w14:paraId="72CC2341" w14:textId="77777777" w:rsidR="00EB1C1D" w:rsidRPr="00EB1C1D" w:rsidRDefault="00EB1C1D" w:rsidP="00EB1C1D">
      <w:pPr>
        <w:rPr>
          <w:lang w:val="en" w:eastAsia="es-CO"/>
        </w:rPr>
      </w:pPr>
    </w:p>
    <w:p w14:paraId="44F325D8" w14:textId="0BB3D158" w:rsidR="004D1625" w:rsidRPr="002F2093" w:rsidRDefault="007179AA" w:rsidP="00475FB5">
      <w:pPr>
        <w:jc w:val="both"/>
        <w:rPr>
          <w:rFonts w:ascii="Arial" w:hAnsi="Arial" w:cs="Arial"/>
        </w:rPr>
      </w:pPr>
      <w:r w:rsidRPr="002F2093">
        <w:rPr>
          <w:rFonts w:ascii="Arial" w:hAnsi="Arial" w:cs="Arial"/>
        </w:rPr>
        <w:t xml:space="preserve">Para la vigencia 2019, la Entidad cumplió con la propuesta de racionalización de trámites inscrita en el Plan Anticorrupción y atención a la ciudadanía, la cual fue registrada en el Sistema Único de identificación de trámites – SUIT. Dado que la Entidad, hace parte de la red Cade con el punto de atención a la ciudadanía ubicado en el Super Cade CAD, se registró la acción de racionalización tecnológica Super Cade </w:t>
      </w:r>
      <w:r w:rsidR="0099688E" w:rsidRPr="002F2093">
        <w:rPr>
          <w:rFonts w:ascii="Arial" w:hAnsi="Arial" w:cs="Arial"/>
        </w:rPr>
        <w:t xml:space="preserve">Virtual, </w:t>
      </w:r>
      <w:r w:rsidR="00116423" w:rsidRPr="002F2093">
        <w:rPr>
          <w:rFonts w:ascii="Arial" w:hAnsi="Arial" w:cs="Arial"/>
        </w:rPr>
        <w:t xml:space="preserve">mediante </w:t>
      </w:r>
      <w:r w:rsidRPr="002F2093">
        <w:rPr>
          <w:rFonts w:ascii="Arial" w:hAnsi="Arial" w:cs="Arial"/>
        </w:rPr>
        <w:t>la</w:t>
      </w:r>
      <w:r w:rsidR="00116423" w:rsidRPr="002F2093">
        <w:rPr>
          <w:rFonts w:ascii="Arial" w:hAnsi="Arial" w:cs="Arial"/>
        </w:rPr>
        <w:t xml:space="preserve"> cual la</w:t>
      </w:r>
      <w:r w:rsidRPr="002F2093">
        <w:rPr>
          <w:rFonts w:ascii="Arial" w:hAnsi="Arial" w:cs="Arial"/>
        </w:rPr>
        <w:t xml:space="preserve"> ciudadanía puede conocer en tiempo real el tiempo de espera en sala para la atención. </w:t>
      </w:r>
    </w:p>
    <w:p w14:paraId="526C4027" w14:textId="6953837C" w:rsidR="007179AA" w:rsidRPr="002F2093" w:rsidRDefault="007179AA" w:rsidP="00475FB5">
      <w:pPr>
        <w:jc w:val="both"/>
        <w:rPr>
          <w:rFonts w:ascii="Arial" w:hAnsi="Arial" w:cs="Arial"/>
        </w:rPr>
      </w:pPr>
      <w:r w:rsidRPr="002F2093">
        <w:rPr>
          <w:rFonts w:ascii="Arial" w:hAnsi="Arial" w:cs="Arial"/>
        </w:rPr>
        <w:t xml:space="preserve">La Acción de racionalización desarrollada, fue divulgada </w:t>
      </w:r>
      <w:r w:rsidR="00116423" w:rsidRPr="002F2093">
        <w:rPr>
          <w:rFonts w:ascii="Arial" w:hAnsi="Arial" w:cs="Arial"/>
        </w:rPr>
        <w:t xml:space="preserve">a través de </w:t>
      </w:r>
      <w:r w:rsidRPr="002F2093">
        <w:rPr>
          <w:rFonts w:ascii="Arial" w:hAnsi="Arial" w:cs="Arial"/>
        </w:rPr>
        <w:t xml:space="preserve">los diferentes canales </w:t>
      </w:r>
      <w:r w:rsidR="000B1565" w:rsidRPr="002F2093">
        <w:rPr>
          <w:rFonts w:ascii="Arial" w:hAnsi="Arial" w:cs="Arial"/>
        </w:rPr>
        <w:t xml:space="preserve">de comunicación de la Entidad. </w:t>
      </w:r>
    </w:p>
    <w:p w14:paraId="21F5D040" w14:textId="77777777" w:rsidR="00F24C4F" w:rsidRDefault="007179AA" w:rsidP="00F24C4F">
      <w:pPr>
        <w:keepNext/>
        <w:jc w:val="center"/>
      </w:pPr>
      <w:r w:rsidRPr="007179AA">
        <w:rPr>
          <w:rFonts w:ascii="Arial" w:hAnsi="Arial" w:cs="Arial"/>
          <w:noProof/>
          <w:lang w:eastAsia="es-CO"/>
        </w:rPr>
        <w:drawing>
          <wp:inline distT="0" distB="0" distL="0" distR="0" wp14:anchorId="1081A90D" wp14:editId="4F0EBC2E">
            <wp:extent cx="5568950" cy="2600325"/>
            <wp:effectExtent l="0" t="0" r="0" b="9525"/>
            <wp:docPr id="28" name="Imagen 28" descr="C:\Users\apjara.SECJUR\Downloads\Banner_web_App_SuperCa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jara.SECJUR\Downloads\Banner_web_App_SuperCade (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1751" cy="2606302"/>
                    </a:xfrm>
                    <a:prstGeom prst="rect">
                      <a:avLst/>
                    </a:prstGeom>
                    <a:noFill/>
                    <a:ln>
                      <a:noFill/>
                    </a:ln>
                  </pic:spPr>
                </pic:pic>
              </a:graphicData>
            </a:graphic>
          </wp:inline>
        </w:drawing>
      </w:r>
    </w:p>
    <w:p w14:paraId="6B87B91C" w14:textId="46B467D5" w:rsidR="00551050" w:rsidRPr="009C2A52" w:rsidRDefault="00F24C4F" w:rsidP="00F24C4F">
      <w:pPr>
        <w:pStyle w:val="Descripcin"/>
        <w:jc w:val="center"/>
      </w:pPr>
      <w:bookmarkStart w:id="151" w:name="_Toc31293486"/>
      <w:r>
        <w:t xml:space="preserve">Ilustración </w:t>
      </w:r>
      <w:fldSimple w:instr=" SEQ Ilustración \* ARABIC ">
        <w:r w:rsidR="00750292">
          <w:rPr>
            <w:noProof/>
          </w:rPr>
          <w:t>50</w:t>
        </w:r>
      </w:fldSimple>
      <w:r>
        <w:t>Divulgación acción de racionalización.</w:t>
      </w:r>
      <w:bookmarkEnd w:id="151"/>
    </w:p>
    <w:p w14:paraId="090D789C" w14:textId="0C0D5587" w:rsidR="00551050" w:rsidRPr="001E4B4F" w:rsidRDefault="00551050" w:rsidP="00F52A6D">
      <w:pPr>
        <w:pStyle w:val="Ttulo1"/>
        <w:jc w:val="both"/>
        <w:rPr>
          <w:lang w:val="es-CO"/>
        </w:rPr>
      </w:pPr>
      <w:bookmarkStart w:id="152" w:name="_heading=h.vtm3ithzus81" w:colFirst="0" w:colLast="0"/>
      <w:bookmarkStart w:id="153" w:name="_heading=h.yfj2biv31tzb" w:colFirst="0" w:colLast="0"/>
      <w:bookmarkStart w:id="154" w:name="_Toc31288568"/>
      <w:bookmarkEnd w:id="152"/>
      <w:bookmarkEnd w:id="153"/>
      <w:r w:rsidRPr="009C2A52">
        <w:rPr>
          <w:lang w:val="es-CO"/>
        </w:rPr>
        <w:t>DIMENSIÓN IV: EVALUACIÓN DE RESULTADOS</w:t>
      </w:r>
      <w:bookmarkEnd w:id="154"/>
      <w:r w:rsidRPr="009C2A52">
        <w:rPr>
          <w:lang w:val="es-CO"/>
        </w:rPr>
        <w:t xml:space="preserve"> </w:t>
      </w:r>
    </w:p>
    <w:p w14:paraId="69A6E493" w14:textId="0F0467DC" w:rsidR="00551050" w:rsidRPr="001E4B4F" w:rsidRDefault="00551050" w:rsidP="00F52A6D">
      <w:pPr>
        <w:pStyle w:val="Ttulo2"/>
        <w:jc w:val="both"/>
        <w:rPr>
          <w:lang w:val="es-CO"/>
        </w:rPr>
      </w:pPr>
      <w:bookmarkStart w:id="155" w:name="_heading=h.b3ewv4sa2bgn" w:colFirst="0" w:colLast="0"/>
      <w:bookmarkStart w:id="156" w:name="_Toc31288569"/>
      <w:bookmarkEnd w:id="155"/>
      <w:r w:rsidRPr="009C2A52">
        <w:rPr>
          <w:lang w:val="es-CO"/>
        </w:rPr>
        <w:t>SEGUIMIENTO Y EVALUACIÓN DEL DESEMPEÑO INSTITUCIONAL</w:t>
      </w:r>
      <w:bookmarkEnd w:id="156"/>
    </w:p>
    <w:p w14:paraId="429BCDF8" w14:textId="77777777" w:rsidR="00551050" w:rsidRPr="009C2A52" w:rsidRDefault="00551050" w:rsidP="00F52A6D">
      <w:pPr>
        <w:pStyle w:val="Ttulo3"/>
        <w:jc w:val="both"/>
        <w:rPr>
          <w:lang w:val="es-CO"/>
        </w:rPr>
      </w:pPr>
      <w:bookmarkStart w:id="157" w:name="_heading=h.3tbugp1" w:colFirst="0" w:colLast="0"/>
      <w:bookmarkStart w:id="158" w:name="_Toc31288570"/>
      <w:bookmarkEnd w:id="157"/>
      <w:r w:rsidRPr="009C2A52">
        <w:rPr>
          <w:lang w:val="es-CO"/>
        </w:rPr>
        <w:t>Sistema de seguimiento y medición estructurado</w:t>
      </w:r>
      <w:bookmarkEnd w:id="158"/>
      <w:r w:rsidRPr="009C2A52">
        <w:rPr>
          <w:lang w:val="es-CO"/>
        </w:rPr>
        <w:t xml:space="preserve"> </w:t>
      </w:r>
    </w:p>
    <w:p w14:paraId="2CEB2079" w14:textId="1692B65D" w:rsidR="00551050" w:rsidRPr="001E4B4F" w:rsidRDefault="00551050" w:rsidP="00F52A6D">
      <w:pPr>
        <w:pStyle w:val="Ttulo3"/>
        <w:jc w:val="both"/>
        <w:rPr>
          <w:sz w:val="24"/>
          <w:szCs w:val="24"/>
          <w:lang w:val="es-CO"/>
        </w:rPr>
      </w:pPr>
      <w:bookmarkStart w:id="159" w:name="_Toc31288571"/>
      <w:r w:rsidRPr="001E4B4F">
        <w:rPr>
          <w:sz w:val="24"/>
          <w:szCs w:val="24"/>
          <w:lang w:val="es-CO"/>
        </w:rPr>
        <w:t>Indicadores</w:t>
      </w:r>
      <w:bookmarkEnd w:id="159"/>
    </w:p>
    <w:p w14:paraId="38B12334" w14:textId="5EF703AC" w:rsidR="00DD6C58" w:rsidRDefault="00DD6C58" w:rsidP="00F52A6D">
      <w:pPr>
        <w:spacing w:after="0"/>
        <w:jc w:val="both"/>
        <w:rPr>
          <w:rFonts w:ascii="Arial" w:hAnsi="Arial" w:cs="Arial"/>
          <w:color w:val="FF0000"/>
          <w:sz w:val="24"/>
          <w:szCs w:val="24"/>
        </w:rPr>
      </w:pPr>
    </w:p>
    <w:p w14:paraId="534998CC" w14:textId="420AB975" w:rsidR="00551050" w:rsidRPr="0080462C" w:rsidRDefault="00DD6C58" w:rsidP="00F52A6D">
      <w:pPr>
        <w:spacing w:after="0"/>
        <w:jc w:val="both"/>
        <w:rPr>
          <w:rFonts w:ascii="Arial" w:hAnsi="Arial" w:cs="Arial"/>
        </w:rPr>
      </w:pPr>
      <w:r w:rsidRPr="0080462C">
        <w:rPr>
          <w:rFonts w:ascii="Arial" w:hAnsi="Arial" w:cs="Arial"/>
        </w:rPr>
        <w:t>Durante la vigencia, l</w:t>
      </w:r>
      <w:r w:rsidR="00DF369F" w:rsidRPr="0080462C">
        <w:rPr>
          <w:rFonts w:ascii="Arial" w:hAnsi="Arial" w:cs="Arial"/>
        </w:rPr>
        <w:t>a</w:t>
      </w:r>
      <w:r w:rsidRPr="0080462C">
        <w:rPr>
          <w:rFonts w:ascii="Arial" w:hAnsi="Arial" w:cs="Arial"/>
        </w:rPr>
        <w:t xml:space="preserve"> Oficina Asesora de Planeación</w:t>
      </w:r>
      <w:r w:rsidR="00DF369F" w:rsidRPr="0080462C">
        <w:rPr>
          <w:rFonts w:ascii="Arial" w:hAnsi="Arial" w:cs="Arial"/>
        </w:rPr>
        <w:t xml:space="preserve"> </w:t>
      </w:r>
      <w:r w:rsidRPr="0080462C">
        <w:rPr>
          <w:rFonts w:ascii="Arial" w:hAnsi="Arial" w:cs="Arial"/>
        </w:rPr>
        <w:t xml:space="preserve">realizó </w:t>
      </w:r>
      <w:r w:rsidR="00DF369F" w:rsidRPr="0080462C">
        <w:rPr>
          <w:rFonts w:ascii="Arial" w:hAnsi="Arial" w:cs="Arial"/>
        </w:rPr>
        <w:t>el seguimiento a la gestión institucional a travé</w:t>
      </w:r>
      <w:r w:rsidR="00BC169D" w:rsidRPr="0080462C">
        <w:rPr>
          <w:rFonts w:ascii="Arial" w:hAnsi="Arial" w:cs="Arial"/>
        </w:rPr>
        <w:t>s de los indicadores formulados,</w:t>
      </w:r>
      <w:r w:rsidR="00CC4600" w:rsidRPr="0080462C">
        <w:rPr>
          <w:rFonts w:ascii="Arial" w:hAnsi="Arial" w:cs="Arial"/>
        </w:rPr>
        <w:t xml:space="preserve"> </w:t>
      </w:r>
      <w:r w:rsidR="00AB09A2" w:rsidRPr="0080462C">
        <w:rPr>
          <w:rFonts w:ascii="Arial" w:hAnsi="Arial" w:cs="Arial"/>
        </w:rPr>
        <w:t xml:space="preserve">así mismo los resultados fueron reportados en los Sistemas tanto internos como los Distritales. </w:t>
      </w:r>
    </w:p>
    <w:p w14:paraId="4977B7F4" w14:textId="77777777" w:rsidR="00551050" w:rsidRPr="0080462C" w:rsidRDefault="00551050" w:rsidP="00F52A6D">
      <w:pPr>
        <w:spacing w:after="0"/>
        <w:jc w:val="both"/>
        <w:rPr>
          <w:rFonts w:ascii="Arial" w:hAnsi="Arial" w:cs="Arial"/>
        </w:rPr>
      </w:pPr>
    </w:p>
    <w:p w14:paraId="10D8F06C" w14:textId="5B63439E" w:rsidR="00551050" w:rsidRPr="0080462C" w:rsidRDefault="00551050" w:rsidP="00606AFE">
      <w:pPr>
        <w:numPr>
          <w:ilvl w:val="0"/>
          <w:numId w:val="1"/>
        </w:numPr>
        <w:spacing w:after="0"/>
        <w:jc w:val="both"/>
        <w:rPr>
          <w:rFonts w:ascii="Arial" w:hAnsi="Arial" w:cs="Arial"/>
        </w:rPr>
      </w:pPr>
      <w:r w:rsidRPr="0080462C">
        <w:rPr>
          <w:rFonts w:ascii="Arial" w:hAnsi="Arial" w:cs="Arial"/>
        </w:rPr>
        <w:t>Incorporación de la información de los indica</w:t>
      </w:r>
      <w:r w:rsidR="00DF369F" w:rsidRPr="0080462C">
        <w:rPr>
          <w:rFonts w:ascii="Arial" w:hAnsi="Arial" w:cs="Arial"/>
        </w:rPr>
        <w:t>dores</w:t>
      </w:r>
      <w:r w:rsidR="00AB09A2" w:rsidRPr="0080462C">
        <w:rPr>
          <w:rFonts w:ascii="Arial" w:hAnsi="Arial" w:cs="Arial"/>
        </w:rPr>
        <w:t xml:space="preserve"> </w:t>
      </w:r>
      <w:r w:rsidRPr="0080462C">
        <w:rPr>
          <w:rFonts w:ascii="Arial" w:hAnsi="Arial" w:cs="Arial"/>
        </w:rPr>
        <w:t>en el sistema de registro de indicadores de la entidad</w:t>
      </w:r>
      <w:r w:rsidR="00CC4600" w:rsidRPr="0080462C">
        <w:rPr>
          <w:rFonts w:ascii="Arial" w:hAnsi="Arial" w:cs="Arial"/>
        </w:rPr>
        <w:t xml:space="preserve"> </w:t>
      </w:r>
      <w:r w:rsidR="0080462C" w:rsidRPr="0080462C">
        <w:rPr>
          <w:rFonts w:ascii="Arial" w:hAnsi="Arial" w:cs="Arial"/>
        </w:rPr>
        <w:t>–</w:t>
      </w:r>
      <w:r w:rsidR="00CC4600" w:rsidRPr="0080462C">
        <w:rPr>
          <w:rFonts w:ascii="Arial" w:hAnsi="Arial" w:cs="Arial"/>
        </w:rPr>
        <w:t xml:space="preserve"> </w:t>
      </w:r>
      <w:r w:rsidR="0080462C" w:rsidRPr="0080462C">
        <w:rPr>
          <w:rFonts w:ascii="Arial" w:hAnsi="Arial" w:cs="Arial"/>
        </w:rPr>
        <w:t>Sistema de medición, análisis y reporte para la toma de decisiones</w:t>
      </w:r>
      <w:r w:rsidR="00CC4600" w:rsidRPr="0080462C">
        <w:rPr>
          <w:rFonts w:ascii="Arial" w:hAnsi="Arial" w:cs="Arial"/>
        </w:rPr>
        <w:t xml:space="preserve"> </w:t>
      </w:r>
      <w:r w:rsidR="0080462C" w:rsidRPr="0080462C">
        <w:rPr>
          <w:rFonts w:ascii="Arial" w:hAnsi="Arial" w:cs="Arial"/>
        </w:rPr>
        <w:t>(</w:t>
      </w:r>
      <w:r w:rsidR="00CC4600" w:rsidRPr="0080462C">
        <w:rPr>
          <w:rFonts w:ascii="Arial" w:hAnsi="Arial" w:cs="Arial"/>
        </w:rPr>
        <w:t>SMART</w:t>
      </w:r>
      <w:r w:rsidR="0080462C" w:rsidRPr="0080462C">
        <w:rPr>
          <w:rFonts w:ascii="Arial" w:hAnsi="Arial" w:cs="Arial"/>
        </w:rPr>
        <w:t>).</w:t>
      </w:r>
    </w:p>
    <w:p w14:paraId="6D8C1E79" w14:textId="77777777" w:rsidR="00551050" w:rsidRPr="0080462C" w:rsidRDefault="00551050" w:rsidP="00551050">
      <w:pPr>
        <w:spacing w:after="0"/>
        <w:ind w:left="720"/>
        <w:jc w:val="both"/>
        <w:rPr>
          <w:rFonts w:ascii="Arial" w:hAnsi="Arial" w:cs="Arial"/>
        </w:rPr>
      </w:pPr>
    </w:p>
    <w:p w14:paraId="651AA706" w14:textId="3B22A2E5" w:rsidR="00CC4600" w:rsidRPr="0080462C" w:rsidRDefault="00551050" w:rsidP="00606AFE">
      <w:pPr>
        <w:numPr>
          <w:ilvl w:val="0"/>
          <w:numId w:val="1"/>
        </w:numPr>
        <w:jc w:val="both"/>
        <w:rPr>
          <w:rFonts w:ascii="Arial" w:hAnsi="Arial" w:cs="Arial"/>
        </w:rPr>
      </w:pPr>
      <w:r w:rsidRPr="0080462C">
        <w:rPr>
          <w:rFonts w:ascii="Arial" w:hAnsi="Arial" w:cs="Arial"/>
        </w:rPr>
        <w:t>Actualización de la información en el Sistema PREDIS de indicadores de objetivo y producto, así como también, los giros del presupuesto de inversión y funcionamiento</w:t>
      </w:r>
      <w:r w:rsidR="0080462C" w:rsidRPr="0080462C">
        <w:rPr>
          <w:rFonts w:ascii="Arial" w:hAnsi="Arial" w:cs="Arial"/>
        </w:rPr>
        <w:t xml:space="preserve"> para cada trimestre</w:t>
      </w:r>
      <w:r w:rsidR="00CC4600" w:rsidRPr="0080462C">
        <w:rPr>
          <w:rFonts w:ascii="Arial" w:hAnsi="Arial" w:cs="Arial"/>
        </w:rPr>
        <w:t>.</w:t>
      </w:r>
    </w:p>
    <w:p w14:paraId="1180F91B" w14:textId="3A0AF7CC" w:rsidR="00B92A6A" w:rsidRPr="0080462C" w:rsidRDefault="00551050" w:rsidP="0080462C">
      <w:pPr>
        <w:spacing w:line="276" w:lineRule="auto"/>
        <w:jc w:val="both"/>
        <w:rPr>
          <w:rFonts w:ascii="Arial" w:hAnsi="Arial" w:cs="Arial"/>
        </w:rPr>
      </w:pPr>
      <w:r w:rsidRPr="0080462C">
        <w:rPr>
          <w:rFonts w:ascii="Arial" w:hAnsi="Arial" w:cs="Arial"/>
        </w:rPr>
        <w:t>Teniendo en cuenta que los indicadores se contemplan como una herramienta para implementar el Sistema Integrado de Gestión de la entidad, el desarrollo de las actividades anteriormente descritas contribuyó al cumplimiento de la programación tr</w:t>
      </w:r>
      <w:r w:rsidR="0080462C" w:rsidRPr="0080462C">
        <w:rPr>
          <w:rFonts w:ascii="Arial" w:hAnsi="Arial" w:cs="Arial"/>
        </w:rPr>
        <w:t>imestral de la meta.</w:t>
      </w:r>
    </w:p>
    <w:p w14:paraId="48094046" w14:textId="2A68DD24" w:rsidR="00551050" w:rsidRPr="00B92A6A" w:rsidRDefault="00551050" w:rsidP="00B92A6A">
      <w:pPr>
        <w:pStyle w:val="Ttulo3"/>
        <w:rPr>
          <w:lang w:val="es-CO"/>
        </w:rPr>
      </w:pPr>
      <w:bookmarkStart w:id="160" w:name="_Toc31288572"/>
      <w:r w:rsidRPr="009C2A52">
        <w:rPr>
          <w:lang w:val="es-CO"/>
        </w:rPr>
        <w:t>Seguimientos a Productos, Metas y Resultados – PMR</w:t>
      </w:r>
      <w:bookmarkEnd w:id="160"/>
      <w:r w:rsidRPr="009C2A52">
        <w:rPr>
          <w:lang w:val="es-CO"/>
        </w:rPr>
        <w:t xml:space="preserve"> </w:t>
      </w:r>
    </w:p>
    <w:p w14:paraId="794C8CA3" w14:textId="04B49170" w:rsidR="00551050" w:rsidRPr="00F24C4F" w:rsidRDefault="00F56680" w:rsidP="00F24C4F">
      <w:pPr>
        <w:spacing w:after="0"/>
        <w:jc w:val="both"/>
        <w:rPr>
          <w:rFonts w:ascii="Arial" w:hAnsi="Arial" w:cs="Arial"/>
        </w:rPr>
      </w:pPr>
      <w:r w:rsidRPr="0080462C">
        <w:rPr>
          <w:rFonts w:ascii="Arial" w:hAnsi="Arial" w:cs="Arial"/>
        </w:rPr>
        <w:t>La Oficina Asesora de Planeación, solicito, consolido y reportó la</w:t>
      </w:r>
      <w:r w:rsidR="00551050" w:rsidRPr="0080462C">
        <w:rPr>
          <w:rFonts w:ascii="Arial" w:hAnsi="Arial" w:cs="Arial"/>
        </w:rPr>
        <w:t xml:space="preserve"> información del avance de los indicadores de producto del P.M.R. (Productos, Metas y Resultados)</w:t>
      </w:r>
      <w:r w:rsidRPr="0080462C">
        <w:rPr>
          <w:rFonts w:ascii="Arial" w:hAnsi="Arial" w:cs="Arial"/>
        </w:rPr>
        <w:t xml:space="preserve"> </w:t>
      </w:r>
      <w:r w:rsidR="00551050" w:rsidRPr="0080462C">
        <w:rPr>
          <w:rFonts w:ascii="Arial" w:hAnsi="Arial" w:cs="Arial"/>
        </w:rPr>
        <w:t xml:space="preserve">registrados en el Sistema Predis, correspondiente </w:t>
      </w:r>
      <w:r w:rsidR="0080462C" w:rsidRPr="0080462C">
        <w:rPr>
          <w:rFonts w:ascii="Arial" w:hAnsi="Arial" w:cs="Arial"/>
        </w:rPr>
        <w:t xml:space="preserve">a la vigencia </w:t>
      </w:r>
      <w:r w:rsidR="00551050" w:rsidRPr="0080462C">
        <w:rPr>
          <w:rFonts w:ascii="Arial" w:hAnsi="Arial" w:cs="Arial"/>
        </w:rPr>
        <w:t>2019 y se reportó de avance mensual del indicador de Productos, Metas y Resultados (PMR) de la Oficina Asesora de Planeación</w:t>
      </w:r>
      <w:r w:rsidR="00F24C4F">
        <w:rPr>
          <w:rFonts w:ascii="Arial" w:hAnsi="Arial" w:cs="Arial"/>
        </w:rPr>
        <w:t>.</w:t>
      </w:r>
    </w:p>
    <w:p w14:paraId="1470CEC7" w14:textId="77777777" w:rsidR="00F24C4F" w:rsidRDefault="00F24C4F" w:rsidP="002D2826">
      <w:bookmarkStart w:id="161" w:name="_Toc31288573"/>
    </w:p>
    <w:p w14:paraId="00F0B0FA" w14:textId="4ACC233E" w:rsidR="002C1DC0" w:rsidRPr="00B92A6A" w:rsidRDefault="00551050" w:rsidP="00B92A6A">
      <w:pPr>
        <w:pStyle w:val="Ttulo3"/>
        <w:rPr>
          <w:lang w:val="es-CO"/>
        </w:rPr>
      </w:pPr>
      <w:r w:rsidRPr="009C2A52">
        <w:rPr>
          <w:rFonts w:eastAsia="Open Sans"/>
          <w:lang w:val="es-CO"/>
        </w:rPr>
        <w:t>Mapas de Riesgo</w:t>
      </w:r>
      <w:bookmarkEnd w:id="161"/>
      <w:r w:rsidRPr="009C2A52">
        <w:rPr>
          <w:lang w:val="es-CO"/>
        </w:rPr>
        <w:t xml:space="preserve"> </w:t>
      </w:r>
    </w:p>
    <w:p w14:paraId="59B419A3" w14:textId="77777777" w:rsidR="0080462C" w:rsidRDefault="0080462C" w:rsidP="0021156E">
      <w:pPr>
        <w:spacing w:after="0" w:line="240" w:lineRule="auto"/>
        <w:jc w:val="both"/>
        <w:rPr>
          <w:rFonts w:ascii="Arial" w:eastAsia="Times New Roman" w:hAnsi="Arial" w:cs="Arial"/>
          <w:sz w:val="24"/>
          <w:szCs w:val="24"/>
          <w:lang w:eastAsia="es-CO"/>
        </w:rPr>
      </w:pPr>
    </w:p>
    <w:p w14:paraId="1D89E092" w14:textId="44730A63" w:rsidR="0080462C" w:rsidRPr="0080462C" w:rsidRDefault="0080462C" w:rsidP="0080462C">
      <w:pPr>
        <w:autoSpaceDE w:val="0"/>
        <w:autoSpaceDN w:val="0"/>
        <w:adjustRightInd w:val="0"/>
        <w:spacing w:after="0" w:line="240" w:lineRule="auto"/>
        <w:jc w:val="both"/>
        <w:rPr>
          <w:rFonts w:ascii="Arial" w:hAnsi="Arial" w:cs="Arial"/>
        </w:rPr>
      </w:pPr>
      <w:r w:rsidRPr="0080462C">
        <w:rPr>
          <w:rFonts w:ascii="Arial" w:hAnsi="Arial" w:cs="Arial"/>
        </w:rPr>
        <w:t>Actualización y mejora de los instrumentos de la política de riesgos de la entidad los cuales corresponden a la Metodología para la Administración del Riesgo, Guía para el Diseño de Controles, así como el procedimiento correspondiente. Control y seguimiento a los riesgos de gestión y corrupción de la entidad, así como su consolidación y publicación en página que deja como resultado solo un caso de</w:t>
      </w:r>
    </w:p>
    <w:p w14:paraId="4F67E9E4" w14:textId="77275292" w:rsidR="0080462C" w:rsidRPr="0080462C" w:rsidRDefault="0080462C" w:rsidP="0080462C">
      <w:pPr>
        <w:autoSpaceDE w:val="0"/>
        <w:autoSpaceDN w:val="0"/>
        <w:adjustRightInd w:val="0"/>
        <w:spacing w:after="0" w:line="240" w:lineRule="auto"/>
        <w:jc w:val="both"/>
        <w:rPr>
          <w:rFonts w:ascii="Arial" w:hAnsi="Arial" w:cs="Arial"/>
        </w:rPr>
      </w:pPr>
      <w:r w:rsidRPr="0080462C">
        <w:rPr>
          <w:rFonts w:ascii="Arial" w:hAnsi="Arial" w:cs="Arial"/>
        </w:rPr>
        <w:t>materialización de un riesgo de gestión, gracias a la adecuada aplicación de controles, implementación oportuna de las acciones preventivas, así como el monitoreo periódico por parte de los procesos.</w:t>
      </w:r>
    </w:p>
    <w:p w14:paraId="401B2928" w14:textId="6FA83DA0" w:rsidR="0080462C" w:rsidRDefault="0080462C" w:rsidP="0080462C">
      <w:pPr>
        <w:autoSpaceDE w:val="0"/>
        <w:autoSpaceDN w:val="0"/>
        <w:adjustRightInd w:val="0"/>
        <w:spacing w:after="0" w:line="240" w:lineRule="auto"/>
        <w:jc w:val="both"/>
        <w:rPr>
          <w:rFonts w:ascii="Arial" w:hAnsi="Arial" w:cs="Arial"/>
        </w:rPr>
      </w:pPr>
      <w:r w:rsidRPr="0080462C">
        <w:rPr>
          <w:rFonts w:ascii="Arial" w:hAnsi="Arial" w:cs="Arial"/>
        </w:rPr>
        <w:t xml:space="preserve">Se realizaron tres </w:t>
      </w:r>
      <w:r w:rsidR="00F24C4F" w:rsidRPr="0080462C">
        <w:rPr>
          <w:rFonts w:ascii="Arial" w:hAnsi="Arial" w:cs="Arial"/>
        </w:rPr>
        <w:t>monitoreo</w:t>
      </w:r>
      <w:r w:rsidRPr="0080462C">
        <w:rPr>
          <w:rFonts w:ascii="Arial" w:hAnsi="Arial" w:cs="Arial"/>
        </w:rPr>
        <w:t xml:space="preserve"> cuatrimestrales, a los riesgos de gestión y de corrupción del Proceso Planeación y Mejora Continua, con el respectivo monitoreo a los controles, así como el seguimiento a las acciones preventivas documentadas mediante los planes de mejoramiento formulados. Lo anterior, contribuyó al cumplimiento del Plan Anticorrupción y de Atención al Ciudadano y la implementación de medidas preventivas y controles implementados para disminuir probabilidad de ocurrencia de los riesgos de corrupción.</w:t>
      </w:r>
    </w:p>
    <w:p w14:paraId="55F635BE" w14:textId="5DCA4AD2" w:rsidR="0068324F" w:rsidRDefault="0068324F" w:rsidP="0080462C">
      <w:pPr>
        <w:autoSpaceDE w:val="0"/>
        <w:autoSpaceDN w:val="0"/>
        <w:adjustRightInd w:val="0"/>
        <w:spacing w:after="0" w:line="240" w:lineRule="auto"/>
        <w:jc w:val="both"/>
        <w:rPr>
          <w:rFonts w:ascii="Arial" w:hAnsi="Arial" w:cs="Arial"/>
        </w:rPr>
      </w:pPr>
    </w:p>
    <w:p w14:paraId="06D44A51" w14:textId="2AEA969F" w:rsidR="0068324F" w:rsidRPr="00796500" w:rsidRDefault="0068324F" w:rsidP="0068324F">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información al indicador del proceso de </w:t>
      </w:r>
      <w:r>
        <w:rPr>
          <w:color w:val="222222"/>
          <w:sz w:val="20"/>
          <w:szCs w:val="20"/>
          <w:u w:val="single"/>
        </w:rPr>
        <w:t>Planeación y Mejora Continua</w:t>
      </w:r>
    </w:p>
    <w:p w14:paraId="014F8EAC" w14:textId="3D17AA22" w:rsidR="0080462C" w:rsidRPr="0080462C" w:rsidRDefault="0080462C" w:rsidP="0080462C">
      <w:pPr>
        <w:autoSpaceDE w:val="0"/>
        <w:autoSpaceDN w:val="0"/>
        <w:adjustRightInd w:val="0"/>
        <w:spacing w:after="0" w:line="240" w:lineRule="auto"/>
        <w:jc w:val="both"/>
        <w:rPr>
          <w:rFonts w:ascii="Arial" w:hAnsi="Arial" w:cs="Arial"/>
        </w:rPr>
      </w:pPr>
    </w:p>
    <w:p w14:paraId="68644CAA" w14:textId="2C487A53" w:rsidR="00F52A6D" w:rsidRPr="00606E06" w:rsidRDefault="00551050" w:rsidP="0080462C">
      <w:pPr>
        <w:pStyle w:val="Ttulo2"/>
        <w:jc w:val="both"/>
        <w:rPr>
          <w:lang w:val="es-CO"/>
        </w:rPr>
      </w:pPr>
      <w:bookmarkStart w:id="162" w:name="_Toc31288574"/>
      <w:r w:rsidRPr="0080462C">
        <w:rPr>
          <w:lang w:val="es-CO"/>
        </w:rPr>
        <w:t>Mecanismos</w:t>
      </w:r>
      <w:r w:rsidRPr="00E51225">
        <w:t xml:space="preserve"> de</w:t>
      </w:r>
      <w:r w:rsidRPr="0080462C">
        <w:rPr>
          <w:lang w:val="es-CO"/>
        </w:rPr>
        <w:t xml:space="preserve"> medición</w:t>
      </w:r>
      <w:r w:rsidRPr="00E51225">
        <w:t xml:space="preserve"> de la</w:t>
      </w:r>
      <w:r w:rsidRPr="0068324F">
        <w:rPr>
          <w:lang w:val="es-CO"/>
        </w:rPr>
        <w:t xml:space="preserve"> satisfacción</w:t>
      </w:r>
      <w:r w:rsidRPr="00E51225">
        <w:t xml:space="preserve"> de</w:t>
      </w:r>
      <w:r w:rsidRPr="0068324F">
        <w:rPr>
          <w:lang w:val="es-CO"/>
        </w:rPr>
        <w:t xml:space="preserve"> los usuarios</w:t>
      </w:r>
      <w:r w:rsidRPr="00E51225">
        <w:t xml:space="preserve"> y</w:t>
      </w:r>
      <w:r w:rsidRPr="0068324F">
        <w:rPr>
          <w:lang w:val="es-CO"/>
        </w:rPr>
        <w:t xml:space="preserve"> partes interesadas</w:t>
      </w:r>
      <w:r w:rsidRPr="00E51225">
        <w:t>.</w:t>
      </w:r>
      <w:bookmarkEnd w:id="162"/>
    </w:p>
    <w:p w14:paraId="37343C4D" w14:textId="60FF368A" w:rsidR="00B36902" w:rsidRPr="00606E06" w:rsidRDefault="002A353E" w:rsidP="00606E06">
      <w:pPr>
        <w:pStyle w:val="Ttulo3"/>
      </w:pPr>
      <w:bookmarkStart w:id="163" w:name="_Toc31288575"/>
      <w:r>
        <w:rPr>
          <w:lang w:val="es-CO"/>
        </w:rPr>
        <w:t xml:space="preserve">Meta Plan de desarrollo: </w:t>
      </w:r>
      <w:r w:rsidR="00D2797F" w:rsidRPr="00606E06">
        <w:rPr>
          <w:lang w:val="es-CO"/>
        </w:rPr>
        <w:t>Percepción</w:t>
      </w:r>
      <w:r w:rsidR="00D2797F" w:rsidRPr="00606E06">
        <w:t xml:space="preserve"> Favorable De La</w:t>
      </w:r>
      <w:r w:rsidR="00D2797F" w:rsidRPr="00606E06">
        <w:rPr>
          <w:lang w:val="es-CO"/>
        </w:rPr>
        <w:t xml:space="preserve"> Coordinación Jurídica Distrital</w:t>
      </w:r>
      <w:r w:rsidR="00D2797F" w:rsidRPr="00606E06">
        <w:t xml:space="preserve"> Superior Al </w:t>
      </w:r>
      <w:r w:rsidR="00551050" w:rsidRPr="00606E06">
        <w:t>88%</w:t>
      </w:r>
      <w:bookmarkEnd w:id="163"/>
      <w:r w:rsidR="00551050" w:rsidRPr="00606E06">
        <w:t xml:space="preserve"> </w:t>
      </w:r>
    </w:p>
    <w:p w14:paraId="2CB15DAD" w14:textId="77777777" w:rsidR="00606E06" w:rsidRPr="00606E06" w:rsidRDefault="00606E06" w:rsidP="00606E06">
      <w:pPr>
        <w:rPr>
          <w:lang w:val="en" w:eastAsia="es-CO"/>
        </w:rPr>
      </w:pPr>
    </w:p>
    <w:p w14:paraId="5329F4F8" w14:textId="25759C94" w:rsidR="00BD5B2B" w:rsidRDefault="00606E06" w:rsidP="001709C4">
      <w:pPr>
        <w:jc w:val="both"/>
        <w:rPr>
          <w:rFonts w:ascii="Arial" w:hAnsi="Arial" w:cs="Arial"/>
          <w:b/>
          <w:sz w:val="24"/>
          <w:szCs w:val="24"/>
        </w:rPr>
      </w:pPr>
      <w:r>
        <w:rPr>
          <w:rFonts w:ascii="Arial" w:hAnsi="Arial" w:cs="Arial"/>
        </w:rPr>
        <w:t xml:space="preserve">Desde la Subsecretaría </w:t>
      </w:r>
      <w:r w:rsidR="00BD5B2B">
        <w:rPr>
          <w:rFonts w:ascii="Arial" w:hAnsi="Arial" w:cs="Arial"/>
        </w:rPr>
        <w:t>Jurídica</w:t>
      </w:r>
      <w:r>
        <w:rPr>
          <w:rFonts w:ascii="Arial" w:hAnsi="Arial" w:cs="Arial"/>
        </w:rPr>
        <w:t xml:space="preserve"> Distrital, se adelantó 1 </w:t>
      </w:r>
      <w:r w:rsidR="004E018A" w:rsidRPr="0080462C">
        <w:rPr>
          <w:rFonts w:ascii="Arial" w:hAnsi="Arial" w:cs="Arial"/>
        </w:rPr>
        <w:t>encuesta</w:t>
      </w:r>
      <w:r>
        <w:rPr>
          <w:rFonts w:ascii="Arial" w:hAnsi="Arial" w:cs="Arial"/>
        </w:rPr>
        <w:t xml:space="preserve"> </w:t>
      </w:r>
      <w:r w:rsidR="00564E00" w:rsidRPr="0080462C">
        <w:rPr>
          <w:rFonts w:ascii="Arial" w:hAnsi="Arial" w:cs="Arial"/>
        </w:rPr>
        <w:t>de</w:t>
      </w:r>
      <w:r w:rsidR="00716445" w:rsidRPr="0080462C">
        <w:rPr>
          <w:rFonts w:ascii="Arial" w:hAnsi="Arial" w:cs="Arial"/>
        </w:rPr>
        <w:t xml:space="preserve"> medición </w:t>
      </w:r>
      <w:r w:rsidR="00614D89" w:rsidRPr="0080462C">
        <w:rPr>
          <w:rFonts w:ascii="Arial" w:hAnsi="Arial" w:cs="Arial"/>
        </w:rPr>
        <w:t xml:space="preserve">de la </w:t>
      </w:r>
      <w:r>
        <w:rPr>
          <w:rFonts w:ascii="Arial" w:hAnsi="Arial" w:cs="Arial"/>
        </w:rPr>
        <w:t xml:space="preserve">satisfacción sobre los servicios jurídicos que presta la Entidad (aplicada semestralmente), </w:t>
      </w:r>
      <w:r w:rsidR="00BD5B2B">
        <w:rPr>
          <w:rFonts w:ascii="Arial" w:hAnsi="Arial" w:cs="Arial"/>
        </w:rPr>
        <w:t>dicha encuesta tiene como propósito conocer el nivel de satisfacción de las entidades Distritales con respecto a los servicios prestados por la SJD, al</w:t>
      </w:r>
      <w:r>
        <w:rPr>
          <w:rFonts w:ascii="Arial" w:hAnsi="Arial" w:cs="Arial"/>
        </w:rPr>
        <w:t xml:space="preserve"> cierre de la vigencia alcanzo una percepción promedio positiva de las </w:t>
      </w:r>
      <w:r w:rsidR="00BD5B2B">
        <w:rPr>
          <w:rFonts w:ascii="Arial" w:hAnsi="Arial" w:cs="Arial"/>
        </w:rPr>
        <w:t xml:space="preserve">preguntas fue del: </w:t>
      </w:r>
    </w:p>
    <w:p w14:paraId="2F415D50" w14:textId="77777777" w:rsidR="00BD5B2B" w:rsidRDefault="00BD5B2B" w:rsidP="004F5B2B">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Arial" w:hAnsi="Arial" w:cs="Arial"/>
          <w:b/>
          <w:sz w:val="28"/>
          <w:szCs w:val="28"/>
        </w:rPr>
      </w:pPr>
      <w:r w:rsidRPr="00BD5B2B">
        <w:rPr>
          <w:rFonts w:ascii="Arial" w:hAnsi="Arial" w:cs="Arial"/>
          <w:b/>
          <w:sz w:val="28"/>
          <w:szCs w:val="28"/>
        </w:rPr>
        <w:t xml:space="preserve">Nivel de satisfacción sobre los servicios jurídicos que presta la Entidad </w:t>
      </w:r>
      <w:r>
        <w:rPr>
          <w:rFonts w:ascii="Arial" w:hAnsi="Arial" w:cs="Arial"/>
          <w:b/>
          <w:sz w:val="28"/>
          <w:szCs w:val="28"/>
        </w:rPr>
        <w:t xml:space="preserve">   </w:t>
      </w:r>
    </w:p>
    <w:p w14:paraId="0CC80A58" w14:textId="75D2B39C" w:rsidR="00BD5B2B" w:rsidRPr="00BD5B2B" w:rsidRDefault="00BD5B2B" w:rsidP="004F5B2B">
      <w:pPr>
        <w:pBdr>
          <w:top w:val="single" w:sz="4" w:space="1" w:color="auto"/>
          <w:left w:val="single" w:sz="4" w:space="4" w:color="auto"/>
          <w:bottom w:val="single" w:sz="4" w:space="1" w:color="auto"/>
          <w:right w:val="single" w:sz="4" w:space="4" w:color="auto"/>
        </w:pBdr>
        <w:shd w:val="clear" w:color="auto" w:fill="F4B083" w:themeFill="accent2" w:themeFillTint="99"/>
        <w:jc w:val="center"/>
        <w:rPr>
          <w:rFonts w:ascii="Arial" w:hAnsi="Arial" w:cs="Arial"/>
          <w:b/>
          <w:sz w:val="40"/>
          <w:szCs w:val="40"/>
        </w:rPr>
      </w:pPr>
      <w:r w:rsidRPr="00BD5B2B">
        <w:rPr>
          <w:rFonts w:ascii="Arial" w:hAnsi="Arial" w:cs="Arial"/>
          <w:b/>
          <w:sz w:val="40"/>
          <w:szCs w:val="40"/>
        </w:rPr>
        <w:t>97.9%</w:t>
      </w:r>
    </w:p>
    <w:p w14:paraId="4ADD60C2" w14:textId="77777777" w:rsidR="00BD5B2B" w:rsidRDefault="00606E06" w:rsidP="001709C4">
      <w:pPr>
        <w:jc w:val="both"/>
        <w:rPr>
          <w:rFonts w:ascii="Arial" w:hAnsi="Arial" w:cs="Arial"/>
        </w:rPr>
      </w:pPr>
      <w:r>
        <w:rPr>
          <w:rFonts w:ascii="Arial" w:hAnsi="Arial" w:cs="Arial"/>
        </w:rPr>
        <w:t>La Encuesta fue remitida a las entidades Distritales mediante circular 024 de 2019, se obtuvo respuesta de 47 entidades de las 57 que conforman los sectores Central y descentralizado, representando un 82% de la muestra.</w:t>
      </w:r>
    </w:p>
    <w:p w14:paraId="59D9296D" w14:textId="77777777" w:rsidR="00BD5B2B" w:rsidRDefault="00BD5B2B" w:rsidP="001709C4">
      <w:pPr>
        <w:jc w:val="both"/>
        <w:rPr>
          <w:rFonts w:ascii="Arial" w:hAnsi="Arial" w:cs="Arial"/>
        </w:rPr>
      </w:pPr>
      <w:r>
        <w:rPr>
          <w:rFonts w:ascii="Arial" w:hAnsi="Arial" w:cs="Arial"/>
        </w:rPr>
        <w:t xml:space="preserve">Los temas tenidos en cuenta en la aplicación de la encuesta fueron: </w:t>
      </w:r>
    </w:p>
    <w:p w14:paraId="5A125C91" w14:textId="77777777" w:rsidR="00BD5B2B" w:rsidRPr="00BD5B2B" w:rsidRDefault="00BD5B2B" w:rsidP="00606AFE">
      <w:pPr>
        <w:pStyle w:val="Prrafodelista"/>
        <w:numPr>
          <w:ilvl w:val="0"/>
          <w:numId w:val="39"/>
        </w:numPr>
        <w:jc w:val="both"/>
        <w:rPr>
          <w:rFonts w:ascii="Arial" w:eastAsiaTheme="minorHAnsi" w:hAnsi="Arial" w:cs="Arial"/>
          <w:lang w:val="es-CO" w:eastAsia="en-US"/>
        </w:rPr>
      </w:pPr>
      <w:r w:rsidRPr="00BD5B2B">
        <w:rPr>
          <w:rFonts w:ascii="Arial" w:eastAsiaTheme="minorHAnsi" w:hAnsi="Arial" w:cs="Arial"/>
          <w:lang w:val="es-CO" w:eastAsia="en-US"/>
        </w:rPr>
        <w:t xml:space="preserve">Oportunidad en la revisión de proyectos de actos administrativos y emisión de conceptos. </w:t>
      </w:r>
      <w:r w:rsidRPr="00BD5B2B">
        <w:rPr>
          <w:rFonts w:ascii="Arial" w:eastAsiaTheme="minorHAnsi" w:hAnsi="Arial" w:cs="Arial"/>
          <w:lang w:val="es-CO" w:eastAsia="en-US"/>
        </w:rPr>
        <w:sym w:font="Symbol" w:char="F0FC"/>
      </w:r>
      <w:r w:rsidRPr="00BD5B2B">
        <w:rPr>
          <w:rFonts w:ascii="Arial" w:eastAsiaTheme="minorHAnsi" w:hAnsi="Arial" w:cs="Arial"/>
          <w:lang w:val="es-CO" w:eastAsia="en-US"/>
        </w:rPr>
        <w:t xml:space="preserve"> Satisfacción con el sistema de información SIPROJ WEB que contiene los procesos judiciales y pre judiciales del D.C.</w:t>
      </w:r>
    </w:p>
    <w:p w14:paraId="6ABD4544" w14:textId="6D037AFE" w:rsidR="00BD5B2B" w:rsidRPr="00BD5B2B" w:rsidRDefault="00BD5B2B" w:rsidP="00606AFE">
      <w:pPr>
        <w:pStyle w:val="Prrafodelista"/>
        <w:numPr>
          <w:ilvl w:val="0"/>
          <w:numId w:val="39"/>
        </w:numPr>
        <w:jc w:val="both"/>
        <w:rPr>
          <w:rFonts w:ascii="Arial" w:eastAsiaTheme="minorHAnsi" w:hAnsi="Arial" w:cs="Arial"/>
          <w:lang w:val="es-CO" w:eastAsia="en-US"/>
        </w:rPr>
      </w:pPr>
      <w:r w:rsidRPr="00BD5B2B">
        <w:rPr>
          <w:rFonts w:ascii="Arial" w:eastAsiaTheme="minorHAnsi" w:hAnsi="Arial" w:cs="Arial"/>
          <w:lang w:val="es-CO" w:eastAsia="en-US"/>
        </w:rPr>
        <w:t>Participación en mesas de trabajo en temas de acto impacto.</w:t>
      </w:r>
    </w:p>
    <w:p w14:paraId="190A6E10" w14:textId="6AE953A3" w:rsidR="00BD5B2B" w:rsidRPr="00BD5B2B" w:rsidRDefault="00BD5B2B" w:rsidP="00606AFE">
      <w:pPr>
        <w:pStyle w:val="Prrafodelista"/>
        <w:numPr>
          <w:ilvl w:val="0"/>
          <w:numId w:val="39"/>
        </w:numPr>
        <w:jc w:val="both"/>
        <w:rPr>
          <w:rFonts w:ascii="Arial" w:eastAsiaTheme="minorHAnsi" w:hAnsi="Arial" w:cs="Arial"/>
          <w:lang w:val="es-CO" w:eastAsia="en-US"/>
        </w:rPr>
      </w:pPr>
      <w:r w:rsidRPr="00BD5B2B">
        <w:rPr>
          <w:rFonts w:ascii="Arial" w:eastAsiaTheme="minorHAnsi" w:hAnsi="Arial" w:cs="Arial"/>
          <w:lang w:val="es-CO" w:eastAsia="en-US"/>
        </w:rPr>
        <w:t xml:space="preserve">Sistema de información jurídica (Régimen Legal, SIPROJ, Biblioteca Jurídica Virtual y Abogacía General del D.C.). </w:t>
      </w:r>
    </w:p>
    <w:p w14:paraId="366DFF56" w14:textId="77777777" w:rsidR="00BD5B2B" w:rsidRPr="00BD5B2B" w:rsidRDefault="00BD5B2B" w:rsidP="00606AFE">
      <w:pPr>
        <w:pStyle w:val="Prrafodelista"/>
        <w:numPr>
          <w:ilvl w:val="0"/>
          <w:numId w:val="39"/>
        </w:numPr>
        <w:jc w:val="both"/>
        <w:rPr>
          <w:rFonts w:ascii="Arial" w:eastAsiaTheme="minorHAnsi" w:hAnsi="Arial" w:cs="Arial"/>
          <w:lang w:val="es-CO" w:eastAsia="en-US"/>
        </w:rPr>
      </w:pPr>
      <w:r w:rsidRPr="00BD5B2B">
        <w:rPr>
          <w:rFonts w:ascii="Arial" w:eastAsiaTheme="minorHAnsi" w:hAnsi="Arial" w:cs="Arial"/>
          <w:lang w:val="es-CO" w:eastAsia="en-US"/>
        </w:rPr>
        <w:t xml:space="preserve">Publicaciones periódicas de contenido jurídico. (Actualización semanal “Bogotá Jurídica” los martes). </w:t>
      </w:r>
    </w:p>
    <w:p w14:paraId="57864E8A" w14:textId="4A14BDC2" w:rsidR="00606E06" w:rsidRPr="00BD5B2B" w:rsidRDefault="00BD5B2B" w:rsidP="00606AFE">
      <w:pPr>
        <w:pStyle w:val="Prrafodelista"/>
        <w:numPr>
          <w:ilvl w:val="0"/>
          <w:numId w:val="39"/>
        </w:numPr>
        <w:jc w:val="both"/>
        <w:rPr>
          <w:rFonts w:ascii="Arial" w:eastAsiaTheme="minorHAnsi" w:hAnsi="Arial" w:cs="Arial"/>
          <w:lang w:val="es-CO" w:eastAsia="en-US"/>
        </w:rPr>
      </w:pPr>
      <w:r w:rsidRPr="00BD5B2B">
        <w:rPr>
          <w:rFonts w:ascii="Arial" w:eastAsiaTheme="minorHAnsi" w:hAnsi="Arial" w:cs="Arial"/>
          <w:lang w:val="es-CO" w:eastAsia="en-US"/>
        </w:rPr>
        <w:t>Actividad de instancia de coordinación de gestión jurídica y prevención del daño antijurídico (Comité Jurídico Distrital, Comité Distrital de apoyo a la contratación, Comités Intersectoriales de Coordinación Jurídica, Comité Distrital de Asuntos Disciplinarios, Comité de Inspección, Vigilancia y Control).</w:t>
      </w:r>
      <w:r w:rsidR="00606E06" w:rsidRPr="00BD5B2B">
        <w:rPr>
          <w:rFonts w:ascii="Arial" w:eastAsiaTheme="minorHAnsi" w:hAnsi="Arial" w:cs="Arial"/>
          <w:lang w:val="es-CO" w:eastAsia="en-US"/>
        </w:rPr>
        <w:t xml:space="preserve"> </w:t>
      </w:r>
    </w:p>
    <w:p w14:paraId="7ADB40B6" w14:textId="7BB58F31" w:rsidR="002D0DEF" w:rsidRDefault="002D0DEF" w:rsidP="002D0DEF">
      <w:pPr>
        <w:pStyle w:val="Prrafodelista"/>
        <w:jc w:val="both"/>
        <w:rPr>
          <w:rFonts w:ascii="Arial" w:eastAsiaTheme="minorHAnsi" w:hAnsi="Arial" w:cs="Arial"/>
          <w:sz w:val="24"/>
          <w:szCs w:val="24"/>
          <w:lang w:val="es-CO" w:eastAsia="en-US"/>
        </w:rPr>
      </w:pPr>
    </w:p>
    <w:p w14:paraId="4A710ADA" w14:textId="77777777" w:rsidR="00BD5B2B" w:rsidRDefault="00BD5B2B" w:rsidP="00BD5B2B">
      <w:pPr>
        <w:jc w:val="both"/>
        <w:rPr>
          <w:rFonts w:ascii="Arial" w:hAnsi="Arial" w:cs="Arial"/>
        </w:rPr>
      </w:pPr>
      <w:r w:rsidRPr="00BD5B2B">
        <w:rPr>
          <w:rFonts w:ascii="Arial" w:hAnsi="Arial" w:cs="Arial"/>
        </w:rPr>
        <w:t xml:space="preserve">Las preguntas abiertas fueron las siguientes: </w:t>
      </w:r>
    </w:p>
    <w:p w14:paraId="7F4334AC" w14:textId="501697C1" w:rsidR="00BD5B2B" w:rsidRDefault="00BD5B2B" w:rsidP="00BD5B2B">
      <w:pPr>
        <w:jc w:val="both"/>
        <w:rPr>
          <w:rFonts w:ascii="Arial" w:hAnsi="Arial" w:cs="Arial"/>
        </w:rPr>
      </w:pPr>
      <w:r w:rsidRPr="00BD5B2B">
        <w:rPr>
          <w:rFonts w:ascii="Arial" w:hAnsi="Arial" w:cs="Arial"/>
        </w:rPr>
        <w:t>¿Frente a los eventos virtuales de orientación jurídica su percepción es?</w:t>
      </w:r>
    </w:p>
    <w:p w14:paraId="0DC8A8AC" w14:textId="17CDB668" w:rsidR="00261235" w:rsidRPr="00BD5B2B" w:rsidRDefault="00261235" w:rsidP="00BD5B2B">
      <w:pPr>
        <w:jc w:val="both"/>
        <w:rPr>
          <w:rFonts w:ascii="Arial" w:hAnsi="Arial" w:cs="Arial"/>
        </w:rPr>
      </w:pPr>
      <w:r>
        <w:rPr>
          <w:rFonts w:ascii="Arial" w:hAnsi="Arial" w:cs="Arial"/>
        </w:rPr>
        <w:t xml:space="preserve">Las respuestas recibidas, fueron consolidadas para su análisis. </w:t>
      </w:r>
    </w:p>
    <w:p w14:paraId="1DA59202" w14:textId="3A1C9F15" w:rsidR="00940869" w:rsidRDefault="002A353E" w:rsidP="00F52A6D">
      <w:pPr>
        <w:pStyle w:val="Ttulo3"/>
        <w:jc w:val="both"/>
      </w:pPr>
      <w:bookmarkStart w:id="164" w:name="_Toc31288576"/>
      <w:r w:rsidRPr="002A353E">
        <w:t>Meta Plan de</w:t>
      </w:r>
      <w:r w:rsidRPr="002A353E">
        <w:rPr>
          <w:lang w:val="es-CO"/>
        </w:rPr>
        <w:t xml:space="preserve"> acción</w:t>
      </w:r>
      <w:r w:rsidRPr="002A353E">
        <w:t>:</w:t>
      </w:r>
      <w:r w:rsidRPr="002A353E">
        <w:rPr>
          <w:lang w:val="es-CO"/>
        </w:rPr>
        <w:t xml:space="preserve"> Lograr</w:t>
      </w:r>
      <w:r w:rsidRPr="002A353E">
        <w:t xml:space="preserve"> un</w:t>
      </w:r>
      <w:r w:rsidRPr="002A353E">
        <w:rPr>
          <w:lang w:val="es-CO"/>
        </w:rPr>
        <w:t xml:space="preserve"> nivel</w:t>
      </w:r>
      <w:r w:rsidRPr="002A353E">
        <w:t xml:space="preserve"> de</w:t>
      </w:r>
      <w:r w:rsidRPr="002A353E">
        <w:rPr>
          <w:lang w:val="es-CO"/>
        </w:rPr>
        <w:t xml:space="preserve"> percepción</w:t>
      </w:r>
      <w:r w:rsidRPr="002A353E">
        <w:t xml:space="preserve"> del 87% de</w:t>
      </w:r>
      <w:r w:rsidRPr="002A353E">
        <w:rPr>
          <w:lang w:val="es-CO"/>
        </w:rPr>
        <w:t xml:space="preserve"> los servicios prestados</w:t>
      </w:r>
      <w:r w:rsidRPr="002A353E">
        <w:t xml:space="preserve"> a</w:t>
      </w:r>
      <w:r w:rsidRPr="002A353E">
        <w:rPr>
          <w:lang w:val="es-CO"/>
        </w:rPr>
        <w:t xml:space="preserve"> entidades</w:t>
      </w:r>
      <w:r w:rsidRPr="002A353E">
        <w:t xml:space="preserve"> sin</w:t>
      </w:r>
      <w:r w:rsidRPr="002A353E">
        <w:rPr>
          <w:lang w:val="es-CO"/>
        </w:rPr>
        <w:t xml:space="preserve"> ánimo</w:t>
      </w:r>
      <w:r w:rsidRPr="002A353E">
        <w:t xml:space="preserve"> de</w:t>
      </w:r>
      <w:r w:rsidRPr="002A353E">
        <w:rPr>
          <w:lang w:val="es-CO"/>
        </w:rPr>
        <w:t xml:space="preserve"> lucro</w:t>
      </w:r>
      <w:r w:rsidRPr="002A353E">
        <w:t xml:space="preserve"> ESAL</w:t>
      </w:r>
      <w:bookmarkEnd w:id="164"/>
    </w:p>
    <w:p w14:paraId="770FB414" w14:textId="77777777" w:rsidR="00940869" w:rsidRPr="00940869" w:rsidRDefault="00940869" w:rsidP="00940869">
      <w:pPr>
        <w:rPr>
          <w:lang w:val="en" w:eastAsia="es-CO"/>
        </w:rPr>
      </w:pPr>
    </w:p>
    <w:p w14:paraId="63DCF1B3" w14:textId="41103698" w:rsidR="00524818" w:rsidRDefault="002A353E" w:rsidP="00940869">
      <w:pPr>
        <w:jc w:val="both"/>
        <w:rPr>
          <w:rFonts w:ascii="Arial" w:hAnsi="Arial" w:cs="Arial"/>
        </w:rPr>
      </w:pPr>
      <w:r w:rsidRPr="00940869">
        <w:rPr>
          <w:rFonts w:ascii="Arial" w:hAnsi="Arial" w:cs="Arial"/>
        </w:rPr>
        <w:t>Durante la vigencia se aplicaron dos encuestas de percepción de los servicios brindados a la ciudadanía y/o miembros de las ESAL que asistieron al punto de atención en el Supercade CAD Calle 26, la primera fue realizada en el mes de junio obteniendo como resultado el 91% de satisfacción, cifra que ascendió a 94% producto de la aplicación de la encuesta realizada en el mes de noviembre.</w:t>
      </w:r>
    </w:p>
    <w:p w14:paraId="260B4A39" w14:textId="77777777" w:rsidR="00524818" w:rsidRPr="00940869" w:rsidRDefault="00524818" w:rsidP="00940869">
      <w:pPr>
        <w:jc w:val="both"/>
        <w:rPr>
          <w:rFonts w:ascii="Arial" w:hAnsi="Arial" w:cs="Arial"/>
        </w:rPr>
      </w:pPr>
    </w:p>
    <w:p w14:paraId="41CBD48D" w14:textId="1F07532C" w:rsidR="002A353E" w:rsidRDefault="002A353E" w:rsidP="002A353E">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Arial" w:hAnsi="Arial" w:cs="Arial"/>
          <w:b/>
          <w:sz w:val="28"/>
          <w:szCs w:val="28"/>
        </w:rPr>
      </w:pPr>
      <w:r w:rsidRPr="00BD5B2B">
        <w:rPr>
          <w:rFonts w:ascii="Arial" w:hAnsi="Arial" w:cs="Arial"/>
          <w:b/>
          <w:sz w:val="28"/>
          <w:szCs w:val="28"/>
        </w:rPr>
        <w:t xml:space="preserve">Nivel </w:t>
      </w:r>
      <w:r>
        <w:rPr>
          <w:rFonts w:ascii="Arial" w:hAnsi="Arial" w:cs="Arial"/>
          <w:b/>
          <w:sz w:val="28"/>
          <w:szCs w:val="28"/>
        </w:rPr>
        <w:t xml:space="preserve">de Percepción favorable de los servicios prestados a Entidades sin Ánimo de lucro – ESAL  </w:t>
      </w:r>
    </w:p>
    <w:p w14:paraId="262A392E" w14:textId="0BFE837E" w:rsidR="00940869" w:rsidRPr="00940869" w:rsidRDefault="002A353E" w:rsidP="00940869">
      <w:pPr>
        <w:pBdr>
          <w:top w:val="single" w:sz="4" w:space="1" w:color="auto"/>
          <w:left w:val="single" w:sz="4" w:space="4" w:color="auto"/>
          <w:bottom w:val="single" w:sz="4" w:space="1" w:color="auto"/>
          <w:right w:val="single" w:sz="4" w:space="4" w:color="auto"/>
        </w:pBdr>
        <w:shd w:val="clear" w:color="auto" w:fill="F4B083" w:themeFill="accent2" w:themeFillTint="99"/>
        <w:jc w:val="center"/>
        <w:rPr>
          <w:rFonts w:ascii="Arial" w:hAnsi="Arial" w:cs="Arial"/>
          <w:b/>
          <w:sz w:val="40"/>
          <w:szCs w:val="40"/>
        </w:rPr>
      </w:pPr>
      <w:r>
        <w:rPr>
          <w:rFonts w:ascii="Arial" w:hAnsi="Arial" w:cs="Arial"/>
          <w:b/>
          <w:sz w:val="40"/>
          <w:szCs w:val="40"/>
        </w:rPr>
        <w:t>94</w:t>
      </w:r>
      <w:r w:rsidRPr="00BD5B2B">
        <w:rPr>
          <w:rFonts w:ascii="Arial" w:hAnsi="Arial" w:cs="Arial"/>
          <w:b/>
          <w:sz w:val="40"/>
          <w:szCs w:val="40"/>
        </w:rPr>
        <w:t>%</w:t>
      </w:r>
    </w:p>
    <w:p w14:paraId="2B977490" w14:textId="23C86B2E" w:rsidR="00940869" w:rsidRDefault="002A353E" w:rsidP="00524818">
      <w:pPr>
        <w:jc w:val="both"/>
        <w:rPr>
          <w:rFonts w:ascii="Arial" w:hAnsi="Arial" w:cs="Arial"/>
        </w:rPr>
      </w:pPr>
      <w:r w:rsidRPr="00940869">
        <w:rPr>
          <w:rFonts w:ascii="Arial" w:hAnsi="Arial" w:cs="Arial"/>
        </w:rPr>
        <w:t xml:space="preserve">Resultado </w:t>
      </w:r>
      <w:r w:rsidR="00940869" w:rsidRPr="00940869">
        <w:rPr>
          <w:rFonts w:ascii="Arial" w:hAnsi="Arial" w:cs="Arial"/>
        </w:rPr>
        <w:t>de la encuesta aplicada, se evidencia que</w:t>
      </w:r>
      <w:r w:rsidRPr="00940869">
        <w:rPr>
          <w:rFonts w:ascii="Arial" w:hAnsi="Arial" w:cs="Arial"/>
        </w:rPr>
        <w:t xml:space="preserve"> un 94% de la ciudadanía que requiere los servicios de la Dirección, percibe que favorablemente los servicios brindados. De esta forma, la Dirección se posiciona frente a su población objetivo.</w:t>
      </w:r>
    </w:p>
    <w:p w14:paraId="5AC49B4D" w14:textId="1F75B097" w:rsidR="00261235" w:rsidRPr="00261235" w:rsidRDefault="00261235" w:rsidP="00524818">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Inspección, Vigilancia y Control ESA. </w:t>
      </w:r>
    </w:p>
    <w:p w14:paraId="66FA91EB" w14:textId="796B7C96" w:rsidR="00F52A6D" w:rsidRDefault="00F52A6D" w:rsidP="00F52A6D">
      <w:pPr>
        <w:pStyle w:val="Ttulo3"/>
        <w:jc w:val="both"/>
        <w:rPr>
          <w:lang w:val="es-CO"/>
        </w:rPr>
      </w:pPr>
      <w:bookmarkStart w:id="165" w:name="_Toc31288577"/>
      <w:r>
        <w:rPr>
          <w:lang w:val="es-CO"/>
        </w:rPr>
        <w:t>Encuesta de Satisfacción de l</w:t>
      </w:r>
      <w:r w:rsidRPr="00F52A6D">
        <w:rPr>
          <w:lang w:val="es-CO"/>
        </w:rPr>
        <w:t>os Servicios Prestados</w:t>
      </w:r>
      <w:r>
        <w:rPr>
          <w:lang w:val="es-CO"/>
        </w:rPr>
        <w:t xml:space="preserve"> por la Oficina TIC</w:t>
      </w:r>
      <w:bookmarkEnd w:id="165"/>
    </w:p>
    <w:p w14:paraId="24A93D1B" w14:textId="77777777" w:rsidR="00F52A6D" w:rsidRPr="00F52A6D" w:rsidRDefault="00F52A6D" w:rsidP="00F52A6D">
      <w:pPr>
        <w:rPr>
          <w:lang w:eastAsia="es-CO"/>
        </w:rPr>
      </w:pPr>
    </w:p>
    <w:p w14:paraId="35BCE39A" w14:textId="77777777" w:rsidR="00F52A6D" w:rsidRDefault="00F52A6D" w:rsidP="00F52A6D">
      <w:pPr>
        <w:spacing w:line="256" w:lineRule="auto"/>
        <w:jc w:val="center"/>
        <w:rPr>
          <w:rFonts w:ascii="Arial" w:hAnsi="Arial" w:cs="Arial"/>
          <w:b/>
          <w:sz w:val="24"/>
          <w:szCs w:val="24"/>
        </w:rPr>
      </w:pPr>
      <w:r w:rsidRPr="004A4834">
        <w:rPr>
          <w:rFonts w:ascii="Arial" w:hAnsi="Arial" w:cs="Arial"/>
          <w:b/>
          <w:sz w:val="24"/>
          <w:szCs w:val="24"/>
        </w:rPr>
        <w:t>REPORTE CONSOLI</w:t>
      </w:r>
      <w:r>
        <w:rPr>
          <w:rFonts w:ascii="Arial" w:hAnsi="Arial" w:cs="Arial"/>
          <w:b/>
          <w:sz w:val="24"/>
          <w:szCs w:val="24"/>
        </w:rPr>
        <w:t>DADO - 2019</w:t>
      </w:r>
    </w:p>
    <w:p w14:paraId="2A744EC2" w14:textId="25450E04" w:rsidR="00F52A6D" w:rsidRDefault="00F52A6D" w:rsidP="00F52A6D">
      <w:pPr>
        <w:spacing w:line="276" w:lineRule="auto"/>
        <w:jc w:val="both"/>
        <w:rPr>
          <w:rFonts w:ascii="Arial" w:hAnsi="Arial" w:cs="Arial"/>
        </w:rPr>
      </w:pPr>
      <w:r w:rsidRPr="00F52A6D">
        <w:rPr>
          <w:rFonts w:ascii="Arial" w:hAnsi="Arial" w:cs="Arial"/>
        </w:rPr>
        <w:t>Con el fin de medir el nivel de satisfacción de los servicios prestados por la Oficina TIC, en atención a los requerimientos solicitados por los servidores de la Ent</w:t>
      </w:r>
      <w:r w:rsidR="00940869">
        <w:rPr>
          <w:rFonts w:ascii="Arial" w:hAnsi="Arial" w:cs="Arial"/>
        </w:rPr>
        <w:t xml:space="preserve">idad, </w:t>
      </w:r>
      <w:r w:rsidRPr="00F52A6D">
        <w:rPr>
          <w:rFonts w:ascii="Arial" w:hAnsi="Arial" w:cs="Arial"/>
        </w:rPr>
        <w:t>se realizó el análisis de la información de la</w:t>
      </w:r>
      <w:r w:rsidR="00940869">
        <w:rPr>
          <w:rFonts w:ascii="Arial" w:hAnsi="Arial" w:cs="Arial"/>
        </w:rPr>
        <w:t>s</w:t>
      </w:r>
      <w:r w:rsidRPr="00F52A6D">
        <w:rPr>
          <w:rFonts w:ascii="Arial" w:hAnsi="Arial" w:cs="Arial"/>
        </w:rPr>
        <w:t xml:space="preserve"> encuesta</w:t>
      </w:r>
      <w:r w:rsidR="00940869">
        <w:rPr>
          <w:rFonts w:ascii="Arial" w:hAnsi="Arial" w:cs="Arial"/>
        </w:rPr>
        <w:t>s</w:t>
      </w:r>
      <w:r w:rsidRPr="00F52A6D">
        <w:rPr>
          <w:rFonts w:ascii="Arial" w:hAnsi="Arial" w:cs="Arial"/>
        </w:rPr>
        <w:t xml:space="preserve"> de satisfacción </w:t>
      </w:r>
      <w:r w:rsidR="00940869">
        <w:rPr>
          <w:rFonts w:ascii="Arial" w:hAnsi="Arial" w:cs="Arial"/>
        </w:rPr>
        <w:t xml:space="preserve">aplicadas mensualmente, </w:t>
      </w:r>
      <w:r w:rsidRPr="00F52A6D">
        <w:rPr>
          <w:rFonts w:ascii="Arial" w:hAnsi="Arial" w:cs="Arial"/>
        </w:rPr>
        <w:t>con el objetivo de generar un consolidado por cada pregunta.</w:t>
      </w:r>
    </w:p>
    <w:p w14:paraId="3A35DA5C" w14:textId="4830E9D3" w:rsidR="00524818" w:rsidRDefault="00524818" w:rsidP="00524818">
      <w:pPr>
        <w:pBdr>
          <w:top w:val="single" w:sz="4" w:space="1" w:color="auto"/>
          <w:left w:val="single" w:sz="4" w:space="4" w:color="auto"/>
          <w:bottom w:val="single" w:sz="4" w:space="13" w:color="auto"/>
          <w:right w:val="single" w:sz="4" w:space="4" w:color="auto"/>
        </w:pBdr>
        <w:shd w:val="clear" w:color="auto" w:fill="FBE4D5" w:themeFill="accent2" w:themeFillTint="33"/>
        <w:jc w:val="center"/>
        <w:rPr>
          <w:rFonts w:ascii="Arial" w:hAnsi="Arial" w:cs="Arial"/>
          <w:b/>
          <w:sz w:val="28"/>
          <w:szCs w:val="28"/>
        </w:rPr>
      </w:pPr>
      <w:r>
        <w:rPr>
          <w:rFonts w:ascii="Arial" w:hAnsi="Arial" w:cs="Arial"/>
          <w:b/>
          <w:sz w:val="28"/>
          <w:szCs w:val="28"/>
        </w:rPr>
        <w:t>Encuesta de satisfacción de los servicios prestados por la Oficina TIC</w:t>
      </w:r>
    </w:p>
    <w:p w14:paraId="653765D9" w14:textId="31DF3FCD" w:rsidR="00524818" w:rsidRPr="00524818" w:rsidRDefault="00524818" w:rsidP="00524818">
      <w:pPr>
        <w:pBdr>
          <w:top w:val="single" w:sz="4" w:space="1" w:color="auto"/>
          <w:left w:val="single" w:sz="4" w:space="4" w:color="auto"/>
          <w:bottom w:val="single" w:sz="4" w:space="13" w:color="auto"/>
          <w:right w:val="single" w:sz="4" w:space="4" w:color="auto"/>
        </w:pBdr>
        <w:shd w:val="clear" w:color="auto" w:fill="F4B083" w:themeFill="accent2" w:themeFillTint="99"/>
        <w:jc w:val="center"/>
        <w:rPr>
          <w:rFonts w:ascii="Arial" w:hAnsi="Arial" w:cs="Arial"/>
          <w:b/>
          <w:sz w:val="40"/>
          <w:szCs w:val="40"/>
        </w:rPr>
      </w:pPr>
      <w:r>
        <w:rPr>
          <w:rFonts w:ascii="Arial" w:hAnsi="Arial" w:cs="Arial"/>
          <w:b/>
          <w:sz w:val="40"/>
          <w:szCs w:val="40"/>
        </w:rPr>
        <w:t>94</w:t>
      </w:r>
      <w:r w:rsidRPr="00BD5B2B">
        <w:rPr>
          <w:rFonts w:ascii="Arial" w:hAnsi="Arial" w:cs="Arial"/>
          <w:b/>
          <w:sz w:val="40"/>
          <w:szCs w:val="40"/>
        </w:rPr>
        <w:t>%</w:t>
      </w:r>
    </w:p>
    <w:p w14:paraId="4AFE2AB6" w14:textId="18AE6DE3" w:rsidR="00F52A6D" w:rsidRDefault="00F52A6D" w:rsidP="00F52A6D">
      <w:pPr>
        <w:spacing w:line="276" w:lineRule="auto"/>
        <w:jc w:val="both"/>
        <w:rPr>
          <w:rFonts w:ascii="Arial" w:hAnsi="Arial" w:cs="Arial"/>
        </w:rPr>
      </w:pPr>
      <w:r w:rsidRPr="00F52A6D">
        <w:rPr>
          <w:rFonts w:ascii="Arial" w:hAnsi="Arial" w:cs="Arial"/>
        </w:rPr>
        <w:t xml:space="preserve">A continuación, se presentan las </w:t>
      </w:r>
      <w:r w:rsidR="00940869" w:rsidRPr="00F52A6D">
        <w:rPr>
          <w:rFonts w:ascii="Arial" w:hAnsi="Arial" w:cs="Arial"/>
        </w:rPr>
        <w:t>estadísticas:</w:t>
      </w:r>
      <w:r w:rsidR="00940869">
        <w:rPr>
          <w:rFonts w:ascii="Arial" w:hAnsi="Arial" w:cs="Arial"/>
        </w:rPr>
        <w:t xml:space="preserve"> </w:t>
      </w:r>
    </w:p>
    <w:p w14:paraId="56D01F4F" w14:textId="7EFCA3E8" w:rsidR="00F52A6D" w:rsidRPr="006264F8" w:rsidRDefault="00524818" w:rsidP="006264F8">
      <w:pPr>
        <w:spacing w:line="276" w:lineRule="auto"/>
        <w:jc w:val="center"/>
        <w:rPr>
          <w:rFonts w:ascii="Arial" w:hAnsi="Arial" w:cs="Arial"/>
        </w:rPr>
      </w:pPr>
      <w:r>
        <w:rPr>
          <w:noProof/>
          <w:lang w:eastAsia="es-CO"/>
        </w:rPr>
        <w:drawing>
          <wp:inline distT="0" distB="0" distL="0" distR="0" wp14:anchorId="22BFDAEE" wp14:editId="6AAE8E23">
            <wp:extent cx="5404923" cy="2038662"/>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3037" cy="2068126"/>
                    </a:xfrm>
                    <a:prstGeom prst="rect">
                      <a:avLst/>
                    </a:prstGeom>
                    <a:noFill/>
                    <a:ln>
                      <a:noFill/>
                    </a:ln>
                  </pic:spPr>
                </pic:pic>
              </a:graphicData>
            </a:graphic>
          </wp:inline>
        </w:drawing>
      </w:r>
    </w:p>
    <w:p w14:paraId="784E754C" w14:textId="194A973E" w:rsidR="004E6100" w:rsidRPr="00261235" w:rsidRDefault="00F52A6D" w:rsidP="004B57F9">
      <w:pPr>
        <w:spacing w:line="256" w:lineRule="auto"/>
        <w:jc w:val="both"/>
        <w:rPr>
          <w:rFonts w:ascii="Arial" w:hAnsi="Arial" w:cs="Arial"/>
          <w:bCs/>
          <w:color w:val="000000"/>
        </w:rPr>
      </w:pPr>
      <w:r w:rsidRPr="00261235">
        <w:rPr>
          <w:rFonts w:ascii="Arial" w:hAnsi="Arial" w:cs="Arial"/>
          <w:bCs/>
          <w:color w:val="000000"/>
        </w:rPr>
        <w:t xml:space="preserve">Resultado de la encuesta se determinó que el Porcentaje de satisfacción en cuanto a la prestación de servicios TIC fue de </w:t>
      </w:r>
      <w:r w:rsidR="00524818" w:rsidRPr="00261235">
        <w:rPr>
          <w:rFonts w:ascii="Arial" w:hAnsi="Arial" w:cs="Arial"/>
          <w:bCs/>
          <w:color w:val="000000"/>
        </w:rPr>
        <w:t>99.35</w:t>
      </w:r>
      <w:r w:rsidRPr="00261235">
        <w:rPr>
          <w:rFonts w:ascii="Arial" w:hAnsi="Arial" w:cs="Arial"/>
          <w:bCs/>
          <w:color w:val="000000"/>
        </w:rPr>
        <w:t>%</w:t>
      </w:r>
      <w:r w:rsidR="00524818" w:rsidRPr="00261235">
        <w:rPr>
          <w:rFonts w:ascii="Arial" w:hAnsi="Arial" w:cs="Arial"/>
          <w:bCs/>
          <w:color w:val="000000"/>
        </w:rPr>
        <w:t xml:space="preserve"> promedio </w:t>
      </w:r>
      <w:r w:rsidR="006264F8" w:rsidRPr="00261235">
        <w:rPr>
          <w:rFonts w:ascii="Arial" w:hAnsi="Arial" w:cs="Arial"/>
          <w:bCs/>
          <w:color w:val="000000"/>
        </w:rPr>
        <w:t xml:space="preserve">para la </w:t>
      </w:r>
      <w:r w:rsidR="00524818" w:rsidRPr="00261235">
        <w:rPr>
          <w:rFonts w:ascii="Arial" w:hAnsi="Arial" w:cs="Arial"/>
          <w:bCs/>
          <w:color w:val="000000"/>
        </w:rPr>
        <w:t>vigencia 2019</w:t>
      </w:r>
      <w:r w:rsidRPr="00261235">
        <w:rPr>
          <w:rFonts w:ascii="Arial" w:hAnsi="Arial" w:cs="Arial"/>
          <w:bCs/>
          <w:color w:val="000000"/>
        </w:rPr>
        <w:t>.</w:t>
      </w:r>
    </w:p>
    <w:p w14:paraId="0838A346" w14:textId="646ACC26" w:rsidR="00261235" w:rsidRPr="00261235" w:rsidRDefault="00261235" w:rsidP="00261235">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Gestión de TIC. </w:t>
      </w:r>
    </w:p>
    <w:p w14:paraId="5D98D2C7" w14:textId="77777777" w:rsidR="00261235" w:rsidRPr="004B57F9" w:rsidRDefault="00261235" w:rsidP="004B57F9">
      <w:pPr>
        <w:spacing w:line="256" w:lineRule="auto"/>
        <w:jc w:val="both"/>
        <w:rPr>
          <w:rFonts w:ascii="Arial" w:hAnsi="Arial" w:cs="Arial"/>
          <w:bCs/>
          <w:color w:val="000000"/>
          <w:sz w:val="24"/>
          <w:szCs w:val="24"/>
        </w:rPr>
      </w:pPr>
    </w:p>
    <w:p w14:paraId="2B01FE3F" w14:textId="5F8E5B7B" w:rsidR="00551050" w:rsidRPr="00B92A6A" w:rsidRDefault="00551050" w:rsidP="00B92A6A">
      <w:pPr>
        <w:pStyle w:val="Ttulo2"/>
        <w:rPr>
          <w:rFonts w:ascii="Open Sans" w:eastAsia="Open Sans" w:hAnsi="Open Sans" w:cs="Open Sans"/>
          <w:b/>
        </w:rPr>
      </w:pPr>
      <w:bookmarkStart w:id="166" w:name="_Toc31288578"/>
      <w:r w:rsidRPr="00390C9D">
        <w:rPr>
          <w:rFonts w:eastAsia="Cambria"/>
          <w:lang w:val="es-CO"/>
        </w:rPr>
        <w:t>Sostenibilidad</w:t>
      </w:r>
      <w:r w:rsidRPr="009C2A52">
        <w:rPr>
          <w:rFonts w:eastAsia="Cambria"/>
        </w:rPr>
        <w:t xml:space="preserve"> del SIG</w:t>
      </w:r>
      <w:bookmarkEnd w:id="166"/>
      <w:r w:rsidRPr="009C2A52">
        <w:rPr>
          <w:rFonts w:ascii="Open Sans" w:eastAsia="Open Sans" w:hAnsi="Open Sans" w:cs="Open Sans"/>
          <w:b/>
        </w:rPr>
        <w:t xml:space="preserve"> </w:t>
      </w:r>
    </w:p>
    <w:p w14:paraId="7DB63F5F" w14:textId="542CE76B" w:rsidR="00551050" w:rsidRDefault="00551050" w:rsidP="00E51225">
      <w:pPr>
        <w:pStyle w:val="Ttulo3"/>
      </w:pPr>
      <w:bookmarkStart w:id="167" w:name="_Toc31288579"/>
      <w:r w:rsidRPr="00390C9D">
        <w:rPr>
          <w:lang w:val="es-CO"/>
        </w:rPr>
        <w:t>Mantenimiento</w:t>
      </w:r>
      <w:r w:rsidRPr="009C2A52">
        <w:t xml:space="preserve"> de la</w:t>
      </w:r>
      <w:r w:rsidRPr="00390C9D">
        <w:rPr>
          <w:lang w:val="es-CO"/>
        </w:rPr>
        <w:t xml:space="preserve"> certificación en</w:t>
      </w:r>
      <w:r w:rsidRPr="009C2A52">
        <w:t xml:space="preserve"> NTC ISO 9001:2015</w:t>
      </w:r>
      <w:bookmarkEnd w:id="167"/>
    </w:p>
    <w:p w14:paraId="0CD89395" w14:textId="77777777" w:rsidR="00283AD2" w:rsidRDefault="00283AD2" w:rsidP="00283AD2">
      <w:pPr>
        <w:autoSpaceDE w:val="0"/>
        <w:autoSpaceDN w:val="0"/>
        <w:adjustRightInd w:val="0"/>
        <w:spacing w:after="0" w:line="240" w:lineRule="auto"/>
        <w:jc w:val="both"/>
        <w:rPr>
          <w:rFonts w:ascii="Arial" w:hAnsi="Arial" w:cs="Arial"/>
          <w:bCs/>
          <w:color w:val="000000"/>
        </w:rPr>
      </w:pPr>
    </w:p>
    <w:p w14:paraId="7BB6A457" w14:textId="2C320D7B" w:rsidR="00283AD2" w:rsidRDefault="00283AD2" w:rsidP="00283AD2">
      <w:pPr>
        <w:autoSpaceDE w:val="0"/>
        <w:autoSpaceDN w:val="0"/>
        <w:adjustRightInd w:val="0"/>
        <w:spacing w:after="0" w:line="240" w:lineRule="auto"/>
        <w:jc w:val="both"/>
        <w:rPr>
          <w:rFonts w:ascii="Arial" w:hAnsi="Arial" w:cs="Arial"/>
          <w:bCs/>
          <w:color w:val="000000"/>
        </w:rPr>
      </w:pPr>
      <w:r>
        <w:rPr>
          <w:rFonts w:ascii="Arial" w:hAnsi="Arial" w:cs="Arial"/>
          <w:bCs/>
          <w:color w:val="000000"/>
        </w:rPr>
        <w:t xml:space="preserve">Para la vigencia 2019, se realizó la </w:t>
      </w:r>
      <w:r w:rsidRPr="00283AD2">
        <w:rPr>
          <w:rFonts w:ascii="Arial" w:hAnsi="Arial" w:cs="Arial"/>
          <w:bCs/>
          <w:color w:val="000000"/>
        </w:rPr>
        <w:t>Auditoría externa de seguimiento al sistema de gestión de calidad de la</w:t>
      </w:r>
      <w:r>
        <w:rPr>
          <w:rFonts w:ascii="Arial" w:hAnsi="Arial" w:cs="Arial"/>
          <w:bCs/>
          <w:color w:val="000000"/>
        </w:rPr>
        <w:t xml:space="preserve"> </w:t>
      </w:r>
      <w:r w:rsidRPr="00283AD2">
        <w:rPr>
          <w:rFonts w:ascii="Arial" w:hAnsi="Arial" w:cs="Arial"/>
          <w:bCs/>
          <w:color w:val="000000"/>
        </w:rPr>
        <w:t>entidad que arrojó como resultado conformidad frente a los</w:t>
      </w:r>
      <w:r>
        <w:rPr>
          <w:rFonts w:ascii="Arial" w:hAnsi="Arial" w:cs="Arial"/>
          <w:bCs/>
          <w:color w:val="000000"/>
        </w:rPr>
        <w:t xml:space="preserve"> requisitos de la norma NTC ISO </w:t>
      </w:r>
      <w:r w:rsidRPr="00283AD2">
        <w:rPr>
          <w:rFonts w:ascii="Arial" w:hAnsi="Arial" w:cs="Arial"/>
          <w:bCs/>
          <w:color w:val="000000"/>
        </w:rPr>
        <w:t>9001: 2015 por lo que no se generó ninguna no conformidad</w:t>
      </w:r>
      <w:r>
        <w:rPr>
          <w:rFonts w:ascii="Arial" w:hAnsi="Arial" w:cs="Arial"/>
          <w:bCs/>
          <w:color w:val="000000"/>
        </w:rPr>
        <w:t xml:space="preserve"> y la certificación obtenida en </w:t>
      </w:r>
      <w:r w:rsidRPr="00283AD2">
        <w:rPr>
          <w:rFonts w:ascii="Arial" w:hAnsi="Arial" w:cs="Arial"/>
          <w:bCs/>
          <w:color w:val="000000"/>
        </w:rPr>
        <w:t>2019 se mantiene.</w:t>
      </w:r>
    </w:p>
    <w:p w14:paraId="173BEEDE" w14:textId="77777777" w:rsidR="00283AD2" w:rsidRPr="00283AD2" w:rsidRDefault="00283AD2" w:rsidP="00283AD2">
      <w:pPr>
        <w:autoSpaceDE w:val="0"/>
        <w:autoSpaceDN w:val="0"/>
        <w:adjustRightInd w:val="0"/>
        <w:spacing w:after="0" w:line="240" w:lineRule="auto"/>
        <w:jc w:val="both"/>
        <w:rPr>
          <w:rFonts w:ascii="Arial" w:hAnsi="Arial" w:cs="Arial"/>
          <w:bCs/>
          <w:color w:val="000000"/>
        </w:rPr>
      </w:pPr>
    </w:p>
    <w:p w14:paraId="28CBA8D3" w14:textId="77777777" w:rsidR="00283AD2" w:rsidRPr="004B57F9" w:rsidRDefault="00283AD2" w:rsidP="00283AD2">
      <w:pPr>
        <w:autoSpaceDE w:val="0"/>
        <w:autoSpaceDN w:val="0"/>
        <w:adjustRightInd w:val="0"/>
        <w:spacing w:after="0" w:line="240" w:lineRule="auto"/>
        <w:jc w:val="both"/>
        <w:rPr>
          <w:rFonts w:ascii="Arial" w:hAnsi="Arial" w:cs="Arial"/>
          <w:bCs/>
          <w:color w:val="000000"/>
        </w:rPr>
      </w:pPr>
      <w:r w:rsidRPr="004B57F9">
        <w:rPr>
          <w:rFonts w:ascii="Arial" w:hAnsi="Arial" w:cs="Arial"/>
          <w:bCs/>
          <w:color w:val="000000"/>
        </w:rPr>
        <w:t>En este contexto, se llevó a cabo la revisión al sistema integrado de gestión por parte de la</w:t>
      </w:r>
    </w:p>
    <w:p w14:paraId="59B6DFEB" w14:textId="358D0F3E" w:rsidR="008E430C" w:rsidRPr="004B57F9" w:rsidRDefault="00283AD2" w:rsidP="00283AD2">
      <w:pPr>
        <w:autoSpaceDE w:val="0"/>
        <w:autoSpaceDN w:val="0"/>
        <w:adjustRightInd w:val="0"/>
        <w:spacing w:after="0" w:line="240" w:lineRule="auto"/>
        <w:jc w:val="both"/>
        <w:rPr>
          <w:rFonts w:ascii="Arial" w:hAnsi="Arial" w:cs="Arial"/>
          <w:bCs/>
          <w:color w:val="000000"/>
        </w:rPr>
      </w:pPr>
      <w:r w:rsidRPr="004B57F9">
        <w:rPr>
          <w:rFonts w:ascii="Arial" w:hAnsi="Arial" w:cs="Arial"/>
          <w:bCs/>
          <w:color w:val="000000"/>
        </w:rPr>
        <w:t>Alta Dirección donde se establecieron acciones orientadas a la mejora del sistema de gestión, necesidades de recursos y se ratifica que el sistema de gestión es eficaz, adecuado y conveniente de la gestión realizada para el cumplimiento de las metas trazadas, el aumento de la satisfacción de los grupos de interés y la mejora continua.</w:t>
      </w:r>
    </w:p>
    <w:p w14:paraId="31EB241A" w14:textId="77777777" w:rsidR="00283AD2" w:rsidRPr="004B57F9" w:rsidRDefault="00283AD2" w:rsidP="008E430C">
      <w:pPr>
        <w:tabs>
          <w:tab w:val="left" w:pos="284"/>
        </w:tabs>
        <w:autoSpaceDE w:val="0"/>
        <w:autoSpaceDN w:val="0"/>
        <w:adjustRightInd w:val="0"/>
        <w:spacing w:after="0" w:line="240" w:lineRule="auto"/>
        <w:jc w:val="both"/>
        <w:rPr>
          <w:rFonts w:ascii="Arial" w:hAnsi="Arial" w:cs="Arial"/>
          <w:bCs/>
          <w:color w:val="000000"/>
        </w:rPr>
      </w:pPr>
    </w:p>
    <w:p w14:paraId="551EDD85" w14:textId="5EED033F" w:rsidR="008E430C" w:rsidRDefault="008E430C" w:rsidP="008E430C">
      <w:pPr>
        <w:tabs>
          <w:tab w:val="left" w:pos="284"/>
        </w:tabs>
        <w:autoSpaceDE w:val="0"/>
        <w:autoSpaceDN w:val="0"/>
        <w:adjustRightInd w:val="0"/>
        <w:spacing w:after="0" w:line="240" w:lineRule="auto"/>
        <w:jc w:val="both"/>
        <w:rPr>
          <w:rFonts w:ascii="Arial" w:hAnsi="Arial" w:cs="Arial"/>
          <w:bCs/>
          <w:color w:val="000000"/>
        </w:rPr>
      </w:pPr>
      <w:r w:rsidRPr="004B57F9">
        <w:rPr>
          <w:rFonts w:ascii="Arial" w:hAnsi="Arial" w:cs="Arial"/>
          <w:bCs/>
          <w:color w:val="000000"/>
        </w:rPr>
        <w:t xml:space="preserve">En el marco de la estrategia “Ruta de la Calidad – MIPG Etapa II”, se desarrollaron actividades lúdicas presenciales y virtuales para el fortalecimiento de conocimientos en lo relacionado con el Sistema de Gestión de la Entidad, la NTC ISO 9001:2015 y   MIPG, dirigidas al Comité Directivo, Gestores de Calidad y en general, todos los servidores y contratistas de la Secretaría Jurídica Distrital. Entre las actividades realizadas se encuentran: Millonario Jurídico; Organizando MIPG; Vuelo de la Calidad; Clasificando-Ando; actividad con el Comité Directivo de la Entidad; Lucha de Gurús; Aprendo, Juego y Gano y Desafío de Gladiadores, las cuales contaron con la siguiente participación de los servidores y contratistas de la Entidad: </w:t>
      </w:r>
    </w:p>
    <w:p w14:paraId="45A270A3" w14:textId="77777777" w:rsidR="00261235" w:rsidRPr="004B57F9" w:rsidRDefault="00261235" w:rsidP="008E430C">
      <w:pPr>
        <w:tabs>
          <w:tab w:val="left" w:pos="284"/>
        </w:tabs>
        <w:autoSpaceDE w:val="0"/>
        <w:autoSpaceDN w:val="0"/>
        <w:adjustRightInd w:val="0"/>
        <w:spacing w:after="0" w:line="240" w:lineRule="auto"/>
        <w:jc w:val="both"/>
        <w:rPr>
          <w:rFonts w:ascii="Arial" w:hAnsi="Arial" w:cs="Arial"/>
          <w:bCs/>
          <w:color w:val="000000"/>
        </w:rPr>
      </w:pPr>
    </w:p>
    <w:p w14:paraId="57C2E906" w14:textId="4A40E945" w:rsidR="008E430C" w:rsidRDefault="008E430C" w:rsidP="008E430C">
      <w:pPr>
        <w:tabs>
          <w:tab w:val="left" w:pos="284"/>
        </w:tabs>
        <w:autoSpaceDE w:val="0"/>
        <w:autoSpaceDN w:val="0"/>
        <w:adjustRightInd w:val="0"/>
        <w:spacing w:after="0" w:line="240" w:lineRule="auto"/>
        <w:jc w:val="both"/>
        <w:rPr>
          <w:rFonts w:ascii="Arial" w:hAnsi="Arial" w:cs="Arial"/>
          <w:bCs/>
          <w:color w:val="000000"/>
          <w:sz w:val="24"/>
          <w:szCs w:val="24"/>
        </w:rPr>
      </w:pPr>
    </w:p>
    <w:tbl>
      <w:tblPr>
        <w:tblW w:w="4253" w:type="dxa"/>
        <w:jc w:val="center"/>
        <w:tblCellMar>
          <w:left w:w="70" w:type="dxa"/>
          <w:right w:w="70" w:type="dxa"/>
        </w:tblCellMar>
        <w:tblLook w:val="04A0" w:firstRow="1" w:lastRow="0" w:firstColumn="1" w:lastColumn="0" w:noHBand="0" w:noVBand="1"/>
      </w:tblPr>
      <w:tblGrid>
        <w:gridCol w:w="1433"/>
        <w:gridCol w:w="1232"/>
        <w:gridCol w:w="1788"/>
      </w:tblGrid>
      <w:tr w:rsidR="008E430C" w:rsidRPr="0090685F" w14:paraId="1E4F9FD8" w14:textId="77777777" w:rsidTr="008E430C">
        <w:trPr>
          <w:trHeight w:val="300"/>
          <w:jc w:val="center"/>
        </w:trPr>
        <w:tc>
          <w:tcPr>
            <w:tcW w:w="1433" w:type="dxa"/>
            <w:tcBorders>
              <w:top w:val="single" w:sz="8" w:space="0" w:color="305496"/>
              <w:left w:val="single" w:sz="8" w:space="0" w:color="305496"/>
              <w:bottom w:val="dotted" w:sz="4" w:space="0" w:color="305496"/>
              <w:right w:val="dotted" w:sz="4" w:space="0" w:color="305496"/>
            </w:tcBorders>
            <w:shd w:val="clear" w:color="000000" w:fill="203764"/>
            <w:noWrap/>
            <w:vAlign w:val="center"/>
            <w:hideMark/>
          </w:tcPr>
          <w:p w14:paraId="55FFF4A9" w14:textId="77777777" w:rsidR="008E430C" w:rsidRPr="0090685F" w:rsidRDefault="008E430C" w:rsidP="00ED078B">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JUEGOS</w:t>
            </w:r>
          </w:p>
        </w:tc>
        <w:tc>
          <w:tcPr>
            <w:tcW w:w="1232" w:type="dxa"/>
            <w:tcBorders>
              <w:top w:val="single" w:sz="8" w:space="0" w:color="305496"/>
              <w:left w:val="nil"/>
              <w:bottom w:val="dotted" w:sz="4" w:space="0" w:color="305496"/>
              <w:right w:val="dotted" w:sz="4" w:space="0" w:color="305496"/>
            </w:tcBorders>
            <w:shd w:val="clear" w:color="000000" w:fill="203764"/>
            <w:noWrap/>
            <w:vAlign w:val="center"/>
            <w:hideMark/>
          </w:tcPr>
          <w:p w14:paraId="5759CB2A" w14:textId="77777777" w:rsidR="008E430C" w:rsidRPr="0090685F" w:rsidRDefault="008E430C" w:rsidP="00ED078B">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CANTIDAD</w:t>
            </w:r>
          </w:p>
        </w:tc>
        <w:tc>
          <w:tcPr>
            <w:tcW w:w="1588" w:type="dxa"/>
            <w:tcBorders>
              <w:top w:val="single" w:sz="8" w:space="0" w:color="305496"/>
              <w:left w:val="nil"/>
              <w:bottom w:val="dotted" w:sz="4" w:space="0" w:color="305496"/>
              <w:right w:val="single" w:sz="8" w:space="0" w:color="305496"/>
            </w:tcBorders>
            <w:shd w:val="clear" w:color="000000" w:fill="203764"/>
            <w:noWrap/>
            <w:vAlign w:val="center"/>
            <w:hideMark/>
          </w:tcPr>
          <w:p w14:paraId="2AD3E6F2" w14:textId="77777777" w:rsidR="008E430C" w:rsidRPr="0090685F" w:rsidRDefault="008E430C" w:rsidP="00ED078B">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PARTICIPACIONES</w:t>
            </w:r>
          </w:p>
        </w:tc>
      </w:tr>
      <w:tr w:rsidR="008E430C" w:rsidRPr="0090685F" w14:paraId="403A2A56" w14:textId="77777777" w:rsidTr="008E430C">
        <w:trPr>
          <w:trHeight w:val="300"/>
          <w:jc w:val="center"/>
        </w:trPr>
        <w:tc>
          <w:tcPr>
            <w:tcW w:w="1433" w:type="dxa"/>
            <w:tcBorders>
              <w:top w:val="nil"/>
              <w:left w:val="single" w:sz="8" w:space="0" w:color="305496"/>
              <w:bottom w:val="dotted" w:sz="4" w:space="0" w:color="305496"/>
              <w:right w:val="dotted" w:sz="4" w:space="0" w:color="305496"/>
            </w:tcBorders>
            <w:shd w:val="clear" w:color="auto" w:fill="auto"/>
            <w:noWrap/>
            <w:vAlign w:val="bottom"/>
            <w:hideMark/>
          </w:tcPr>
          <w:p w14:paraId="6FB3D158" w14:textId="77777777" w:rsidR="008E430C" w:rsidRPr="0090685F" w:rsidRDefault="008E430C" w:rsidP="00ED078B">
            <w:pPr>
              <w:spacing w:after="0" w:line="240" w:lineRule="auto"/>
              <w:rPr>
                <w:rFonts w:eastAsia="Times New Roman" w:cs="Calibri"/>
                <w:color w:val="000000"/>
                <w:lang w:eastAsia="es-CO"/>
              </w:rPr>
            </w:pPr>
            <w:r w:rsidRPr="0090685F">
              <w:rPr>
                <w:rFonts w:eastAsia="Times New Roman" w:cs="Calibri"/>
                <w:color w:val="000000"/>
                <w:lang w:eastAsia="es-CO"/>
              </w:rPr>
              <w:t>PRESENCIALES</w:t>
            </w:r>
          </w:p>
        </w:tc>
        <w:tc>
          <w:tcPr>
            <w:tcW w:w="1232" w:type="dxa"/>
            <w:tcBorders>
              <w:top w:val="nil"/>
              <w:left w:val="nil"/>
              <w:bottom w:val="dotted" w:sz="4" w:space="0" w:color="305496"/>
              <w:right w:val="dotted" w:sz="4" w:space="0" w:color="305496"/>
            </w:tcBorders>
            <w:shd w:val="clear" w:color="auto" w:fill="auto"/>
            <w:noWrap/>
            <w:vAlign w:val="center"/>
            <w:hideMark/>
          </w:tcPr>
          <w:p w14:paraId="60731FCB" w14:textId="77777777" w:rsidR="008E430C" w:rsidRPr="0090685F" w:rsidRDefault="008E430C" w:rsidP="00ED078B">
            <w:pPr>
              <w:spacing w:after="0" w:line="240" w:lineRule="auto"/>
              <w:jc w:val="center"/>
              <w:rPr>
                <w:rFonts w:eastAsia="Times New Roman" w:cs="Calibri"/>
                <w:color w:val="000000"/>
                <w:lang w:eastAsia="es-CO"/>
              </w:rPr>
            </w:pPr>
            <w:r w:rsidRPr="0090685F">
              <w:rPr>
                <w:rFonts w:eastAsia="Times New Roman" w:cs="Calibri"/>
                <w:color w:val="000000"/>
                <w:lang w:eastAsia="es-CO"/>
              </w:rPr>
              <w:t>8</w:t>
            </w:r>
          </w:p>
        </w:tc>
        <w:tc>
          <w:tcPr>
            <w:tcW w:w="1588" w:type="dxa"/>
            <w:tcBorders>
              <w:top w:val="nil"/>
              <w:left w:val="nil"/>
              <w:bottom w:val="dotted" w:sz="4" w:space="0" w:color="305496"/>
              <w:right w:val="single" w:sz="8" w:space="0" w:color="305496"/>
            </w:tcBorders>
            <w:shd w:val="clear" w:color="auto" w:fill="auto"/>
            <w:noWrap/>
            <w:vAlign w:val="center"/>
            <w:hideMark/>
          </w:tcPr>
          <w:p w14:paraId="3B978E48" w14:textId="77777777" w:rsidR="008E430C" w:rsidRPr="0090685F" w:rsidRDefault="008E430C" w:rsidP="00ED078B">
            <w:pPr>
              <w:spacing w:after="0" w:line="240" w:lineRule="auto"/>
              <w:jc w:val="center"/>
              <w:rPr>
                <w:rFonts w:eastAsia="Times New Roman" w:cs="Calibri"/>
                <w:color w:val="000000"/>
                <w:lang w:eastAsia="es-CO"/>
              </w:rPr>
            </w:pPr>
            <w:r w:rsidRPr="0090685F">
              <w:rPr>
                <w:rFonts w:eastAsia="Times New Roman" w:cs="Calibri"/>
                <w:color w:val="000000"/>
                <w:lang w:eastAsia="es-CO"/>
              </w:rPr>
              <w:t>144</w:t>
            </w:r>
          </w:p>
        </w:tc>
      </w:tr>
      <w:tr w:rsidR="008E430C" w:rsidRPr="0090685F" w14:paraId="3B436CD6" w14:textId="77777777" w:rsidTr="008E430C">
        <w:trPr>
          <w:trHeight w:val="300"/>
          <w:jc w:val="center"/>
        </w:trPr>
        <w:tc>
          <w:tcPr>
            <w:tcW w:w="1433" w:type="dxa"/>
            <w:tcBorders>
              <w:top w:val="nil"/>
              <w:left w:val="single" w:sz="8" w:space="0" w:color="305496"/>
              <w:bottom w:val="dotted" w:sz="4" w:space="0" w:color="305496"/>
              <w:right w:val="dotted" w:sz="4" w:space="0" w:color="305496"/>
            </w:tcBorders>
            <w:shd w:val="clear" w:color="auto" w:fill="auto"/>
            <w:noWrap/>
            <w:vAlign w:val="bottom"/>
            <w:hideMark/>
          </w:tcPr>
          <w:p w14:paraId="1276F857" w14:textId="77777777" w:rsidR="008E430C" w:rsidRPr="0090685F" w:rsidRDefault="008E430C" w:rsidP="00ED078B">
            <w:pPr>
              <w:spacing w:after="0" w:line="240" w:lineRule="auto"/>
              <w:rPr>
                <w:rFonts w:eastAsia="Times New Roman" w:cs="Calibri"/>
                <w:color w:val="000000"/>
                <w:lang w:eastAsia="es-CO"/>
              </w:rPr>
            </w:pPr>
            <w:r w:rsidRPr="0090685F">
              <w:rPr>
                <w:rFonts w:eastAsia="Times New Roman" w:cs="Calibri"/>
                <w:color w:val="000000"/>
                <w:lang w:eastAsia="es-CO"/>
              </w:rPr>
              <w:t>VIRTUALES</w:t>
            </w:r>
          </w:p>
        </w:tc>
        <w:tc>
          <w:tcPr>
            <w:tcW w:w="1232" w:type="dxa"/>
            <w:tcBorders>
              <w:top w:val="nil"/>
              <w:left w:val="nil"/>
              <w:bottom w:val="dotted" w:sz="4" w:space="0" w:color="305496"/>
              <w:right w:val="dotted" w:sz="4" w:space="0" w:color="305496"/>
            </w:tcBorders>
            <w:shd w:val="clear" w:color="auto" w:fill="auto"/>
            <w:noWrap/>
            <w:vAlign w:val="center"/>
            <w:hideMark/>
          </w:tcPr>
          <w:p w14:paraId="7921E5F0" w14:textId="77777777" w:rsidR="008E430C" w:rsidRPr="0090685F" w:rsidRDefault="008E430C" w:rsidP="00ED078B">
            <w:pPr>
              <w:spacing w:after="0" w:line="240" w:lineRule="auto"/>
              <w:jc w:val="center"/>
              <w:rPr>
                <w:rFonts w:eastAsia="Times New Roman" w:cs="Calibri"/>
                <w:color w:val="000000"/>
                <w:lang w:eastAsia="es-CO"/>
              </w:rPr>
            </w:pPr>
            <w:r w:rsidRPr="0090685F">
              <w:rPr>
                <w:rFonts w:eastAsia="Times New Roman" w:cs="Calibri"/>
                <w:color w:val="000000"/>
                <w:lang w:eastAsia="es-CO"/>
              </w:rPr>
              <w:t>3</w:t>
            </w:r>
          </w:p>
        </w:tc>
        <w:tc>
          <w:tcPr>
            <w:tcW w:w="1588" w:type="dxa"/>
            <w:tcBorders>
              <w:top w:val="nil"/>
              <w:left w:val="nil"/>
              <w:bottom w:val="dotted" w:sz="4" w:space="0" w:color="305496"/>
              <w:right w:val="single" w:sz="8" w:space="0" w:color="305496"/>
            </w:tcBorders>
            <w:shd w:val="clear" w:color="auto" w:fill="auto"/>
            <w:noWrap/>
            <w:vAlign w:val="center"/>
            <w:hideMark/>
          </w:tcPr>
          <w:p w14:paraId="247F1B34" w14:textId="77777777" w:rsidR="008E430C" w:rsidRPr="0090685F" w:rsidRDefault="008E430C" w:rsidP="00ED078B">
            <w:pPr>
              <w:spacing w:after="0" w:line="240" w:lineRule="auto"/>
              <w:jc w:val="center"/>
              <w:rPr>
                <w:rFonts w:eastAsia="Times New Roman" w:cs="Calibri"/>
                <w:color w:val="000000"/>
                <w:lang w:eastAsia="es-CO"/>
              </w:rPr>
            </w:pPr>
            <w:r w:rsidRPr="0090685F">
              <w:rPr>
                <w:rFonts w:eastAsia="Times New Roman" w:cs="Calibri"/>
                <w:color w:val="000000"/>
                <w:lang w:eastAsia="es-CO"/>
              </w:rPr>
              <w:t>207</w:t>
            </w:r>
          </w:p>
        </w:tc>
      </w:tr>
      <w:tr w:rsidR="008E430C" w:rsidRPr="0090685F" w14:paraId="2108A16C" w14:textId="77777777" w:rsidTr="008E430C">
        <w:trPr>
          <w:trHeight w:val="315"/>
          <w:jc w:val="center"/>
        </w:trPr>
        <w:tc>
          <w:tcPr>
            <w:tcW w:w="1433" w:type="dxa"/>
            <w:tcBorders>
              <w:top w:val="nil"/>
              <w:left w:val="single" w:sz="8" w:space="0" w:color="305496"/>
              <w:bottom w:val="single" w:sz="8" w:space="0" w:color="305496"/>
              <w:right w:val="dotted" w:sz="4" w:space="0" w:color="305496"/>
            </w:tcBorders>
            <w:shd w:val="clear" w:color="000000" w:fill="203764"/>
            <w:noWrap/>
            <w:vAlign w:val="center"/>
            <w:hideMark/>
          </w:tcPr>
          <w:p w14:paraId="24B32A81" w14:textId="77777777" w:rsidR="008E430C" w:rsidRPr="0090685F" w:rsidRDefault="008E430C" w:rsidP="00ED078B">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 xml:space="preserve">TOTAL </w:t>
            </w:r>
          </w:p>
        </w:tc>
        <w:tc>
          <w:tcPr>
            <w:tcW w:w="1232" w:type="dxa"/>
            <w:tcBorders>
              <w:top w:val="nil"/>
              <w:left w:val="nil"/>
              <w:bottom w:val="single" w:sz="8" w:space="0" w:color="305496"/>
              <w:right w:val="dotted" w:sz="4" w:space="0" w:color="305496"/>
            </w:tcBorders>
            <w:shd w:val="clear" w:color="000000" w:fill="203764"/>
            <w:noWrap/>
            <w:vAlign w:val="center"/>
            <w:hideMark/>
          </w:tcPr>
          <w:p w14:paraId="08726BC3" w14:textId="77777777" w:rsidR="008E430C" w:rsidRPr="0090685F" w:rsidRDefault="008E430C" w:rsidP="00ED078B">
            <w:pPr>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11</w:t>
            </w:r>
          </w:p>
        </w:tc>
        <w:tc>
          <w:tcPr>
            <w:tcW w:w="1588" w:type="dxa"/>
            <w:tcBorders>
              <w:top w:val="nil"/>
              <w:left w:val="nil"/>
              <w:bottom w:val="single" w:sz="8" w:space="0" w:color="305496"/>
              <w:right w:val="single" w:sz="8" w:space="0" w:color="305496"/>
            </w:tcBorders>
            <w:shd w:val="clear" w:color="000000" w:fill="203764"/>
            <w:noWrap/>
            <w:vAlign w:val="center"/>
            <w:hideMark/>
          </w:tcPr>
          <w:p w14:paraId="289CC39A" w14:textId="77777777" w:rsidR="008E430C" w:rsidRPr="0090685F" w:rsidRDefault="008E430C" w:rsidP="00455CD3">
            <w:pPr>
              <w:keepNext/>
              <w:spacing w:after="0" w:line="240" w:lineRule="auto"/>
              <w:jc w:val="center"/>
              <w:rPr>
                <w:rFonts w:eastAsia="Times New Roman" w:cs="Calibri"/>
                <w:b/>
                <w:bCs/>
                <w:color w:val="FFFFFF"/>
                <w:lang w:eastAsia="es-CO"/>
              </w:rPr>
            </w:pPr>
            <w:r w:rsidRPr="0090685F">
              <w:rPr>
                <w:rFonts w:eastAsia="Times New Roman" w:cs="Calibri"/>
                <w:b/>
                <w:bCs/>
                <w:color w:val="FFFFFF"/>
                <w:lang w:eastAsia="es-CO"/>
              </w:rPr>
              <w:t>351</w:t>
            </w:r>
          </w:p>
        </w:tc>
      </w:tr>
    </w:tbl>
    <w:p w14:paraId="36ACEF2F" w14:textId="00085A06" w:rsidR="008E430C" w:rsidRPr="00750292" w:rsidRDefault="00455CD3" w:rsidP="00750292">
      <w:pPr>
        <w:pStyle w:val="Descripcin"/>
        <w:jc w:val="center"/>
        <w:rPr>
          <w:rFonts w:ascii="Arial" w:hAnsi="Arial" w:cs="Arial"/>
          <w:bCs/>
          <w:color w:val="000000"/>
          <w:sz w:val="24"/>
          <w:szCs w:val="24"/>
        </w:rPr>
      </w:pPr>
      <w:bookmarkStart w:id="168" w:name="_Toc25936626"/>
      <w:bookmarkStart w:id="169" w:name="_Toc31293487"/>
      <w:r>
        <w:t xml:space="preserve">Ilustración </w:t>
      </w:r>
      <w:fldSimple w:instr=" SEQ Ilustración \* ARABIC ">
        <w:r w:rsidR="00750292">
          <w:rPr>
            <w:noProof/>
          </w:rPr>
          <w:t>51</w:t>
        </w:r>
      </w:fldSimple>
      <w:r>
        <w:t xml:space="preserve"> Relación Juegos realizados en el marco de la Ruta de la Calidad</w:t>
      </w:r>
      <w:bookmarkEnd w:id="168"/>
      <w:bookmarkEnd w:id="169"/>
    </w:p>
    <w:p w14:paraId="2360AB1A" w14:textId="7E42BBDC" w:rsidR="008E430C" w:rsidRPr="0068324F" w:rsidRDefault="008B5D64" w:rsidP="00283AD2">
      <w:pPr>
        <w:tabs>
          <w:tab w:val="left" w:pos="284"/>
        </w:tabs>
        <w:autoSpaceDE w:val="0"/>
        <w:autoSpaceDN w:val="0"/>
        <w:adjustRightInd w:val="0"/>
        <w:spacing w:after="0" w:line="240" w:lineRule="auto"/>
        <w:jc w:val="both"/>
        <w:rPr>
          <w:rFonts w:ascii="Arial" w:hAnsi="Arial" w:cs="Arial"/>
          <w:bCs/>
          <w:color w:val="000000"/>
        </w:rPr>
      </w:pPr>
      <w:r w:rsidRPr="0068324F">
        <w:rPr>
          <w:rFonts w:ascii="Arial" w:hAnsi="Arial" w:cs="Arial"/>
          <w:bCs/>
          <w:color w:val="000000"/>
        </w:rPr>
        <w:t xml:space="preserve">En el mes de septiembre </w:t>
      </w:r>
      <w:r w:rsidR="0027282D" w:rsidRPr="0068324F">
        <w:rPr>
          <w:rFonts w:ascii="Arial" w:hAnsi="Arial" w:cs="Arial"/>
          <w:bCs/>
          <w:color w:val="000000"/>
        </w:rPr>
        <w:t>s</w:t>
      </w:r>
      <w:r w:rsidR="008E430C" w:rsidRPr="0068324F">
        <w:rPr>
          <w:rFonts w:ascii="Arial" w:hAnsi="Arial" w:cs="Arial"/>
          <w:bCs/>
          <w:color w:val="000000"/>
        </w:rPr>
        <w:t xml:space="preserve">e llevó a cabo </w:t>
      </w:r>
      <w:r w:rsidRPr="0068324F">
        <w:rPr>
          <w:rFonts w:ascii="Arial" w:hAnsi="Arial" w:cs="Arial"/>
          <w:bCs/>
          <w:color w:val="000000"/>
        </w:rPr>
        <w:t xml:space="preserve">reunión </w:t>
      </w:r>
      <w:r w:rsidR="0027282D" w:rsidRPr="0068324F">
        <w:rPr>
          <w:rFonts w:ascii="Arial" w:hAnsi="Arial" w:cs="Arial"/>
          <w:bCs/>
          <w:color w:val="000000"/>
        </w:rPr>
        <w:t>por la Dirección,</w:t>
      </w:r>
      <w:r w:rsidRPr="0068324F">
        <w:rPr>
          <w:rFonts w:ascii="Arial" w:hAnsi="Arial" w:cs="Arial"/>
          <w:bCs/>
          <w:color w:val="000000"/>
        </w:rPr>
        <w:t xml:space="preserve"> donde se verificaron las mejoras al Sistema de Gestión de la Entidad y la política Integrada de gestión, dicha revisión </w:t>
      </w:r>
      <w:r w:rsidR="008E430C" w:rsidRPr="0068324F">
        <w:rPr>
          <w:rFonts w:ascii="Arial" w:hAnsi="Arial" w:cs="Arial"/>
          <w:bCs/>
          <w:color w:val="000000"/>
        </w:rPr>
        <w:t>contó con la participación de la Secretaria Jurí</w:t>
      </w:r>
      <w:r w:rsidRPr="0068324F">
        <w:rPr>
          <w:rFonts w:ascii="Arial" w:hAnsi="Arial" w:cs="Arial"/>
          <w:bCs/>
          <w:color w:val="000000"/>
        </w:rPr>
        <w:t>dica y todo el equipo Directivo.</w:t>
      </w:r>
    </w:p>
    <w:p w14:paraId="6DE6689A" w14:textId="77777777" w:rsidR="008B5D64" w:rsidRPr="0068324F" w:rsidRDefault="008B5D64" w:rsidP="00283AD2">
      <w:pPr>
        <w:tabs>
          <w:tab w:val="left" w:pos="284"/>
        </w:tabs>
        <w:autoSpaceDE w:val="0"/>
        <w:autoSpaceDN w:val="0"/>
        <w:adjustRightInd w:val="0"/>
        <w:spacing w:after="0" w:line="240" w:lineRule="auto"/>
        <w:jc w:val="both"/>
        <w:rPr>
          <w:rFonts w:ascii="Arial" w:hAnsi="Arial" w:cs="Arial"/>
          <w:bCs/>
          <w:color w:val="000000"/>
        </w:rPr>
      </w:pPr>
    </w:p>
    <w:p w14:paraId="4E7973B0" w14:textId="6140CF32" w:rsidR="008B5D64" w:rsidRPr="0068324F" w:rsidRDefault="008B5D64" w:rsidP="00283AD2">
      <w:pPr>
        <w:tabs>
          <w:tab w:val="left" w:pos="284"/>
        </w:tabs>
        <w:autoSpaceDE w:val="0"/>
        <w:autoSpaceDN w:val="0"/>
        <w:adjustRightInd w:val="0"/>
        <w:spacing w:after="0" w:line="240" w:lineRule="auto"/>
        <w:jc w:val="both"/>
        <w:rPr>
          <w:rFonts w:ascii="Arial" w:hAnsi="Arial" w:cs="Arial"/>
          <w:bCs/>
          <w:color w:val="000000"/>
        </w:rPr>
      </w:pPr>
      <w:r w:rsidRPr="0068324F">
        <w:rPr>
          <w:rFonts w:ascii="Arial" w:hAnsi="Arial" w:cs="Arial"/>
          <w:bCs/>
          <w:color w:val="000000"/>
        </w:rPr>
        <w:t>Así mismo, se realizaron mesas de trabajo con siete (7) procesos como preparación para la auditoría externa de seguimiento a la certificación de calidad NTC ISO 9001-2015 y se llevaron a cabo actividades orientadas a disminuir la brecha identificada para el cumplimiento de requisitos de la NTC ISO 9001:2015 en la Entidad.</w:t>
      </w:r>
    </w:p>
    <w:p w14:paraId="6129B749" w14:textId="31ED6D1E" w:rsidR="0056450B" w:rsidRPr="0068324F" w:rsidRDefault="0056450B" w:rsidP="00283AD2">
      <w:pPr>
        <w:tabs>
          <w:tab w:val="left" w:pos="284"/>
        </w:tabs>
        <w:autoSpaceDE w:val="0"/>
        <w:autoSpaceDN w:val="0"/>
        <w:adjustRightInd w:val="0"/>
        <w:spacing w:after="0" w:line="240" w:lineRule="auto"/>
        <w:jc w:val="both"/>
        <w:rPr>
          <w:rFonts w:ascii="Arial" w:hAnsi="Arial" w:cs="Arial"/>
          <w:bCs/>
          <w:color w:val="000000"/>
        </w:rPr>
      </w:pPr>
    </w:p>
    <w:p w14:paraId="5923C3F3" w14:textId="64BDDC49" w:rsidR="0068324F" w:rsidRDefault="00283AD2" w:rsidP="00283AD2">
      <w:pPr>
        <w:autoSpaceDE w:val="0"/>
        <w:autoSpaceDN w:val="0"/>
        <w:adjustRightInd w:val="0"/>
        <w:spacing w:after="0" w:line="240" w:lineRule="auto"/>
        <w:jc w:val="both"/>
        <w:rPr>
          <w:rFonts w:ascii="Arial" w:hAnsi="Arial" w:cs="Arial"/>
          <w:color w:val="222222"/>
          <w:shd w:val="clear" w:color="auto" w:fill="FFFFFF"/>
        </w:rPr>
      </w:pPr>
      <w:r w:rsidRPr="0068324F">
        <w:rPr>
          <w:rFonts w:ascii="Calibri Light" w:hAnsi="Calibri Light" w:cs="Calibri Light"/>
        </w:rPr>
        <w:t>S</w:t>
      </w:r>
      <w:r w:rsidRPr="0068324F">
        <w:rPr>
          <w:rFonts w:ascii="Arial" w:hAnsi="Arial" w:cs="Arial"/>
          <w:bCs/>
          <w:color w:val="000000"/>
        </w:rPr>
        <w:t>e realizó seguimiento permanente a las actividades formuladas para dar tratamiento a los hallazgos evidenciados en las auditorías de la Contraloría de Bogotá, con el fin de contribuir con su cumplimiento dentro de las fechas programadas. Se dio tratamiento a la gestión de los planes de mejoramiento formulados por los procesos en el SMART. Durante la vigencia se realizaron asesorías a todos los procesos en la formulación, registro, seguimiento al cumplimiento de las actividades formuladas en los planes de mejoramiento, hasta finalización, evaluación y cierre, para aquellos planes con fuente de origen diferente a OCI y SIG.</w:t>
      </w:r>
      <w:r w:rsidR="0068324F">
        <w:rPr>
          <w:rFonts w:ascii="Arial" w:hAnsi="Arial" w:cs="Arial"/>
          <w:bCs/>
          <w:color w:val="000000"/>
        </w:rPr>
        <w:t xml:space="preserve"> </w:t>
      </w:r>
      <w:r w:rsidRPr="0068324F">
        <w:rPr>
          <w:rFonts w:ascii="Arial" w:hAnsi="Arial" w:cs="Arial"/>
          <w:color w:val="222222"/>
          <w:shd w:val="clear" w:color="auto" w:fill="FFFFFF"/>
        </w:rPr>
        <w:t>Durante el periodo comprendido entre el 1º. de enero al 27 de diciembre de 2019, los procesos de la Secretaría Jurídica Distrital formularon en el Sistema de Medición, Análisis</w:t>
      </w:r>
      <w:r>
        <w:rPr>
          <w:rFonts w:ascii="Arial" w:hAnsi="Arial" w:cs="Arial"/>
          <w:color w:val="222222"/>
          <w:shd w:val="clear" w:color="auto" w:fill="FFFFFF"/>
        </w:rPr>
        <w:t xml:space="preserve"> y Reporte para la Toma de Decisiones “SMART”, un total de </w:t>
      </w:r>
      <w:r w:rsidR="00792EFB">
        <w:rPr>
          <w:rFonts w:ascii="Arial" w:hAnsi="Arial" w:cs="Arial"/>
          <w:color w:val="222222"/>
          <w:shd w:val="clear" w:color="auto" w:fill="FFFFFF"/>
        </w:rPr>
        <w:t>120 planes de mejoramiento, así</w:t>
      </w:r>
    </w:p>
    <w:p w14:paraId="62B8BE39" w14:textId="5D6B772C" w:rsidR="00750292" w:rsidRDefault="00750292" w:rsidP="00283AD2">
      <w:pPr>
        <w:autoSpaceDE w:val="0"/>
        <w:autoSpaceDN w:val="0"/>
        <w:adjustRightInd w:val="0"/>
        <w:spacing w:after="0" w:line="240" w:lineRule="auto"/>
        <w:jc w:val="both"/>
        <w:rPr>
          <w:rFonts w:ascii="Arial" w:hAnsi="Arial" w:cs="Arial"/>
          <w:color w:val="222222"/>
          <w:shd w:val="clear" w:color="auto" w:fill="FFFFFF"/>
        </w:rPr>
      </w:pPr>
    </w:p>
    <w:p w14:paraId="7EC7CCE4" w14:textId="0CE5AA87" w:rsidR="00750292" w:rsidRDefault="00750292" w:rsidP="00283AD2">
      <w:pPr>
        <w:autoSpaceDE w:val="0"/>
        <w:autoSpaceDN w:val="0"/>
        <w:adjustRightInd w:val="0"/>
        <w:spacing w:after="0" w:line="240" w:lineRule="auto"/>
        <w:jc w:val="both"/>
        <w:rPr>
          <w:rFonts w:ascii="Arial" w:hAnsi="Arial" w:cs="Arial"/>
          <w:color w:val="222222"/>
          <w:shd w:val="clear" w:color="auto" w:fill="FFFFFF"/>
        </w:rPr>
      </w:pPr>
    </w:p>
    <w:p w14:paraId="61CBB23E" w14:textId="77777777" w:rsidR="00750292" w:rsidRPr="00792EFB" w:rsidRDefault="00750292" w:rsidP="00283AD2">
      <w:pPr>
        <w:autoSpaceDE w:val="0"/>
        <w:autoSpaceDN w:val="0"/>
        <w:adjustRightInd w:val="0"/>
        <w:spacing w:after="0" w:line="240" w:lineRule="auto"/>
        <w:jc w:val="both"/>
        <w:rPr>
          <w:rFonts w:ascii="Arial" w:hAnsi="Arial" w:cs="Arial"/>
          <w:color w:val="222222"/>
          <w:shd w:val="clear" w:color="auto" w:fill="FFFFFF"/>
        </w:rPr>
      </w:pPr>
    </w:p>
    <w:tbl>
      <w:tblPr>
        <w:tblW w:w="4588" w:type="dxa"/>
        <w:tblInd w:w="1890" w:type="dxa"/>
        <w:shd w:val="clear" w:color="auto" w:fill="FFFFFF"/>
        <w:tblCellMar>
          <w:left w:w="0" w:type="dxa"/>
          <w:right w:w="0" w:type="dxa"/>
        </w:tblCellMar>
        <w:tblLook w:val="04A0" w:firstRow="1" w:lastRow="0" w:firstColumn="1" w:lastColumn="0" w:noHBand="0" w:noVBand="1"/>
      </w:tblPr>
      <w:tblGrid>
        <w:gridCol w:w="2504"/>
        <w:gridCol w:w="2084"/>
      </w:tblGrid>
      <w:tr w:rsidR="00283AD2" w:rsidRPr="0068324F" w14:paraId="33BC552D" w14:textId="77777777" w:rsidTr="00283AD2">
        <w:trPr>
          <w:trHeight w:val="380"/>
        </w:trPr>
        <w:tc>
          <w:tcPr>
            <w:tcW w:w="2504" w:type="dxa"/>
            <w:tcBorders>
              <w:top w:val="double" w:sz="18" w:space="0" w:color="2F5496"/>
              <w:left w:val="double" w:sz="18" w:space="0" w:color="2F5496"/>
              <w:bottom w:val="single" w:sz="8" w:space="0" w:color="2F5496"/>
              <w:right w:val="single" w:sz="8" w:space="0" w:color="2F5496"/>
            </w:tcBorders>
            <w:shd w:val="clear" w:color="auto" w:fill="16365C"/>
            <w:tcMar>
              <w:top w:w="0" w:type="dxa"/>
              <w:left w:w="70" w:type="dxa"/>
              <w:bottom w:w="0" w:type="dxa"/>
              <w:right w:w="70" w:type="dxa"/>
            </w:tcMar>
            <w:vAlign w:val="center"/>
            <w:hideMark/>
          </w:tcPr>
          <w:p w14:paraId="724F3389" w14:textId="77777777" w:rsidR="00283AD2" w:rsidRPr="0068324F" w:rsidRDefault="00283AD2" w:rsidP="00283AD2">
            <w:pPr>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b/>
                <w:bCs/>
                <w:color w:val="FFFFFF"/>
                <w:sz w:val="24"/>
                <w:szCs w:val="24"/>
                <w:lang w:val="es-ES" w:eastAsia="es-CO"/>
              </w:rPr>
              <w:t>TIPO DE ACCIÓN</w:t>
            </w:r>
          </w:p>
        </w:tc>
        <w:tc>
          <w:tcPr>
            <w:tcW w:w="2084" w:type="dxa"/>
            <w:tcBorders>
              <w:top w:val="double" w:sz="18" w:space="0" w:color="2F5496"/>
              <w:left w:val="nil"/>
              <w:bottom w:val="single" w:sz="8" w:space="0" w:color="2F5496"/>
              <w:right w:val="double" w:sz="18" w:space="0" w:color="2F5496"/>
            </w:tcBorders>
            <w:shd w:val="clear" w:color="auto" w:fill="16365C"/>
            <w:tcMar>
              <w:top w:w="0" w:type="dxa"/>
              <w:left w:w="70" w:type="dxa"/>
              <w:bottom w:w="0" w:type="dxa"/>
              <w:right w:w="70" w:type="dxa"/>
            </w:tcMar>
            <w:vAlign w:val="center"/>
            <w:hideMark/>
          </w:tcPr>
          <w:p w14:paraId="6378FE30" w14:textId="77777777" w:rsidR="00283AD2" w:rsidRPr="0068324F" w:rsidRDefault="00283AD2" w:rsidP="00283AD2">
            <w:pPr>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b/>
                <w:bCs/>
                <w:color w:val="FFFFFF"/>
                <w:sz w:val="24"/>
                <w:szCs w:val="24"/>
                <w:lang w:val="es-ES" w:eastAsia="es-CO"/>
              </w:rPr>
              <w:t>CANTIDAD</w:t>
            </w:r>
          </w:p>
        </w:tc>
      </w:tr>
      <w:tr w:rsidR="00283AD2" w:rsidRPr="0068324F" w14:paraId="755F9487" w14:textId="77777777" w:rsidTr="00283AD2">
        <w:trPr>
          <w:trHeight w:val="502"/>
        </w:trPr>
        <w:tc>
          <w:tcPr>
            <w:tcW w:w="2504" w:type="dxa"/>
            <w:tcBorders>
              <w:top w:val="nil"/>
              <w:left w:val="double" w:sz="18" w:space="0" w:color="2F5496"/>
              <w:bottom w:val="single" w:sz="8" w:space="0" w:color="2F5496"/>
              <w:right w:val="single" w:sz="8" w:space="0" w:color="2F5496"/>
            </w:tcBorders>
            <w:shd w:val="clear" w:color="auto" w:fill="FFFFFF"/>
            <w:tcMar>
              <w:top w:w="0" w:type="dxa"/>
              <w:left w:w="70" w:type="dxa"/>
              <w:bottom w:w="0" w:type="dxa"/>
              <w:right w:w="70" w:type="dxa"/>
            </w:tcMar>
            <w:vAlign w:val="center"/>
            <w:hideMark/>
          </w:tcPr>
          <w:p w14:paraId="5B1C5BBD" w14:textId="77777777" w:rsidR="00283AD2" w:rsidRPr="0068324F" w:rsidRDefault="00283AD2" w:rsidP="00283AD2">
            <w:pPr>
              <w:spacing w:after="0" w:line="240" w:lineRule="auto"/>
              <w:jc w:val="both"/>
              <w:rPr>
                <w:rFonts w:ascii="Times New Roman" w:eastAsia="Times New Roman" w:hAnsi="Times New Roman" w:cs="Times New Roman"/>
                <w:color w:val="222222"/>
                <w:sz w:val="24"/>
                <w:szCs w:val="24"/>
                <w:lang w:eastAsia="es-CO"/>
              </w:rPr>
            </w:pPr>
            <w:r w:rsidRPr="0068324F">
              <w:rPr>
                <w:rFonts w:ascii="Calibri" w:eastAsia="Times New Roman" w:hAnsi="Calibri" w:cs="Calibri"/>
                <w:color w:val="000000"/>
                <w:sz w:val="24"/>
                <w:szCs w:val="24"/>
                <w:lang w:val="es-ES" w:eastAsia="es-CO"/>
              </w:rPr>
              <w:t>Acción correctiva</w:t>
            </w:r>
          </w:p>
        </w:tc>
        <w:tc>
          <w:tcPr>
            <w:tcW w:w="2084" w:type="dxa"/>
            <w:tcBorders>
              <w:top w:val="nil"/>
              <w:left w:val="nil"/>
              <w:bottom w:val="single" w:sz="8" w:space="0" w:color="2F5496"/>
              <w:right w:val="double" w:sz="18" w:space="0" w:color="2F5496"/>
            </w:tcBorders>
            <w:shd w:val="clear" w:color="auto" w:fill="FFFFFF"/>
            <w:tcMar>
              <w:top w:w="0" w:type="dxa"/>
              <w:left w:w="70" w:type="dxa"/>
              <w:bottom w:w="0" w:type="dxa"/>
              <w:right w:w="70" w:type="dxa"/>
            </w:tcMar>
            <w:vAlign w:val="center"/>
            <w:hideMark/>
          </w:tcPr>
          <w:p w14:paraId="69F84AEF" w14:textId="77777777" w:rsidR="00283AD2" w:rsidRPr="0068324F" w:rsidRDefault="00283AD2" w:rsidP="00283AD2">
            <w:pPr>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color w:val="000000"/>
                <w:sz w:val="24"/>
                <w:szCs w:val="24"/>
                <w:lang w:val="es-ES" w:eastAsia="es-CO"/>
              </w:rPr>
              <w:t>16</w:t>
            </w:r>
          </w:p>
        </w:tc>
      </w:tr>
      <w:tr w:rsidR="00283AD2" w:rsidRPr="0068324F" w14:paraId="095D9029" w14:textId="77777777" w:rsidTr="00283AD2">
        <w:trPr>
          <w:trHeight w:val="448"/>
        </w:trPr>
        <w:tc>
          <w:tcPr>
            <w:tcW w:w="2504" w:type="dxa"/>
            <w:tcBorders>
              <w:top w:val="nil"/>
              <w:left w:val="double" w:sz="18" w:space="0" w:color="2F5496"/>
              <w:bottom w:val="single" w:sz="8" w:space="0" w:color="2F5496"/>
              <w:right w:val="single" w:sz="8" w:space="0" w:color="2F5496"/>
            </w:tcBorders>
            <w:shd w:val="clear" w:color="auto" w:fill="FFFFFF"/>
            <w:tcMar>
              <w:top w:w="0" w:type="dxa"/>
              <w:left w:w="70" w:type="dxa"/>
              <w:bottom w:w="0" w:type="dxa"/>
              <w:right w:w="70" w:type="dxa"/>
            </w:tcMar>
            <w:vAlign w:val="center"/>
            <w:hideMark/>
          </w:tcPr>
          <w:p w14:paraId="6ED1F9D9" w14:textId="77777777" w:rsidR="00283AD2" w:rsidRPr="0068324F" w:rsidRDefault="00283AD2" w:rsidP="00283AD2">
            <w:pPr>
              <w:spacing w:after="0" w:line="240" w:lineRule="auto"/>
              <w:jc w:val="both"/>
              <w:rPr>
                <w:rFonts w:ascii="Times New Roman" w:eastAsia="Times New Roman" w:hAnsi="Times New Roman" w:cs="Times New Roman"/>
                <w:color w:val="222222"/>
                <w:sz w:val="24"/>
                <w:szCs w:val="24"/>
                <w:lang w:eastAsia="es-CO"/>
              </w:rPr>
            </w:pPr>
            <w:r w:rsidRPr="0068324F">
              <w:rPr>
                <w:rFonts w:ascii="Calibri" w:eastAsia="Times New Roman" w:hAnsi="Calibri" w:cs="Calibri"/>
                <w:color w:val="000000"/>
                <w:sz w:val="24"/>
                <w:szCs w:val="24"/>
                <w:lang w:val="es-ES" w:eastAsia="es-CO"/>
              </w:rPr>
              <w:t>Acción de mejora</w:t>
            </w:r>
          </w:p>
        </w:tc>
        <w:tc>
          <w:tcPr>
            <w:tcW w:w="2084" w:type="dxa"/>
            <w:tcBorders>
              <w:top w:val="nil"/>
              <w:left w:val="nil"/>
              <w:bottom w:val="single" w:sz="8" w:space="0" w:color="2F5496"/>
              <w:right w:val="double" w:sz="18" w:space="0" w:color="2F5496"/>
            </w:tcBorders>
            <w:shd w:val="clear" w:color="auto" w:fill="FFFFFF"/>
            <w:tcMar>
              <w:top w:w="0" w:type="dxa"/>
              <w:left w:w="70" w:type="dxa"/>
              <w:bottom w:w="0" w:type="dxa"/>
              <w:right w:w="70" w:type="dxa"/>
            </w:tcMar>
            <w:vAlign w:val="center"/>
            <w:hideMark/>
          </w:tcPr>
          <w:p w14:paraId="086AEEF3" w14:textId="77777777" w:rsidR="00283AD2" w:rsidRPr="0068324F" w:rsidRDefault="00283AD2" w:rsidP="00283AD2">
            <w:pPr>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color w:val="000000"/>
                <w:sz w:val="24"/>
                <w:szCs w:val="24"/>
                <w:lang w:val="es-ES" w:eastAsia="es-CO"/>
              </w:rPr>
              <w:t>24</w:t>
            </w:r>
          </w:p>
        </w:tc>
      </w:tr>
      <w:tr w:rsidR="00283AD2" w:rsidRPr="0068324F" w14:paraId="5633DCA3" w14:textId="77777777" w:rsidTr="00283AD2">
        <w:trPr>
          <w:trHeight w:val="489"/>
        </w:trPr>
        <w:tc>
          <w:tcPr>
            <w:tcW w:w="2504" w:type="dxa"/>
            <w:tcBorders>
              <w:top w:val="nil"/>
              <w:left w:val="double" w:sz="18" w:space="0" w:color="2F5496"/>
              <w:bottom w:val="single" w:sz="8" w:space="0" w:color="2F5496"/>
              <w:right w:val="single" w:sz="8" w:space="0" w:color="2F5496"/>
            </w:tcBorders>
            <w:shd w:val="clear" w:color="auto" w:fill="FFFFFF"/>
            <w:tcMar>
              <w:top w:w="0" w:type="dxa"/>
              <w:left w:w="70" w:type="dxa"/>
              <w:bottom w:w="0" w:type="dxa"/>
              <w:right w:w="70" w:type="dxa"/>
            </w:tcMar>
            <w:vAlign w:val="center"/>
            <w:hideMark/>
          </w:tcPr>
          <w:p w14:paraId="65702AFE" w14:textId="77777777" w:rsidR="00283AD2" w:rsidRPr="0068324F" w:rsidRDefault="00283AD2" w:rsidP="00283AD2">
            <w:pPr>
              <w:spacing w:after="0" w:line="240" w:lineRule="auto"/>
              <w:jc w:val="both"/>
              <w:rPr>
                <w:rFonts w:ascii="Times New Roman" w:eastAsia="Times New Roman" w:hAnsi="Times New Roman" w:cs="Times New Roman"/>
                <w:color w:val="222222"/>
                <w:sz w:val="24"/>
                <w:szCs w:val="24"/>
                <w:lang w:eastAsia="es-CO"/>
              </w:rPr>
            </w:pPr>
            <w:r w:rsidRPr="0068324F">
              <w:rPr>
                <w:rFonts w:ascii="Calibri" w:eastAsia="Times New Roman" w:hAnsi="Calibri" w:cs="Calibri"/>
                <w:color w:val="000000"/>
                <w:sz w:val="24"/>
                <w:szCs w:val="24"/>
                <w:lang w:val="es-ES" w:eastAsia="es-CO"/>
              </w:rPr>
              <w:t>Acción preventiva</w:t>
            </w:r>
          </w:p>
        </w:tc>
        <w:tc>
          <w:tcPr>
            <w:tcW w:w="2084" w:type="dxa"/>
            <w:tcBorders>
              <w:top w:val="nil"/>
              <w:left w:val="nil"/>
              <w:bottom w:val="single" w:sz="8" w:space="0" w:color="2F5496"/>
              <w:right w:val="double" w:sz="18" w:space="0" w:color="2F5496"/>
            </w:tcBorders>
            <w:shd w:val="clear" w:color="auto" w:fill="FFFFFF"/>
            <w:tcMar>
              <w:top w:w="0" w:type="dxa"/>
              <w:left w:w="70" w:type="dxa"/>
              <w:bottom w:w="0" w:type="dxa"/>
              <w:right w:w="70" w:type="dxa"/>
            </w:tcMar>
            <w:vAlign w:val="center"/>
            <w:hideMark/>
          </w:tcPr>
          <w:p w14:paraId="1B2E31A9" w14:textId="77777777" w:rsidR="00283AD2" w:rsidRPr="0068324F" w:rsidRDefault="00283AD2" w:rsidP="00283AD2">
            <w:pPr>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color w:val="000000"/>
                <w:sz w:val="24"/>
                <w:szCs w:val="24"/>
                <w:lang w:val="es-ES" w:eastAsia="es-CO"/>
              </w:rPr>
              <w:t>80</w:t>
            </w:r>
          </w:p>
        </w:tc>
      </w:tr>
      <w:tr w:rsidR="00283AD2" w:rsidRPr="0068324F" w14:paraId="19643EAF" w14:textId="77777777" w:rsidTr="0068324F">
        <w:trPr>
          <w:trHeight w:val="60"/>
        </w:trPr>
        <w:tc>
          <w:tcPr>
            <w:tcW w:w="2504" w:type="dxa"/>
            <w:tcBorders>
              <w:top w:val="nil"/>
              <w:left w:val="double" w:sz="18" w:space="0" w:color="2F5496"/>
              <w:bottom w:val="double" w:sz="18" w:space="0" w:color="2F5496"/>
              <w:right w:val="single" w:sz="8" w:space="0" w:color="2F5496"/>
            </w:tcBorders>
            <w:shd w:val="clear" w:color="auto" w:fill="16365C"/>
            <w:tcMar>
              <w:top w:w="0" w:type="dxa"/>
              <w:left w:w="70" w:type="dxa"/>
              <w:bottom w:w="0" w:type="dxa"/>
              <w:right w:w="70" w:type="dxa"/>
            </w:tcMar>
            <w:vAlign w:val="bottom"/>
            <w:hideMark/>
          </w:tcPr>
          <w:p w14:paraId="1EA4348E" w14:textId="77777777" w:rsidR="00283AD2" w:rsidRPr="0068324F" w:rsidRDefault="00283AD2" w:rsidP="00283AD2">
            <w:pPr>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b/>
                <w:bCs/>
                <w:color w:val="FFFFFF"/>
                <w:sz w:val="24"/>
                <w:szCs w:val="24"/>
                <w:lang w:val="es-ES" w:eastAsia="es-CO"/>
              </w:rPr>
              <w:t>TOTAL GENERAL</w:t>
            </w:r>
          </w:p>
        </w:tc>
        <w:tc>
          <w:tcPr>
            <w:tcW w:w="2084" w:type="dxa"/>
            <w:tcBorders>
              <w:top w:val="nil"/>
              <w:left w:val="nil"/>
              <w:bottom w:val="double" w:sz="18" w:space="0" w:color="2F5496"/>
              <w:right w:val="double" w:sz="18" w:space="0" w:color="2F5496"/>
            </w:tcBorders>
            <w:shd w:val="clear" w:color="auto" w:fill="16365C"/>
            <w:tcMar>
              <w:top w:w="0" w:type="dxa"/>
              <w:left w:w="70" w:type="dxa"/>
              <w:bottom w:w="0" w:type="dxa"/>
              <w:right w:w="70" w:type="dxa"/>
            </w:tcMar>
            <w:hideMark/>
          </w:tcPr>
          <w:p w14:paraId="1C80EF2C" w14:textId="77777777" w:rsidR="00283AD2" w:rsidRPr="0068324F" w:rsidRDefault="00283AD2" w:rsidP="00F24C4F">
            <w:pPr>
              <w:keepNext/>
              <w:spacing w:after="0" w:line="240" w:lineRule="auto"/>
              <w:jc w:val="center"/>
              <w:rPr>
                <w:rFonts w:ascii="Times New Roman" w:eastAsia="Times New Roman" w:hAnsi="Times New Roman" w:cs="Times New Roman"/>
                <w:color w:val="222222"/>
                <w:sz w:val="24"/>
                <w:szCs w:val="24"/>
                <w:lang w:eastAsia="es-CO"/>
              </w:rPr>
            </w:pPr>
            <w:r w:rsidRPr="0068324F">
              <w:rPr>
                <w:rFonts w:ascii="Calibri" w:eastAsia="Times New Roman" w:hAnsi="Calibri" w:cs="Calibri"/>
                <w:b/>
                <w:bCs/>
                <w:color w:val="FFFFFF"/>
                <w:sz w:val="24"/>
                <w:szCs w:val="24"/>
                <w:lang w:val="es-ES" w:eastAsia="es-CO"/>
              </w:rPr>
              <w:t>120</w:t>
            </w:r>
          </w:p>
        </w:tc>
      </w:tr>
    </w:tbl>
    <w:p w14:paraId="0D66115A" w14:textId="5568109C" w:rsidR="008E430C" w:rsidRPr="00750292" w:rsidRDefault="00F24C4F" w:rsidP="00750292">
      <w:pPr>
        <w:pStyle w:val="Descripcin"/>
        <w:jc w:val="center"/>
        <w:rPr>
          <w:rFonts w:ascii="Arial" w:hAnsi="Arial" w:cs="Arial"/>
          <w:bCs/>
          <w:color w:val="000000"/>
          <w:sz w:val="24"/>
          <w:szCs w:val="24"/>
        </w:rPr>
      </w:pPr>
      <w:bookmarkStart w:id="170" w:name="_Toc31293488"/>
      <w:r>
        <w:t xml:space="preserve">Ilustración </w:t>
      </w:r>
      <w:fldSimple w:instr=" SEQ Ilustración \* ARABIC ">
        <w:r w:rsidR="00750292">
          <w:rPr>
            <w:noProof/>
          </w:rPr>
          <w:t>52</w:t>
        </w:r>
      </w:fldSimple>
      <w:r>
        <w:t xml:space="preserve"> Números por tipo de acciones</w:t>
      </w:r>
      <w:bookmarkEnd w:id="170"/>
    </w:p>
    <w:p w14:paraId="33029282" w14:textId="0FCF4547" w:rsidR="00551050" w:rsidRDefault="00551050" w:rsidP="00E51225">
      <w:pPr>
        <w:pStyle w:val="Ttulo3"/>
      </w:pPr>
      <w:bookmarkStart w:id="171" w:name="_Toc31288580"/>
      <w:r w:rsidRPr="00390C9D">
        <w:rPr>
          <w:lang w:val="es-CO"/>
        </w:rPr>
        <w:t>Aplicativo</w:t>
      </w:r>
      <w:r w:rsidRPr="009C2A52">
        <w:t xml:space="preserve"> del Sistema</w:t>
      </w:r>
      <w:r w:rsidRPr="00390C9D">
        <w:rPr>
          <w:lang w:val="es-CO"/>
        </w:rPr>
        <w:t xml:space="preserve"> Integrado</w:t>
      </w:r>
      <w:r w:rsidRPr="009C2A52">
        <w:t xml:space="preserve"> de</w:t>
      </w:r>
      <w:r w:rsidRPr="00390C9D">
        <w:rPr>
          <w:lang w:val="es-CO"/>
        </w:rPr>
        <w:t xml:space="preserve"> Gestión</w:t>
      </w:r>
      <w:r w:rsidRPr="009C2A52">
        <w:t xml:space="preserve"> – Smart</w:t>
      </w:r>
      <w:bookmarkEnd w:id="171"/>
    </w:p>
    <w:p w14:paraId="49CA54CD" w14:textId="77777777" w:rsidR="00283AD2" w:rsidRDefault="00283AD2" w:rsidP="00283AD2">
      <w:pPr>
        <w:autoSpaceDE w:val="0"/>
        <w:autoSpaceDN w:val="0"/>
        <w:adjustRightInd w:val="0"/>
        <w:spacing w:after="0" w:line="240" w:lineRule="auto"/>
        <w:rPr>
          <w:rFonts w:ascii="Arial" w:hAnsi="Arial" w:cs="Arial"/>
        </w:rPr>
      </w:pPr>
    </w:p>
    <w:p w14:paraId="6439D2BB" w14:textId="162C5975" w:rsidR="00283AD2" w:rsidRPr="00283AD2" w:rsidRDefault="00283AD2" w:rsidP="004B57F9">
      <w:pPr>
        <w:autoSpaceDE w:val="0"/>
        <w:autoSpaceDN w:val="0"/>
        <w:adjustRightInd w:val="0"/>
        <w:spacing w:after="0" w:line="240" w:lineRule="auto"/>
        <w:jc w:val="both"/>
        <w:rPr>
          <w:rFonts w:ascii="Arial" w:hAnsi="Arial" w:cs="Arial"/>
        </w:rPr>
      </w:pPr>
      <w:r>
        <w:rPr>
          <w:rFonts w:ascii="Arial" w:hAnsi="Arial" w:cs="Arial"/>
        </w:rPr>
        <w:t xml:space="preserve">Desde la Oficina Asesora de Planeación, se </w:t>
      </w:r>
      <w:r w:rsidR="004B57F9">
        <w:rPr>
          <w:rFonts w:ascii="Arial" w:hAnsi="Arial" w:cs="Arial"/>
        </w:rPr>
        <w:t>garantizó la r</w:t>
      </w:r>
      <w:r w:rsidRPr="00283AD2">
        <w:rPr>
          <w:rFonts w:ascii="Arial" w:hAnsi="Arial" w:cs="Arial"/>
        </w:rPr>
        <w:t>evisión e instalación de desarrollos que mejoran y/o actualizan cinco (5) módulos del</w:t>
      </w:r>
      <w:r w:rsidR="004B57F9">
        <w:rPr>
          <w:rFonts w:ascii="Arial" w:hAnsi="Arial" w:cs="Arial"/>
        </w:rPr>
        <w:t xml:space="preserve"> </w:t>
      </w:r>
      <w:r w:rsidRPr="00283AD2">
        <w:rPr>
          <w:rFonts w:ascii="Arial" w:hAnsi="Arial" w:cs="Arial"/>
        </w:rPr>
        <w:t>aplicativo Smart: seguridad de la información, planes d</w:t>
      </w:r>
      <w:r w:rsidR="004B57F9">
        <w:rPr>
          <w:rFonts w:ascii="Arial" w:hAnsi="Arial" w:cs="Arial"/>
        </w:rPr>
        <w:t xml:space="preserve">e mejora, documentos, riesgos y </w:t>
      </w:r>
      <w:r w:rsidRPr="00283AD2">
        <w:rPr>
          <w:rFonts w:ascii="Arial" w:hAnsi="Arial" w:cs="Arial"/>
        </w:rPr>
        <w:t xml:space="preserve">administración. Así mismo, se actualizaron y cargaron los manuales de usuario con </w:t>
      </w:r>
      <w:r w:rsidR="004B57F9">
        <w:rPr>
          <w:rFonts w:ascii="Arial" w:hAnsi="Arial" w:cs="Arial"/>
        </w:rPr>
        <w:t xml:space="preserve">las nuevas especificaciones. </w:t>
      </w:r>
      <w:r w:rsidRPr="00283AD2">
        <w:rPr>
          <w:rFonts w:ascii="Arial" w:hAnsi="Arial" w:cs="Arial"/>
        </w:rPr>
        <w:t>Gestión de ciento cuatro (104) requerimientos (43 en el primer semestre y 61 en el segundo</w:t>
      </w:r>
    </w:p>
    <w:p w14:paraId="19564CFE" w14:textId="77777777" w:rsidR="00283AD2" w:rsidRPr="00283AD2" w:rsidRDefault="00283AD2" w:rsidP="004B57F9">
      <w:pPr>
        <w:autoSpaceDE w:val="0"/>
        <w:autoSpaceDN w:val="0"/>
        <w:adjustRightInd w:val="0"/>
        <w:spacing w:after="0" w:line="240" w:lineRule="auto"/>
        <w:jc w:val="both"/>
        <w:rPr>
          <w:rFonts w:ascii="Arial" w:hAnsi="Arial" w:cs="Arial"/>
        </w:rPr>
      </w:pPr>
      <w:r w:rsidRPr="00283AD2">
        <w:rPr>
          <w:rFonts w:ascii="Arial" w:hAnsi="Arial" w:cs="Arial"/>
        </w:rPr>
        <w:t>semestre), que facilitaron el uso, acceso y disponibilidad de la información registrada en el</w:t>
      </w:r>
    </w:p>
    <w:p w14:paraId="69CBFBC4" w14:textId="1668F9AC" w:rsidR="00283AD2" w:rsidRDefault="004B57F9" w:rsidP="004B57F9">
      <w:pPr>
        <w:autoSpaceDE w:val="0"/>
        <w:autoSpaceDN w:val="0"/>
        <w:adjustRightInd w:val="0"/>
        <w:spacing w:after="0" w:line="240" w:lineRule="auto"/>
        <w:jc w:val="both"/>
        <w:rPr>
          <w:rFonts w:ascii="Arial" w:hAnsi="Arial" w:cs="Arial"/>
        </w:rPr>
      </w:pPr>
      <w:r>
        <w:rPr>
          <w:rFonts w:ascii="Arial" w:hAnsi="Arial" w:cs="Arial"/>
        </w:rPr>
        <w:t xml:space="preserve">aplicativo Smart. </w:t>
      </w:r>
      <w:r w:rsidR="00283AD2" w:rsidRPr="00283AD2">
        <w:rPr>
          <w:rFonts w:ascii="Arial" w:hAnsi="Arial" w:cs="Arial"/>
        </w:rPr>
        <w:t>Administración y gestión permanente de ocho (8) módulo</w:t>
      </w:r>
      <w:r>
        <w:rPr>
          <w:rFonts w:ascii="Arial" w:hAnsi="Arial" w:cs="Arial"/>
        </w:rPr>
        <w:t xml:space="preserve">s del aplicativo que soporta el </w:t>
      </w:r>
      <w:r w:rsidR="00283AD2" w:rsidRPr="00283AD2">
        <w:rPr>
          <w:rFonts w:ascii="Arial" w:hAnsi="Arial" w:cs="Arial"/>
        </w:rPr>
        <w:t>Sistema Integrado de Gestión (Smart).</w:t>
      </w:r>
    </w:p>
    <w:p w14:paraId="543F0AAF" w14:textId="77777777" w:rsidR="004B57F9" w:rsidRPr="00283AD2" w:rsidRDefault="004B57F9" w:rsidP="004B57F9">
      <w:pPr>
        <w:autoSpaceDE w:val="0"/>
        <w:autoSpaceDN w:val="0"/>
        <w:adjustRightInd w:val="0"/>
        <w:spacing w:after="0" w:line="240" w:lineRule="auto"/>
        <w:jc w:val="both"/>
        <w:rPr>
          <w:rFonts w:ascii="Arial" w:hAnsi="Arial" w:cs="Arial"/>
        </w:rPr>
      </w:pPr>
    </w:p>
    <w:p w14:paraId="51867AC6" w14:textId="77777777" w:rsidR="00283AD2" w:rsidRPr="00283AD2" w:rsidRDefault="00283AD2" w:rsidP="004B57F9">
      <w:pPr>
        <w:autoSpaceDE w:val="0"/>
        <w:autoSpaceDN w:val="0"/>
        <w:adjustRightInd w:val="0"/>
        <w:spacing w:after="0" w:line="240" w:lineRule="auto"/>
        <w:jc w:val="both"/>
        <w:rPr>
          <w:rFonts w:ascii="Arial" w:hAnsi="Arial" w:cs="Arial"/>
        </w:rPr>
      </w:pPr>
      <w:r w:rsidRPr="00283AD2">
        <w:rPr>
          <w:rFonts w:ascii="Arial" w:hAnsi="Arial" w:cs="Arial"/>
        </w:rPr>
        <w:t>Lo anterior, garantizó la disponibilidad del Sistema de información que soporta el Sistema</w:t>
      </w:r>
    </w:p>
    <w:p w14:paraId="5082DC15" w14:textId="2F20DF56" w:rsidR="001D66C5" w:rsidRPr="00283AD2" w:rsidRDefault="00283AD2" w:rsidP="004B57F9">
      <w:pPr>
        <w:jc w:val="both"/>
        <w:rPr>
          <w:rFonts w:ascii="Arial" w:hAnsi="Arial" w:cs="Arial"/>
          <w:lang w:val="en" w:eastAsia="es-CO"/>
        </w:rPr>
      </w:pPr>
      <w:r w:rsidRPr="00283AD2">
        <w:rPr>
          <w:rFonts w:ascii="Arial" w:hAnsi="Arial" w:cs="Arial"/>
        </w:rPr>
        <w:t>Integrado de Gestión (Smart) ante los usuarios y/o partes interesadas.</w:t>
      </w:r>
    </w:p>
    <w:p w14:paraId="44596EFF" w14:textId="77777777" w:rsidR="00283AD2" w:rsidRDefault="00283AD2" w:rsidP="00A814F6"/>
    <w:p w14:paraId="438E03FB" w14:textId="18867407" w:rsidR="00551050" w:rsidRDefault="00551050" w:rsidP="00E51225">
      <w:pPr>
        <w:pStyle w:val="Ttulo3"/>
        <w:rPr>
          <w:rFonts w:ascii="Arial" w:hAnsi="Arial" w:cs="Arial"/>
          <w:sz w:val="24"/>
          <w:szCs w:val="24"/>
          <w:lang w:val="es-CO"/>
        </w:rPr>
      </w:pPr>
      <w:bookmarkStart w:id="172" w:name="_Toc31288581"/>
      <w:r w:rsidRPr="000948F0">
        <w:rPr>
          <w:rFonts w:ascii="Arial" w:hAnsi="Arial" w:cs="Arial"/>
          <w:sz w:val="24"/>
          <w:szCs w:val="24"/>
          <w:lang w:val="es-CO"/>
        </w:rPr>
        <w:t>Requisitos legales</w:t>
      </w:r>
      <w:bookmarkEnd w:id="172"/>
    </w:p>
    <w:p w14:paraId="791DEA89" w14:textId="77777777" w:rsidR="004B57F9" w:rsidRPr="004B57F9" w:rsidRDefault="004B57F9" w:rsidP="004B57F9">
      <w:pPr>
        <w:rPr>
          <w:lang w:eastAsia="es-CO"/>
        </w:rPr>
      </w:pPr>
    </w:p>
    <w:p w14:paraId="1521145A" w14:textId="651883B8" w:rsidR="001E23FB" w:rsidRPr="004B57F9" w:rsidRDefault="000948F0" w:rsidP="00EA1BB4">
      <w:pPr>
        <w:spacing w:line="256" w:lineRule="auto"/>
        <w:jc w:val="both"/>
        <w:rPr>
          <w:rFonts w:ascii="Arial" w:hAnsi="Arial" w:cs="Arial"/>
        </w:rPr>
      </w:pPr>
      <w:r w:rsidRPr="004B57F9">
        <w:rPr>
          <w:rFonts w:ascii="Arial" w:hAnsi="Arial" w:cs="Arial"/>
        </w:rPr>
        <w:t xml:space="preserve">Durante la vigencia en </w:t>
      </w:r>
      <w:r w:rsidR="00D16863" w:rsidRPr="004B57F9">
        <w:rPr>
          <w:rFonts w:ascii="Arial" w:hAnsi="Arial" w:cs="Arial"/>
        </w:rPr>
        <w:t>mención, se</w:t>
      </w:r>
      <w:r w:rsidR="004B57F9" w:rsidRPr="004B57F9">
        <w:rPr>
          <w:rFonts w:ascii="Arial" w:hAnsi="Arial" w:cs="Arial"/>
        </w:rPr>
        <w:t xml:space="preserve"> realizó</w:t>
      </w:r>
      <w:r w:rsidR="00551050" w:rsidRPr="004B57F9">
        <w:rPr>
          <w:rFonts w:ascii="Arial" w:hAnsi="Arial" w:cs="Arial"/>
        </w:rPr>
        <w:t xml:space="preserve"> la actualización </w:t>
      </w:r>
      <w:r w:rsidR="004B57F9" w:rsidRPr="004B57F9">
        <w:rPr>
          <w:rFonts w:ascii="Arial" w:hAnsi="Arial" w:cs="Arial"/>
        </w:rPr>
        <w:t xml:space="preserve">constante </w:t>
      </w:r>
      <w:r w:rsidR="00551050" w:rsidRPr="004B57F9">
        <w:rPr>
          <w:rFonts w:ascii="Arial" w:hAnsi="Arial" w:cs="Arial"/>
        </w:rPr>
        <w:t>del Normograma</w:t>
      </w:r>
      <w:r w:rsidRPr="004B57F9">
        <w:rPr>
          <w:rFonts w:ascii="Arial" w:hAnsi="Arial" w:cs="Arial"/>
        </w:rPr>
        <w:t xml:space="preserve"> el cual regula las actuaciones de la Entidad</w:t>
      </w:r>
      <w:r w:rsidR="00551050" w:rsidRPr="004B57F9">
        <w:rPr>
          <w:rFonts w:ascii="Arial" w:hAnsi="Arial" w:cs="Arial"/>
        </w:rPr>
        <w:t xml:space="preserve"> </w:t>
      </w:r>
      <w:r w:rsidRPr="004B57F9">
        <w:rPr>
          <w:rFonts w:ascii="Arial" w:hAnsi="Arial" w:cs="Arial"/>
        </w:rPr>
        <w:t xml:space="preserve">en desarrollo de su objeto misional, </w:t>
      </w:r>
      <w:r w:rsidR="001E23FB" w:rsidRPr="004B57F9">
        <w:rPr>
          <w:rFonts w:ascii="Arial" w:hAnsi="Arial" w:cs="Arial"/>
        </w:rPr>
        <w:t>así</w:t>
      </w:r>
      <w:r w:rsidRPr="004B57F9">
        <w:rPr>
          <w:rFonts w:ascii="Arial" w:hAnsi="Arial" w:cs="Arial"/>
        </w:rPr>
        <w:t xml:space="preserve"> mismo, se consolidó en el aplicativo Smart y se divulgó a través</w:t>
      </w:r>
      <w:r w:rsidR="001E23FB" w:rsidRPr="004B57F9">
        <w:rPr>
          <w:rFonts w:ascii="Arial" w:hAnsi="Arial" w:cs="Arial"/>
        </w:rPr>
        <w:t>.</w:t>
      </w:r>
      <w:r w:rsidRPr="004B57F9">
        <w:rPr>
          <w:rFonts w:ascii="Arial" w:hAnsi="Arial" w:cs="Arial"/>
        </w:rPr>
        <w:t xml:space="preserve"> de la </w:t>
      </w:r>
      <w:r w:rsidR="001E23FB" w:rsidRPr="004B57F9">
        <w:rPr>
          <w:rFonts w:ascii="Arial" w:hAnsi="Arial" w:cs="Arial"/>
        </w:rPr>
        <w:t xml:space="preserve">intranet institucional y </w:t>
      </w:r>
      <w:r w:rsidR="00551050" w:rsidRPr="004B57F9">
        <w:rPr>
          <w:rFonts w:ascii="Arial" w:hAnsi="Arial" w:cs="Arial"/>
        </w:rPr>
        <w:t xml:space="preserve">la página Web de la entidad, </w:t>
      </w:r>
      <w:r w:rsidR="001E23FB" w:rsidRPr="004B57F9">
        <w:rPr>
          <w:rFonts w:ascii="Arial" w:hAnsi="Arial" w:cs="Arial"/>
        </w:rPr>
        <w:t xml:space="preserve">lo anterior </w:t>
      </w:r>
      <w:r w:rsidR="00551050" w:rsidRPr="004B57F9">
        <w:rPr>
          <w:rFonts w:ascii="Arial" w:hAnsi="Arial" w:cs="Arial"/>
        </w:rPr>
        <w:t xml:space="preserve">en cumplimiento de la Ley de Transparencia y </w:t>
      </w:r>
      <w:r w:rsidR="001E23FB" w:rsidRPr="004B57F9">
        <w:rPr>
          <w:rFonts w:ascii="Arial" w:hAnsi="Arial" w:cs="Arial"/>
        </w:rPr>
        <w:t xml:space="preserve">del derecho de </w:t>
      </w:r>
      <w:r w:rsidR="00551050" w:rsidRPr="004B57F9">
        <w:rPr>
          <w:rFonts w:ascii="Arial" w:hAnsi="Arial" w:cs="Arial"/>
        </w:rPr>
        <w:t>Acces</w:t>
      </w:r>
      <w:r w:rsidR="001E23FB" w:rsidRPr="004B57F9">
        <w:rPr>
          <w:rFonts w:ascii="Arial" w:hAnsi="Arial" w:cs="Arial"/>
        </w:rPr>
        <w:t>o a la Información Pública (Ley 1712 de 2014).</w:t>
      </w:r>
    </w:p>
    <w:p w14:paraId="322B55ED" w14:textId="3AB9E1B1" w:rsidR="007F5103" w:rsidRDefault="00551050" w:rsidP="007F5103">
      <w:pPr>
        <w:pStyle w:val="Ttulo3"/>
        <w:rPr>
          <w:rFonts w:ascii="Arial" w:hAnsi="Arial" w:cs="Arial"/>
          <w:sz w:val="24"/>
          <w:szCs w:val="24"/>
          <w:lang w:val="es-CO"/>
        </w:rPr>
      </w:pPr>
      <w:bookmarkStart w:id="173" w:name="_Toc31288582"/>
      <w:r w:rsidRPr="000948F0">
        <w:rPr>
          <w:rFonts w:ascii="Arial" w:hAnsi="Arial" w:cs="Arial"/>
          <w:sz w:val="24"/>
          <w:szCs w:val="24"/>
          <w:lang w:val="es-CO"/>
        </w:rPr>
        <w:t>Divulgación</w:t>
      </w:r>
      <w:bookmarkEnd w:id="173"/>
    </w:p>
    <w:p w14:paraId="081418A6" w14:textId="77777777" w:rsidR="004B57F9" w:rsidRPr="00261235" w:rsidRDefault="004B57F9" w:rsidP="004B57F9">
      <w:pPr>
        <w:jc w:val="both"/>
        <w:rPr>
          <w:lang w:eastAsia="es-CO"/>
        </w:rPr>
      </w:pPr>
    </w:p>
    <w:p w14:paraId="452B7845" w14:textId="764C7FF2" w:rsidR="004B57F9" w:rsidRPr="00261235" w:rsidRDefault="004B57F9" w:rsidP="004B57F9">
      <w:pPr>
        <w:autoSpaceDE w:val="0"/>
        <w:autoSpaceDN w:val="0"/>
        <w:adjustRightInd w:val="0"/>
        <w:spacing w:after="0" w:line="240" w:lineRule="auto"/>
        <w:jc w:val="both"/>
        <w:rPr>
          <w:rFonts w:ascii="Arial" w:hAnsi="Arial" w:cs="Arial"/>
        </w:rPr>
      </w:pPr>
      <w:r w:rsidRPr="00261235">
        <w:rPr>
          <w:rFonts w:ascii="Arial" w:hAnsi="Arial" w:cs="Arial"/>
        </w:rPr>
        <w:t>Elaboración de quinientas veinte (520) piezas comunicacionales para resaltar la gestión de la Secretaría Jurídica Distrital. Dentro de las temáticas de difusión y divulgación, se destacan:</w:t>
      </w:r>
    </w:p>
    <w:p w14:paraId="7469DE31" w14:textId="77777777" w:rsidR="004B57F9" w:rsidRPr="00261235" w:rsidRDefault="004B57F9" w:rsidP="004B57F9">
      <w:pPr>
        <w:autoSpaceDE w:val="0"/>
        <w:autoSpaceDN w:val="0"/>
        <w:adjustRightInd w:val="0"/>
        <w:spacing w:after="0" w:line="240" w:lineRule="auto"/>
        <w:rPr>
          <w:rFonts w:ascii="Arial" w:hAnsi="Arial" w:cs="Arial"/>
        </w:rPr>
      </w:pPr>
    </w:p>
    <w:p w14:paraId="51566A9F" w14:textId="1B9D94AB"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Diálogos ciudadanos</w:t>
      </w:r>
      <w:r w:rsidRPr="00261235">
        <w:rPr>
          <w:rFonts w:ascii="Arial" w:hAnsi="Arial" w:cs="Arial"/>
        </w:rPr>
        <w:t xml:space="preserve"> de la</w:t>
      </w:r>
      <w:r w:rsidRPr="00261235">
        <w:rPr>
          <w:rFonts w:ascii="Arial" w:hAnsi="Arial" w:cs="Arial"/>
          <w:lang w:val="es-CO"/>
        </w:rPr>
        <w:t xml:space="preserve"> Secretaría Jurídica Distrital en</w:t>
      </w:r>
      <w:r w:rsidRPr="00261235">
        <w:rPr>
          <w:rFonts w:ascii="Arial" w:hAnsi="Arial" w:cs="Arial"/>
        </w:rPr>
        <w:t xml:space="preserve"> el</w:t>
      </w:r>
      <w:r w:rsidRPr="00261235">
        <w:rPr>
          <w:rFonts w:ascii="Arial" w:hAnsi="Arial" w:cs="Arial"/>
          <w:lang w:val="es-CO"/>
        </w:rPr>
        <w:t xml:space="preserve"> marco</w:t>
      </w:r>
      <w:r w:rsidRPr="00261235">
        <w:rPr>
          <w:rFonts w:ascii="Arial" w:hAnsi="Arial" w:cs="Arial"/>
        </w:rPr>
        <w:t xml:space="preserve"> de la</w:t>
      </w:r>
      <w:r w:rsidRPr="00261235">
        <w:rPr>
          <w:rFonts w:ascii="Arial" w:hAnsi="Arial" w:cs="Arial"/>
          <w:lang w:val="es-CO"/>
        </w:rPr>
        <w:t xml:space="preserve"> rendición</w:t>
      </w:r>
      <w:r w:rsidRPr="00261235">
        <w:rPr>
          <w:rFonts w:ascii="Arial" w:hAnsi="Arial" w:cs="Arial"/>
        </w:rPr>
        <w:t xml:space="preserve"> de</w:t>
      </w:r>
      <w:r w:rsidRPr="00261235">
        <w:rPr>
          <w:rFonts w:ascii="Arial" w:hAnsi="Arial" w:cs="Arial"/>
          <w:lang w:val="es-CO"/>
        </w:rPr>
        <w:t xml:space="preserve"> cuentas</w:t>
      </w:r>
      <w:r w:rsidRPr="00261235">
        <w:rPr>
          <w:rFonts w:ascii="Arial" w:hAnsi="Arial" w:cs="Arial"/>
        </w:rPr>
        <w:t xml:space="preserve"> de la</w:t>
      </w:r>
      <w:r w:rsidRPr="00261235">
        <w:rPr>
          <w:rFonts w:ascii="Arial" w:hAnsi="Arial" w:cs="Arial"/>
          <w:lang w:val="es-CO"/>
        </w:rPr>
        <w:t xml:space="preserve"> Administración Distrital</w:t>
      </w:r>
    </w:p>
    <w:p w14:paraId="0AAB71F7" w14:textId="13F6C576"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Evento jornada</w:t>
      </w:r>
      <w:r w:rsidRPr="00261235">
        <w:rPr>
          <w:rFonts w:ascii="Arial" w:hAnsi="Arial" w:cs="Arial"/>
        </w:rPr>
        <w:t xml:space="preserve"> de derecho</w:t>
      </w:r>
      <w:r w:rsidRPr="00261235">
        <w:rPr>
          <w:rFonts w:ascii="Arial" w:hAnsi="Arial" w:cs="Arial"/>
          <w:lang w:val="es-CO"/>
        </w:rPr>
        <w:t xml:space="preserve"> probatorio</w:t>
      </w:r>
    </w:p>
    <w:p w14:paraId="0FDD86F9"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Tratamiento tributario</w:t>
      </w:r>
      <w:r w:rsidRPr="00261235">
        <w:rPr>
          <w:rFonts w:ascii="Arial" w:hAnsi="Arial" w:cs="Arial"/>
        </w:rPr>
        <w:t xml:space="preserve"> ESAL.</w:t>
      </w:r>
    </w:p>
    <w:p w14:paraId="3A6B11CF"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rPr>
      </w:pPr>
      <w:r w:rsidRPr="00261235">
        <w:rPr>
          <w:rFonts w:ascii="Arial" w:hAnsi="Arial" w:cs="Arial"/>
          <w:lang w:val="es-CO"/>
        </w:rPr>
        <w:t>Evento</w:t>
      </w:r>
      <w:r w:rsidRPr="00261235">
        <w:rPr>
          <w:rFonts w:ascii="Arial" w:hAnsi="Arial" w:cs="Arial"/>
        </w:rPr>
        <w:t xml:space="preserve"> de</w:t>
      </w:r>
      <w:r w:rsidRPr="00261235">
        <w:rPr>
          <w:rFonts w:ascii="Arial" w:hAnsi="Arial" w:cs="Arial"/>
          <w:lang w:val="es-CO"/>
        </w:rPr>
        <w:t xml:space="preserve"> orientación jurídica</w:t>
      </w:r>
      <w:r w:rsidRPr="00261235">
        <w:rPr>
          <w:rFonts w:ascii="Arial" w:hAnsi="Arial" w:cs="Arial"/>
        </w:rPr>
        <w:t>.</w:t>
      </w:r>
    </w:p>
    <w:p w14:paraId="370DB385"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rPr>
        <w:t>Plan</w:t>
      </w:r>
      <w:r w:rsidRPr="00261235">
        <w:rPr>
          <w:rFonts w:ascii="Arial" w:hAnsi="Arial" w:cs="Arial"/>
          <w:lang w:val="es-CO"/>
        </w:rPr>
        <w:t xml:space="preserve"> Anticorrupción</w:t>
      </w:r>
      <w:r w:rsidRPr="00261235">
        <w:rPr>
          <w:rFonts w:ascii="Arial" w:hAnsi="Arial" w:cs="Arial"/>
        </w:rPr>
        <w:t xml:space="preserve"> y de</w:t>
      </w:r>
      <w:r w:rsidRPr="00261235">
        <w:rPr>
          <w:rFonts w:ascii="Arial" w:hAnsi="Arial" w:cs="Arial"/>
          <w:lang w:val="es-CO"/>
        </w:rPr>
        <w:t xml:space="preserve"> Atención</w:t>
      </w:r>
      <w:r w:rsidRPr="00261235">
        <w:rPr>
          <w:rFonts w:ascii="Arial" w:hAnsi="Arial" w:cs="Arial"/>
        </w:rPr>
        <w:t xml:space="preserve"> al</w:t>
      </w:r>
      <w:r w:rsidRPr="00261235">
        <w:rPr>
          <w:rFonts w:ascii="Arial" w:hAnsi="Arial" w:cs="Arial"/>
          <w:lang w:val="es-CO"/>
        </w:rPr>
        <w:t xml:space="preserve"> Ciudadano</w:t>
      </w:r>
      <w:r w:rsidRPr="00261235">
        <w:rPr>
          <w:rFonts w:ascii="Arial" w:hAnsi="Arial" w:cs="Arial"/>
        </w:rPr>
        <w:t>.</w:t>
      </w:r>
    </w:p>
    <w:p w14:paraId="335BFABA"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rPr>
      </w:pPr>
      <w:r w:rsidRPr="00261235">
        <w:rPr>
          <w:rFonts w:ascii="Arial" w:hAnsi="Arial" w:cs="Arial"/>
          <w:lang w:val="es-CO"/>
        </w:rPr>
        <w:t>Ruta</w:t>
      </w:r>
      <w:r w:rsidRPr="00261235">
        <w:rPr>
          <w:rFonts w:ascii="Arial" w:hAnsi="Arial" w:cs="Arial"/>
        </w:rPr>
        <w:t xml:space="preserve"> de la</w:t>
      </w:r>
      <w:r w:rsidRPr="00261235">
        <w:rPr>
          <w:rFonts w:ascii="Arial" w:hAnsi="Arial" w:cs="Arial"/>
          <w:lang w:val="es-CO"/>
        </w:rPr>
        <w:t xml:space="preserve"> calidad</w:t>
      </w:r>
      <w:r w:rsidRPr="00261235">
        <w:rPr>
          <w:rFonts w:ascii="Arial" w:hAnsi="Arial" w:cs="Arial"/>
        </w:rPr>
        <w:t xml:space="preserve"> II.</w:t>
      </w:r>
    </w:p>
    <w:p w14:paraId="5823E91D"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rPr>
        <w:t>Plan</w:t>
      </w:r>
      <w:r w:rsidRPr="00261235">
        <w:rPr>
          <w:rFonts w:ascii="Arial" w:hAnsi="Arial" w:cs="Arial"/>
          <w:lang w:val="es-CO"/>
        </w:rPr>
        <w:t xml:space="preserve"> Institucional</w:t>
      </w:r>
      <w:r w:rsidRPr="00261235">
        <w:rPr>
          <w:rFonts w:ascii="Arial" w:hAnsi="Arial" w:cs="Arial"/>
        </w:rPr>
        <w:t xml:space="preserve"> de</w:t>
      </w:r>
      <w:r w:rsidRPr="00261235">
        <w:rPr>
          <w:rFonts w:ascii="Arial" w:hAnsi="Arial" w:cs="Arial"/>
          <w:lang w:val="es-CO"/>
        </w:rPr>
        <w:t xml:space="preserve"> Gestión Ambiental</w:t>
      </w:r>
    </w:p>
    <w:p w14:paraId="1454CD75"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Portafolio</w:t>
      </w:r>
      <w:r w:rsidRPr="00261235">
        <w:rPr>
          <w:rFonts w:ascii="Arial" w:hAnsi="Arial" w:cs="Arial"/>
        </w:rPr>
        <w:t xml:space="preserve"> de</w:t>
      </w:r>
      <w:r w:rsidRPr="00261235">
        <w:rPr>
          <w:rFonts w:ascii="Arial" w:hAnsi="Arial" w:cs="Arial"/>
          <w:lang w:val="es-CO"/>
        </w:rPr>
        <w:t xml:space="preserve"> productos</w:t>
      </w:r>
      <w:r w:rsidRPr="00261235">
        <w:rPr>
          <w:rFonts w:ascii="Arial" w:hAnsi="Arial" w:cs="Arial"/>
        </w:rPr>
        <w:t xml:space="preserve"> y</w:t>
      </w:r>
      <w:r w:rsidRPr="00261235">
        <w:rPr>
          <w:rFonts w:ascii="Arial" w:hAnsi="Arial" w:cs="Arial"/>
          <w:lang w:val="es-CO"/>
        </w:rPr>
        <w:t xml:space="preserve"> servicios</w:t>
      </w:r>
      <w:r w:rsidRPr="00261235">
        <w:rPr>
          <w:rFonts w:ascii="Arial" w:hAnsi="Arial" w:cs="Arial"/>
        </w:rPr>
        <w:t>, Ley de</w:t>
      </w:r>
      <w:r w:rsidRPr="00261235">
        <w:rPr>
          <w:rFonts w:ascii="Arial" w:hAnsi="Arial" w:cs="Arial"/>
          <w:lang w:val="es-CR"/>
        </w:rPr>
        <w:t xml:space="preserve"> Transparencia</w:t>
      </w:r>
      <w:r w:rsidRPr="00261235">
        <w:rPr>
          <w:rFonts w:ascii="Arial" w:hAnsi="Arial" w:cs="Arial"/>
        </w:rPr>
        <w:t xml:space="preserve"> y</w:t>
      </w:r>
      <w:r w:rsidRPr="00261235">
        <w:rPr>
          <w:rFonts w:ascii="Arial" w:hAnsi="Arial" w:cs="Arial"/>
          <w:lang w:val="es-CO"/>
        </w:rPr>
        <w:t xml:space="preserve"> Acceso</w:t>
      </w:r>
      <w:r w:rsidRPr="00261235">
        <w:rPr>
          <w:rFonts w:ascii="Arial" w:hAnsi="Arial" w:cs="Arial"/>
        </w:rPr>
        <w:t xml:space="preserve"> a la</w:t>
      </w:r>
      <w:r w:rsidRPr="00261235">
        <w:rPr>
          <w:rFonts w:ascii="Arial" w:hAnsi="Arial" w:cs="Arial"/>
          <w:lang w:val="es-CO"/>
        </w:rPr>
        <w:t xml:space="preserve"> Información Pública</w:t>
      </w:r>
      <w:r w:rsidRPr="00261235">
        <w:rPr>
          <w:rFonts w:ascii="Arial" w:hAnsi="Arial" w:cs="Arial"/>
        </w:rPr>
        <w:t xml:space="preserve">, </w:t>
      </w:r>
    </w:p>
    <w:p w14:paraId="0CD8CB6A"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Riesgos institucionales</w:t>
      </w:r>
      <w:r w:rsidRPr="00261235">
        <w:rPr>
          <w:rFonts w:ascii="Arial" w:hAnsi="Arial" w:cs="Arial"/>
        </w:rPr>
        <w:t>.</w:t>
      </w:r>
    </w:p>
    <w:p w14:paraId="78B51DDE"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Información dirigida</w:t>
      </w:r>
      <w:r w:rsidRPr="00261235">
        <w:rPr>
          <w:rFonts w:ascii="Arial" w:hAnsi="Arial" w:cs="Arial"/>
        </w:rPr>
        <w:t xml:space="preserve"> a</w:t>
      </w:r>
      <w:r w:rsidRPr="00261235">
        <w:rPr>
          <w:rFonts w:ascii="Arial" w:hAnsi="Arial" w:cs="Arial"/>
          <w:lang w:val="es-CO"/>
        </w:rPr>
        <w:t xml:space="preserve"> grupos</w:t>
      </w:r>
      <w:r w:rsidRPr="00261235">
        <w:rPr>
          <w:rFonts w:ascii="Arial" w:hAnsi="Arial" w:cs="Arial"/>
        </w:rPr>
        <w:t xml:space="preserve"> de</w:t>
      </w:r>
      <w:r w:rsidRPr="00261235">
        <w:rPr>
          <w:rFonts w:ascii="Arial" w:hAnsi="Arial" w:cs="Arial"/>
          <w:lang w:val="es-CO"/>
        </w:rPr>
        <w:t xml:space="preserve"> interés</w:t>
      </w:r>
      <w:r w:rsidRPr="00261235">
        <w:rPr>
          <w:rFonts w:ascii="Arial" w:hAnsi="Arial" w:cs="Arial"/>
        </w:rPr>
        <w:t xml:space="preserve"> a</w:t>
      </w:r>
      <w:r w:rsidRPr="00261235">
        <w:rPr>
          <w:rFonts w:ascii="Arial" w:hAnsi="Arial" w:cs="Arial"/>
          <w:lang w:val="es-CO"/>
        </w:rPr>
        <w:t xml:space="preserve"> través</w:t>
      </w:r>
      <w:r w:rsidRPr="00261235">
        <w:rPr>
          <w:rFonts w:ascii="Arial" w:hAnsi="Arial" w:cs="Arial"/>
        </w:rPr>
        <w:t xml:space="preserve"> de</w:t>
      </w:r>
      <w:r w:rsidRPr="00261235">
        <w:rPr>
          <w:rFonts w:ascii="Arial" w:hAnsi="Arial" w:cs="Arial"/>
          <w:lang w:val="es-CO"/>
        </w:rPr>
        <w:t xml:space="preserve"> redes sociales</w:t>
      </w:r>
      <w:r w:rsidRPr="00261235">
        <w:rPr>
          <w:rFonts w:ascii="Arial" w:hAnsi="Arial" w:cs="Arial"/>
        </w:rPr>
        <w:t xml:space="preserve"> y</w:t>
      </w:r>
      <w:r w:rsidRPr="00261235">
        <w:rPr>
          <w:rFonts w:ascii="Arial" w:hAnsi="Arial" w:cs="Arial"/>
          <w:lang w:val="es-CO"/>
        </w:rPr>
        <w:t xml:space="preserve"> página</w:t>
      </w:r>
      <w:r w:rsidRPr="00261235">
        <w:rPr>
          <w:rFonts w:ascii="Arial" w:hAnsi="Arial" w:cs="Arial"/>
        </w:rPr>
        <w:t xml:space="preserve"> web e intranet de la</w:t>
      </w:r>
      <w:r w:rsidRPr="00261235">
        <w:rPr>
          <w:rFonts w:ascii="Arial" w:hAnsi="Arial" w:cs="Arial"/>
          <w:lang w:val="es-CO"/>
        </w:rPr>
        <w:t xml:space="preserve"> entidad</w:t>
      </w:r>
      <w:r w:rsidRPr="00261235">
        <w:rPr>
          <w:rFonts w:ascii="Arial" w:hAnsi="Arial" w:cs="Arial"/>
        </w:rPr>
        <w:t>.</w:t>
      </w:r>
    </w:p>
    <w:p w14:paraId="4B574F3F" w14:textId="1AF2C108"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rPr>
      </w:pPr>
      <w:r w:rsidRPr="00261235">
        <w:rPr>
          <w:rFonts w:ascii="Arial" w:hAnsi="Arial" w:cs="Arial"/>
          <w:lang w:val="es-CO"/>
        </w:rPr>
        <w:t>Comunicaciones internas</w:t>
      </w:r>
      <w:r w:rsidRPr="00261235">
        <w:rPr>
          <w:rFonts w:ascii="Arial" w:hAnsi="Arial" w:cs="Arial"/>
        </w:rPr>
        <w:t xml:space="preserve"> con</w:t>
      </w:r>
      <w:r w:rsidRPr="00261235">
        <w:rPr>
          <w:rFonts w:ascii="Arial" w:hAnsi="Arial" w:cs="Arial"/>
          <w:lang w:val="es-CO"/>
        </w:rPr>
        <w:t xml:space="preserve"> temáticas</w:t>
      </w:r>
      <w:r w:rsidRPr="00261235">
        <w:rPr>
          <w:rFonts w:ascii="Arial" w:hAnsi="Arial" w:cs="Arial"/>
        </w:rPr>
        <w:t xml:space="preserve"> de</w:t>
      </w:r>
      <w:r w:rsidRPr="00261235">
        <w:rPr>
          <w:rFonts w:ascii="Arial" w:hAnsi="Arial" w:cs="Arial"/>
          <w:lang w:val="es-CO"/>
        </w:rPr>
        <w:t xml:space="preserve"> difusión institucional</w:t>
      </w:r>
      <w:r w:rsidRPr="00261235">
        <w:rPr>
          <w:rFonts w:ascii="Arial" w:hAnsi="Arial" w:cs="Arial"/>
        </w:rPr>
        <w:t xml:space="preserve">, </w:t>
      </w:r>
    </w:p>
    <w:p w14:paraId="51111777"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rPr>
        <w:t>Agenda y</w:t>
      </w:r>
      <w:r w:rsidRPr="00261235">
        <w:rPr>
          <w:rFonts w:ascii="Arial" w:hAnsi="Arial" w:cs="Arial"/>
          <w:lang w:val="es-CO"/>
        </w:rPr>
        <w:t xml:space="preserve"> folleto</w:t>
      </w:r>
      <w:r w:rsidRPr="00261235">
        <w:rPr>
          <w:rFonts w:ascii="Arial" w:hAnsi="Arial" w:cs="Arial"/>
        </w:rPr>
        <w:t xml:space="preserve"> de la</w:t>
      </w:r>
      <w:r w:rsidRPr="00261235">
        <w:rPr>
          <w:rFonts w:ascii="Arial" w:hAnsi="Arial" w:cs="Arial"/>
          <w:lang w:val="es-CO"/>
        </w:rPr>
        <w:t xml:space="preserve"> Integración</w:t>
      </w:r>
      <w:r w:rsidRPr="00261235">
        <w:rPr>
          <w:rFonts w:ascii="Arial" w:hAnsi="Arial" w:cs="Arial"/>
        </w:rPr>
        <w:t xml:space="preserve"> del</w:t>
      </w:r>
      <w:r w:rsidRPr="00261235">
        <w:rPr>
          <w:rFonts w:ascii="Arial" w:hAnsi="Arial" w:cs="Arial"/>
          <w:lang w:val="es-CO"/>
        </w:rPr>
        <w:t xml:space="preserve"> Modelo</w:t>
      </w:r>
      <w:r w:rsidRPr="00261235">
        <w:rPr>
          <w:rFonts w:ascii="Arial" w:hAnsi="Arial" w:cs="Arial"/>
        </w:rPr>
        <w:t xml:space="preserve"> de</w:t>
      </w:r>
      <w:r w:rsidRPr="00261235">
        <w:rPr>
          <w:rFonts w:ascii="Arial" w:hAnsi="Arial" w:cs="Arial"/>
          <w:lang w:val="es-CO"/>
        </w:rPr>
        <w:t xml:space="preserve"> Gestión Jurídica</w:t>
      </w:r>
      <w:r w:rsidRPr="00261235">
        <w:rPr>
          <w:rFonts w:ascii="Arial" w:hAnsi="Arial" w:cs="Arial"/>
        </w:rPr>
        <w:t xml:space="preserve">, </w:t>
      </w:r>
    </w:p>
    <w:p w14:paraId="458EE0A6"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Semana ambiental</w:t>
      </w:r>
      <w:r w:rsidRPr="00261235">
        <w:rPr>
          <w:rFonts w:ascii="Arial" w:hAnsi="Arial" w:cs="Arial"/>
        </w:rPr>
        <w:t xml:space="preserve">, </w:t>
      </w:r>
    </w:p>
    <w:p w14:paraId="56BBBAD9"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Movilidad sostenible</w:t>
      </w:r>
      <w:r w:rsidRPr="00261235">
        <w:rPr>
          <w:rFonts w:ascii="Arial" w:hAnsi="Arial" w:cs="Arial"/>
        </w:rPr>
        <w:t xml:space="preserve">, </w:t>
      </w:r>
    </w:p>
    <w:p w14:paraId="5FE58335" w14:textId="77777777"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lang w:val="es-CO"/>
        </w:rPr>
      </w:pPr>
      <w:r w:rsidRPr="00261235">
        <w:rPr>
          <w:rFonts w:ascii="Arial" w:hAnsi="Arial" w:cs="Arial"/>
          <w:lang w:val="es-CO"/>
        </w:rPr>
        <w:t>Evento Seminario Internacional</w:t>
      </w:r>
      <w:r w:rsidRPr="00261235">
        <w:rPr>
          <w:rFonts w:ascii="Arial" w:hAnsi="Arial" w:cs="Arial"/>
        </w:rPr>
        <w:t xml:space="preserve"> de</w:t>
      </w:r>
      <w:r w:rsidRPr="00261235">
        <w:rPr>
          <w:rFonts w:ascii="Arial" w:hAnsi="Arial" w:cs="Arial"/>
          <w:lang w:val="es-CO"/>
        </w:rPr>
        <w:t xml:space="preserve"> Gestión Jurídica Pública</w:t>
      </w:r>
      <w:r w:rsidRPr="00261235">
        <w:rPr>
          <w:rFonts w:ascii="Arial" w:hAnsi="Arial" w:cs="Arial"/>
        </w:rPr>
        <w:t xml:space="preserve">, </w:t>
      </w:r>
    </w:p>
    <w:p w14:paraId="0232B886" w14:textId="3030B4AA" w:rsidR="004B57F9" w:rsidRPr="00261235" w:rsidRDefault="004B57F9" w:rsidP="00606AFE">
      <w:pPr>
        <w:pStyle w:val="Prrafodelista"/>
        <w:numPr>
          <w:ilvl w:val="0"/>
          <w:numId w:val="40"/>
        </w:numPr>
        <w:autoSpaceDE w:val="0"/>
        <w:autoSpaceDN w:val="0"/>
        <w:adjustRightInd w:val="0"/>
        <w:spacing w:after="0" w:line="240" w:lineRule="auto"/>
        <w:jc w:val="both"/>
        <w:rPr>
          <w:rFonts w:ascii="Arial" w:hAnsi="Arial" w:cs="Arial"/>
        </w:rPr>
      </w:pPr>
      <w:r w:rsidRPr="00261235">
        <w:rPr>
          <w:rFonts w:ascii="Arial" w:hAnsi="Arial" w:cs="Arial"/>
          <w:lang w:val="es-CO"/>
        </w:rPr>
        <w:t>Semana</w:t>
      </w:r>
      <w:r w:rsidRPr="00261235">
        <w:rPr>
          <w:rFonts w:ascii="Arial" w:hAnsi="Arial" w:cs="Arial"/>
        </w:rPr>
        <w:t xml:space="preserve"> de la</w:t>
      </w:r>
      <w:r w:rsidRPr="00261235">
        <w:rPr>
          <w:rFonts w:ascii="Arial" w:hAnsi="Arial" w:cs="Arial"/>
          <w:lang w:val="es-CO"/>
        </w:rPr>
        <w:t xml:space="preserve"> salud</w:t>
      </w:r>
      <w:r w:rsidRPr="00261235">
        <w:rPr>
          <w:rFonts w:ascii="Arial" w:hAnsi="Arial" w:cs="Arial"/>
        </w:rPr>
        <w:t>, entre</w:t>
      </w:r>
      <w:r w:rsidRPr="00261235">
        <w:rPr>
          <w:rFonts w:ascii="Arial" w:hAnsi="Arial" w:cs="Arial"/>
          <w:lang w:val="es-CO"/>
        </w:rPr>
        <w:t xml:space="preserve"> otras</w:t>
      </w:r>
      <w:r w:rsidRPr="00261235">
        <w:rPr>
          <w:rFonts w:ascii="Arial" w:hAnsi="Arial" w:cs="Arial"/>
        </w:rPr>
        <w:t>.</w:t>
      </w:r>
    </w:p>
    <w:p w14:paraId="578FA16B" w14:textId="77777777" w:rsidR="004B57F9" w:rsidRPr="00261235" w:rsidRDefault="004B57F9" w:rsidP="004B57F9">
      <w:pPr>
        <w:pStyle w:val="Prrafodelista"/>
        <w:autoSpaceDE w:val="0"/>
        <w:autoSpaceDN w:val="0"/>
        <w:adjustRightInd w:val="0"/>
        <w:spacing w:after="0" w:line="240" w:lineRule="auto"/>
        <w:jc w:val="both"/>
        <w:rPr>
          <w:rFonts w:ascii="Arial" w:hAnsi="Arial" w:cs="Arial"/>
        </w:rPr>
      </w:pPr>
    </w:p>
    <w:p w14:paraId="6EDD954A" w14:textId="4047B03C" w:rsidR="004B57F9" w:rsidRDefault="004B57F9" w:rsidP="004B57F9">
      <w:pPr>
        <w:autoSpaceDE w:val="0"/>
        <w:autoSpaceDN w:val="0"/>
        <w:adjustRightInd w:val="0"/>
        <w:spacing w:after="0" w:line="240" w:lineRule="auto"/>
        <w:jc w:val="both"/>
        <w:rPr>
          <w:rFonts w:ascii="Arial" w:hAnsi="Arial" w:cs="Arial"/>
        </w:rPr>
      </w:pPr>
      <w:r w:rsidRPr="00261235">
        <w:rPr>
          <w:rFonts w:ascii="Arial" w:hAnsi="Arial" w:cs="Arial"/>
        </w:rPr>
        <w:t>Adicionalmente, se llevó a cabo el acompañamiento fotográfico en los eventos desarrollados</w:t>
      </w:r>
      <w:r w:rsidR="00261235">
        <w:rPr>
          <w:rFonts w:ascii="Arial" w:hAnsi="Arial" w:cs="Arial"/>
        </w:rPr>
        <w:t>.</w:t>
      </w:r>
    </w:p>
    <w:p w14:paraId="5EFCDC8D" w14:textId="558ABCEE"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808A935"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9EF45F"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5BD07AE"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22C1983" w14:textId="75CA0074"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1804EDC" w14:textId="1D6BC00F"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9B3D218" w14:textId="049483DE"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0939B56" w14:textId="1F3C3CBA"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4F276F2" w14:textId="164C14E6"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FCA7745" w14:textId="1DA1B530"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B0C3BC" w14:textId="77777777" w:rsidR="00261235" w:rsidRDefault="00261235"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43C85A1"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C04449E"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50683EC"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8C03D37"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C6A6CD2"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6A796DF"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6EE10CB"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BDF343" w14:textId="77777777" w:rsidR="00D9289E" w:rsidRDefault="00D9289E" w:rsidP="00D9289E">
      <w:pPr>
        <w:tabs>
          <w:tab w:val="left" w:pos="284"/>
        </w:tabs>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E73EF60" w14:textId="42C5F1C7" w:rsidR="00551050" w:rsidRDefault="00551050" w:rsidP="00B30FEA">
      <w:pPr>
        <w:pStyle w:val="Ttulo3"/>
      </w:pPr>
      <w:bookmarkStart w:id="174" w:name="_Toc31288583"/>
      <w:r w:rsidRPr="00390C9D">
        <w:rPr>
          <w:lang w:val="es-CO"/>
        </w:rPr>
        <w:t>Estrategia</w:t>
      </w:r>
      <w:r w:rsidRPr="009C2A52">
        <w:t xml:space="preserve"> para</w:t>
      </w:r>
      <w:r w:rsidRPr="00390C9D">
        <w:rPr>
          <w:lang w:val="es-CO"/>
        </w:rPr>
        <w:t xml:space="preserve"> mejorar</w:t>
      </w:r>
      <w:r w:rsidRPr="009C2A52">
        <w:t xml:space="preserve"> las</w:t>
      </w:r>
      <w:r w:rsidRPr="00390C9D">
        <w:rPr>
          <w:lang w:val="es-CO"/>
        </w:rPr>
        <w:t xml:space="preserve"> prácticas</w:t>
      </w:r>
      <w:r w:rsidRPr="009C2A52">
        <w:t xml:space="preserve"> de</w:t>
      </w:r>
      <w:r w:rsidRPr="00390C9D">
        <w:rPr>
          <w:lang w:val="es-CO"/>
        </w:rPr>
        <w:t xml:space="preserve"> gestión</w:t>
      </w:r>
      <w:r w:rsidRPr="009C2A52">
        <w:t xml:space="preserve"> del</w:t>
      </w:r>
      <w:r w:rsidRPr="00390C9D">
        <w:rPr>
          <w:lang w:val="es-CO"/>
        </w:rPr>
        <w:t xml:space="preserve"> Proceso</w:t>
      </w:r>
      <w:r w:rsidRPr="009C2A52">
        <w:t xml:space="preserve"> de</w:t>
      </w:r>
      <w:r w:rsidRPr="00390C9D">
        <w:rPr>
          <w:lang w:val="es-CO"/>
        </w:rPr>
        <w:t xml:space="preserve"> Planeación</w:t>
      </w:r>
      <w:r w:rsidRPr="009C2A52">
        <w:t xml:space="preserve"> y</w:t>
      </w:r>
      <w:r w:rsidRPr="00390C9D">
        <w:rPr>
          <w:lang w:val="es-CO"/>
        </w:rPr>
        <w:t xml:space="preserve"> Mejora</w:t>
      </w:r>
      <w:r w:rsidRPr="009C2A52">
        <w:t xml:space="preserve"> Continua.</w:t>
      </w:r>
      <w:bookmarkEnd w:id="174"/>
    </w:p>
    <w:p w14:paraId="3ED931A4" w14:textId="77777777" w:rsidR="00B30FEA" w:rsidRPr="00B30FEA" w:rsidRDefault="00B30FEA" w:rsidP="00B30FEA">
      <w:pPr>
        <w:rPr>
          <w:lang w:val="en" w:eastAsia="es-CO"/>
        </w:rPr>
      </w:pPr>
    </w:p>
    <w:p w14:paraId="7E18C98B" w14:textId="1BFCC76E" w:rsidR="00C6215F" w:rsidRPr="00261235" w:rsidRDefault="00551050" w:rsidP="00261235">
      <w:pPr>
        <w:pStyle w:val="Ttulo3"/>
        <w:rPr>
          <w:lang w:val="es-CO"/>
        </w:rPr>
      </w:pPr>
      <w:bookmarkStart w:id="175" w:name="_Toc31288584"/>
      <w:r w:rsidRPr="009C2A52">
        <w:t>Sistema de</w:t>
      </w:r>
      <w:r w:rsidRPr="00390C9D">
        <w:rPr>
          <w:lang w:val="es-CO"/>
        </w:rPr>
        <w:t xml:space="preserve"> Gestión Ambiental</w:t>
      </w:r>
      <w:bookmarkEnd w:id="175"/>
    </w:p>
    <w:p w14:paraId="09AF8C32" w14:textId="70E79A75" w:rsidR="00D85F32" w:rsidRDefault="00C6215F" w:rsidP="002E6D4C">
      <w:pPr>
        <w:jc w:val="both"/>
        <w:rPr>
          <w:rFonts w:ascii="Arial" w:hAnsi="Arial" w:cs="Arial"/>
          <w:sz w:val="24"/>
          <w:szCs w:val="24"/>
          <w:lang w:eastAsia="es-CO"/>
        </w:rPr>
      </w:pPr>
      <w:r w:rsidRPr="0008798F">
        <w:rPr>
          <w:rFonts w:ascii="Arial" w:hAnsi="Arial" w:cs="Arial"/>
          <w:lang w:eastAsia="es-CO"/>
        </w:rPr>
        <w:t>A continuación, se detalla el desempeño ambiental</w:t>
      </w:r>
      <w:r w:rsidR="00D85F32" w:rsidRPr="0008798F">
        <w:rPr>
          <w:rFonts w:ascii="Arial" w:hAnsi="Arial" w:cs="Arial"/>
          <w:lang w:eastAsia="es-CO"/>
        </w:rPr>
        <w:t xml:space="preserve"> de la Secretaria Jurídica Distrital</w:t>
      </w:r>
      <w:r w:rsidR="00B30FEA" w:rsidRPr="0008798F">
        <w:rPr>
          <w:rFonts w:ascii="Arial" w:hAnsi="Arial" w:cs="Arial"/>
          <w:lang w:eastAsia="es-CO"/>
        </w:rPr>
        <w:t>,</w:t>
      </w:r>
      <w:r w:rsidR="00D85F32" w:rsidRPr="0008798F">
        <w:rPr>
          <w:rFonts w:ascii="Arial" w:hAnsi="Arial" w:cs="Arial"/>
          <w:lang w:eastAsia="es-CO"/>
        </w:rPr>
        <w:t xml:space="preserve"> desarrollado </w:t>
      </w:r>
      <w:r w:rsidR="0008798F" w:rsidRPr="0008798F">
        <w:rPr>
          <w:rFonts w:ascii="Arial" w:hAnsi="Arial" w:cs="Arial"/>
          <w:lang w:eastAsia="es-CO"/>
        </w:rPr>
        <w:t xml:space="preserve">durante </w:t>
      </w:r>
      <w:r w:rsidR="00D85F32" w:rsidRPr="0008798F">
        <w:rPr>
          <w:rFonts w:ascii="Arial" w:hAnsi="Arial" w:cs="Arial"/>
          <w:lang w:eastAsia="es-CO"/>
        </w:rPr>
        <w:t>la vigencia</w:t>
      </w:r>
      <w:r w:rsidR="0008798F">
        <w:rPr>
          <w:rFonts w:ascii="Arial" w:hAnsi="Arial" w:cs="Arial"/>
          <w:sz w:val="24"/>
          <w:szCs w:val="24"/>
          <w:lang w:eastAsia="es-CO"/>
        </w:rPr>
        <w:t xml:space="preserve"> 2019</w:t>
      </w:r>
      <w:r w:rsidR="00D85F32" w:rsidRPr="00D85F32">
        <w:rPr>
          <w:rFonts w:ascii="Arial" w:hAnsi="Arial" w:cs="Arial"/>
          <w:sz w:val="24"/>
          <w:szCs w:val="24"/>
          <w:lang w:eastAsia="es-CO"/>
        </w:rPr>
        <w:t>,</w:t>
      </w:r>
      <w:r w:rsidR="00D85F32">
        <w:rPr>
          <w:rFonts w:ascii="Arial" w:hAnsi="Arial" w:cs="Arial"/>
          <w:sz w:val="24"/>
          <w:szCs w:val="24"/>
          <w:lang w:eastAsia="es-CO"/>
        </w:rPr>
        <w:t xml:space="preserve"> </w:t>
      </w:r>
      <w:r w:rsidR="00D85F32" w:rsidRPr="00D85F32">
        <w:rPr>
          <w:rFonts w:ascii="Arial" w:hAnsi="Arial" w:cs="Arial"/>
          <w:sz w:val="24"/>
          <w:szCs w:val="24"/>
          <w:lang w:eastAsia="es-CO"/>
        </w:rPr>
        <w:t xml:space="preserve">gestión </w:t>
      </w:r>
      <w:r w:rsidR="00D85F32">
        <w:rPr>
          <w:rFonts w:ascii="Arial" w:hAnsi="Arial" w:cs="Arial"/>
          <w:sz w:val="24"/>
          <w:szCs w:val="24"/>
          <w:lang w:eastAsia="es-CO"/>
        </w:rPr>
        <w:t xml:space="preserve">que ha sido </w:t>
      </w:r>
      <w:r w:rsidR="00D85F32" w:rsidRPr="00D85F32">
        <w:rPr>
          <w:rFonts w:ascii="Arial" w:hAnsi="Arial" w:cs="Arial"/>
          <w:sz w:val="24"/>
          <w:szCs w:val="24"/>
          <w:lang w:eastAsia="es-CO"/>
        </w:rPr>
        <w:t>liderada desde la Oficina Asesora</w:t>
      </w:r>
      <w:r w:rsidR="00D85F32">
        <w:rPr>
          <w:rFonts w:ascii="Arial" w:hAnsi="Arial" w:cs="Arial"/>
          <w:sz w:val="24"/>
          <w:szCs w:val="24"/>
          <w:lang w:eastAsia="es-CO"/>
        </w:rPr>
        <w:t xml:space="preserve"> de Planeación:</w:t>
      </w:r>
    </w:p>
    <w:p w14:paraId="6BC76ED6" w14:textId="77777777" w:rsidR="0008798F" w:rsidRPr="0008798F" w:rsidRDefault="0008798F" w:rsidP="00606AFE">
      <w:pPr>
        <w:pStyle w:val="Prrafodelista"/>
        <w:numPr>
          <w:ilvl w:val="0"/>
          <w:numId w:val="41"/>
        </w:numPr>
        <w:jc w:val="both"/>
        <w:rPr>
          <w:rFonts w:ascii="Arial" w:eastAsiaTheme="minorHAnsi" w:hAnsi="Arial" w:cs="Arial"/>
          <w:lang w:val="es-CO"/>
        </w:rPr>
      </w:pPr>
      <w:r w:rsidRPr="0008798F">
        <w:rPr>
          <w:rFonts w:ascii="Arial" w:eastAsiaTheme="minorHAnsi" w:hAnsi="Arial" w:cs="Arial"/>
          <w:lang w:val="es-CO"/>
        </w:rPr>
        <w:t>Reconocimiento realizado por la Secretaría Distrital de Ambiente por el Alto</w:t>
      </w:r>
    </w:p>
    <w:p w14:paraId="14E80E72" w14:textId="1FA357A3" w:rsidR="0008798F" w:rsidRPr="0008798F" w:rsidRDefault="0008798F" w:rsidP="00606AFE">
      <w:pPr>
        <w:pStyle w:val="Prrafodelista"/>
        <w:numPr>
          <w:ilvl w:val="0"/>
          <w:numId w:val="41"/>
        </w:numPr>
        <w:jc w:val="both"/>
        <w:rPr>
          <w:rFonts w:ascii="Arial" w:eastAsiaTheme="minorHAnsi" w:hAnsi="Arial" w:cs="Arial"/>
          <w:lang w:val="es-CO"/>
        </w:rPr>
      </w:pPr>
      <w:r w:rsidRPr="0008798F">
        <w:rPr>
          <w:rFonts w:ascii="Arial" w:eastAsiaTheme="minorHAnsi" w:hAnsi="Arial" w:cs="Arial"/>
          <w:lang w:val="es-CO"/>
        </w:rPr>
        <w:t>Desempeño obtenido en las auditorías realizadas por esa Autoridad Ambiental</w:t>
      </w:r>
      <w:r>
        <w:rPr>
          <w:rFonts w:ascii="Arial" w:eastAsiaTheme="minorHAnsi" w:hAnsi="Arial" w:cs="Arial"/>
          <w:lang w:val="es-CO"/>
        </w:rPr>
        <w:t xml:space="preserve"> </w:t>
      </w:r>
      <w:r w:rsidRPr="0008798F">
        <w:rPr>
          <w:rFonts w:ascii="Arial" w:hAnsi="Arial" w:cs="Arial"/>
        </w:rPr>
        <w:t>(83,06%</w:t>
      </w:r>
      <w:r w:rsidRPr="0008798F">
        <w:rPr>
          <w:rFonts w:ascii="Arial" w:hAnsi="Arial" w:cs="Arial"/>
          <w:lang w:val="es-CO"/>
        </w:rPr>
        <w:t xml:space="preserve"> en</w:t>
      </w:r>
      <w:r w:rsidRPr="0008798F">
        <w:rPr>
          <w:rFonts w:ascii="Arial" w:hAnsi="Arial" w:cs="Arial"/>
        </w:rPr>
        <w:t xml:space="preserve"> 2018 y 86,10%</w:t>
      </w:r>
      <w:r w:rsidRPr="0008798F">
        <w:rPr>
          <w:rFonts w:ascii="Arial" w:hAnsi="Arial" w:cs="Arial"/>
          <w:lang w:val="es-CO"/>
        </w:rPr>
        <w:t xml:space="preserve"> en</w:t>
      </w:r>
      <w:r w:rsidRPr="0008798F">
        <w:rPr>
          <w:rFonts w:ascii="Arial" w:hAnsi="Arial" w:cs="Arial"/>
        </w:rPr>
        <w:t xml:space="preserve"> 2019,</w:t>
      </w:r>
      <w:r w:rsidRPr="0008798F">
        <w:rPr>
          <w:rFonts w:ascii="Arial" w:hAnsi="Arial" w:cs="Arial"/>
          <w:lang w:val="es-CO"/>
        </w:rPr>
        <w:t xml:space="preserve"> respectivamente</w:t>
      </w:r>
      <w:r w:rsidRPr="0008798F">
        <w:rPr>
          <w:rFonts w:ascii="Arial" w:hAnsi="Arial" w:cs="Arial"/>
        </w:rPr>
        <w:t>).</w:t>
      </w:r>
    </w:p>
    <w:p w14:paraId="7D735B45" w14:textId="77777777" w:rsidR="0008798F" w:rsidRPr="0008798F" w:rsidRDefault="0008798F" w:rsidP="00606AFE">
      <w:pPr>
        <w:pStyle w:val="Prrafodelista"/>
        <w:numPr>
          <w:ilvl w:val="0"/>
          <w:numId w:val="41"/>
        </w:numPr>
        <w:jc w:val="both"/>
        <w:rPr>
          <w:rFonts w:ascii="Arial" w:hAnsi="Arial" w:cs="Arial"/>
          <w:lang w:val="es-CO"/>
        </w:rPr>
      </w:pPr>
      <w:r w:rsidRPr="0008798F">
        <w:rPr>
          <w:rFonts w:ascii="Arial" w:hAnsi="Arial" w:cs="Arial"/>
          <w:lang w:val="es-CO"/>
        </w:rPr>
        <w:t>Inclusión de la Guía para la Implementación de las Compras Públicas Sostenibles –CPS (la cual constituyó el anexo 1 del Manual de Contratación de la Entidad) y la conformación del Equipo Interdisciplinario de CPS.</w:t>
      </w:r>
    </w:p>
    <w:p w14:paraId="39B959B7" w14:textId="77777777" w:rsidR="0008798F" w:rsidRPr="0008798F" w:rsidRDefault="0008798F" w:rsidP="00606AFE">
      <w:pPr>
        <w:pStyle w:val="Prrafodelista"/>
        <w:numPr>
          <w:ilvl w:val="0"/>
          <w:numId w:val="41"/>
        </w:numPr>
        <w:jc w:val="both"/>
        <w:rPr>
          <w:rFonts w:ascii="Arial" w:hAnsi="Arial" w:cs="Arial"/>
          <w:lang w:val="es-CO"/>
        </w:rPr>
      </w:pPr>
      <w:r w:rsidRPr="0008798F">
        <w:rPr>
          <w:rFonts w:ascii="Arial" w:hAnsi="Arial" w:cs="Arial"/>
          <w:lang w:val="es-CO"/>
        </w:rPr>
        <w:t>Plan de Gestión Integral de Residuos Peligrosos –PGIRESPEL</w:t>
      </w:r>
    </w:p>
    <w:p w14:paraId="580E30D7" w14:textId="77777777" w:rsidR="0008798F" w:rsidRPr="0008798F" w:rsidRDefault="0008798F" w:rsidP="00606AFE">
      <w:pPr>
        <w:pStyle w:val="Prrafodelista"/>
        <w:numPr>
          <w:ilvl w:val="0"/>
          <w:numId w:val="41"/>
        </w:numPr>
        <w:jc w:val="both"/>
        <w:rPr>
          <w:rFonts w:ascii="Arial" w:hAnsi="Arial" w:cs="Arial"/>
          <w:lang w:val="es-CO"/>
        </w:rPr>
      </w:pPr>
      <w:r w:rsidRPr="0008798F">
        <w:rPr>
          <w:rFonts w:ascii="Arial" w:hAnsi="Arial" w:cs="Arial"/>
          <w:lang w:val="es-CO"/>
        </w:rPr>
        <w:t>Expedición de la Resolución 129 de 2018, por medio de la cual se incentiva el uso de la bicicleta por parte de los servidores públicos.</w:t>
      </w:r>
    </w:p>
    <w:p w14:paraId="72D7CCF0" w14:textId="5C54DC8B" w:rsidR="0008798F" w:rsidRPr="0008798F" w:rsidRDefault="0008798F" w:rsidP="00606AFE">
      <w:pPr>
        <w:pStyle w:val="Prrafodelista"/>
        <w:numPr>
          <w:ilvl w:val="0"/>
          <w:numId w:val="41"/>
        </w:numPr>
        <w:jc w:val="both"/>
        <w:rPr>
          <w:rFonts w:ascii="Arial" w:eastAsiaTheme="minorHAnsi" w:hAnsi="Arial" w:cs="Arial"/>
          <w:lang w:val="es-CO"/>
        </w:rPr>
      </w:pPr>
      <w:r w:rsidRPr="0008798F">
        <w:rPr>
          <w:rFonts w:ascii="Arial" w:eastAsiaTheme="minorHAnsi" w:hAnsi="Arial" w:cs="Arial"/>
          <w:lang w:val="es-CO"/>
        </w:rPr>
        <w:t>Fortalecimiento de la cultura ambiental que promueve el uso eficiente del agua, la energía y el papel.</w:t>
      </w:r>
    </w:p>
    <w:p w14:paraId="6291142D" w14:textId="77777777" w:rsidR="0008798F" w:rsidRPr="0008798F" w:rsidRDefault="0008798F" w:rsidP="00606AFE">
      <w:pPr>
        <w:pStyle w:val="Prrafodelista"/>
        <w:numPr>
          <w:ilvl w:val="0"/>
          <w:numId w:val="41"/>
        </w:numPr>
        <w:jc w:val="both"/>
        <w:rPr>
          <w:rFonts w:ascii="Arial" w:eastAsiaTheme="minorHAnsi" w:hAnsi="Arial" w:cs="Arial"/>
          <w:lang w:val="es-CO"/>
        </w:rPr>
      </w:pPr>
      <w:r w:rsidRPr="0008798F">
        <w:rPr>
          <w:rFonts w:ascii="Arial" w:eastAsiaTheme="minorHAnsi" w:hAnsi="Arial" w:cs="Arial"/>
          <w:lang w:val="es-CO"/>
        </w:rPr>
        <w:t>Durante el primer semestre de 2019, la Entidad logró recuperar 688,9 kg de residuos aprovechables, de los cuales el 46% correspondieron a papel de archivo.</w:t>
      </w:r>
    </w:p>
    <w:p w14:paraId="22268694" w14:textId="77777777" w:rsidR="0008798F" w:rsidRPr="0008798F" w:rsidRDefault="0008798F" w:rsidP="00606AFE">
      <w:pPr>
        <w:pStyle w:val="Prrafodelista"/>
        <w:numPr>
          <w:ilvl w:val="0"/>
          <w:numId w:val="41"/>
        </w:numPr>
        <w:jc w:val="both"/>
        <w:rPr>
          <w:rFonts w:ascii="Arial" w:eastAsiaTheme="minorHAnsi" w:hAnsi="Arial" w:cs="Arial"/>
          <w:lang w:val="es-CO"/>
        </w:rPr>
      </w:pPr>
      <w:r w:rsidRPr="0008798F">
        <w:rPr>
          <w:rFonts w:ascii="Arial" w:eastAsiaTheme="minorHAnsi" w:hAnsi="Arial" w:cs="Arial"/>
          <w:lang w:val="es-CO"/>
        </w:rPr>
        <w:t>El Sistema de Gestión Ambiental le ha apostado a participar en iniciativas como la Red Muévete Mejor, liderada por la Secretaría Distrital de Movilidad –SDM, en el Programa de Gestión Ambiental Empresarial -GAE de la SDA, y a la elaboración y aprobación del Plan Integral de Movilidad Sostenible – PIMS.</w:t>
      </w:r>
    </w:p>
    <w:p w14:paraId="132E8C2C" w14:textId="77777777" w:rsidR="0008798F" w:rsidRPr="0008798F" w:rsidRDefault="0008798F" w:rsidP="00606AFE">
      <w:pPr>
        <w:pStyle w:val="Prrafodelista"/>
        <w:numPr>
          <w:ilvl w:val="0"/>
          <w:numId w:val="41"/>
        </w:numPr>
        <w:jc w:val="both"/>
        <w:rPr>
          <w:rFonts w:ascii="Arial" w:eastAsiaTheme="minorHAnsi" w:hAnsi="Arial" w:cs="Arial"/>
          <w:lang w:val="es-CO"/>
        </w:rPr>
      </w:pPr>
      <w:r w:rsidRPr="0008798F">
        <w:rPr>
          <w:rFonts w:ascii="Arial" w:eastAsiaTheme="minorHAnsi" w:hAnsi="Arial" w:cs="Arial"/>
          <w:lang w:val="es-CO"/>
        </w:rPr>
        <w:t>La adopción de la Política Ambiental de la Entidad mediante la Resolución 156 de 2019.</w:t>
      </w:r>
    </w:p>
    <w:p w14:paraId="5E5755D9" w14:textId="0BAD9EC6" w:rsidR="0008798F" w:rsidRPr="00750292" w:rsidRDefault="0008798F" w:rsidP="00A814F6">
      <w:pPr>
        <w:pStyle w:val="Prrafodelista"/>
        <w:numPr>
          <w:ilvl w:val="0"/>
          <w:numId w:val="41"/>
        </w:numPr>
        <w:jc w:val="both"/>
        <w:rPr>
          <w:rFonts w:ascii="Arial" w:hAnsi="Arial" w:cs="Arial"/>
          <w:lang w:val="es-CO"/>
        </w:rPr>
      </w:pPr>
      <w:r w:rsidRPr="0008798F">
        <w:rPr>
          <w:rFonts w:ascii="Arial" w:eastAsiaTheme="minorHAnsi" w:hAnsi="Arial" w:cs="Arial"/>
          <w:lang w:val="es-CO"/>
        </w:rPr>
        <w:t>Cumplimiento del Plan de Acción PIGA de la vigencia</w:t>
      </w:r>
      <w:r w:rsidRPr="0008798F">
        <w:rPr>
          <w:rFonts w:asciiTheme="minorHAnsi" w:hAnsiTheme="minorHAnsi" w:cstheme="minorBidi"/>
        </w:rPr>
        <w:t>.</w:t>
      </w:r>
    </w:p>
    <w:p w14:paraId="3C17D220" w14:textId="1A6AE32B" w:rsidR="009928EF" w:rsidRPr="009928EF" w:rsidRDefault="00551050" w:rsidP="00261235">
      <w:pPr>
        <w:pStyle w:val="Ttulo3"/>
      </w:pPr>
      <w:bookmarkStart w:id="176" w:name="_Toc31288585"/>
      <w:r w:rsidRPr="009C2A52">
        <w:t>Plan</w:t>
      </w:r>
      <w:r w:rsidRPr="00390C9D">
        <w:rPr>
          <w:lang w:val="es-CO"/>
        </w:rPr>
        <w:t xml:space="preserve"> Institucional</w:t>
      </w:r>
      <w:r w:rsidRPr="009C2A52">
        <w:t xml:space="preserve"> de</w:t>
      </w:r>
      <w:r w:rsidRPr="00390C9D">
        <w:rPr>
          <w:lang w:val="es-CO"/>
        </w:rPr>
        <w:t xml:space="preserve"> Gestión Ambiental</w:t>
      </w:r>
      <w:r w:rsidRPr="009C2A52">
        <w:t xml:space="preserve"> – PIGA 2019</w:t>
      </w:r>
      <w:bookmarkEnd w:id="176"/>
    </w:p>
    <w:p w14:paraId="549BC899" w14:textId="18AD4945" w:rsidR="006E75FB" w:rsidRPr="0008798F" w:rsidRDefault="006E75FB" w:rsidP="0008798F">
      <w:pPr>
        <w:spacing w:after="0" w:line="240" w:lineRule="auto"/>
        <w:jc w:val="both"/>
        <w:rPr>
          <w:rFonts w:ascii="Arial" w:hAnsi="Arial" w:cs="Arial"/>
        </w:rPr>
      </w:pPr>
      <w:r w:rsidRPr="0008798F">
        <w:rPr>
          <w:rFonts w:ascii="Arial" w:hAnsi="Arial" w:cs="Arial"/>
        </w:rPr>
        <w:t>Ahora bien, c</w:t>
      </w:r>
      <w:r w:rsidR="00C6215F" w:rsidRPr="0008798F">
        <w:rPr>
          <w:rFonts w:ascii="Arial" w:hAnsi="Arial" w:cs="Arial"/>
        </w:rPr>
        <w:t xml:space="preserve">on relación </w:t>
      </w:r>
      <w:r w:rsidRPr="0008798F">
        <w:rPr>
          <w:rFonts w:ascii="Arial" w:hAnsi="Arial" w:cs="Arial"/>
        </w:rPr>
        <w:t>a las actividades programadas en el</w:t>
      </w:r>
      <w:r w:rsidR="00C6215F" w:rsidRPr="0008798F">
        <w:rPr>
          <w:rFonts w:ascii="Arial" w:hAnsi="Arial" w:cs="Arial"/>
        </w:rPr>
        <w:t xml:space="preserve"> Plan de Acción -PIGA 2019 se realizaron las siguientes actividades:</w:t>
      </w:r>
    </w:p>
    <w:p w14:paraId="4AE0966F" w14:textId="77777777" w:rsidR="009928EF" w:rsidRPr="0008798F" w:rsidRDefault="009928EF" w:rsidP="0008798F">
      <w:pPr>
        <w:spacing w:after="0" w:line="240" w:lineRule="auto"/>
        <w:jc w:val="both"/>
        <w:rPr>
          <w:rFonts w:ascii="Arial" w:hAnsi="Arial" w:cs="Arial"/>
        </w:rPr>
      </w:pPr>
    </w:p>
    <w:p w14:paraId="0FE03444" w14:textId="145BC610" w:rsidR="006E75FB" w:rsidRPr="0008798F" w:rsidRDefault="006E75FB" w:rsidP="00606AFE">
      <w:pPr>
        <w:pStyle w:val="Prrafodelista"/>
        <w:numPr>
          <w:ilvl w:val="0"/>
          <w:numId w:val="7"/>
        </w:numPr>
        <w:spacing w:after="0" w:line="276" w:lineRule="auto"/>
        <w:jc w:val="both"/>
        <w:rPr>
          <w:rFonts w:ascii="Arial" w:eastAsiaTheme="minorHAnsi" w:hAnsi="Arial" w:cs="Arial"/>
          <w:lang w:val="es-CO" w:eastAsia="en-US"/>
        </w:rPr>
      </w:pPr>
      <w:r w:rsidRPr="0008798F">
        <w:rPr>
          <w:rFonts w:ascii="Arial" w:eastAsiaTheme="minorHAnsi" w:hAnsi="Arial" w:cs="Arial"/>
          <w:lang w:val="es-CO" w:eastAsia="en-US"/>
        </w:rPr>
        <w:t>Guía para la Implementación de l</w:t>
      </w:r>
      <w:r w:rsidR="009928EF" w:rsidRPr="0008798F">
        <w:rPr>
          <w:rFonts w:ascii="Arial" w:eastAsiaTheme="minorHAnsi" w:hAnsi="Arial" w:cs="Arial"/>
          <w:lang w:val="es-CO" w:eastAsia="en-US"/>
        </w:rPr>
        <w:t>as Compras Públicas Sostenibles, el</w:t>
      </w:r>
      <w:r w:rsidRPr="0008798F">
        <w:rPr>
          <w:rFonts w:ascii="Arial" w:eastAsiaTheme="minorHAnsi" w:hAnsi="Arial" w:cs="Arial"/>
          <w:lang w:val="es-CO" w:eastAsia="en-US"/>
        </w:rPr>
        <w:t xml:space="preserve"> cual podrá ser consultado </w:t>
      </w:r>
      <w:r w:rsidR="009928EF" w:rsidRPr="0008798F">
        <w:rPr>
          <w:rFonts w:ascii="Arial" w:eastAsiaTheme="minorHAnsi" w:hAnsi="Arial" w:cs="Arial"/>
          <w:lang w:val="es-CO" w:eastAsia="en-US"/>
        </w:rPr>
        <w:t xml:space="preserve">en el </w:t>
      </w:r>
      <w:r w:rsidRPr="0008798F">
        <w:rPr>
          <w:rFonts w:ascii="Arial" w:eastAsiaTheme="minorHAnsi" w:hAnsi="Arial" w:cs="Arial"/>
          <w:lang w:val="es-CO" w:eastAsia="en-US"/>
        </w:rPr>
        <w:t>Manual de Contratación de la Entidad</w:t>
      </w:r>
      <w:r w:rsidR="0008798F" w:rsidRPr="0008798F">
        <w:rPr>
          <w:rFonts w:ascii="Arial" w:eastAsiaTheme="minorHAnsi" w:hAnsi="Arial" w:cs="Arial"/>
          <w:lang w:val="es-CO" w:eastAsia="en-US"/>
        </w:rPr>
        <w:t xml:space="preserve">. </w:t>
      </w:r>
    </w:p>
    <w:p w14:paraId="56DBECCD" w14:textId="77777777" w:rsidR="006E75FB" w:rsidRPr="0008798F" w:rsidRDefault="006E75FB" w:rsidP="00606AFE">
      <w:pPr>
        <w:pStyle w:val="Prrafodelista"/>
        <w:numPr>
          <w:ilvl w:val="0"/>
          <w:numId w:val="7"/>
        </w:numPr>
        <w:spacing w:after="0" w:line="276" w:lineRule="auto"/>
        <w:jc w:val="both"/>
        <w:rPr>
          <w:rFonts w:ascii="Arial" w:eastAsiaTheme="minorHAnsi" w:hAnsi="Arial" w:cs="Arial"/>
          <w:lang w:val="es-CO" w:eastAsia="en-US"/>
        </w:rPr>
      </w:pPr>
      <w:r w:rsidRPr="0008798F">
        <w:rPr>
          <w:rFonts w:ascii="Arial" w:eastAsiaTheme="minorHAnsi" w:hAnsi="Arial" w:cs="Arial"/>
          <w:lang w:val="es-CO" w:eastAsia="en-US"/>
        </w:rPr>
        <w:t>Política Ambiental ajustada en proceso de revisión de legalidad.</w:t>
      </w:r>
    </w:p>
    <w:p w14:paraId="1678599D" w14:textId="77777777" w:rsidR="006E75FB" w:rsidRPr="0008798F" w:rsidRDefault="006E75FB" w:rsidP="00606AFE">
      <w:pPr>
        <w:pStyle w:val="Prrafodelista"/>
        <w:numPr>
          <w:ilvl w:val="0"/>
          <w:numId w:val="7"/>
        </w:numPr>
        <w:spacing w:after="0" w:line="276" w:lineRule="auto"/>
        <w:jc w:val="both"/>
        <w:rPr>
          <w:rFonts w:ascii="Arial" w:eastAsiaTheme="minorHAnsi" w:hAnsi="Arial" w:cs="Arial"/>
          <w:lang w:val="es-CO" w:eastAsia="en-US"/>
        </w:rPr>
      </w:pPr>
      <w:r w:rsidRPr="0008798F">
        <w:rPr>
          <w:rFonts w:ascii="Arial" w:eastAsiaTheme="minorHAnsi" w:hAnsi="Arial" w:cs="Arial"/>
          <w:lang w:val="es-CO" w:eastAsia="en-US"/>
        </w:rPr>
        <w:t>Divulgación y acceso a la información ambiental.</w:t>
      </w:r>
    </w:p>
    <w:p w14:paraId="4168349A" w14:textId="77777777" w:rsidR="006E75FB" w:rsidRPr="0008798F" w:rsidRDefault="006E75FB" w:rsidP="00606AFE">
      <w:pPr>
        <w:pStyle w:val="Prrafodelista"/>
        <w:numPr>
          <w:ilvl w:val="0"/>
          <w:numId w:val="7"/>
        </w:numPr>
        <w:spacing w:after="0" w:line="276" w:lineRule="auto"/>
        <w:jc w:val="both"/>
        <w:rPr>
          <w:rFonts w:ascii="Arial" w:eastAsiaTheme="minorHAnsi" w:hAnsi="Arial" w:cs="Arial"/>
          <w:lang w:val="es-CO" w:eastAsia="en-US"/>
        </w:rPr>
      </w:pPr>
      <w:r w:rsidRPr="0008798F">
        <w:rPr>
          <w:rFonts w:ascii="Arial" w:eastAsiaTheme="minorHAnsi" w:hAnsi="Arial" w:cs="Arial"/>
          <w:lang w:val="es-CO" w:eastAsia="en-US"/>
        </w:rPr>
        <w:t>Participación en el Programa GAE de la SDA</w:t>
      </w:r>
    </w:p>
    <w:p w14:paraId="6019AF05" w14:textId="77777777" w:rsidR="006E75FB" w:rsidRPr="0008798F" w:rsidRDefault="006E75FB" w:rsidP="00606AFE">
      <w:pPr>
        <w:pStyle w:val="Prrafodelista"/>
        <w:numPr>
          <w:ilvl w:val="0"/>
          <w:numId w:val="7"/>
        </w:numPr>
        <w:spacing w:after="0" w:line="276" w:lineRule="auto"/>
        <w:jc w:val="both"/>
        <w:rPr>
          <w:rFonts w:ascii="Arial" w:eastAsiaTheme="minorHAnsi" w:hAnsi="Arial" w:cs="Arial"/>
          <w:lang w:val="es-CO" w:eastAsia="en-US"/>
        </w:rPr>
      </w:pPr>
      <w:r w:rsidRPr="0008798F">
        <w:rPr>
          <w:rFonts w:ascii="Arial" w:eastAsiaTheme="minorHAnsi" w:hAnsi="Arial" w:cs="Arial"/>
          <w:lang w:val="es-CO" w:eastAsia="en-US"/>
        </w:rPr>
        <w:t>Seguimiento al desarrollo del PIGA a través de la plataforma SMART</w:t>
      </w:r>
    </w:p>
    <w:p w14:paraId="715D615A" w14:textId="1F935321" w:rsidR="006E75FB" w:rsidRPr="0008798F" w:rsidRDefault="006E75FB" w:rsidP="00606AFE">
      <w:pPr>
        <w:pStyle w:val="Prrafodelista"/>
        <w:numPr>
          <w:ilvl w:val="0"/>
          <w:numId w:val="7"/>
        </w:numPr>
        <w:spacing w:after="0" w:line="276" w:lineRule="auto"/>
        <w:jc w:val="both"/>
        <w:rPr>
          <w:rFonts w:ascii="Arial" w:eastAsiaTheme="minorHAnsi" w:hAnsi="Arial" w:cs="Arial"/>
          <w:lang w:val="es-CO" w:eastAsia="en-US"/>
        </w:rPr>
      </w:pPr>
      <w:r w:rsidRPr="0008798F">
        <w:rPr>
          <w:rFonts w:ascii="Arial" w:eastAsiaTheme="minorHAnsi" w:hAnsi="Arial" w:cs="Arial"/>
          <w:lang w:val="es-CO" w:eastAsia="en-US"/>
        </w:rPr>
        <w:t>Revisión del desempeño ambiental por parte de la Alta Dirección.</w:t>
      </w:r>
    </w:p>
    <w:p w14:paraId="48245704" w14:textId="0D4AD671" w:rsidR="006E75FB" w:rsidRPr="0008798F" w:rsidRDefault="006E75FB" w:rsidP="0008798F">
      <w:pPr>
        <w:spacing w:after="0" w:line="276" w:lineRule="auto"/>
        <w:jc w:val="both"/>
        <w:rPr>
          <w:rFonts w:ascii="Arial" w:hAnsi="Arial" w:cs="Arial"/>
        </w:rPr>
      </w:pPr>
    </w:p>
    <w:p w14:paraId="7CE4DC3D" w14:textId="0C372407" w:rsidR="009928EF" w:rsidRDefault="009928EF" w:rsidP="0008798F">
      <w:pPr>
        <w:spacing w:after="0" w:line="276" w:lineRule="auto"/>
        <w:jc w:val="both"/>
        <w:rPr>
          <w:rFonts w:ascii="Arial" w:hAnsi="Arial" w:cs="Arial"/>
        </w:rPr>
      </w:pPr>
      <w:r w:rsidRPr="0008798F">
        <w:rPr>
          <w:rFonts w:ascii="Arial" w:hAnsi="Arial" w:cs="Arial"/>
        </w:rPr>
        <w:t>Con la ejecución de las actividades mencionadas, se pretende la articulación con el Sistema Integrado de gesti</w:t>
      </w:r>
      <w:r w:rsidR="00B30FEA" w:rsidRPr="0008798F">
        <w:rPr>
          <w:rFonts w:ascii="Arial" w:hAnsi="Arial" w:cs="Arial"/>
        </w:rPr>
        <w:t>ón implementado en la Entidad, e</w:t>
      </w:r>
      <w:r w:rsidRPr="0008798F">
        <w:rPr>
          <w:rFonts w:ascii="Arial" w:hAnsi="Arial" w:cs="Arial"/>
        </w:rPr>
        <w:t>l fortalecimiento del compromiso y cultura Ambiental organizacional, así como a el mejoramiento en la gesti</w:t>
      </w:r>
      <w:r w:rsidR="00261235">
        <w:rPr>
          <w:rFonts w:ascii="Arial" w:hAnsi="Arial" w:cs="Arial"/>
        </w:rPr>
        <w:t xml:space="preserve">ón Integral residuos sólidos.  </w:t>
      </w:r>
    </w:p>
    <w:p w14:paraId="3A6DDCC9" w14:textId="284EF50E" w:rsidR="00261235" w:rsidRDefault="00261235" w:rsidP="0008798F">
      <w:pPr>
        <w:spacing w:after="0" w:line="276" w:lineRule="auto"/>
        <w:jc w:val="both"/>
        <w:rPr>
          <w:rFonts w:ascii="Arial" w:hAnsi="Arial" w:cs="Arial"/>
        </w:rPr>
      </w:pPr>
    </w:p>
    <w:p w14:paraId="781BE7EF" w14:textId="73CFEFEF" w:rsidR="00261235" w:rsidRPr="00261235" w:rsidRDefault="00261235" w:rsidP="00261235">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Planeación y Mejora Continua. </w:t>
      </w:r>
    </w:p>
    <w:p w14:paraId="573C3001" w14:textId="77072E36" w:rsidR="00551050" w:rsidRPr="00E51225" w:rsidRDefault="00551050" w:rsidP="00E51225">
      <w:pPr>
        <w:pStyle w:val="Ttulo1"/>
        <w:jc w:val="both"/>
      </w:pPr>
      <w:bookmarkStart w:id="177" w:name="_heading=h.v5ok1atnf96k" w:colFirst="0" w:colLast="0"/>
      <w:bookmarkStart w:id="178" w:name="_Toc31288586"/>
      <w:bookmarkEnd w:id="177"/>
      <w:r w:rsidRPr="00E51225">
        <w:t>DIMENSIÓN V: INFORMACIÓN Y COMUNICACIÓN</w:t>
      </w:r>
      <w:bookmarkEnd w:id="178"/>
      <w:r w:rsidRPr="00E51225">
        <w:t xml:space="preserve"> </w:t>
      </w:r>
    </w:p>
    <w:p w14:paraId="3B0A7765" w14:textId="77777777" w:rsidR="00551050" w:rsidRPr="009C2A52" w:rsidRDefault="00551050" w:rsidP="00551050">
      <w:pPr>
        <w:pStyle w:val="Ttulo2"/>
        <w:rPr>
          <w:lang w:val="es-CO"/>
        </w:rPr>
      </w:pPr>
      <w:bookmarkStart w:id="179" w:name="_heading=h.syw4lw2khgpw" w:colFirst="0" w:colLast="0"/>
      <w:bookmarkStart w:id="180" w:name="_Toc31288587"/>
      <w:bookmarkEnd w:id="179"/>
      <w:r w:rsidRPr="009C2A52">
        <w:rPr>
          <w:lang w:val="es-CO"/>
        </w:rPr>
        <w:t>GESTIÓN DOCUMENTAL</w:t>
      </w:r>
      <w:bookmarkEnd w:id="180"/>
    </w:p>
    <w:p w14:paraId="11140048" w14:textId="4AD9825E" w:rsidR="009D527D" w:rsidRPr="00261235" w:rsidRDefault="00551050" w:rsidP="00261235">
      <w:pPr>
        <w:pStyle w:val="Ttulo3"/>
        <w:ind w:firstLine="708"/>
        <w:rPr>
          <w:rFonts w:eastAsia="Open Sans"/>
          <w:lang w:val="es-CO"/>
        </w:rPr>
      </w:pPr>
      <w:bookmarkStart w:id="181" w:name="_Toc31288588"/>
      <w:r w:rsidRPr="009C2A52">
        <w:rPr>
          <w:rFonts w:eastAsia="Open Sans"/>
          <w:lang w:val="es-CO"/>
        </w:rPr>
        <w:t>Proceso de gestión documental del SIG.</w:t>
      </w:r>
      <w:bookmarkEnd w:id="181"/>
      <w:r w:rsidRPr="009C2A52">
        <w:rPr>
          <w:rFonts w:eastAsia="Open Sans"/>
          <w:lang w:val="es-CO"/>
        </w:rPr>
        <w:t xml:space="preserve"> </w:t>
      </w:r>
    </w:p>
    <w:p w14:paraId="4C842015" w14:textId="66582E25" w:rsidR="00551050" w:rsidRPr="00261235" w:rsidRDefault="00551050" w:rsidP="00551050">
      <w:pPr>
        <w:spacing w:line="256" w:lineRule="auto"/>
        <w:jc w:val="both"/>
        <w:rPr>
          <w:rFonts w:ascii="Arial" w:eastAsia="Times New Roman" w:hAnsi="Arial" w:cs="Arial"/>
          <w:color w:val="404040"/>
          <w:lang w:val="es-ES" w:eastAsia="es-CO"/>
        </w:rPr>
      </w:pPr>
      <w:r w:rsidRPr="00261235">
        <w:rPr>
          <w:rFonts w:ascii="Arial" w:eastAsia="Times New Roman" w:hAnsi="Arial" w:cs="Arial"/>
          <w:color w:val="404040"/>
          <w:lang w:val="es-ES" w:eastAsia="es-CO"/>
        </w:rPr>
        <w:t>La Oficina Asesora de Planeación participó en las mesas de trabajo para alineación del Cuadro de Caracterización Documental con los documentos oficializados en el Listado Maestro de Documentos de la Secretaría Jurídica Distrital y diligenciamiento parcial del CCD con los registros de los procedimientos de la entidad</w:t>
      </w:r>
      <w:r w:rsidR="00455CD3" w:rsidRPr="00261235">
        <w:rPr>
          <w:rFonts w:ascii="Arial" w:eastAsia="Times New Roman" w:hAnsi="Arial" w:cs="Arial"/>
          <w:color w:val="404040"/>
          <w:lang w:val="es-ES" w:eastAsia="es-CO"/>
        </w:rPr>
        <w:t xml:space="preserve">. </w:t>
      </w:r>
    </w:p>
    <w:p w14:paraId="3945D7AC" w14:textId="7A7795E7" w:rsidR="009D527D" w:rsidRDefault="00CB3414" w:rsidP="009D527D">
      <w:pPr>
        <w:shd w:val="clear" w:color="auto" w:fill="FFFFFF"/>
        <w:spacing w:line="257" w:lineRule="atLeast"/>
        <w:jc w:val="both"/>
        <w:rPr>
          <w:rFonts w:ascii="Arial" w:eastAsia="Times New Roman" w:hAnsi="Arial" w:cs="Arial"/>
          <w:color w:val="404040"/>
          <w:lang w:val="es-ES" w:eastAsia="es-CO"/>
        </w:rPr>
      </w:pPr>
      <w:r w:rsidRPr="00261235">
        <w:rPr>
          <w:rFonts w:ascii="Arial" w:eastAsia="Times New Roman" w:hAnsi="Arial" w:cs="Arial"/>
          <w:color w:val="404040"/>
          <w:lang w:val="es-ES" w:eastAsia="es-CO"/>
        </w:rPr>
        <w:t>De otra parte, la Dirección de Gestión Corporativa present</w:t>
      </w:r>
      <w:r w:rsidR="00261235">
        <w:rPr>
          <w:rFonts w:ascii="Arial" w:eastAsia="Times New Roman" w:hAnsi="Arial" w:cs="Arial"/>
          <w:color w:val="404040"/>
          <w:lang w:val="es-ES" w:eastAsia="es-CO"/>
        </w:rPr>
        <w:t>ó como resultado</w:t>
      </w:r>
      <w:r w:rsidRPr="00261235">
        <w:rPr>
          <w:rFonts w:ascii="Arial" w:eastAsia="Times New Roman" w:hAnsi="Arial" w:cs="Arial"/>
          <w:color w:val="404040"/>
          <w:lang w:val="es-ES" w:eastAsia="es-CO"/>
        </w:rPr>
        <w:t xml:space="preserve"> la elaboración de procedimientos archivísticos para el proceso de gestión documental,</w:t>
      </w:r>
      <w:r w:rsidR="00455CD3" w:rsidRPr="00261235">
        <w:rPr>
          <w:rFonts w:ascii="Arial" w:eastAsia="Times New Roman" w:hAnsi="Arial" w:cs="Arial"/>
          <w:color w:val="404040"/>
          <w:lang w:val="es-ES" w:eastAsia="es-CO"/>
        </w:rPr>
        <w:t xml:space="preserve"> </w:t>
      </w:r>
      <w:r w:rsidR="009D527D" w:rsidRPr="00261235">
        <w:rPr>
          <w:rFonts w:ascii="Arial" w:eastAsia="Times New Roman" w:hAnsi="Arial" w:cs="Arial"/>
          <w:color w:val="404040"/>
          <w:lang w:val="es-ES" w:eastAsia="es-CO"/>
        </w:rPr>
        <w:t>jornadas de sensibilización y capacitación desarrolladas por el Proceso de Gestión Documental durante las vigencias 2018 y 2019, las cuales fueron dirigidas a la Alta Dirección en las sesiones de los comités internos, a los funcionarios y a los contratistas de la Entidad, se inició el proceso de implementación de lineamientos para la elaboración de documentos de archivo y la creación y conformación de expedientes teniendo en cuenta los requerimientos técnicos administrativos, legales y de conservación establecidos en el PGD y los procedimientos de gestión documental.</w:t>
      </w:r>
    </w:p>
    <w:p w14:paraId="58BEB7B4" w14:textId="33786E15" w:rsidR="00261235" w:rsidRPr="00261235" w:rsidRDefault="00261235" w:rsidP="00261235">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al indicador del proceso de Gestión Documental. </w:t>
      </w:r>
    </w:p>
    <w:p w14:paraId="1DB71634" w14:textId="35EA5BCC" w:rsidR="00A57761" w:rsidRPr="009D527D" w:rsidRDefault="00CB3414" w:rsidP="009D527D">
      <w:pPr>
        <w:spacing w:before="220" w:after="360" w:line="276" w:lineRule="auto"/>
        <w:jc w:val="both"/>
        <w:rPr>
          <w:rFonts w:asciiTheme="majorHAnsi" w:eastAsia="Open Sans" w:hAnsiTheme="majorHAnsi" w:cstheme="majorBidi"/>
          <w:color w:val="2F5496" w:themeColor="accent1" w:themeShade="BF"/>
          <w:sz w:val="28"/>
          <w:szCs w:val="28"/>
          <w:lang w:eastAsia="es-CO"/>
        </w:rPr>
      </w:pPr>
      <w:r w:rsidRPr="009D527D">
        <w:rPr>
          <w:rFonts w:asciiTheme="majorHAnsi" w:eastAsia="Open Sans" w:hAnsiTheme="majorHAnsi" w:cstheme="majorBidi"/>
          <w:color w:val="2F5496" w:themeColor="accent1" w:themeShade="BF"/>
          <w:sz w:val="28"/>
          <w:szCs w:val="28"/>
          <w:lang w:eastAsia="es-CO"/>
        </w:rPr>
        <w:t>Control de documentos</w:t>
      </w:r>
    </w:p>
    <w:p w14:paraId="74499D85" w14:textId="2FF921B7" w:rsidR="005C3512" w:rsidRPr="00261235" w:rsidRDefault="005C3512" w:rsidP="006B3D86">
      <w:pPr>
        <w:tabs>
          <w:tab w:val="left" w:pos="284"/>
        </w:tabs>
        <w:autoSpaceDE w:val="0"/>
        <w:autoSpaceDN w:val="0"/>
        <w:adjustRightInd w:val="0"/>
        <w:spacing w:after="0" w:line="240" w:lineRule="auto"/>
        <w:jc w:val="both"/>
        <w:rPr>
          <w:rFonts w:ascii="Arial" w:hAnsi="Arial" w:cs="Arial"/>
        </w:rPr>
      </w:pPr>
      <w:r w:rsidRPr="00261235">
        <w:rPr>
          <w:rFonts w:ascii="Arial" w:hAnsi="Arial" w:cs="Arial"/>
        </w:rPr>
        <w:t>Desde la Oficina</w:t>
      </w:r>
      <w:r w:rsidR="006B3D86" w:rsidRPr="00261235">
        <w:rPr>
          <w:rFonts w:ascii="Arial" w:hAnsi="Arial" w:cs="Arial"/>
        </w:rPr>
        <w:t xml:space="preserve"> Asesora de Planeación, se realizó</w:t>
      </w:r>
      <w:r w:rsidR="00551050" w:rsidRPr="00261235">
        <w:rPr>
          <w:rFonts w:ascii="Arial" w:hAnsi="Arial" w:cs="Arial"/>
        </w:rPr>
        <w:t xml:space="preserve"> la actualización permanente de la documentación del Sistema Integrado de Gestión, a través del módulo de d</w:t>
      </w:r>
      <w:r w:rsidRPr="00261235">
        <w:rPr>
          <w:rFonts w:ascii="Arial" w:hAnsi="Arial" w:cs="Arial"/>
        </w:rPr>
        <w:t>ocumentos del aplicativo Smart, como parte de las acciones tomadas se presentaron</w:t>
      </w:r>
      <w:r w:rsidR="006B3D86" w:rsidRPr="00261235">
        <w:rPr>
          <w:rFonts w:ascii="Arial" w:hAnsi="Arial" w:cs="Arial"/>
        </w:rPr>
        <w:t xml:space="preserve"> actualizaciones y mejoras a </w:t>
      </w:r>
      <w:r w:rsidRPr="00261235">
        <w:rPr>
          <w:rFonts w:ascii="Arial" w:hAnsi="Arial" w:cs="Arial"/>
        </w:rPr>
        <w:t>documentos (caracterizaciones de procesos, procedimientos, manuales, guías, instructivos, formatos, entre otros), así c</w:t>
      </w:r>
      <w:r w:rsidR="006B3D86" w:rsidRPr="00261235">
        <w:rPr>
          <w:rFonts w:ascii="Arial" w:hAnsi="Arial" w:cs="Arial"/>
        </w:rPr>
        <w:t xml:space="preserve">omo, la revisión de forma de </w:t>
      </w:r>
      <w:r w:rsidRPr="00261235">
        <w:rPr>
          <w:rFonts w:ascii="Arial" w:hAnsi="Arial" w:cs="Arial"/>
        </w:rPr>
        <w:t>documentos de acuerdo con los ajustes efectuados para la actualización de versión y la d</w:t>
      </w:r>
      <w:r w:rsidR="006B3D86" w:rsidRPr="00261235">
        <w:rPr>
          <w:rFonts w:ascii="Arial" w:hAnsi="Arial" w:cs="Arial"/>
        </w:rPr>
        <w:t xml:space="preserve">ivulgación de </w:t>
      </w:r>
      <w:r w:rsidR="00A57761" w:rsidRPr="00261235">
        <w:rPr>
          <w:rFonts w:ascii="Arial" w:hAnsi="Arial" w:cs="Arial"/>
        </w:rPr>
        <w:t xml:space="preserve">documentos. </w:t>
      </w:r>
      <w:r w:rsidR="009D527D" w:rsidRPr="00261235">
        <w:rPr>
          <w:rFonts w:ascii="Arial" w:hAnsi="Arial" w:cs="Arial"/>
        </w:rPr>
        <w:t>Así</w:t>
      </w:r>
      <w:r w:rsidR="00A57761" w:rsidRPr="00261235">
        <w:rPr>
          <w:rFonts w:ascii="Arial" w:hAnsi="Arial" w:cs="Arial"/>
        </w:rPr>
        <w:t xml:space="preserve"> mismo, se realizó la revisión de la documentación del Sistema Integrado de Gestión en el marco de las fuentes de consulta de la Secretaría Jurídica Distrital (página web, intranet y Smart</w:t>
      </w:r>
      <w:r w:rsidR="006B3D86" w:rsidRPr="00261235">
        <w:rPr>
          <w:rFonts w:ascii="Arial" w:hAnsi="Arial" w:cs="Arial"/>
        </w:rPr>
        <w:t>).</w:t>
      </w:r>
    </w:p>
    <w:p w14:paraId="640922C9" w14:textId="77777777" w:rsidR="005C3512" w:rsidRPr="00A57761" w:rsidRDefault="005C3512" w:rsidP="006B3D86">
      <w:pPr>
        <w:tabs>
          <w:tab w:val="left" w:pos="284"/>
        </w:tabs>
        <w:autoSpaceDE w:val="0"/>
        <w:autoSpaceDN w:val="0"/>
        <w:adjustRightInd w:val="0"/>
        <w:spacing w:after="0" w:line="240" w:lineRule="auto"/>
        <w:jc w:val="both"/>
        <w:rPr>
          <w:rFonts w:ascii="Arial" w:hAnsi="Arial" w:cs="Arial"/>
          <w:bCs/>
          <w:color w:val="000000"/>
          <w:sz w:val="24"/>
          <w:szCs w:val="24"/>
        </w:rPr>
      </w:pPr>
    </w:p>
    <w:p w14:paraId="1BEA67D3" w14:textId="77777777" w:rsidR="006B3D86" w:rsidRPr="006B3D86" w:rsidRDefault="006B3D86" w:rsidP="006B3D86">
      <w:pPr>
        <w:autoSpaceDE w:val="0"/>
        <w:autoSpaceDN w:val="0"/>
        <w:adjustRightInd w:val="0"/>
        <w:spacing w:after="0" w:line="240" w:lineRule="auto"/>
        <w:jc w:val="both"/>
        <w:rPr>
          <w:rFonts w:ascii="Arial" w:hAnsi="Arial" w:cs="Arial"/>
        </w:rPr>
      </w:pPr>
      <w:r w:rsidRPr="006B3D86">
        <w:rPr>
          <w:rFonts w:ascii="Arial" w:hAnsi="Arial" w:cs="Arial"/>
        </w:rPr>
        <w:t>Durante la vigencia 2019 se logró realizar la articulación de la totalidad de los documentos</w:t>
      </w:r>
    </w:p>
    <w:p w14:paraId="4D2ED181" w14:textId="2E7BBA9D" w:rsidR="006B3D86" w:rsidRDefault="006B3D86" w:rsidP="006B3D86">
      <w:pPr>
        <w:autoSpaceDE w:val="0"/>
        <w:autoSpaceDN w:val="0"/>
        <w:adjustRightInd w:val="0"/>
        <w:spacing w:after="0" w:line="240" w:lineRule="auto"/>
        <w:jc w:val="both"/>
        <w:rPr>
          <w:rFonts w:ascii="Arial" w:hAnsi="Arial" w:cs="Arial"/>
        </w:rPr>
      </w:pPr>
      <w:r w:rsidRPr="006B3D86">
        <w:rPr>
          <w:rFonts w:ascii="Arial" w:hAnsi="Arial" w:cs="Arial"/>
        </w:rPr>
        <w:t>del SIG tanto en la Intranet de la SJD cómo en el SMART, y apoy</w:t>
      </w:r>
      <w:r>
        <w:rPr>
          <w:rFonts w:ascii="Arial" w:hAnsi="Arial" w:cs="Arial"/>
        </w:rPr>
        <w:t xml:space="preserve">ar a los procesos de la entidad </w:t>
      </w:r>
      <w:r w:rsidRPr="006B3D86">
        <w:rPr>
          <w:rFonts w:ascii="Arial" w:hAnsi="Arial" w:cs="Arial"/>
        </w:rPr>
        <w:t>en la mejora continua de sus actividades, por tanto, se mant</w:t>
      </w:r>
      <w:r>
        <w:rPr>
          <w:rFonts w:ascii="Arial" w:hAnsi="Arial" w:cs="Arial"/>
        </w:rPr>
        <w:t xml:space="preserve">uvieron actualizados los </w:t>
      </w:r>
      <w:r w:rsidRPr="006B3D86">
        <w:rPr>
          <w:rFonts w:ascii="Arial" w:hAnsi="Arial" w:cs="Arial"/>
        </w:rPr>
        <w:t>documentos de los procesos de la entidad.</w:t>
      </w:r>
    </w:p>
    <w:p w14:paraId="5BB2F75E" w14:textId="77777777" w:rsidR="006B3D86" w:rsidRPr="006B3D86" w:rsidRDefault="006B3D86" w:rsidP="006B3D86">
      <w:pPr>
        <w:autoSpaceDE w:val="0"/>
        <w:autoSpaceDN w:val="0"/>
        <w:adjustRightInd w:val="0"/>
        <w:spacing w:after="0" w:line="240" w:lineRule="auto"/>
        <w:jc w:val="both"/>
        <w:rPr>
          <w:rFonts w:ascii="Arial" w:hAnsi="Arial" w:cs="Arial"/>
        </w:rPr>
      </w:pPr>
    </w:p>
    <w:p w14:paraId="1FC3AA3D" w14:textId="276C1825" w:rsidR="00A57761" w:rsidRDefault="006B3D86" w:rsidP="006B3D86">
      <w:pPr>
        <w:autoSpaceDE w:val="0"/>
        <w:autoSpaceDN w:val="0"/>
        <w:adjustRightInd w:val="0"/>
        <w:spacing w:after="0" w:line="240" w:lineRule="auto"/>
        <w:jc w:val="both"/>
        <w:rPr>
          <w:rFonts w:ascii="Arial" w:hAnsi="Arial" w:cs="Arial"/>
        </w:rPr>
      </w:pPr>
      <w:r w:rsidRPr="006B3D86">
        <w:rPr>
          <w:rFonts w:ascii="Arial" w:hAnsi="Arial" w:cs="Arial"/>
        </w:rPr>
        <w:t>Adicional se realizó un proyecto de armonización de las Ta</w:t>
      </w:r>
      <w:r>
        <w:rPr>
          <w:rFonts w:ascii="Arial" w:hAnsi="Arial" w:cs="Arial"/>
        </w:rPr>
        <w:t xml:space="preserve">blas de Retención Documental de </w:t>
      </w:r>
      <w:r w:rsidRPr="006B3D86">
        <w:rPr>
          <w:rFonts w:ascii="Arial" w:hAnsi="Arial" w:cs="Arial"/>
        </w:rPr>
        <w:t>la entidad, con la documentación vigente de</w:t>
      </w:r>
      <w:r>
        <w:rPr>
          <w:rFonts w:ascii="Arial" w:hAnsi="Arial" w:cs="Arial"/>
        </w:rPr>
        <w:t xml:space="preserve">l Sistema Integrado de Gestión. </w:t>
      </w:r>
      <w:r w:rsidRPr="006B3D86">
        <w:rPr>
          <w:rFonts w:ascii="Arial" w:hAnsi="Arial" w:cs="Arial"/>
        </w:rPr>
        <w:t>Se trabajó en conjunto con los diferentes procesos de l</w:t>
      </w:r>
      <w:r>
        <w:rPr>
          <w:rFonts w:ascii="Arial" w:hAnsi="Arial" w:cs="Arial"/>
        </w:rPr>
        <w:t xml:space="preserve">a entidad en la actualización y </w:t>
      </w:r>
      <w:r w:rsidRPr="006B3D86">
        <w:rPr>
          <w:rFonts w:ascii="Arial" w:hAnsi="Arial" w:cs="Arial"/>
        </w:rPr>
        <w:t xml:space="preserve">cumplimiento de los requisitos legales aplicables a estos, </w:t>
      </w:r>
      <w:r>
        <w:rPr>
          <w:rFonts w:ascii="Arial" w:hAnsi="Arial" w:cs="Arial"/>
        </w:rPr>
        <w:t xml:space="preserve">desde la herramienta Normograma. </w:t>
      </w:r>
      <w:r w:rsidRPr="006B3D86">
        <w:rPr>
          <w:rFonts w:ascii="Arial" w:hAnsi="Arial" w:cs="Arial"/>
        </w:rPr>
        <w:t>Como resultado de la certificación bajo la NTC ISO 9</w:t>
      </w:r>
      <w:r>
        <w:rPr>
          <w:rFonts w:ascii="Arial" w:hAnsi="Arial" w:cs="Arial"/>
        </w:rPr>
        <w:t xml:space="preserve">001:2015 otorgada por el ente </w:t>
      </w:r>
      <w:r w:rsidRPr="006B3D86">
        <w:rPr>
          <w:rFonts w:ascii="Arial" w:hAnsi="Arial" w:cs="Arial"/>
        </w:rPr>
        <w:t>certificador COTECNA, se realizó la actualización de todos</w:t>
      </w:r>
      <w:r>
        <w:rPr>
          <w:rFonts w:ascii="Arial" w:hAnsi="Arial" w:cs="Arial"/>
        </w:rPr>
        <w:t xml:space="preserve"> los documentos del SIG, en los </w:t>
      </w:r>
      <w:r w:rsidRPr="006B3D86">
        <w:rPr>
          <w:rFonts w:ascii="Arial" w:hAnsi="Arial" w:cs="Arial"/>
        </w:rPr>
        <w:t>cuales se incorporó el logo que identifica a la entidad co</w:t>
      </w:r>
      <w:r>
        <w:rPr>
          <w:rFonts w:ascii="Arial" w:hAnsi="Arial" w:cs="Arial"/>
        </w:rPr>
        <w:t xml:space="preserve">mo organización certificada por </w:t>
      </w:r>
      <w:r w:rsidRPr="006B3D86">
        <w:rPr>
          <w:rFonts w:ascii="Arial" w:hAnsi="Arial" w:cs="Arial"/>
        </w:rPr>
        <w:t>cumplir con los requisitos de esta norma internacional.</w:t>
      </w:r>
    </w:p>
    <w:p w14:paraId="78E6FDA8" w14:textId="77777777" w:rsidR="009B34D6" w:rsidRPr="006B3D86" w:rsidRDefault="009B34D6" w:rsidP="006B3D86">
      <w:pPr>
        <w:autoSpaceDE w:val="0"/>
        <w:autoSpaceDN w:val="0"/>
        <w:adjustRightInd w:val="0"/>
        <w:spacing w:after="0" w:line="240" w:lineRule="auto"/>
        <w:jc w:val="both"/>
        <w:rPr>
          <w:rFonts w:ascii="Arial" w:hAnsi="Arial" w:cs="Arial"/>
        </w:rPr>
      </w:pPr>
    </w:p>
    <w:p w14:paraId="1D409C89" w14:textId="7B630FA6" w:rsidR="00B36902" w:rsidRPr="00261235" w:rsidRDefault="00261235" w:rsidP="00261235">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ión al proceso de Planeación y Mejora Continua.</w:t>
      </w:r>
    </w:p>
    <w:p w14:paraId="4CB42010" w14:textId="353EE5F2" w:rsidR="00B36902" w:rsidRPr="00B36902" w:rsidRDefault="00CB3414" w:rsidP="00B36902">
      <w:pPr>
        <w:pStyle w:val="Ttulo2"/>
        <w:rPr>
          <w:lang w:val="es-CO"/>
        </w:rPr>
      </w:pPr>
      <w:bookmarkStart w:id="182" w:name="_Toc31288589"/>
      <w:r>
        <w:rPr>
          <w:lang w:val="es-CO"/>
        </w:rPr>
        <w:t>PLAN DE COMUNICACIONES</w:t>
      </w:r>
      <w:r w:rsidR="00551050" w:rsidRPr="00CB3414">
        <w:rPr>
          <w:lang w:val="es-CO"/>
        </w:rPr>
        <w:t>.</w:t>
      </w:r>
      <w:bookmarkEnd w:id="182"/>
      <w:r w:rsidR="00551050" w:rsidRPr="009C2A52">
        <w:rPr>
          <w:lang w:val="es-CO"/>
        </w:rPr>
        <w:t xml:space="preserve"> </w:t>
      </w:r>
      <w:r w:rsidR="00551050" w:rsidRPr="00CB3414">
        <w:rPr>
          <w:lang w:val="es-CO"/>
        </w:rPr>
        <w:t xml:space="preserve"> </w:t>
      </w:r>
    </w:p>
    <w:p w14:paraId="7ADE9700" w14:textId="71C7AAFB" w:rsidR="006B3D86" w:rsidRDefault="00CB3414" w:rsidP="00240335">
      <w:pPr>
        <w:pStyle w:val="Ttulo3"/>
        <w:rPr>
          <w:lang w:val="es-CO"/>
        </w:rPr>
      </w:pPr>
      <w:bookmarkStart w:id="183" w:name="_Toc31288590"/>
      <w:r w:rsidRPr="00CB3414">
        <w:t>P</w:t>
      </w:r>
      <w:r w:rsidR="00551050" w:rsidRPr="00CB3414">
        <w:t>lan de</w:t>
      </w:r>
      <w:r w:rsidR="00551050" w:rsidRPr="00CB3414">
        <w:rPr>
          <w:lang w:val="es-CO"/>
        </w:rPr>
        <w:t xml:space="preserve"> comunicaciones</w:t>
      </w:r>
      <w:r w:rsidR="00551050" w:rsidRPr="00CB3414">
        <w:t xml:space="preserve"> de la</w:t>
      </w:r>
      <w:r w:rsidR="00551050" w:rsidRPr="00CB3414">
        <w:rPr>
          <w:lang w:val="es-CO"/>
        </w:rPr>
        <w:t xml:space="preserve"> Secretaría Jurídica Distrital</w:t>
      </w:r>
      <w:bookmarkEnd w:id="183"/>
    </w:p>
    <w:p w14:paraId="13F763E2" w14:textId="77777777" w:rsidR="00240335" w:rsidRPr="00240335" w:rsidRDefault="00240335" w:rsidP="00240335">
      <w:pPr>
        <w:rPr>
          <w:lang w:eastAsia="es-CO"/>
        </w:rPr>
      </w:pPr>
    </w:p>
    <w:p w14:paraId="5D8AA8C7" w14:textId="717E6591" w:rsidR="006B3D86" w:rsidRPr="009B34D6" w:rsidRDefault="00240335" w:rsidP="00240335">
      <w:pPr>
        <w:jc w:val="both"/>
        <w:rPr>
          <w:rFonts w:ascii="Arial" w:hAnsi="Arial" w:cs="Arial"/>
          <w:lang w:eastAsia="es-CO"/>
        </w:rPr>
      </w:pPr>
      <w:r w:rsidRPr="009B34D6">
        <w:rPr>
          <w:rFonts w:ascii="Arial" w:hAnsi="Arial" w:cs="Arial"/>
          <w:lang w:eastAsia="es-CO"/>
        </w:rPr>
        <w:t>Con el fin de consolidar el</w:t>
      </w:r>
      <w:r w:rsidR="006B3D86" w:rsidRPr="009B34D6">
        <w:rPr>
          <w:rFonts w:ascii="Arial" w:hAnsi="Arial" w:cs="Arial"/>
          <w:lang w:eastAsia="es-CO"/>
        </w:rPr>
        <w:t xml:space="preserve"> Plan de Comunicaciones</w:t>
      </w:r>
      <w:r w:rsidRPr="009B34D6">
        <w:rPr>
          <w:rFonts w:ascii="Arial" w:hAnsi="Arial" w:cs="Arial"/>
          <w:lang w:eastAsia="es-CO"/>
        </w:rPr>
        <w:t xml:space="preserve"> de la Secretaría Jurídica Distrital, se realizó un diagnostico con cada una de las áreas que conforman la entidad para identificar las necesidades de comunicación para la vigencia 2019. </w:t>
      </w:r>
    </w:p>
    <w:p w14:paraId="190B62E4" w14:textId="6F8002EC" w:rsidR="00240335" w:rsidRPr="009B34D6" w:rsidRDefault="00240335" w:rsidP="00240335">
      <w:pPr>
        <w:jc w:val="both"/>
        <w:rPr>
          <w:rFonts w:ascii="Arial" w:hAnsi="Arial" w:cs="Arial"/>
          <w:lang w:eastAsia="es-CO"/>
        </w:rPr>
      </w:pPr>
      <w:r w:rsidRPr="009B34D6">
        <w:rPr>
          <w:rFonts w:ascii="Arial" w:hAnsi="Arial" w:cs="Arial"/>
          <w:lang w:eastAsia="es-CO"/>
        </w:rPr>
        <w:t xml:space="preserve">A partir de dicho diagnóstico, se dio inicio a la estructuración del Plan de Comunicaciones el cual se desarrolló durante la vigencia 2019 por medio de las siguientes actividades: </w:t>
      </w:r>
    </w:p>
    <w:p w14:paraId="53505D09" w14:textId="52A8BD3A" w:rsidR="00240335" w:rsidRPr="009B34D6" w:rsidRDefault="00240335" w:rsidP="00606AFE">
      <w:pPr>
        <w:pStyle w:val="Prrafodelista"/>
        <w:numPr>
          <w:ilvl w:val="0"/>
          <w:numId w:val="42"/>
        </w:numPr>
        <w:jc w:val="both"/>
        <w:rPr>
          <w:rFonts w:ascii="Arial" w:hAnsi="Arial" w:cs="Arial"/>
          <w:lang w:val="es-CL"/>
        </w:rPr>
      </w:pPr>
      <w:r w:rsidRPr="009B34D6">
        <w:rPr>
          <w:rFonts w:ascii="Arial" w:hAnsi="Arial" w:cs="Arial"/>
          <w:lang w:val="es-CO"/>
        </w:rPr>
        <w:t>P</w:t>
      </w:r>
      <w:r w:rsidR="006B3D86" w:rsidRPr="009B34D6">
        <w:rPr>
          <w:rFonts w:ascii="Arial" w:hAnsi="Arial" w:cs="Arial"/>
          <w:lang w:val="es-CO"/>
        </w:rPr>
        <w:t>romoción</w:t>
      </w:r>
      <w:r w:rsidR="006B3D86" w:rsidRPr="009B34D6">
        <w:rPr>
          <w:rFonts w:ascii="Arial" w:hAnsi="Arial" w:cs="Arial"/>
        </w:rPr>
        <w:t xml:space="preserve"> y</w:t>
      </w:r>
      <w:r w:rsidR="006B3D86" w:rsidRPr="009B34D6">
        <w:rPr>
          <w:rFonts w:ascii="Arial" w:hAnsi="Arial" w:cs="Arial"/>
          <w:lang w:val="es-CO"/>
        </w:rPr>
        <w:t xml:space="preserve"> divulgación</w:t>
      </w:r>
      <w:r w:rsidR="006B3D86" w:rsidRPr="009B34D6">
        <w:rPr>
          <w:rFonts w:ascii="Arial" w:hAnsi="Arial" w:cs="Arial"/>
        </w:rPr>
        <w:t xml:space="preserve"> de</w:t>
      </w:r>
      <w:r w:rsidR="006B3D86" w:rsidRPr="009B34D6">
        <w:rPr>
          <w:rFonts w:ascii="Arial" w:hAnsi="Arial" w:cs="Arial"/>
          <w:lang w:val="es-CO"/>
        </w:rPr>
        <w:t xml:space="preserve"> los logros</w:t>
      </w:r>
      <w:r w:rsidR="006B3D86" w:rsidRPr="009B34D6">
        <w:rPr>
          <w:rFonts w:ascii="Arial" w:hAnsi="Arial" w:cs="Arial"/>
        </w:rPr>
        <w:t xml:space="preserve"> y</w:t>
      </w:r>
      <w:r w:rsidR="006B3D86" w:rsidRPr="009B34D6">
        <w:rPr>
          <w:rFonts w:ascii="Arial" w:hAnsi="Arial" w:cs="Arial"/>
          <w:lang w:val="es-CO"/>
        </w:rPr>
        <w:t xml:space="preserve"> actividades realizadas por</w:t>
      </w:r>
      <w:r w:rsidR="006B3D86" w:rsidRPr="009B34D6">
        <w:rPr>
          <w:rFonts w:ascii="Arial" w:hAnsi="Arial" w:cs="Arial"/>
        </w:rPr>
        <w:t xml:space="preserve"> las</w:t>
      </w:r>
      <w:r w:rsidR="006B3D86" w:rsidRPr="009B34D6">
        <w:rPr>
          <w:rFonts w:ascii="Arial" w:hAnsi="Arial" w:cs="Arial"/>
          <w:lang w:val="es-CO"/>
        </w:rPr>
        <w:t xml:space="preserve"> áreas</w:t>
      </w:r>
      <w:r w:rsidR="006B3D86" w:rsidRPr="009B34D6">
        <w:rPr>
          <w:rFonts w:ascii="Arial" w:hAnsi="Arial" w:cs="Arial"/>
        </w:rPr>
        <w:t xml:space="preserve"> que</w:t>
      </w:r>
      <w:r w:rsidR="006B3D86" w:rsidRPr="009B34D6">
        <w:rPr>
          <w:rFonts w:ascii="Arial" w:hAnsi="Arial" w:cs="Arial"/>
          <w:lang w:val="es-CO"/>
        </w:rPr>
        <w:t xml:space="preserve"> conforman</w:t>
      </w:r>
      <w:r w:rsidR="006B3D86" w:rsidRPr="009B34D6">
        <w:rPr>
          <w:rFonts w:ascii="Arial" w:hAnsi="Arial" w:cs="Arial"/>
        </w:rPr>
        <w:t xml:space="preserve"> la</w:t>
      </w:r>
      <w:r w:rsidR="006B3D86" w:rsidRPr="009B34D6">
        <w:rPr>
          <w:rFonts w:ascii="Arial" w:hAnsi="Arial" w:cs="Arial"/>
          <w:lang w:val="es-CO"/>
        </w:rPr>
        <w:t xml:space="preserve"> Entidad</w:t>
      </w:r>
      <w:r w:rsidRPr="009B34D6">
        <w:rPr>
          <w:rFonts w:ascii="Arial" w:hAnsi="Arial" w:cs="Arial"/>
        </w:rPr>
        <w:t xml:space="preserve">. </w:t>
      </w:r>
    </w:p>
    <w:p w14:paraId="45C4A396" w14:textId="77777777" w:rsidR="00240335" w:rsidRPr="009B34D6" w:rsidRDefault="00240335" w:rsidP="00606AFE">
      <w:pPr>
        <w:pStyle w:val="Prrafodelista"/>
        <w:numPr>
          <w:ilvl w:val="0"/>
          <w:numId w:val="42"/>
        </w:numPr>
        <w:jc w:val="both"/>
        <w:rPr>
          <w:rFonts w:ascii="Arial" w:hAnsi="Arial" w:cs="Arial"/>
        </w:rPr>
      </w:pPr>
      <w:r w:rsidRPr="009B34D6">
        <w:rPr>
          <w:rFonts w:ascii="Arial" w:hAnsi="Arial" w:cs="Arial"/>
          <w:lang w:val="es-CL"/>
        </w:rPr>
        <w:t>Creación</w:t>
      </w:r>
      <w:r w:rsidRPr="009B34D6">
        <w:rPr>
          <w:rFonts w:ascii="Arial" w:hAnsi="Arial" w:cs="Arial"/>
        </w:rPr>
        <w:t xml:space="preserve"> y</w:t>
      </w:r>
      <w:r w:rsidRPr="009B34D6">
        <w:rPr>
          <w:rFonts w:ascii="Arial" w:hAnsi="Arial" w:cs="Arial"/>
          <w:lang w:val="es-CO"/>
        </w:rPr>
        <w:t xml:space="preserve"> difusión</w:t>
      </w:r>
      <w:r w:rsidRPr="009B34D6">
        <w:rPr>
          <w:rFonts w:ascii="Arial" w:hAnsi="Arial" w:cs="Arial"/>
        </w:rPr>
        <w:t xml:space="preserve"> de</w:t>
      </w:r>
      <w:r w:rsidR="009928EF" w:rsidRPr="009B34D6">
        <w:rPr>
          <w:rFonts w:ascii="Arial" w:hAnsi="Arial" w:cs="Arial"/>
          <w:lang w:val="es-CO"/>
        </w:rPr>
        <w:t xml:space="preserve"> piezas comunicacionales</w:t>
      </w:r>
      <w:r w:rsidR="009928EF" w:rsidRPr="009B34D6">
        <w:rPr>
          <w:rFonts w:ascii="Arial" w:hAnsi="Arial" w:cs="Arial"/>
        </w:rPr>
        <w:t xml:space="preserve"> para</w:t>
      </w:r>
      <w:r w:rsidR="009928EF" w:rsidRPr="009B34D6">
        <w:rPr>
          <w:rFonts w:ascii="Arial" w:hAnsi="Arial" w:cs="Arial"/>
          <w:lang w:val="es-CO"/>
        </w:rPr>
        <w:t xml:space="preserve"> dar</w:t>
      </w:r>
      <w:r w:rsidR="009928EF" w:rsidRPr="009B34D6">
        <w:rPr>
          <w:rFonts w:ascii="Arial" w:hAnsi="Arial" w:cs="Arial"/>
        </w:rPr>
        <w:t xml:space="preserve"> a</w:t>
      </w:r>
      <w:r w:rsidR="009928EF" w:rsidRPr="009B34D6">
        <w:rPr>
          <w:rFonts w:ascii="Arial" w:hAnsi="Arial" w:cs="Arial"/>
          <w:lang w:val="es-CO"/>
        </w:rPr>
        <w:t xml:space="preserve"> conocer los productos</w:t>
      </w:r>
      <w:r w:rsidR="009928EF" w:rsidRPr="009B34D6">
        <w:rPr>
          <w:rFonts w:ascii="Arial" w:hAnsi="Arial" w:cs="Arial"/>
        </w:rPr>
        <w:t xml:space="preserve"> y</w:t>
      </w:r>
      <w:r w:rsidR="009928EF" w:rsidRPr="009B34D6">
        <w:rPr>
          <w:rFonts w:ascii="Arial" w:hAnsi="Arial" w:cs="Arial"/>
          <w:lang w:val="es-CO"/>
        </w:rPr>
        <w:t xml:space="preserve"> s</w:t>
      </w:r>
      <w:r w:rsidRPr="009B34D6">
        <w:rPr>
          <w:rFonts w:ascii="Arial" w:hAnsi="Arial" w:cs="Arial"/>
          <w:lang w:val="es-CO"/>
        </w:rPr>
        <w:t>ervicios</w:t>
      </w:r>
      <w:r w:rsidRPr="009B34D6">
        <w:rPr>
          <w:rFonts w:ascii="Arial" w:hAnsi="Arial" w:cs="Arial"/>
        </w:rPr>
        <w:t xml:space="preserve"> que</w:t>
      </w:r>
      <w:r w:rsidRPr="009B34D6">
        <w:rPr>
          <w:rFonts w:ascii="Arial" w:hAnsi="Arial" w:cs="Arial"/>
          <w:lang w:val="es-CO"/>
        </w:rPr>
        <w:t xml:space="preserve"> presta</w:t>
      </w:r>
      <w:r w:rsidRPr="009B34D6">
        <w:rPr>
          <w:rFonts w:ascii="Arial" w:hAnsi="Arial" w:cs="Arial"/>
        </w:rPr>
        <w:t xml:space="preserve"> la</w:t>
      </w:r>
      <w:r w:rsidRPr="009B34D6">
        <w:rPr>
          <w:rFonts w:ascii="Arial" w:hAnsi="Arial" w:cs="Arial"/>
          <w:lang w:val="es-CO"/>
        </w:rPr>
        <w:t xml:space="preserve"> Entidad</w:t>
      </w:r>
      <w:r w:rsidRPr="009B34D6">
        <w:rPr>
          <w:rFonts w:ascii="Arial" w:hAnsi="Arial" w:cs="Arial"/>
        </w:rPr>
        <w:t xml:space="preserve">. </w:t>
      </w:r>
    </w:p>
    <w:p w14:paraId="3236C58F" w14:textId="00968135" w:rsidR="005B7E40" w:rsidRPr="009B34D6" w:rsidRDefault="008934F1" w:rsidP="00606AFE">
      <w:pPr>
        <w:pStyle w:val="Prrafodelista"/>
        <w:numPr>
          <w:ilvl w:val="0"/>
          <w:numId w:val="42"/>
        </w:numPr>
        <w:jc w:val="both"/>
        <w:rPr>
          <w:rFonts w:ascii="Arial" w:hAnsi="Arial" w:cs="Arial"/>
        </w:rPr>
      </w:pPr>
      <w:r w:rsidRPr="009B34D6">
        <w:rPr>
          <w:rFonts w:ascii="Arial" w:hAnsi="Arial" w:cs="Arial"/>
        </w:rPr>
        <w:t>A</w:t>
      </w:r>
      <w:r w:rsidRPr="009B34D6">
        <w:rPr>
          <w:rFonts w:ascii="Arial" w:hAnsi="Arial" w:cs="Arial"/>
          <w:lang w:val="es-CO"/>
        </w:rPr>
        <w:t xml:space="preserve"> nivel interno</w:t>
      </w:r>
      <w:r w:rsidRPr="009B34D6">
        <w:rPr>
          <w:rFonts w:ascii="Arial" w:hAnsi="Arial" w:cs="Arial"/>
        </w:rPr>
        <w:t xml:space="preserve"> se</w:t>
      </w:r>
      <w:r w:rsidRPr="009B34D6">
        <w:rPr>
          <w:rFonts w:ascii="Arial" w:hAnsi="Arial" w:cs="Arial"/>
          <w:lang w:val="es-CO"/>
        </w:rPr>
        <w:t xml:space="preserve"> brinda</w:t>
      </w:r>
      <w:r w:rsidRPr="009B34D6">
        <w:rPr>
          <w:rFonts w:ascii="Arial" w:hAnsi="Arial" w:cs="Arial"/>
        </w:rPr>
        <w:t xml:space="preserve"> a</w:t>
      </w:r>
      <w:r w:rsidRPr="009B34D6">
        <w:rPr>
          <w:rFonts w:ascii="Arial" w:hAnsi="Arial" w:cs="Arial"/>
          <w:lang w:val="es-CO"/>
        </w:rPr>
        <w:t xml:space="preserve"> los servidores</w:t>
      </w:r>
      <w:r w:rsidRPr="009B34D6">
        <w:rPr>
          <w:rFonts w:ascii="Arial" w:hAnsi="Arial" w:cs="Arial"/>
        </w:rPr>
        <w:t xml:space="preserve"> de la</w:t>
      </w:r>
      <w:r w:rsidRPr="009B34D6">
        <w:rPr>
          <w:rFonts w:ascii="Arial" w:hAnsi="Arial" w:cs="Arial"/>
          <w:lang w:val="es-CO"/>
        </w:rPr>
        <w:t xml:space="preserve"> Entidad</w:t>
      </w:r>
      <w:r w:rsidRPr="009B34D6">
        <w:rPr>
          <w:rFonts w:ascii="Arial" w:hAnsi="Arial" w:cs="Arial"/>
        </w:rPr>
        <w:t>,</w:t>
      </w:r>
      <w:r w:rsidRPr="009B34D6">
        <w:rPr>
          <w:rFonts w:ascii="Arial" w:hAnsi="Arial" w:cs="Arial"/>
          <w:lang w:val="es-CO"/>
        </w:rPr>
        <w:t xml:space="preserve"> información permanente relacionada</w:t>
      </w:r>
      <w:r w:rsidRPr="009B34D6">
        <w:rPr>
          <w:rFonts w:ascii="Arial" w:hAnsi="Arial" w:cs="Arial"/>
        </w:rPr>
        <w:t xml:space="preserve"> con las</w:t>
      </w:r>
      <w:r w:rsidRPr="009B34D6">
        <w:rPr>
          <w:rFonts w:ascii="Arial" w:hAnsi="Arial" w:cs="Arial"/>
          <w:lang w:val="es-CO"/>
        </w:rPr>
        <w:t xml:space="preserve"> actualizaciones</w:t>
      </w:r>
      <w:r w:rsidRPr="009B34D6">
        <w:rPr>
          <w:rFonts w:ascii="Arial" w:hAnsi="Arial" w:cs="Arial"/>
        </w:rPr>
        <w:t xml:space="preserve"> y</w:t>
      </w:r>
      <w:r w:rsidRPr="009B34D6">
        <w:rPr>
          <w:rFonts w:ascii="Arial" w:hAnsi="Arial" w:cs="Arial"/>
          <w:lang w:val="es-CO"/>
        </w:rPr>
        <w:t xml:space="preserve"> mejoras</w:t>
      </w:r>
      <w:r w:rsidRPr="009B34D6">
        <w:rPr>
          <w:rFonts w:ascii="Arial" w:hAnsi="Arial" w:cs="Arial"/>
        </w:rPr>
        <w:t xml:space="preserve"> de</w:t>
      </w:r>
      <w:r w:rsidRPr="009B34D6">
        <w:rPr>
          <w:rFonts w:ascii="Arial" w:hAnsi="Arial" w:cs="Arial"/>
          <w:lang w:val="es-CO"/>
        </w:rPr>
        <w:t xml:space="preserve"> los documentos</w:t>
      </w:r>
      <w:r w:rsidRPr="009B34D6">
        <w:rPr>
          <w:rFonts w:ascii="Arial" w:hAnsi="Arial" w:cs="Arial"/>
        </w:rPr>
        <w:t xml:space="preserve"> que</w:t>
      </w:r>
      <w:r w:rsidRPr="009B34D6">
        <w:rPr>
          <w:rFonts w:ascii="Arial" w:hAnsi="Arial" w:cs="Arial"/>
          <w:lang w:val="es-CO"/>
        </w:rPr>
        <w:t xml:space="preserve"> hacen</w:t>
      </w:r>
      <w:r w:rsidRPr="009B34D6">
        <w:rPr>
          <w:rFonts w:ascii="Arial" w:hAnsi="Arial" w:cs="Arial"/>
        </w:rPr>
        <w:t xml:space="preserve"> parte del Sistema</w:t>
      </w:r>
      <w:r w:rsidRPr="009B34D6">
        <w:rPr>
          <w:rFonts w:ascii="Arial" w:hAnsi="Arial" w:cs="Arial"/>
          <w:lang w:val="es-CO"/>
        </w:rPr>
        <w:t xml:space="preserve"> Integrado</w:t>
      </w:r>
      <w:r w:rsidRPr="009B34D6">
        <w:rPr>
          <w:rFonts w:ascii="Arial" w:hAnsi="Arial" w:cs="Arial"/>
        </w:rPr>
        <w:t xml:space="preserve"> de</w:t>
      </w:r>
      <w:r w:rsidRPr="009B34D6">
        <w:rPr>
          <w:rFonts w:ascii="Arial" w:hAnsi="Arial" w:cs="Arial"/>
          <w:lang w:val="es-CO"/>
        </w:rPr>
        <w:t xml:space="preserve"> Gestión</w:t>
      </w:r>
      <w:r w:rsidRPr="009B34D6">
        <w:rPr>
          <w:rFonts w:ascii="Arial" w:hAnsi="Arial" w:cs="Arial"/>
        </w:rPr>
        <w:t>,</w:t>
      </w:r>
      <w:r w:rsidRPr="009B34D6">
        <w:rPr>
          <w:rFonts w:ascii="Arial" w:hAnsi="Arial" w:cs="Arial"/>
          <w:lang w:val="es-CO"/>
        </w:rPr>
        <w:t xml:space="preserve"> también</w:t>
      </w:r>
      <w:r w:rsidRPr="009B34D6">
        <w:rPr>
          <w:rFonts w:ascii="Arial" w:hAnsi="Arial" w:cs="Arial"/>
        </w:rPr>
        <w:t xml:space="preserve"> se</w:t>
      </w:r>
      <w:r w:rsidRPr="009B34D6">
        <w:rPr>
          <w:rFonts w:ascii="Arial" w:hAnsi="Arial" w:cs="Arial"/>
          <w:lang w:val="es-CO"/>
        </w:rPr>
        <w:t xml:space="preserve"> realiza divulgación</w:t>
      </w:r>
      <w:r w:rsidRPr="009B34D6">
        <w:rPr>
          <w:rFonts w:ascii="Arial" w:hAnsi="Arial" w:cs="Arial"/>
        </w:rPr>
        <w:t xml:space="preserve"> de</w:t>
      </w:r>
      <w:r w:rsidRPr="009B34D6">
        <w:rPr>
          <w:rFonts w:ascii="Arial" w:hAnsi="Arial" w:cs="Arial"/>
          <w:lang w:val="es-CO"/>
        </w:rPr>
        <w:t xml:space="preserve"> los eventos</w:t>
      </w:r>
      <w:r w:rsidRPr="009B34D6">
        <w:rPr>
          <w:rFonts w:ascii="Arial" w:hAnsi="Arial" w:cs="Arial"/>
        </w:rPr>
        <w:t xml:space="preserve"> de</w:t>
      </w:r>
      <w:r w:rsidRPr="009B34D6">
        <w:rPr>
          <w:rFonts w:ascii="Arial" w:hAnsi="Arial" w:cs="Arial"/>
          <w:lang w:val="es-CO"/>
        </w:rPr>
        <w:t xml:space="preserve"> bienestar</w:t>
      </w:r>
      <w:r w:rsidRPr="009B34D6">
        <w:rPr>
          <w:rFonts w:ascii="Arial" w:hAnsi="Arial" w:cs="Arial"/>
        </w:rPr>
        <w:t xml:space="preserve"> y</w:t>
      </w:r>
      <w:r w:rsidRPr="009B34D6">
        <w:rPr>
          <w:rFonts w:ascii="Arial" w:hAnsi="Arial" w:cs="Arial"/>
          <w:lang w:val="es-CO"/>
        </w:rPr>
        <w:t xml:space="preserve"> capacitación</w:t>
      </w:r>
      <w:r w:rsidRPr="009B34D6">
        <w:rPr>
          <w:rFonts w:ascii="Arial" w:hAnsi="Arial" w:cs="Arial"/>
        </w:rPr>
        <w:t>,</w:t>
      </w:r>
      <w:r w:rsidRPr="009B34D6">
        <w:rPr>
          <w:rFonts w:ascii="Arial" w:hAnsi="Arial" w:cs="Arial"/>
          <w:lang w:val="es-CO"/>
        </w:rPr>
        <w:t xml:space="preserve"> mensajes ambientales</w:t>
      </w:r>
      <w:r w:rsidRPr="009B34D6">
        <w:rPr>
          <w:rFonts w:ascii="Arial" w:hAnsi="Arial" w:cs="Arial"/>
        </w:rPr>
        <w:t>,</w:t>
      </w:r>
      <w:r w:rsidRPr="009B34D6">
        <w:rPr>
          <w:rFonts w:ascii="Arial" w:hAnsi="Arial" w:cs="Arial"/>
          <w:lang w:val="es-CL"/>
        </w:rPr>
        <w:t xml:space="preserve"> seguridad</w:t>
      </w:r>
      <w:r w:rsidRPr="009B34D6">
        <w:rPr>
          <w:rFonts w:ascii="Arial" w:hAnsi="Arial" w:cs="Arial"/>
        </w:rPr>
        <w:t xml:space="preserve"> y</w:t>
      </w:r>
      <w:r w:rsidRPr="009B34D6">
        <w:rPr>
          <w:rFonts w:ascii="Arial" w:hAnsi="Arial" w:cs="Arial"/>
          <w:lang w:val="es-CO"/>
        </w:rPr>
        <w:t xml:space="preserve"> salud en</w:t>
      </w:r>
      <w:r w:rsidRPr="009B34D6">
        <w:rPr>
          <w:rFonts w:ascii="Arial" w:hAnsi="Arial" w:cs="Arial"/>
          <w:lang w:val="es-CR"/>
        </w:rPr>
        <w:t xml:space="preserve"> trabajado</w:t>
      </w:r>
      <w:r w:rsidRPr="009B34D6">
        <w:rPr>
          <w:rFonts w:ascii="Arial" w:hAnsi="Arial" w:cs="Arial"/>
        </w:rPr>
        <w:t xml:space="preserve"> e</w:t>
      </w:r>
      <w:r w:rsidR="005B7E40" w:rsidRPr="009B34D6">
        <w:rPr>
          <w:rFonts w:ascii="Arial" w:hAnsi="Arial" w:cs="Arial"/>
        </w:rPr>
        <w:t>tc.</w:t>
      </w:r>
    </w:p>
    <w:p w14:paraId="2287F404" w14:textId="4B38842B" w:rsidR="00BD408B" w:rsidRPr="005B7E40" w:rsidRDefault="00BD408B" w:rsidP="00BD408B">
      <w:pPr>
        <w:jc w:val="both"/>
        <w:rPr>
          <w:rFonts w:ascii="Bodoni MT" w:hAnsi="Bodoni MT" w:cs="Arial"/>
          <w:sz w:val="24"/>
          <w:szCs w:val="24"/>
        </w:rPr>
      </w:pPr>
      <w:r w:rsidRPr="005B7E40">
        <w:rPr>
          <w:rFonts w:ascii="Bodoni MT" w:hAnsi="Bodoni MT" w:cs="Arial"/>
          <w:sz w:val="24"/>
          <w:szCs w:val="24"/>
        </w:rPr>
        <w:t xml:space="preserve">Intranet: </w:t>
      </w:r>
      <w:r w:rsidR="005B7E40">
        <w:rPr>
          <w:rFonts w:ascii="Bodoni MT" w:hAnsi="Bodoni MT" w:cs="Arial"/>
          <w:sz w:val="24"/>
          <w:szCs w:val="24"/>
        </w:rPr>
        <w:t xml:space="preserve">              </w:t>
      </w:r>
      <w:hyperlink r:id="rId142" w:history="1">
        <w:r w:rsidRPr="005B7E40">
          <w:rPr>
            <w:rStyle w:val="Hipervnculo"/>
            <w:rFonts w:ascii="Bodoni MT" w:hAnsi="Bodoni MT"/>
            <w:sz w:val="24"/>
            <w:szCs w:val="24"/>
          </w:rPr>
          <w:t>https://secretariajuridica.gov.co/intranet</w:t>
        </w:r>
      </w:hyperlink>
    </w:p>
    <w:p w14:paraId="21253792" w14:textId="23B3D6F6" w:rsidR="00226327" w:rsidRPr="005B7E40" w:rsidRDefault="00BD408B" w:rsidP="005B7E40">
      <w:pPr>
        <w:jc w:val="both"/>
        <w:rPr>
          <w:rFonts w:ascii="Bodoni MT" w:hAnsi="Bodoni MT"/>
          <w:sz w:val="24"/>
          <w:szCs w:val="24"/>
        </w:rPr>
      </w:pPr>
      <w:r w:rsidRPr="005B7E40">
        <w:rPr>
          <w:rFonts w:ascii="Bodoni MT" w:hAnsi="Bodoni MT" w:cs="Arial"/>
          <w:sz w:val="24"/>
          <w:szCs w:val="24"/>
        </w:rPr>
        <w:t>Página</w:t>
      </w:r>
      <w:r w:rsidR="00E077D6" w:rsidRPr="005B7E40">
        <w:rPr>
          <w:rFonts w:ascii="Bodoni MT" w:hAnsi="Bodoni MT" w:cs="Arial"/>
          <w:sz w:val="24"/>
          <w:szCs w:val="24"/>
        </w:rPr>
        <w:t xml:space="preserve"> </w:t>
      </w:r>
      <w:r w:rsidR="00792EFB" w:rsidRPr="005B7E40">
        <w:rPr>
          <w:rFonts w:ascii="Bodoni MT" w:hAnsi="Bodoni MT" w:cs="Arial"/>
          <w:sz w:val="24"/>
          <w:szCs w:val="24"/>
        </w:rPr>
        <w:t>YouTube</w:t>
      </w:r>
      <w:r w:rsidRPr="005B7E40">
        <w:rPr>
          <w:rFonts w:ascii="Bodoni MT" w:hAnsi="Bodoni MT" w:cs="Arial"/>
          <w:sz w:val="24"/>
          <w:szCs w:val="24"/>
        </w:rPr>
        <w:t xml:space="preserve">: </w:t>
      </w:r>
      <w:r w:rsidR="005B7E40">
        <w:rPr>
          <w:rFonts w:ascii="Bodoni MT" w:hAnsi="Bodoni MT" w:cs="Arial"/>
          <w:sz w:val="24"/>
          <w:szCs w:val="24"/>
        </w:rPr>
        <w:t xml:space="preserve"> </w:t>
      </w:r>
      <w:hyperlink r:id="rId143" w:history="1">
        <w:r w:rsidRPr="005B7E40">
          <w:rPr>
            <w:rStyle w:val="Hipervnculo"/>
            <w:rFonts w:ascii="Bodoni MT" w:hAnsi="Bodoni MT"/>
            <w:sz w:val="24"/>
            <w:szCs w:val="24"/>
          </w:rPr>
          <w:t>https://www.youtube.com/channel/UCVRJdMV94p2QaoE0yPF3lyg</w:t>
        </w:r>
      </w:hyperlink>
    </w:p>
    <w:p w14:paraId="6CB82B2E" w14:textId="4E9643D1" w:rsidR="008934F1" w:rsidRDefault="008934F1" w:rsidP="008934F1">
      <w:pPr>
        <w:jc w:val="both"/>
        <w:rPr>
          <w:rStyle w:val="Hipervnculo"/>
        </w:rPr>
      </w:pPr>
      <w:r w:rsidRPr="005B7E40">
        <w:rPr>
          <w:rFonts w:ascii="Bodoni MT" w:hAnsi="Bodoni MT" w:cs="Arial"/>
          <w:sz w:val="24"/>
          <w:szCs w:val="24"/>
        </w:rPr>
        <w:t xml:space="preserve">Twitter: </w:t>
      </w:r>
      <w:r w:rsidR="005B7E40">
        <w:rPr>
          <w:rFonts w:ascii="Bodoni MT" w:hAnsi="Bodoni MT" w:cs="Arial"/>
          <w:sz w:val="24"/>
          <w:szCs w:val="24"/>
        </w:rPr>
        <w:t xml:space="preserve">                </w:t>
      </w:r>
      <w:r w:rsidRPr="005B7E40">
        <w:rPr>
          <w:rStyle w:val="Hipervnculo"/>
        </w:rPr>
        <w:t>@juridicadistri</w:t>
      </w:r>
    </w:p>
    <w:p w14:paraId="3DD228DA" w14:textId="629E81E3" w:rsidR="009B34D6" w:rsidRPr="00EB05FD" w:rsidRDefault="009B34D6" w:rsidP="008934F1">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sidR="00E87725">
        <w:rPr>
          <w:color w:val="222222"/>
          <w:sz w:val="20"/>
          <w:szCs w:val="20"/>
          <w:u w:val="single"/>
        </w:rPr>
        <w:t>ión del proceso de Comunicaciones</w:t>
      </w:r>
      <w:r>
        <w:rPr>
          <w:color w:val="222222"/>
          <w:sz w:val="20"/>
          <w:szCs w:val="20"/>
          <w:u w:val="single"/>
        </w:rPr>
        <w:t xml:space="preserve">. </w:t>
      </w:r>
    </w:p>
    <w:p w14:paraId="69CDA9EF" w14:textId="48BD4C83" w:rsidR="00795148" w:rsidRDefault="00551050" w:rsidP="00750292">
      <w:pPr>
        <w:pStyle w:val="Ttulo2"/>
        <w:jc w:val="both"/>
      </w:pPr>
      <w:bookmarkStart w:id="184" w:name="_heading=h.ut8xyx9qgn98" w:colFirst="0" w:colLast="0"/>
      <w:bookmarkStart w:id="185" w:name="_Toc31288591"/>
      <w:bookmarkEnd w:id="184"/>
      <w:r w:rsidRPr="006749E9">
        <w:t>TRANSPARENCIA, ACCESO A LA INFORMACIÓN PÚBLICA Y LUCHA CONTRA LA CORRUPCIÓN</w:t>
      </w:r>
      <w:bookmarkEnd w:id="185"/>
      <w:r w:rsidRPr="006749E9">
        <w:t xml:space="preserve">  </w:t>
      </w:r>
    </w:p>
    <w:p w14:paraId="212D279E" w14:textId="77777777" w:rsidR="00750292" w:rsidRPr="00750292" w:rsidRDefault="00750292" w:rsidP="00750292">
      <w:pPr>
        <w:rPr>
          <w:lang w:val="en" w:eastAsia="es-CO"/>
        </w:rPr>
      </w:pPr>
    </w:p>
    <w:p w14:paraId="51697EF9" w14:textId="1EAC052C" w:rsidR="00B36902" w:rsidRPr="004E7313" w:rsidRDefault="00551050" w:rsidP="00A814F6">
      <w:pPr>
        <w:jc w:val="both"/>
        <w:rPr>
          <w:rFonts w:ascii="Arial" w:hAnsi="Arial" w:cs="Arial"/>
        </w:rPr>
      </w:pPr>
      <w:r w:rsidRPr="004E7313">
        <w:rPr>
          <w:rFonts w:ascii="Arial" w:hAnsi="Arial" w:cs="Arial"/>
        </w:rPr>
        <w:t>En el marco de la Ley de Transparencia y Acceso a la Información Pública, desde la Oficina Asesora de P</w:t>
      </w:r>
      <w:r w:rsidR="005B7E40" w:rsidRPr="004E7313">
        <w:rPr>
          <w:rFonts w:ascii="Arial" w:hAnsi="Arial" w:cs="Arial"/>
        </w:rPr>
        <w:t>laneación se realizó</w:t>
      </w:r>
      <w:r w:rsidR="00DA19F5" w:rsidRPr="004E7313">
        <w:rPr>
          <w:rFonts w:ascii="Arial" w:hAnsi="Arial" w:cs="Arial"/>
        </w:rPr>
        <w:t xml:space="preserve"> monitoreo</w:t>
      </w:r>
      <w:r w:rsidR="008934F1" w:rsidRPr="004E7313">
        <w:rPr>
          <w:rFonts w:ascii="Arial" w:hAnsi="Arial" w:cs="Arial"/>
        </w:rPr>
        <w:t xml:space="preserve"> periódico,</w:t>
      </w:r>
      <w:r w:rsidR="00DA19F5" w:rsidRPr="004E7313">
        <w:rPr>
          <w:rFonts w:ascii="Arial" w:hAnsi="Arial" w:cs="Arial"/>
        </w:rPr>
        <w:t xml:space="preserve"> con el fin de r</w:t>
      </w:r>
      <w:r w:rsidR="005B7E40" w:rsidRPr="004E7313">
        <w:rPr>
          <w:rFonts w:ascii="Arial" w:hAnsi="Arial" w:cs="Arial"/>
        </w:rPr>
        <w:t>evisar el cump</w:t>
      </w:r>
      <w:r w:rsidR="00EB05FD" w:rsidRPr="004E7313">
        <w:rPr>
          <w:rFonts w:ascii="Arial" w:hAnsi="Arial" w:cs="Arial"/>
        </w:rPr>
        <w:t>limiento de los requerimientos.</w:t>
      </w:r>
    </w:p>
    <w:p w14:paraId="443438E2" w14:textId="77777777" w:rsidR="00B36902" w:rsidRPr="00EB05FD" w:rsidRDefault="00B36902" w:rsidP="009C2204">
      <w:pPr>
        <w:pStyle w:val="Ttulo3"/>
        <w:rPr>
          <w:lang w:val="es-CO"/>
        </w:rPr>
      </w:pPr>
      <w:bookmarkStart w:id="186" w:name="_Toc31288592"/>
      <w:r w:rsidRPr="00EB05FD">
        <w:rPr>
          <w:rStyle w:val="Ttulo3Car"/>
          <w:lang w:val="es-CO"/>
        </w:rPr>
        <w:t>Participación Ciudadana en</w:t>
      </w:r>
      <w:r w:rsidRPr="002F2093">
        <w:rPr>
          <w:rStyle w:val="Ttulo3Car"/>
        </w:rPr>
        <w:t xml:space="preserve"> </w:t>
      </w:r>
      <w:r>
        <w:rPr>
          <w:rStyle w:val="Ttulo3Car"/>
        </w:rPr>
        <w:t>la</w:t>
      </w:r>
      <w:r w:rsidRPr="00EB05FD">
        <w:rPr>
          <w:rStyle w:val="Ttulo3Car"/>
          <w:lang w:val="es-CO"/>
        </w:rPr>
        <w:t xml:space="preserve"> Gestión Pública</w:t>
      </w:r>
      <w:r w:rsidRPr="009C2A52">
        <w:t>.</w:t>
      </w:r>
      <w:bookmarkEnd w:id="186"/>
    </w:p>
    <w:p w14:paraId="22770A40" w14:textId="77777777" w:rsidR="00B36902" w:rsidRDefault="00B36902" w:rsidP="009C2204">
      <w:pPr>
        <w:pStyle w:val="Ttulo3"/>
        <w:rPr>
          <w:rFonts w:eastAsia="Open Sans"/>
        </w:rPr>
      </w:pPr>
      <w:bookmarkStart w:id="187" w:name="_Toc31288593"/>
      <w:r w:rsidRPr="00EB05FD">
        <w:rPr>
          <w:rFonts w:eastAsia="Open Sans"/>
          <w:lang w:val="es-CO"/>
        </w:rPr>
        <w:t>Ejercicios</w:t>
      </w:r>
      <w:r w:rsidRPr="009C2A52">
        <w:rPr>
          <w:rFonts w:eastAsia="Open Sans"/>
        </w:rPr>
        <w:t xml:space="preserve"> de</w:t>
      </w:r>
      <w:r w:rsidRPr="00EB05FD">
        <w:rPr>
          <w:rFonts w:eastAsia="Open Sans"/>
          <w:lang w:val="es-CO"/>
        </w:rPr>
        <w:t xml:space="preserve"> participación</w:t>
      </w:r>
      <w:bookmarkEnd w:id="187"/>
      <w:r w:rsidRPr="009C2A52">
        <w:rPr>
          <w:rFonts w:eastAsia="Open Sans"/>
        </w:rPr>
        <w:t xml:space="preserve"> </w:t>
      </w:r>
    </w:p>
    <w:p w14:paraId="343E500E" w14:textId="77777777" w:rsidR="003C7ABF" w:rsidRDefault="003C7ABF" w:rsidP="003C7ABF">
      <w:pPr>
        <w:spacing w:line="256" w:lineRule="auto"/>
        <w:jc w:val="both"/>
        <w:rPr>
          <w:rFonts w:ascii="Arial" w:hAnsi="Arial" w:cs="Arial"/>
        </w:rPr>
      </w:pPr>
    </w:p>
    <w:p w14:paraId="4BD1030E" w14:textId="535BB9D5" w:rsidR="00B36902" w:rsidRPr="003C7ABF" w:rsidRDefault="003C7ABF" w:rsidP="003C7ABF">
      <w:pPr>
        <w:spacing w:line="256" w:lineRule="auto"/>
        <w:jc w:val="both"/>
        <w:rPr>
          <w:rFonts w:ascii="Arial" w:hAnsi="Arial" w:cs="Arial"/>
        </w:rPr>
      </w:pPr>
      <w:r w:rsidRPr="003C7ABF">
        <w:rPr>
          <w:rFonts w:ascii="Arial" w:hAnsi="Arial" w:cs="Arial"/>
        </w:rPr>
        <w:t>Los espacios en los cuáles interactúa la Administración Distrital con la ciudadanía y grupos de interés, tiene como único propósito dar a conocer los resultados de gestión en la vigencia 2018 y socializar las metas y actividades a desarrollar en la actual vigencia, es así como cada una de las de</w:t>
      </w:r>
      <w:r>
        <w:rPr>
          <w:rFonts w:ascii="Arial" w:hAnsi="Arial" w:cs="Arial"/>
        </w:rPr>
        <w:t>pendencias misionales presentó</w:t>
      </w:r>
      <w:r w:rsidRPr="003C7ABF">
        <w:rPr>
          <w:rFonts w:ascii="Arial" w:hAnsi="Arial" w:cs="Arial"/>
        </w:rPr>
        <w:t xml:space="preserve"> los logros alcanzados</w:t>
      </w:r>
      <w:r>
        <w:rPr>
          <w:rFonts w:ascii="Arial" w:hAnsi="Arial" w:cs="Arial"/>
        </w:rPr>
        <w:t>.</w:t>
      </w:r>
    </w:p>
    <w:p w14:paraId="4410E372" w14:textId="0ABA3571" w:rsidR="00B87556" w:rsidRDefault="00B36902" w:rsidP="00B36902">
      <w:pPr>
        <w:spacing w:line="256" w:lineRule="auto"/>
        <w:jc w:val="both"/>
        <w:rPr>
          <w:rFonts w:ascii="Arial" w:hAnsi="Arial" w:cs="Arial"/>
        </w:rPr>
      </w:pPr>
      <w:r w:rsidRPr="00EB05FD">
        <w:rPr>
          <w:rFonts w:ascii="Arial" w:hAnsi="Arial" w:cs="Arial"/>
        </w:rPr>
        <w:t xml:space="preserve">La Secretaría Jurídica Distrital participó en la Rendición de Cuentas del Alcalde Mayor, realizada el 29 de marzo de 2019, se llevó a cabo la sistematización y elaboración de un informe de la participación de la entidad, el cual constituye seguimiento a la Estrategia de Rendición de Cuentas de la Secretaría Jurídica Distrital, la cual fue formulada para la vigencia 2019 y divulgada a través de la página web e intranet institucional, cumpliendo así con lo con lo dispuesto por la Ley 1757 de 2015. </w:t>
      </w:r>
    </w:p>
    <w:p w14:paraId="1B2B7B04" w14:textId="62F3E5EE" w:rsidR="00E51225" w:rsidRPr="00E51225" w:rsidRDefault="00551050" w:rsidP="009C0CCB">
      <w:pPr>
        <w:pStyle w:val="Ttulo1"/>
        <w:jc w:val="both"/>
      </w:pPr>
      <w:bookmarkStart w:id="188" w:name="_heading=h.46r0co2" w:colFirst="0" w:colLast="0"/>
      <w:bookmarkStart w:id="189" w:name="_Toc31288594"/>
      <w:bookmarkEnd w:id="188"/>
      <w:r w:rsidRPr="00E51225">
        <w:t>DIMENSIÓN VI: GESTIÓN DEL CONOCIMIENTO Y LA INNOVACIÓN</w:t>
      </w:r>
      <w:bookmarkEnd w:id="189"/>
    </w:p>
    <w:p w14:paraId="3D3F5E37" w14:textId="67F1BF47" w:rsidR="00551050" w:rsidRPr="00327076" w:rsidRDefault="00551050" w:rsidP="009C0CCB">
      <w:pPr>
        <w:pStyle w:val="Ttulo2"/>
        <w:jc w:val="both"/>
        <w:rPr>
          <w:lang w:val="es-CO"/>
        </w:rPr>
      </w:pPr>
      <w:bookmarkStart w:id="190" w:name="_heading=h.9564ddxcmdoi" w:colFirst="0" w:colLast="0"/>
      <w:bookmarkStart w:id="191" w:name="_Toc31288595"/>
      <w:bookmarkEnd w:id="190"/>
      <w:r w:rsidRPr="00E51225">
        <w:t>GESTIÓN DEL CONOCIMIENTO Y LA INNOVACIÓN</w:t>
      </w:r>
      <w:bookmarkEnd w:id="191"/>
    </w:p>
    <w:p w14:paraId="6EE2E84E" w14:textId="233826D7" w:rsidR="008934F1" w:rsidRPr="008934F1" w:rsidRDefault="009C0CCB" w:rsidP="009C0CCB">
      <w:pPr>
        <w:pStyle w:val="Ttulo3"/>
        <w:jc w:val="both"/>
      </w:pPr>
      <w:bookmarkStart w:id="192" w:name="_Toc31288596"/>
      <w:r>
        <w:t>Meta Plan de</w:t>
      </w:r>
      <w:r w:rsidRPr="009C0CCB">
        <w:rPr>
          <w:lang w:val="es-CO"/>
        </w:rPr>
        <w:t xml:space="preserve"> gestión</w:t>
      </w:r>
      <w:r>
        <w:t>:</w:t>
      </w:r>
      <w:r w:rsidRPr="009C0CCB">
        <w:rPr>
          <w:lang w:val="es-CO"/>
        </w:rPr>
        <w:t xml:space="preserve"> </w:t>
      </w:r>
      <w:r w:rsidR="00E51225" w:rsidRPr="009C0CCB">
        <w:rPr>
          <w:lang w:val="es-CO"/>
        </w:rPr>
        <w:t>Sesiones</w:t>
      </w:r>
      <w:r w:rsidR="00E51225">
        <w:t xml:space="preserve"> </w:t>
      </w:r>
      <w:r w:rsidR="00551050" w:rsidRPr="009C2A52">
        <w:t>de</w:t>
      </w:r>
      <w:r w:rsidR="00551050" w:rsidRPr="009C0CCB">
        <w:rPr>
          <w:lang w:val="es-CO"/>
        </w:rPr>
        <w:t xml:space="preserve"> gestión</w:t>
      </w:r>
      <w:r w:rsidR="00551050" w:rsidRPr="009C2A52">
        <w:t xml:space="preserve"> del</w:t>
      </w:r>
      <w:r w:rsidR="00551050" w:rsidRPr="002E3D44">
        <w:rPr>
          <w:lang w:val="es-CO"/>
        </w:rPr>
        <w:t xml:space="preserve"> conocimiento</w:t>
      </w:r>
      <w:r w:rsidR="00551050" w:rsidRPr="009C2A52">
        <w:t xml:space="preserve"> que</w:t>
      </w:r>
      <w:r w:rsidR="00551050" w:rsidRPr="002E3D44">
        <w:rPr>
          <w:lang w:val="es-CO"/>
        </w:rPr>
        <w:t xml:space="preserve"> fortale</w:t>
      </w:r>
      <w:r w:rsidR="00E51225" w:rsidRPr="002E3D44">
        <w:rPr>
          <w:lang w:val="es-CO"/>
        </w:rPr>
        <w:t>zcan los procesos</w:t>
      </w:r>
      <w:r w:rsidR="00E51225">
        <w:t xml:space="preserve"> de</w:t>
      </w:r>
      <w:r w:rsidR="00E51225" w:rsidRPr="002E3D44">
        <w:rPr>
          <w:lang w:val="es-CO"/>
        </w:rPr>
        <w:t xml:space="preserve"> planeación</w:t>
      </w:r>
      <w:r w:rsidR="00551050" w:rsidRPr="009C2A52">
        <w:t>.</w:t>
      </w:r>
      <w:bookmarkEnd w:id="192"/>
    </w:p>
    <w:p w14:paraId="194BE870" w14:textId="77777777" w:rsidR="005B7E40" w:rsidRDefault="005B7E40" w:rsidP="002E3D44">
      <w:pPr>
        <w:autoSpaceDE w:val="0"/>
        <w:autoSpaceDN w:val="0"/>
        <w:adjustRightInd w:val="0"/>
        <w:spacing w:after="0" w:line="240" w:lineRule="auto"/>
        <w:jc w:val="both"/>
        <w:rPr>
          <w:rFonts w:ascii="Arial" w:hAnsi="Arial" w:cs="Arial"/>
        </w:rPr>
      </w:pPr>
    </w:p>
    <w:p w14:paraId="0DA0CC2D" w14:textId="1AFC5BF5" w:rsidR="002E3D44" w:rsidRPr="002E3D44" w:rsidRDefault="002E3D44" w:rsidP="002E3D44">
      <w:pPr>
        <w:autoSpaceDE w:val="0"/>
        <w:autoSpaceDN w:val="0"/>
        <w:adjustRightInd w:val="0"/>
        <w:spacing w:after="0" w:line="240" w:lineRule="auto"/>
        <w:jc w:val="both"/>
        <w:rPr>
          <w:rFonts w:ascii="Arial" w:hAnsi="Arial" w:cs="Arial"/>
        </w:rPr>
      </w:pPr>
      <w:r w:rsidRPr="002E3D44">
        <w:rPr>
          <w:rFonts w:ascii="Arial" w:hAnsi="Arial" w:cs="Arial"/>
        </w:rPr>
        <w:t>La meta se ejecutó de acuerdo con la programación</w:t>
      </w:r>
      <w:r w:rsidR="005B7E40">
        <w:rPr>
          <w:rFonts w:ascii="Arial" w:hAnsi="Arial" w:cs="Arial"/>
        </w:rPr>
        <w:t xml:space="preserve"> propuesta</w:t>
      </w:r>
      <w:r w:rsidRPr="002E3D44">
        <w:rPr>
          <w:rFonts w:ascii="Arial" w:hAnsi="Arial" w:cs="Arial"/>
        </w:rPr>
        <w:t>, en la cual se contempló el desarrollo de</w:t>
      </w:r>
      <w:r>
        <w:rPr>
          <w:rFonts w:ascii="Arial" w:hAnsi="Arial" w:cs="Arial"/>
        </w:rPr>
        <w:t xml:space="preserve"> </w:t>
      </w:r>
      <w:r w:rsidRPr="002E3D44">
        <w:rPr>
          <w:rFonts w:ascii="Arial" w:hAnsi="Arial" w:cs="Arial"/>
        </w:rPr>
        <w:t xml:space="preserve">jornadas de aprendizaje orientadas a sensibilizar al equipo </w:t>
      </w:r>
      <w:r>
        <w:rPr>
          <w:rFonts w:ascii="Arial" w:hAnsi="Arial" w:cs="Arial"/>
        </w:rPr>
        <w:t xml:space="preserve">humano de la Oficina Asesora de </w:t>
      </w:r>
      <w:r w:rsidRPr="002E3D44">
        <w:rPr>
          <w:rFonts w:ascii="Arial" w:hAnsi="Arial" w:cs="Arial"/>
        </w:rPr>
        <w:t>Planeación y dinamizar y fortalecer la gestión del conocimien</w:t>
      </w:r>
      <w:r>
        <w:rPr>
          <w:rFonts w:ascii="Arial" w:hAnsi="Arial" w:cs="Arial"/>
        </w:rPr>
        <w:t xml:space="preserve">to en la dependencia, según las </w:t>
      </w:r>
      <w:r w:rsidRPr="002E3D44">
        <w:rPr>
          <w:rFonts w:ascii="Arial" w:hAnsi="Arial" w:cs="Arial"/>
        </w:rPr>
        <w:t>temáticas seleccionadas. Para el efecto,</w:t>
      </w:r>
      <w:r>
        <w:rPr>
          <w:rFonts w:ascii="Arial" w:hAnsi="Arial" w:cs="Arial"/>
        </w:rPr>
        <w:t xml:space="preserve"> los servidores de planta de la </w:t>
      </w:r>
      <w:r w:rsidRPr="002E3D44">
        <w:rPr>
          <w:rFonts w:ascii="Arial" w:hAnsi="Arial" w:cs="Arial"/>
        </w:rPr>
        <w:t>Oficina Asesora de Planeación realizaron la convocatoria de los part</w:t>
      </w:r>
      <w:r>
        <w:rPr>
          <w:rFonts w:ascii="Arial" w:hAnsi="Arial" w:cs="Arial"/>
        </w:rPr>
        <w:t xml:space="preserve">icipantes, estructuraron </w:t>
      </w:r>
      <w:r w:rsidRPr="002E3D44">
        <w:rPr>
          <w:rFonts w:ascii="Arial" w:hAnsi="Arial" w:cs="Arial"/>
        </w:rPr>
        <w:t xml:space="preserve">y presentaron los contenidos y elaboraron preguntas de tipo </w:t>
      </w:r>
      <w:r>
        <w:rPr>
          <w:rFonts w:ascii="Arial" w:hAnsi="Arial" w:cs="Arial"/>
        </w:rPr>
        <w:t xml:space="preserve">test o actividades para generar </w:t>
      </w:r>
      <w:r w:rsidRPr="002E3D44">
        <w:rPr>
          <w:rFonts w:ascii="Arial" w:hAnsi="Arial" w:cs="Arial"/>
        </w:rPr>
        <w:t>recordación sobre las temáticas abordadas.</w:t>
      </w:r>
    </w:p>
    <w:p w14:paraId="2BCA1639" w14:textId="198BB7A0" w:rsidR="002E3D44" w:rsidRDefault="002E3D44" w:rsidP="002E3D44">
      <w:pPr>
        <w:autoSpaceDE w:val="0"/>
        <w:autoSpaceDN w:val="0"/>
        <w:adjustRightInd w:val="0"/>
        <w:spacing w:after="0" w:line="240" w:lineRule="auto"/>
        <w:jc w:val="both"/>
        <w:rPr>
          <w:rFonts w:ascii="Arial" w:hAnsi="Arial" w:cs="Arial"/>
        </w:rPr>
      </w:pPr>
      <w:r w:rsidRPr="002E3D44">
        <w:rPr>
          <w:rFonts w:ascii="Arial" w:hAnsi="Arial" w:cs="Arial"/>
        </w:rPr>
        <w:t>Durante la vigencia se desarrollaron seis (6) jornadas del sabe</w:t>
      </w:r>
      <w:r>
        <w:rPr>
          <w:rFonts w:ascii="Arial" w:hAnsi="Arial" w:cs="Arial"/>
        </w:rPr>
        <w:t xml:space="preserve">r para gestión del conocimiento </w:t>
      </w:r>
      <w:r w:rsidRPr="002E3D44">
        <w:rPr>
          <w:rFonts w:ascii="Arial" w:hAnsi="Arial" w:cs="Arial"/>
        </w:rPr>
        <w:t>al interior del equipo de la Oficina Asesora de Planeación, e</w:t>
      </w:r>
      <w:r w:rsidR="00BC7B0D">
        <w:rPr>
          <w:rFonts w:ascii="Arial" w:hAnsi="Arial" w:cs="Arial"/>
        </w:rPr>
        <w:t xml:space="preserve">n las cuales se abordaron temas </w:t>
      </w:r>
      <w:r w:rsidRPr="002E3D44">
        <w:rPr>
          <w:rFonts w:ascii="Arial" w:hAnsi="Arial" w:cs="Arial"/>
        </w:rPr>
        <w:t>de:</w:t>
      </w:r>
    </w:p>
    <w:p w14:paraId="2728689E" w14:textId="77777777" w:rsidR="00BC7B0D" w:rsidRPr="002E3D44" w:rsidRDefault="00BC7B0D" w:rsidP="002E3D44">
      <w:pPr>
        <w:autoSpaceDE w:val="0"/>
        <w:autoSpaceDN w:val="0"/>
        <w:adjustRightInd w:val="0"/>
        <w:spacing w:after="0" w:line="240" w:lineRule="auto"/>
        <w:jc w:val="both"/>
        <w:rPr>
          <w:rFonts w:ascii="Arial" w:hAnsi="Arial" w:cs="Arial"/>
        </w:rPr>
      </w:pPr>
    </w:p>
    <w:p w14:paraId="02C34807" w14:textId="0A2E12B0" w:rsidR="002E3D44" w:rsidRPr="0050593A" w:rsidRDefault="002E3D44" w:rsidP="00606AFE">
      <w:pPr>
        <w:pStyle w:val="Prrafodelista"/>
        <w:numPr>
          <w:ilvl w:val="0"/>
          <w:numId w:val="43"/>
        </w:numPr>
        <w:autoSpaceDE w:val="0"/>
        <w:autoSpaceDN w:val="0"/>
        <w:adjustRightInd w:val="0"/>
        <w:spacing w:after="0" w:line="240" w:lineRule="auto"/>
        <w:jc w:val="both"/>
        <w:rPr>
          <w:rFonts w:ascii="Arial" w:eastAsiaTheme="minorHAnsi" w:hAnsi="Arial" w:cs="Arial"/>
          <w:lang w:val="es-CO" w:eastAsia="en-US"/>
        </w:rPr>
      </w:pPr>
      <w:r w:rsidRPr="0050593A">
        <w:rPr>
          <w:rFonts w:ascii="Arial" w:eastAsiaTheme="minorHAnsi" w:hAnsi="Arial" w:cs="Arial"/>
          <w:lang w:val="es-CO" w:eastAsia="en-US"/>
        </w:rPr>
        <w:t>Políticas Públicas en el marco del documento CONPES.</w:t>
      </w:r>
    </w:p>
    <w:p w14:paraId="18AED451" w14:textId="1578854D" w:rsidR="002E3D44" w:rsidRPr="0050593A" w:rsidRDefault="002E3D44" w:rsidP="00606AFE">
      <w:pPr>
        <w:pStyle w:val="Prrafodelista"/>
        <w:numPr>
          <w:ilvl w:val="0"/>
          <w:numId w:val="43"/>
        </w:numPr>
        <w:autoSpaceDE w:val="0"/>
        <w:autoSpaceDN w:val="0"/>
        <w:adjustRightInd w:val="0"/>
        <w:spacing w:after="0" w:line="240" w:lineRule="auto"/>
        <w:jc w:val="both"/>
        <w:rPr>
          <w:rFonts w:ascii="Arial" w:eastAsiaTheme="minorHAnsi" w:hAnsi="Arial" w:cs="Arial"/>
          <w:lang w:val="es-CO" w:eastAsia="en-US"/>
        </w:rPr>
      </w:pPr>
      <w:r w:rsidRPr="0050593A">
        <w:rPr>
          <w:rFonts w:ascii="Arial" w:eastAsiaTheme="minorHAnsi" w:hAnsi="Arial" w:cs="Arial"/>
          <w:lang w:val="es-CO" w:eastAsia="en-US"/>
        </w:rPr>
        <w:t>Manejo de conflictos con programación neurolingüística (Parte I).</w:t>
      </w:r>
    </w:p>
    <w:p w14:paraId="0613DB82" w14:textId="384B6357" w:rsidR="002E3D44" w:rsidRPr="0050593A" w:rsidRDefault="002E3D44" w:rsidP="00606AFE">
      <w:pPr>
        <w:pStyle w:val="Prrafodelista"/>
        <w:numPr>
          <w:ilvl w:val="0"/>
          <w:numId w:val="43"/>
        </w:numPr>
        <w:autoSpaceDE w:val="0"/>
        <w:autoSpaceDN w:val="0"/>
        <w:adjustRightInd w:val="0"/>
        <w:spacing w:after="0" w:line="240" w:lineRule="auto"/>
        <w:jc w:val="both"/>
        <w:rPr>
          <w:rFonts w:ascii="Arial" w:eastAsiaTheme="minorHAnsi" w:hAnsi="Arial" w:cs="Arial"/>
          <w:lang w:val="es-CO" w:eastAsia="en-US"/>
        </w:rPr>
      </w:pPr>
      <w:r w:rsidRPr="0050593A">
        <w:rPr>
          <w:rFonts w:ascii="Arial" w:eastAsiaTheme="minorHAnsi" w:hAnsi="Arial" w:cs="Arial"/>
          <w:lang w:val="es-CO" w:eastAsia="en-US"/>
        </w:rPr>
        <w:t>Negociación y manejo de conflictos con Programaci</w:t>
      </w:r>
      <w:r w:rsidR="00BC7B0D" w:rsidRPr="0050593A">
        <w:rPr>
          <w:rFonts w:ascii="Arial" w:eastAsiaTheme="minorHAnsi" w:hAnsi="Arial" w:cs="Arial"/>
          <w:lang w:val="es-CO" w:eastAsia="en-US"/>
        </w:rPr>
        <w:t>ón Neuro Lingüística (Parte II)</w:t>
      </w:r>
    </w:p>
    <w:p w14:paraId="42D8B78F" w14:textId="5739567A" w:rsidR="002E3D44" w:rsidRPr="0050593A" w:rsidRDefault="002E3D44" w:rsidP="00606AFE">
      <w:pPr>
        <w:pStyle w:val="Prrafodelista"/>
        <w:numPr>
          <w:ilvl w:val="0"/>
          <w:numId w:val="43"/>
        </w:numPr>
        <w:autoSpaceDE w:val="0"/>
        <w:autoSpaceDN w:val="0"/>
        <w:adjustRightInd w:val="0"/>
        <w:spacing w:after="0" w:line="240" w:lineRule="auto"/>
        <w:jc w:val="both"/>
        <w:rPr>
          <w:rFonts w:ascii="Arial" w:eastAsiaTheme="minorHAnsi" w:hAnsi="Arial" w:cs="Arial"/>
          <w:lang w:val="es-CO" w:eastAsia="en-US"/>
        </w:rPr>
      </w:pPr>
      <w:r w:rsidRPr="0050593A">
        <w:rPr>
          <w:rFonts w:ascii="Arial" w:eastAsiaTheme="minorHAnsi" w:hAnsi="Arial" w:cs="Arial"/>
          <w:lang w:val="es-CO" w:eastAsia="en-US"/>
        </w:rPr>
        <w:t>Parques Nacionales Naturales de Colombia.</w:t>
      </w:r>
    </w:p>
    <w:p w14:paraId="0F06BEAC" w14:textId="7299B7C2" w:rsidR="002E3D44" w:rsidRPr="0050593A" w:rsidRDefault="002E3D44" w:rsidP="00606AFE">
      <w:pPr>
        <w:pStyle w:val="Prrafodelista"/>
        <w:numPr>
          <w:ilvl w:val="0"/>
          <w:numId w:val="43"/>
        </w:numPr>
        <w:autoSpaceDE w:val="0"/>
        <w:autoSpaceDN w:val="0"/>
        <w:adjustRightInd w:val="0"/>
        <w:spacing w:after="0" w:line="240" w:lineRule="auto"/>
        <w:jc w:val="both"/>
        <w:rPr>
          <w:rFonts w:ascii="Arial" w:eastAsiaTheme="minorHAnsi" w:hAnsi="Arial" w:cs="Arial"/>
          <w:lang w:val="es-CO" w:eastAsia="en-US"/>
        </w:rPr>
      </w:pPr>
      <w:r w:rsidRPr="0050593A">
        <w:rPr>
          <w:rFonts w:ascii="Arial" w:eastAsiaTheme="minorHAnsi" w:hAnsi="Arial" w:cs="Arial"/>
          <w:lang w:val="es-CO" w:eastAsia="en-US"/>
        </w:rPr>
        <w:t>Ecosistemas de Colombia.</w:t>
      </w:r>
    </w:p>
    <w:p w14:paraId="76849759" w14:textId="57B98BB2" w:rsidR="00BC7B0D" w:rsidRPr="0050593A" w:rsidRDefault="00BC7B0D" w:rsidP="00606AFE">
      <w:pPr>
        <w:pStyle w:val="Prrafodelista"/>
        <w:numPr>
          <w:ilvl w:val="0"/>
          <w:numId w:val="43"/>
        </w:numPr>
        <w:autoSpaceDE w:val="0"/>
        <w:autoSpaceDN w:val="0"/>
        <w:adjustRightInd w:val="0"/>
        <w:spacing w:after="0" w:line="240" w:lineRule="auto"/>
        <w:jc w:val="both"/>
        <w:rPr>
          <w:rFonts w:ascii="Arial" w:eastAsiaTheme="minorHAnsi" w:hAnsi="Arial" w:cs="Arial"/>
          <w:lang w:val="es-CO" w:eastAsia="en-US"/>
        </w:rPr>
      </w:pPr>
      <w:r w:rsidRPr="0050593A">
        <w:rPr>
          <w:rFonts w:ascii="Arial" w:eastAsiaTheme="minorHAnsi" w:hAnsi="Arial" w:cs="Arial"/>
          <w:lang w:val="es-CO" w:eastAsia="en-US"/>
        </w:rPr>
        <w:t xml:space="preserve">Formulación Planes de Desarrollo. </w:t>
      </w:r>
    </w:p>
    <w:p w14:paraId="59EB8F66" w14:textId="6599773F" w:rsidR="00B4103D" w:rsidRDefault="00B4103D" w:rsidP="00BC7B0D">
      <w:pPr>
        <w:pStyle w:val="Descripcin"/>
        <w:rPr>
          <w:noProof/>
          <w:lang w:eastAsia="es-CO"/>
        </w:rPr>
      </w:pPr>
    </w:p>
    <w:p w14:paraId="4B80A0A0" w14:textId="3B6D861E" w:rsidR="008F7549" w:rsidRPr="008F7549" w:rsidRDefault="008F7549" w:rsidP="008F7549">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de Planeación y Mejora Continua. </w:t>
      </w:r>
    </w:p>
    <w:p w14:paraId="7E64DFA3" w14:textId="455170F6" w:rsidR="00551050" w:rsidRDefault="009C0CCB" w:rsidP="00327076">
      <w:pPr>
        <w:pStyle w:val="Ttulo3"/>
        <w:jc w:val="both"/>
      </w:pPr>
      <w:bookmarkStart w:id="193" w:name="_Toc31288597"/>
      <w:r>
        <w:rPr>
          <w:lang w:val="es-CO"/>
        </w:rPr>
        <w:t xml:space="preserve">Meta Plan de acción: </w:t>
      </w:r>
      <w:r w:rsidR="00551050" w:rsidRPr="003638A2">
        <w:rPr>
          <w:lang w:val="es-CO"/>
        </w:rPr>
        <w:t>Realizar eventos</w:t>
      </w:r>
      <w:r w:rsidR="00551050" w:rsidRPr="009C2A52">
        <w:t xml:space="preserve"> para articular y</w:t>
      </w:r>
      <w:r w:rsidR="00551050" w:rsidRPr="003638A2">
        <w:rPr>
          <w:lang w:val="es-CO"/>
        </w:rPr>
        <w:t xml:space="preserve"> orientar</w:t>
      </w:r>
      <w:r w:rsidR="00551050" w:rsidRPr="009C2A52">
        <w:t xml:space="preserve"> la</w:t>
      </w:r>
      <w:r w:rsidR="00551050" w:rsidRPr="003638A2">
        <w:rPr>
          <w:lang w:val="es-CO"/>
        </w:rPr>
        <w:t xml:space="preserve"> gerencia jurídica</w:t>
      </w:r>
      <w:r w:rsidR="00551050" w:rsidRPr="009C2A52">
        <w:t xml:space="preserve"> del Distrito Capital</w:t>
      </w:r>
      <w:bookmarkEnd w:id="193"/>
      <w:r w:rsidR="00551050" w:rsidRPr="009C2A52">
        <w:t xml:space="preserve"> </w:t>
      </w:r>
    </w:p>
    <w:p w14:paraId="6304EC7C" w14:textId="77777777" w:rsidR="005971A4" w:rsidRDefault="005971A4" w:rsidP="009C0CCB">
      <w:pPr>
        <w:contextualSpacing/>
        <w:jc w:val="both"/>
        <w:rPr>
          <w:rFonts w:ascii="Arial" w:hAnsi="Arial" w:cs="Arial"/>
          <w:sz w:val="20"/>
          <w:szCs w:val="20"/>
        </w:rPr>
      </w:pPr>
    </w:p>
    <w:p w14:paraId="3EC3288A" w14:textId="29B6C088" w:rsidR="009C0CCB" w:rsidRPr="00F53C03" w:rsidRDefault="009C0CCB" w:rsidP="005971A4">
      <w:pPr>
        <w:ind w:left="-426"/>
        <w:contextualSpacing/>
        <w:jc w:val="both"/>
        <w:rPr>
          <w:rFonts w:ascii="Arial" w:hAnsi="Arial" w:cs="Arial"/>
        </w:rPr>
      </w:pPr>
      <w:r>
        <w:rPr>
          <w:rFonts w:ascii="Arial" w:hAnsi="Arial" w:cs="Arial"/>
        </w:rPr>
        <w:t>C</w:t>
      </w:r>
      <w:r w:rsidRPr="00F53C03">
        <w:rPr>
          <w:rFonts w:ascii="Arial" w:hAnsi="Arial" w:cs="Arial"/>
        </w:rPr>
        <w:t>on el propósito de contribuir a la actualización jurídica y complementar las competencias de los/as abogados/as en la defensa de los intereses del Distrito y en la prevención del daño antijurídico,</w:t>
      </w:r>
      <w:r>
        <w:rPr>
          <w:rFonts w:ascii="Arial" w:hAnsi="Arial" w:cs="Arial"/>
        </w:rPr>
        <w:t xml:space="preserve"> durante el 2019 </w:t>
      </w:r>
      <w:r w:rsidRPr="00F53C03">
        <w:rPr>
          <w:rFonts w:ascii="Arial" w:hAnsi="Arial" w:cs="Arial"/>
        </w:rPr>
        <w:t>se realizaron</w:t>
      </w:r>
      <w:r>
        <w:rPr>
          <w:rFonts w:ascii="Arial" w:hAnsi="Arial" w:cs="Arial"/>
        </w:rPr>
        <w:t xml:space="preserve"> en total</w:t>
      </w:r>
      <w:r w:rsidRPr="00F53C03">
        <w:rPr>
          <w:rFonts w:ascii="Arial" w:hAnsi="Arial" w:cs="Arial"/>
        </w:rPr>
        <w:t xml:space="preserve"> </w:t>
      </w:r>
      <w:r>
        <w:rPr>
          <w:rFonts w:ascii="Arial" w:hAnsi="Arial" w:cs="Arial"/>
        </w:rPr>
        <w:t>catorce 13</w:t>
      </w:r>
      <w:r w:rsidRPr="00F53C03">
        <w:rPr>
          <w:rFonts w:ascii="Arial" w:hAnsi="Arial" w:cs="Arial"/>
        </w:rPr>
        <w:t xml:space="preserve"> eventos de orienta</w:t>
      </w:r>
      <w:r>
        <w:rPr>
          <w:rFonts w:ascii="Arial" w:hAnsi="Arial" w:cs="Arial"/>
        </w:rPr>
        <w:t xml:space="preserve">ción jurídica, dando cumplimiento a la meta programada en el plan de acción de la Dirección Distrital de Política. </w:t>
      </w:r>
    </w:p>
    <w:p w14:paraId="580F06C3" w14:textId="020BE41C" w:rsidR="004F0176" w:rsidRDefault="004F0176" w:rsidP="004F0176">
      <w:pPr>
        <w:spacing w:after="0" w:line="240" w:lineRule="auto"/>
        <w:contextualSpacing/>
        <w:jc w:val="both"/>
        <w:rPr>
          <w:rFonts w:ascii="Arial" w:hAnsi="Arial" w:cs="Arial"/>
          <w:sz w:val="24"/>
          <w:szCs w:val="24"/>
        </w:rPr>
      </w:pPr>
    </w:p>
    <w:p w14:paraId="1D3ABCA6" w14:textId="654BFA32" w:rsidR="00750292" w:rsidRDefault="00750292" w:rsidP="004F0176">
      <w:pPr>
        <w:spacing w:after="0" w:line="240" w:lineRule="auto"/>
        <w:contextualSpacing/>
        <w:jc w:val="both"/>
        <w:rPr>
          <w:rFonts w:ascii="Arial" w:hAnsi="Arial" w:cs="Arial"/>
          <w:sz w:val="24"/>
          <w:szCs w:val="24"/>
        </w:rPr>
      </w:pPr>
    </w:p>
    <w:p w14:paraId="2ECA4308" w14:textId="68A93ECE" w:rsidR="00750292" w:rsidRDefault="00750292" w:rsidP="004F0176">
      <w:pPr>
        <w:spacing w:after="0" w:line="240" w:lineRule="auto"/>
        <w:contextualSpacing/>
        <w:jc w:val="both"/>
        <w:rPr>
          <w:rFonts w:ascii="Arial" w:hAnsi="Arial" w:cs="Arial"/>
          <w:sz w:val="24"/>
          <w:szCs w:val="24"/>
        </w:rPr>
      </w:pPr>
    </w:p>
    <w:p w14:paraId="3FDB5694" w14:textId="645A3ED7" w:rsidR="00750292" w:rsidRDefault="00750292" w:rsidP="004F0176">
      <w:pPr>
        <w:spacing w:after="0" w:line="240" w:lineRule="auto"/>
        <w:contextualSpacing/>
        <w:jc w:val="both"/>
        <w:rPr>
          <w:rFonts w:ascii="Arial" w:hAnsi="Arial" w:cs="Arial"/>
          <w:sz w:val="24"/>
          <w:szCs w:val="24"/>
        </w:rPr>
      </w:pPr>
    </w:p>
    <w:p w14:paraId="7529B683" w14:textId="77777777" w:rsidR="00750292" w:rsidRDefault="00750292" w:rsidP="004F0176">
      <w:pPr>
        <w:spacing w:after="0" w:line="240" w:lineRule="auto"/>
        <w:contextualSpacing/>
        <w:jc w:val="both"/>
        <w:rPr>
          <w:rFonts w:ascii="Arial" w:hAnsi="Arial" w:cs="Arial"/>
          <w:sz w:val="24"/>
          <w:szCs w:val="24"/>
        </w:rPr>
      </w:pPr>
    </w:p>
    <w:p w14:paraId="5877DB2E" w14:textId="77777777" w:rsidR="00E93371" w:rsidRDefault="00E93371" w:rsidP="001D4E81">
      <w:pPr>
        <w:spacing w:after="0" w:line="240" w:lineRule="auto"/>
        <w:contextualSpacing/>
        <w:jc w:val="center"/>
        <w:rPr>
          <w:rFonts w:ascii="Arial" w:eastAsia="Times New Roman" w:hAnsi="Arial" w:cs="Arial"/>
          <w:b/>
          <w:i/>
          <w:sz w:val="24"/>
          <w:szCs w:val="24"/>
          <w:u w:val="single"/>
          <w:lang w:eastAsia="es-C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3"/>
        <w:gridCol w:w="1695"/>
        <w:gridCol w:w="1255"/>
        <w:gridCol w:w="1274"/>
        <w:gridCol w:w="3403"/>
        <w:gridCol w:w="1134"/>
      </w:tblGrid>
      <w:tr w:rsidR="009C0CCB" w:rsidRPr="009C0CCB" w14:paraId="79650905" w14:textId="77777777" w:rsidTr="009C0CCB">
        <w:trPr>
          <w:trHeight w:val="345"/>
          <w:jc w:val="center"/>
        </w:trPr>
        <w:tc>
          <w:tcPr>
            <w:tcW w:w="873" w:type="dxa"/>
            <w:shd w:val="clear" w:color="auto" w:fill="052747"/>
            <w:tcMar>
              <w:top w:w="30" w:type="dxa"/>
              <w:left w:w="45" w:type="dxa"/>
              <w:bottom w:w="30" w:type="dxa"/>
              <w:right w:w="45" w:type="dxa"/>
            </w:tcMar>
            <w:vAlign w:val="center"/>
            <w:hideMark/>
          </w:tcPr>
          <w:p w14:paraId="66CA6F6E" w14:textId="77777777" w:rsidR="009C0CCB" w:rsidRPr="009C0CCB" w:rsidRDefault="009C0CCB" w:rsidP="00752A8C">
            <w:pPr>
              <w:jc w:val="center"/>
              <w:rPr>
                <w:rFonts w:ascii="Arial" w:hAnsi="Arial" w:cs="Arial"/>
                <w:b/>
                <w:bCs/>
                <w:color w:val="FFFFFF"/>
                <w:sz w:val="20"/>
                <w:szCs w:val="20"/>
                <w:lang w:eastAsia="es-CO"/>
              </w:rPr>
            </w:pPr>
            <w:r w:rsidRPr="009C0CCB">
              <w:rPr>
                <w:rFonts w:ascii="Arial" w:hAnsi="Arial" w:cs="Arial"/>
                <w:b/>
                <w:bCs/>
                <w:color w:val="FFFFFF"/>
                <w:sz w:val="20"/>
                <w:szCs w:val="20"/>
                <w:lang w:eastAsia="es-CO"/>
              </w:rPr>
              <w:t xml:space="preserve">No. de Jornada </w:t>
            </w:r>
          </w:p>
        </w:tc>
        <w:tc>
          <w:tcPr>
            <w:tcW w:w="1695" w:type="dxa"/>
            <w:shd w:val="clear" w:color="auto" w:fill="052747"/>
            <w:tcMar>
              <w:top w:w="30" w:type="dxa"/>
              <w:left w:w="45" w:type="dxa"/>
              <w:bottom w:w="30" w:type="dxa"/>
              <w:right w:w="45" w:type="dxa"/>
            </w:tcMar>
            <w:vAlign w:val="center"/>
            <w:hideMark/>
          </w:tcPr>
          <w:p w14:paraId="7F21C75E" w14:textId="77777777" w:rsidR="009C0CCB" w:rsidRPr="009C0CCB" w:rsidRDefault="009C0CCB" w:rsidP="00752A8C">
            <w:pPr>
              <w:jc w:val="center"/>
              <w:rPr>
                <w:rFonts w:ascii="Arial" w:hAnsi="Arial" w:cs="Arial"/>
                <w:b/>
                <w:bCs/>
                <w:color w:val="FFFFFF"/>
                <w:sz w:val="20"/>
                <w:szCs w:val="20"/>
                <w:lang w:eastAsia="es-CO"/>
              </w:rPr>
            </w:pPr>
            <w:r w:rsidRPr="009C0CCB">
              <w:rPr>
                <w:rFonts w:ascii="Arial" w:hAnsi="Arial" w:cs="Arial"/>
                <w:b/>
                <w:bCs/>
                <w:color w:val="FFFFFF"/>
                <w:sz w:val="20"/>
                <w:szCs w:val="20"/>
                <w:lang w:eastAsia="es-CO"/>
              </w:rPr>
              <w:t>Tema</w:t>
            </w:r>
          </w:p>
        </w:tc>
        <w:tc>
          <w:tcPr>
            <w:tcW w:w="1255" w:type="dxa"/>
            <w:shd w:val="clear" w:color="auto" w:fill="052747"/>
            <w:tcMar>
              <w:top w:w="30" w:type="dxa"/>
              <w:left w:w="45" w:type="dxa"/>
              <w:bottom w:w="30" w:type="dxa"/>
              <w:right w:w="45" w:type="dxa"/>
            </w:tcMar>
            <w:vAlign w:val="center"/>
            <w:hideMark/>
          </w:tcPr>
          <w:p w14:paraId="4DEA5D61" w14:textId="77777777" w:rsidR="009C0CCB" w:rsidRPr="009C0CCB" w:rsidRDefault="009C0CCB" w:rsidP="00752A8C">
            <w:pPr>
              <w:jc w:val="center"/>
              <w:rPr>
                <w:rFonts w:ascii="Arial" w:hAnsi="Arial" w:cs="Arial"/>
                <w:b/>
                <w:bCs/>
                <w:color w:val="FFFFFF"/>
                <w:sz w:val="20"/>
                <w:szCs w:val="20"/>
                <w:lang w:eastAsia="es-CO"/>
              </w:rPr>
            </w:pPr>
            <w:r w:rsidRPr="009C0CCB">
              <w:rPr>
                <w:rFonts w:ascii="Arial" w:hAnsi="Arial" w:cs="Arial"/>
                <w:b/>
                <w:bCs/>
                <w:color w:val="FFFFFF"/>
                <w:sz w:val="20"/>
                <w:szCs w:val="20"/>
                <w:lang w:eastAsia="es-CO"/>
              </w:rPr>
              <w:t>Conferencista (s)</w:t>
            </w:r>
          </w:p>
        </w:tc>
        <w:tc>
          <w:tcPr>
            <w:tcW w:w="1274" w:type="dxa"/>
            <w:shd w:val="clear" w:color="auto" w:fill="052747"/>
            <w:tcMar>
              <w:top w:w="30" w:type="dxa"/>
              <w:left w:w="45" w:type="dxa"/>
              <w:bottom w:w="30" w:type="dxa"/>
              <w:right w:w="45" w:type="dxa"/>
            </w:tcMar>
            <w:vAlign w:val="center"/>
            <w:hideMark/>
          </w:tcPr>
          <w:p w14:paraId="330D325F" w14:textId="77777777" w:rsidR="009C0CCB" w:rsidRPr="009C0CCB" w:rsidRDefault="009C0CCB" w:rsidP="00752A8C">
            <w:pPr>
              <w:jc w:val="center"/>
              <w:rPr>
                <w:rFonts w:ascii="Arial" w:hAnsi="Arial" w:cs="Arial"/>
                <w:b/>
                <w:bCs/>
                <w:color w:val="FFFFFF"/>
                <w:sz w:val="20"/>
                <w:szCs w:val="20"/>
                <w:lang w:eastAsia="es-CO"/>
              </w:rPr>
            </w:pPr>
            <w:r w:rsidRPr="009C0CCB">
              <w:rPr>
                <w:rFonts w:ascii="Arial" w:hAnsi="Arial" w:cs="Arial"/>
                <w:b/>
                <w:bCs/>
                <w:color w:val="FFFFFF"/>
                <w:sz w:val="20"/>
                <w:szCs w:val="20"/>
                <w:lang w:eastAsia="es-CO"/>
              </w:rPr>
              <w:t>Fecha</w:t>
            </w:r>
          </w:p>
        </w:tc>
        <w:tc>
          <w:tcPr>
            <w:tcW w:w="3403" w:type="dxa"/>
            <w:shd w:val="clear" w:color="auto" w:fill="052747"/>
            <w:tcMar>
              <w:top w:w="30" w:type="dxa"/>
              <w:left w:w="45" w:type="dxa"/>
              <w:bottom w:w="30" w:type="dxa"/>
              <w:right w:w="45" w:type="dxa"/>
            </w:tcMar>
            <w:vAlign w:val="center"/>
            <w:hideMark/>
          </w:tcPr>
          <w:p w14:paraId="1C524214" w14:textId="77777777" w:rsidR="009C0CCB" w:rsidRPr="009C0CCB" w:rsidRDefault="009C0CCB" w:rsidP="00752A8C">
            <w:pPr>
              <w:jc w:val="center"/>
              <w:rPr>
                <w:rFonts w:ascii="Arial" w:hAnsi="Arial" w:cs="Arial"/>
                <w:b/>
                <w:bCs/>
                <w:color w:val="FFFFFF"/>
                <w:sz w:val="20"/>
                <w:szCs w:val="20"/>
                <w:lang w:eastAsia="es-CO"/>
              </w:rPr>
            </w:pPr>
            <w:r w:rsidRPr="009C0CCB">
              <w:rPr>
                <w:rFonts w:ascii="Arial" w:hAnsi="Arial" w:cs="Arial"/>
                <w:b/>
                <w:bCs/>
                <w:color w:val="FFFFFF"/>
                <w:sz w:val="20"/>
                <w:szCs w:val="20"/>
                <w:lang w:eastAsia="es-CO"/>
              </w:rPr>
              <w:t>Aportes o Impactos obtenidos con los resultados (Beneficios)</w:t>
            </w:r>
          </w:p>
        </w:tc>
        <w:tc>
          <w:tcPr>
            <w:tcW w:w="1134" w:type="dxa"/>
            <w:shd w:val="clear" w:color="auto" w:fill="052747"/>
            <w:tcMar>
              <w:top w:w="30" w:type="dxa"/>
              <w:left w:w="45" w:type="dxa"/>
              <w:bottom w:w="30" w:type="dxa"/>
              <w:right w:w="45" w:type="dxa"/>
            </w:tcMar>
            <w:vAlign w:val="center"/>
            <w:hideMark/>
          </w:tcPr>
          <w:p w14:paraId="1ABDAB65" w14:textId="77777777" w:rsidR="009C0CCB" w:rsidRPr="009C0CCB" w:rsidRDefault="009C0CCB" w:rsidP="00752A8C">
            <w:pPr>
              <w:jc w:val="center"/>
              <w:rPr>
                <w:rFonts w:ascii="Arial" w:hAnsi="Arial" w:cs="Arial"/>
                <w:b/>
                <w:bCs/>
                <w:color w:val="FFFFFF"/>
                <w:sz w:val="20"/>
                <w:szCs w:val="20"/>
                <w:lang w:eastAsia="es-CO"/>
              </w:rPr>
            </w:pPr>
            <w:r w:rsidRPr="009C0CCB">
              <w:rPr>
                <w:rFonts w:ascii="Arial" w:hAnsi="Arial" w:cs="Arial"/>
                <w:b/>
                <w:bCs/>
                <w:color w:val="FFFFFF"/>
                <w:sz w:val="20"/>
                <w:szCs w:val="20"/>
                <w:lang w:eastAsia="es-CO"/>
              </w:rPr>
              <w:t>Asistentes</w:t>
            </w:r>
          </w:p>
        </w:tc>
      </w:tr>
      <w:tr w:rsidR="009C0CCB" w:rsidRPr="009C0CCB" w14:paraId="6B00D276" w14:textId="77777777" w:rsidTr="009C0CCB">
        <w:trPr>
          <w:trHeight w:val="1320"/>
          <w:jc w:val="center"/>
        </w:trPr>
        <w:tc>
          <w:tcPr>
            <w:tcW w:w="873" w:type="dxa"/>
            <w:tcMar>
              <w:top w:w="30" w:type="dxa"/>
              <w:left w:w="45" w:type="dxa"/>
              <w:bottom w:w="30" w:type="dxa"/>
              <w:right w:w="45" w:type="dxa"/>
            </w:tcMar>
            <w:vAlign w:val="center"/>
            <w:hideMark/>
          </w:tcPr>
          <w:p w14:paraId="34180206"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w:t>
            </w:r>
          </w:p>
        </w:tc>
        <w:tc>
          <w:tcPr>
            <w:tcW w:w="1695" w:type="dxa"/>
            <w:tcMar>
              <w:top w:w="30" w:type="dxa"/>
              <w:left w:w="45" w:type="dxa"/>
              <w:bottom w:w="30" w:type="dxa"/>
              <w:right w:w="45" w:type="dxa"/>
            </w:tcMar>
            <w:vAlign w:val="center"/>
            <w:hideMark/>
          </w:tcPr>
          <w:p w14:paraId="181267BD"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Actualización en Derecho Disciplinario</w:t>
            </w:r>
          </w:p>
        </w:tc>
        <w:tc>
          <w:tcPr>
            <w:tcW w:w="1255" w:type="dxa"/>
            <w:tcMar>
              <w:top w:w="30" w:type="dxa"/>
              <w:left w:w="45" w:type="dxa"/>
              <w:bottom w:w="30" w:type="dxa"/>
              <w:right w:w="45" w:type="dxa"/>
            </w:tcMar>
            <w:vAlign w:val="center"/>
            <w:hideMark/>
          </w:tcPr>
          <w:p w14:paraId="1522830C"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 xml:space="preserve">Dr. Fabio Hernández </w:t>
            </w:r>
          </w:p>
        </w:tc>
        <w:tc>
          <w:tcPr>
            <w:tcW w:w="1274" w:type="dxa"/>
            <w:tcMar>
              <w:top w:w="30" w:type="dxa"/>
              <w:left w:w="45" w:type="dxa"/>
              <w:bottom w:w="30" w:type="dxa"/>
              <w:right w:w="45" w:type="dxa"/>
            </w:tcMar>
            <w:vAlign w:val="center"/>
            <w:hideMark/>
          </w:tcPr>
          <w:p w14:paraId="680A1E7A"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11 de junio</w:t>
            </w:r>
          </w:p>
        </w:tc>
        <w:tc>
          <w:tcPr>
            <w:tcW w:w="3403" w:type="dxa"/>
            <w:tcMar>
              <w:top w:w="30" w:type="dxa"/>
              <w:left w:w="45" w:type="dxa"/>
              <w:bottom w:w="30" w:type="dxa"/>
              <w:right w:w="45" w:type="dxa"/>
            </w:tcMar>
            <w:vAlign w:val="center"/>
            <w:hideMark/>
          </w:tcPr>
          <w:p w14:paraId="67401439"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 xml:space="preserve">La jornada permitió a los Abogados del D.C. actualizarse respecto de las vigencias normativas de la Ley 1952 de 2019, su aplicación e impacto en los procesos disciplinarios vigentes y los que se inicien posterior a la entrada en vigencia de la Ley precitada. </w:t>
            </w:r>
          </w:p>
        </w:tc>
        <w:tc>
          <w:tcPr>
            <w:tcW w:w="1134" w:type="dxa"/>
            <w:tcMar>
              <w:top w:w="30" w:type="dxa"/>
              <w:left w:w="45" w:type="dxa"/>
              <w:bottom w:w="30" w:type="dxa"/>
              <w:right w:w="45" w:type="dxa"/>
            </w:tcMar>
            <w:vAlign w:val="center"/>
            <w:hideMark/>
          </w:tcPr>
          <w:p w14:paraId="2054A9BF"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220</w:t>
            </w:r>
          </w:p>
        </w:tc>
      </w:tr>
      <w:tr w:rsidR="009C0CCB" w:rsidRPr="009C0CCB" w14:paraId="7AA5EE2E" w14:textId="77777777" w:rsidTr="009C0CCB">
        <w:trPr>
          <w:trHeight w:val="1515"/>
          <w:jc w:val="center"/>
        </w:trPr>
        <w:tc>
          <w:tcPr>
            <w:tcW w:w="873" w:type="dxa"/>
            <w:tcMar>
              <w:top w:w="30" w:type="dxa"/>
              <w:left w:w="45" w:type="dxa"/>
              <w:bottom w:w="30" w:type="dxa"/>
              <w:right w:w="45" w:type="dxa"/>
            </w:tcMar>
            <w:vAlign w:val="center"/>
            <w:hideMark/>
          </w:tcPr>
          <w:p w14:paraId="1996DD0D"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2</w:t>
            </w:r>
          </w:p>
        </w:tc>
        <w:tc>
          <w:tcPr>
            <w:tcW w:w="1695" w:type="dxa"/>
            <w:tcMar>
              <w:top w:w="30" w:type="dxa"/>
              <w:left w:w="45" w:type="dxa"/>
              <w:bottom w:w="30" w:type="dxa"/>
              <w:right w:w="45" w:type="dxa"/>
            </w:tcMar>
            <w:vAlign w:val="center"/>
            <w:hideMark/>
          </w:tcPr>
          <w:p w14:paraId="4BAAE9A7"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Garantías en la Contratación Estatal</w:t>
            </w:r>
          </w:p>
        </w:tc>
        <w:tc>
          <w:tcPr>
            <w:tcW w:w="1255" w:type="dxa"/>
            <w:tcMar>
              <w:top w:w="30" w:type="dxa"/>
              <w:left w:w="45" w:type="dxa"/>
              <w:bottom w:w="30" w:type="dxa"/>
              <w:right w:w="45" w:type="dxa"/>
            </w:tcMar>
            <w:vAlign w:val="center"/>
            <w:hideMark/>
          </w:tcPr>
          <w:p w14:paraId="76D292C4"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Antonio Jouve García</w:t>
            </w:r>
          </w:p>
        </w:tc>
        <w:tc>
          <w:tcPr>
            <w:tcW w:w="1274" w:type="dxa"/>
            <w:tcMar>
              <w:top w:w="30" w:type="dxa"/>
              <w:left w:w="45" w:type="dxa"/>
              <w:bottom w:w="30" w:type="dxa"/>
              <w:right w:w="45" w:type="dxa"/>
            </w:tcMar>
            <w:vAlign w:val="center"/>
            <w:hideMark/>
          </w:tcPr>
          <w:p w14:paraId="07556703"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25 de junio</w:t>
            </w:r>
          </w:p>
        </w:tc>
        <w:tc>
          <w:tcPr>
            <w:tcW w:w="3403" w:type="dxa"/>
            <w:tcMar>
              <w:top w:w="30" w:type="dxa"/>
              <w:left w:w="45" w:type="dxa"/>
              <w:bottom w:w="30" w:type="dxa"/>
              <w:right w:w="45" w:type="dxa"/>
            </w:tcMar>
            <w:vAlign w:val="center"/>
            <w:hideMark/>
          </w:tcPr>
          <w:p w14:paraId="725D90AA"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La jornada ilustro sobre las facultades de las entidades respecto de la materialización y efectividad de las garantías contractuales exigidas durante los procesos y las clases de garantías en cada una de las etapas contractuales. Así mismo se establecieron las causales de incumplimiento que faculta para la exigencia de las garantías.</w:t>
            </w:r>
          </w:p>
        </w:tc>
        <w:tc>
          <w:tcPr>
            <w:tcW w:w="1134" w:type="dxa"/>
            <w:tcMar>
              <w:top w:w="30" w:type="dxa"/>
              <w:left w:w="45" w:type="dxa"/>
              <w:bottom w:w="30" w:type="dxa"/>
              <w:right w:w="45" w:type="dxa"/>
            </w:tcMar>
            <w:vAlign w:val="center"/>
            <w:hideMark/>
          </w:tcPr>
          <w:p w14:paraId="0A83BAE7"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173</w:t>
            </w:r>
          </w:p>
        </w:tc>
      </w:tr>
      <w:tr w:rsidR="009C0CCB" w:rsidRPr="009C0CCB" w14:paraId="43D5CA6E" w14:textId="77777777" w:rsidTr="009C0CCB">
        <w:trPr>
          <w:trHeight w:val="678"/>
          <w:jc w:val="center"/>
        </w:trPr>
        <w:tc>
          <w:tcPr>
            <w:tcW w:w="873" w:type="dxa"/>
            <w:tcMar>
              <w:top w:w="30" w:type="dxa"/>
              <w:left w:w="45" w:type="dxa"/>
              <w:bottom w:w="30" w:type="dxa"/>
              <w:right w:w="45" w:type="dxa"/>
            </w:tcMar>
            <w:vAlign w:val="center"/>
            <w:hideMark/>
          </w:tcPr>
          <w:p w14:paraId="4AAF58BD"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3</w:t>
            </w:r>
          </w:p>
        </w:tc>
        <w:tc>
          <w:tcPr>
            <w:tcW w:w="1695" w:type="dxa"/>
            <w:tcMar>
              <w:top w:w="30" w:type="dxa"/>
              <w:left w:w="45" w:type="dxa"/>
              <w:bottom w:w="30" w:type="dxa"/>
              <w:right w:w="45" w:type="dxa"/>
            </w:tcMar>
            <w:vAlign w:val="center"/>
            <w:hideMark/>
          </w:tcPr>
          <w:p w14:paraId="43EC3894"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Acción de Tutela: Estrategias de defensa, oportunidad de la acción e incidente de desacato</w:t>
            </w:r>
          </w:p>
        </w:tc>
        <w:tc>
          <w:tcPr>
            <w:tcW w:w="1255" w:type="dxa"/>
            <w:tcMar>
              <w:top w:w="30" w:type="dxa"/>
              <w:left w:w="45" w:type="dxa"/>
              <w:bottom w:w="30" w:type="dxa"/>
              <w:right w:w="45" w:type="dxa"/>
            </w:tcMar>
            <w:vAlign w:val="center"/>
            <w:hideMark/>
          </w:tcPr>
          <w:p w14:paraId="58437183"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Bernardo Carvajal</w:t>
            </w:r>
          </w:p>
        </w:tc>
        <w:tc>
          <w:tcPr>
            <w:tcW w:w="1274" w:type="dxa"/>
            <w:tcMar>
              <w:top w:w="30" w:type="dxa"/>
              <w:left w:w="45" w:type="dxa"/>
              <w:bottom w:w="30" w:type="dxa"/>
              <w:right w:w="45" w:type="dxa"/>
            </w:tcMar>
            <w:vAlign w:val="center"/>
            <w:hideMark/>
          </w:tcPr>
          <w:p w14:paraId="2E669013"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10 de julio</w:t>
            </w:r>
          </w:p>
        </w:tc>
        <w:tc>
          <w:tcPr>
            <w:tcW w:w="3403" w:type="dxa"/>
            <w:tcMar>
              <w:top w:w="30" w:type="dxa"/>
              <w:left w:w="45" w:type="dxa"/>
              <w:bottom w:w="30" w:type="dxa"/>
              <w:right w:w="45" w:type="dxa"/>
            </w:tcMar>
            <w:vAlign w:val="center"/>
            <w:hideMark/>
          </w:tcPr>
          <w:p w14:paraId="2FB1E871"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La jornada abordó recomendaciones en relación con la estrategia de defensa para la adecuada culminación de las acciones de tutela en las cuales es parte el Distrito Capital. Para ello, retoma el artículo 20 del Decreto - Ley 2591 de 1991, que consagra la: Presunción de veracidad de los hechos de la tutela, la obligatoriedad de contestar una tutela y los términos que aplican sobre la misma. Adicionalmente, se recomienda verificar que la tutela se dirige a la autoridad competente y que se hayan vinculado en los actores involucrados o que puedan ser parte dentro de la misma. Se recomienda a los asistentes, adicionalmente, verificar la procedencia o improcedencia de la acción de tutela y tener en cuenta lo establecido en la sentencia T-007 de 2019.</w:t>
            </w:r>
          </w:p>
        </w:tc>
        <w:tc>
          <w:tcPr>
            <w:tcW w:w="1134" w:type="dxa"/>
            <w:tcMar>
              <w:top w:w="30" w:type="dxa"/>
              <w:left w:w="45" w:type="dxa"/>
              <w:bottom w:w="30" w:type="dxa"/>
              <w:right w:w="45" w:type="dxa"/>
            </w:tcMar>
            <w:vAlign w:val="center"/>
            <w:hideMark/>
          </w:tcPr>
          <w:p w14:paraId="572F1216"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191</w:t>
            </w:r>
          </w:p>
        </w:tc>
      </w:tr>
      <w:tr w:rsidR="009C0CCB" w:rsidRPr="009C0CCB" w14:paraId="79F72094" w14:textId="77777777" w:rsidTr="009C0CCB">
        <w:trPr>
          <w:trHeight w:val="2520"/>
          <w:jc w:val="center"/>
        </w:trPr>
        <w:tc>
          <w:tcPr>
            <w:tcW w:w="873" w:type="dxa"/>
            <w:tcMar>
              <w:top w:w="30" w:type="dxa"/>
              <w:left w:w="45" w:type="dxa"/>
              <w:bottom w:w="30" w:type="dxa"/>
              <w:right w:w="45" w:type="dxa"/>
            </w:tcMar>
            <w:vAlign w:val="center"/>
            <w:hideMark/>
          </w:tcPr>
          <w:p w14:paraId="7BC3C223"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4</w:t>
            </w:r>
          </w:p>
        </w:tc>
        <w:tc>
          <w:tcPr>
            <w:tcW w:w="1695" w:type="dxa"/>
            <w:tcMar>
              <w:top w:w="30" w:type="dxa"/>
              <w:left w:w="45" w:type="dxa"/>
              <w:bottom w:w="30" w:type="dxa"/>
              <w:right w:w="45" w:type="dxa"/>
            </w:tcMar>
            <w:vAlign w:val="center"/>
            <w:hideMark/>
          </w:tcPr>
          <w:p w14:paraId="1FFBB34D"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Acciones Populares: Estrategias de defensa, uso, abuso y agotamiento de la jurisdicción</w:t>
            </w:r>
          </w:p>
        </w:tc>
        <w:tc>
          <w:tcPr>
            <w:tcW w:w="1255" w:type="dxa"/>
            <w:tcMar>
              <w:top w:w="30" w:type="dxa"/>
              <w:left w:w="45" w:type="dxa"/>
              <w:bottom w:w="30" w:type="dxa"/>
              <w:right w:w="45" w:type="dxa"/>
            </w:tcMar>
            <w:vAlign w:val="center"/>
            <w:hideMark/>
          </w:tcPr>
          <w:p w14:paraId="161A4ABF"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Dra. Ruth Stella Correa Palacio</w:t>
            </w:r>
          </w:p>
        </w:tc>
        <w:tc>
          <w:tcPr>
            <w:tcW w:w="1274" w:type="dxa"/>
            <w:tcMar>
              <w:top w:w="30" w:type="dxa"/>
              <w:left w:w="45" w:type="dxa"/>
              <w:bottom w:w="30" w:type="dxa"/>
              <w:right w:w="45" w:type="dxa"/>
            </w:tcMar>
            <w:vAlign w:val="center"/>
            <w:hideMark/>
          </w:tcPr>
          <w:p w14:paraId="09B23697"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24 de julio</w:t>
            </w:r>
          </w:p>
        </w:tc>
        <w:tc>
          <w:tcPr>
            <w:tcW w:w="3403" w:type="dxa"/>
            <w:tcMar>
              <w:top w:w="30" w:type="dxa"/>
              <w:left w:w="45" w:type="dxa"/>
              <w:bottom w:w="30" w:type="dxa"/>
              <w:right w:w="45" w:type="dxa"/>
            </w:tcMar>
            <w:vAlign w:val="center"/>
            <w:hideMark/>
          </w:tcPr>
          <w:p w14:paraId="14E4F0FC"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Se aborda la conferencia a partir de los mecanismos de protección de derechos colectivos, entre los cuales se encuentra la acción de tutela, de manera excepcional, esto es, siempre que la afectación al derecho colectivo esté conectado a un derecho fundamental. Adicionalmente, presenta el papel de los diferentes actores sociales, y, en especial, el papel de los jueces civiles y de lo contencioso administrativo. Se presentan algunos casos prácticos que ejemplifican las acciones a realizar según la normatividad, su aplicación, regulación, términos y otros aspectos a considerar por los abogados del Distrito.</w:t>
            </w:r>
          </w:p>
        </w:tc>
        <w:tc>
          <w:tcPr>
            <w:tcW w:w="1134" w:type="dxa"/>
            <w:tcMar>
              <w:top w:w="30" w:type="dxa"/>
              <w:left w:w="45" w:type="dxa"/>
              <w:bottom w:w="30" w:type="dxa"/>
              <w:right w:w="45" w:type="dxa"/>
            </w:tcMar>
            <w:vAlign w:val="center"/>
            <w:hideMark/>
          </w:tcPr>
          <w:p w14:paraId="2DFDBAE1"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109</w:t>
            </w:r>
          </w:p>
        </w:tc>
      </w:tr>
      <w:tr w:rsidR="009C0CCB" w:rsidRPr="009C0CCB" w14:paraId="738A456F" w14:textId="77777777" w:rsidTr="009C0CCB">
        <w:trPr>
          <w:trHeight w:val="1515"/>
          <w:jc w:val="center"/>
        </w:trPr>
        <w:tc>
          <w:tcPr>
            <w:tcW w:w="873" w:type="dxa"/>
            <w:tcMar>
              <w:top w:w="30" w:type="dxa"/>
              <w:left w:w="45" w:type="dxa"/>
              <w:bottom w:w="30" w:type="dxa"/>
              <w:right w:w="45" w:type="dxa"/>
            </w:tcMar>
            <w:vAlign w:val="center"/>
            <w:hideMark/>
          </w:tcPr>
          <w:p w14:paraId="18A9BB9D"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5</w:t>
            </w:r>
          </w:p>
        </w:tc>
        <w:tc>
          <w:tcPr>
            <w:tcW w:w="1695" w:type="dxa"/>
            <w:tcMar>
              <w:top w:w="30" w:type="dxa"/>
              <w:left w:w="45" w:type="dxa"/>
              <w:bottom w:w="30" w:type="dxa"/>
              <w:right w:w="45" w:type="dxa"/>
            </w:tcMar>
            <w:vAlign w:val="center"/>
            <w:hideMark/>
          </w:tcPr>
          <w:p w14:paraId="428F349A"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Taller en Defensa Jurídica</w:t>
            </w:r>
          </w:p>
        </w:tc>
        <w:tc>
          <w:tcPr>
            <w:tcW w:w="1255" w:type="dxa"/>
            <w:tcMar>
              <w:top w:w="30" w:type="dxa"/>
              <w:left w:w="45" w:type="dxa"/>
              <w:bottom w:w="30" w:type="dxa"/>
              <w:right w:w="45" w:type="dxa"/>
            </w:tcMar>
            <w:vAlign w:val="center"/>
            <w:hideMark/>
          </w:tcPr>
          <w:p w14:paraId="0AE1C520"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Jorge Peralta</w:t>
            </w:r>
          </w:p>
        </w:tc>
        <w:tc>
          <w:tcPr>
            <w:tcW w:w="1274" w:type="dxa"/>
            <w:tcMar>
              <w:top w:w="30" w:type="dxa"/>
              <w:left w:w="45" w:type="dxa"/>
              <w:bottom w:w="30" w:type="dxa"/>
              <w:right w:w="45" w:type="dxa"/>
            </w:tcMar>
            <w:vAlign w:val="center"/>
            <w:hideMark/>
          </w:tcPr>
          <w:p w14:paraId="1254138D"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14 de agosto</w:t>
            </w:r>
          </w:p>
        </w:tc>
        <w:tc>
          <w:tcPr>
            <w:tcW w:w="3403" w:type="dxa"/>
            <w:tcMar>
              <w:top w:w="30" w:type="dxa"/>
              <w:left w:w="45" w:type="dxa"/>
              <w:bottom w:w="30" w:type="dxa"/>
              <w:right w:w="45" w:type="dxa"/>
            </w:tcMar>
            <w:vAlign w:val="center"/>
            <w:hideMark/>
          </w:tcPr>
          <w:p w14:paraId="3E7EC12B"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El taller aborda el tema del litigio estratégico o litigio de alto impacto, por tratarse de uno de los conceptos más importantes en el ejercicio de una adecuada defensa jurídica, dado que para lograr una decisión favorable a los casos se debe aplicar una técnica para salvaguardar los derechos fundamentales de los asociados.</w:t>
            </w:r>
          </w:p>
        </w:tc>
        <w:tc>
          <w:tcPr>
            <w:tcW w:w="1134" w:type="dxa"/>
            <w:tcMar>
              <w:top w:w="30" w:type="dxa"/>
              <w:left w:w="45" w:type="dxa"/>
              <w:bottom w:w="30" w:type="dxa"/>
              <w:right w:w="45" w:type="dxa"/>
            </w:tcMar>
            <w:vAlign w:val="center"/>
            <w:hideMark/>
          </w:tcPr>
          <w:p w14:paraId="1FC56A43"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94</w:t>
            </w:r>
          </w:p>
        </w:tc>
      </w:tr>
      <w:tr w:rsidR="009C0CCB" w:rsidRPr="009C0CCB" w14:paraId="13C01E74" w14:textId="77777777" w:rsidTr="009C0CCB">
        <w:trPr>
          <w:trHeight w:val="2220"/>
          <w:jc w:val="center"/>
        </w:trPr>
        <w:tc>
          <w:tcPr>
            <w:tcW w:w="873" w:type="dxa"/>
            <w:tcMar>
              <w:top w:w="30" w:type="dxa"/>
              <w:left w:w="45" w:type="dxa"/>
              <w:bottom w:w="30" w:type="dxa"/>
              <w:right w:w="45" w:type="dxa"/>
            </w:tcMar>
            <w:vAlign w:val="center"/>
            <w:hideMark/>
          </w:tcPr>
          <w:p w14:paraId="1A969CE7"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6</w:t>
            </w:r>
          </w:p>
        </w:tc>
        <w:tc>
          <w:tcPr>
            <w:tcW w:w="1695" w:type="dxa"/>
            <w:tcMar>
              <w:top w:w="30" w:type="dxa"/>
              <w:left w:w="45" w:type="dxa"/>
              <w:bottom w:w="30" w:type="dxa"/>
              <w:right w:w="45" w:type="dxa"/>
            </w:tcMar>
            <w:vAlign w:val="center"/>
            <w:hideMark/>
          </w:tcPr>
          <w:p w14:paraId="1F0DFAD9"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Taller en Técnicas de juicio oral</w:t>
            </w:r>
          </w:p>
        </w:tc>
        <w:tc>
          <w:tcPr>
            <w:tcW w:w="1255" w:type="dxa"/>
            <w:tcMar>
              <w:top w:w="30" w:type="dxa"/>
              <w:left w:w="45" w:type="dxa"/>
              <w:bottom w:w="30" w:type="dxa"/>
              <w:right w:w="45" w:type="dxa"/>
            </w:tcMar>
            <w:vAlign w:val="center"/>
            <w:hideMark/>
          </w:tcPr>
          <w:p w14:paraId="765D21C2"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Nattan Nisimblat</w:t>
            </w:r>
          </w:p>
        </w:tc>
        <w:tc>
          <w:tcPr>
            <w:tcW w:w="1274" w:type="dxa"/>
            <w:tcMar>
              <w:top w:w="30" w:type="dxa"/>
              <w:left w:w="45" w:type="dxa"/>
              <w:bottom w:w="30" w:type="dxa"/>
              <w:right w:w="45" w:type="dxa"/>
            </w:tcMar>
            <w:vAlign w:val="center"/>
            <w:hideMark/>
          </w:tcPr>
          <w:p w14:paraId="6DE501E4"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15 de agosto</w:t>
            </w:r>
          </w:p>
        </w:tc>
        <w:tc>
          <w:tcPr>
            <w:tcW w:w="3403" w:type="dxa"/>
            <w:tcMar>
              <w:top w:w="30" w:type="dxa"/>
              <w:left w:w="45" w:type="dxa"/>
              <w:bottom w:w="30" w:type="dxa"/>
              <w:right w:w="45" w:type="dxa"/>
            </w:tcMar>
            <w:vAlign w:val="center"/>
            <w:hideMark/>
          </w:tcPr>
          <w:p w14:paraId="05866FC2"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Dentro de las técnicas en juicio oral, la oratoria es un aspecto fundamental, el lenguaje de un abogado y de los jueces al interior de una audiencia debe ser estático y mantenerse de acuerdo a las reglas de un comportamiento idóneo. En ese sentido, se reflexiona acerca de diversas situaciones que se presentan en las audiencias, tales como: i) Empezar dentro del primer minuto de la hora señalada, ii) Presentarse ante los participantes, iii) hacer levantar al testigo para dar juramento, expresión exacerbada del abogado dentro del recinto, entre otras.</w:t>
            </w:r>
          </w:p>
        </w:tc>
        <w:tc>
          <w:tcPr>
            <w:tcW w:w="1134" w:type="dxa"/>
            <w:tcMar>
              <w:top w:w="30" w:type="dxa"/>
              <w:left w:w="45" w:type="dxa"/>
              <w:bottom w:w="30" w:type="dxa"/>
              <w:right w:w="45" w:type="dxa"/>
            </w:tcMar>
            <w:vAlign w:val="center"/>
            <w:hideMark/>
          </w:tcPr>
          <w:p w14:paraId="117A168F"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100</w:t>
            </w:r>
          </w:p>
        </w:tc>
      </w:tr>
      <w:tr w:rsidR="009C0CCB" w:rsidRPr="009C0CCB" w14:paraId="1E199C59" w14:textId="77777777" w:rsidTr="00DC0552">
        <w:trPr>
          <w:trHeight w:val="687"/>
          <w:jc w:val="center"/>
        </w:trPr>
        <w:tc>
          <w:tcPr>
            <w:tcW w:w="873" w:type="dxa"/>
            <w:tcMar>
              <w:top w:w="30" w:type="dxa"/>
              <w:left w:w="45" w:type="dxa"/>
              <w:bottom w:w="30" w:type="dxa"/>
              <w:right w:w="45" w:type="dxa"/>
            </w:tcMar>
            <w:vAlign w:val="center"/>
            <w:hideMark/>
          </w:tcPr>
          <w:p w14:paraId="4C5D0BF3"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7</w:t>
            </w:r>
          </w:p>
        </w:tc>
        <w:tc>
          <w:tcPr>
            <w:tcW w:w="1695" w:type="dxa"/>
            <w:tcMar>
              <w:top w:w="30" w:type="dxa"/>
              <w:left w:w="45" w:type="dxa"/>
              <w:bottom w:w="30" w:type="dxa"/>
              <w:right w:w="45" w:type="dxa"/>
            </w:tcMar>
            <w:vAlign w:val="center"/>
            <w:hideMark/>
          </w:tcPr>
          <w:p w14:paraId="28A051E1"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Taller de redacción jurídica - Consejos prácticos</w:t>
            </w:r>
          </w:p>
        </w:tc>
        <w:tc>
          <w:tcPr>
            <w:tcW w:w="1255" w:type="dxa"/>
            <w:tcMar>
              <w:top w:w="30" w:type="dxa"/>
              <w:left w:w="45" w:type="dxa"/>
              <w:bottom w:w="30" w:type="dxa"/>
              <w:right w:w="45" w:type="dxa"/>
            </w:tcMar>
            <w:vAlign w:val="center"/>
            <w:hideMark/>
          </w:tcPr>
          <w:p w14:paraId="2971EE18"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Dra. Blanca Yaneth González</w:t>
            </w:r>
          </w:p>
        </w:tc>
        <w:tc>
          <w:tcPr>
            <w:tcW w:w="1274" w:type="dxa"/>
            <w:tcMar>
              <w:top w:w="30" w:type="dxa"/>
              <w:left w:w="45" w:type="dxa"/>
              <w:bottom w:w="30" w:type="dxa"/>
              <w:right w:w="45" w:type="dxa"/>
            </w:tcMar>
            <w:vAlign w:val="center"/>
            <w:hideMark/>
          </w:tcPr>
          <w:p w14:paraId="12C7E1E4"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16 de agosto</w:t>
            </w:r>
          </w:p>
        </w:tc>
        <w:tc>
          <w:tcPr>
            <w:tcW w:w="3403" w:type="dxa"/>
            <w:tcMar>
              <w:top w:w="30" w:type="dxa"/>
              <w:left w:w="45" w:type="dxa"/>
              <w:bottom w:w="30" w:type="dxa"/>
              <w:right w:w="45" w:type="dxa"/>
            </w:tcMar>
            <w:vAlign w:val="center"/>
            <w:hideMark/>
          </w:tcPr>
          <w:p w14:paraId="1931B322"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El taller aborda la necesidad del uso de lenguaje claro en las comunicaciones del Estado, que permitirán, entre otras, reducir los errores y aclaraciones innecesarias, reducir costos y cargos para el ciudadano, reducir costos administrativos y de operación para las entidades, aumentar la eficacia en la gestión de las solicitudes de los ciudadanos, reducir el uso de intermediarios, fomentar un ejercicio efectivo de rendición de cuentas por parte del Estado, promover la transparencia y el acceso a la información pública, facilitar el control ciudadano a la gestión pública y la participación ciudadana, fomentar la inclusión social para grupos con discapacidad, para el goce efectivo de derechos en igualdad de condiciones. Adicionalmente, se expresan algunas definiciones acerca del lenguaje claro, características y cualidades a tener en cuenta.</w:t>
            </w:r>
          </w:p>
        </w:tc>
        <w:tc>
          <w:tcPr>
            <w:tcW w:w="1134" w:type="dxa"/>
            <w:tcMar>
              <w:top w:w="30" w:type="dxa"/>
              <w:left w:w="45" w:type="dxa"/>
              <w:bottom w:w="30" w:type="dxa"/>
              <w:right w:w="45" w:type="dxa"/>
            </w:tcMar>
            <w:vAlign w:val="center"/>
            <w:hideMark/>
          </w:tcPr>
          <w:p w14:paraId="22B1E7E2"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99</w:t>
            </w:r>
          </w:p>
        </w:tc>
      </w:tr>
      <w:tr w:rsidR="009C0CCB" w:rsidRPr="009C0CCB" w14:paraId="7F6F78F0" w14:textId="77777777" w:rsidTr="009C0CCB">
        <w:trPr>
          <w:trHeight w:val="315"/>
          <w:jc w:val="center"/>
        </w:trPr>
        <w:tc>
          <w:tcPr>
            <w:tcW w:w="873" w:type="dxa"/>
            <w:tcMar>
              <w:top w:w="30" w:type="dxa"/>
              <w:left w:w="45" w:type="dxa"/>
              <w:bottom w:w="30" w:type="dxa"/>
              <w:right w:w="45" w:type="dxa"/>
            </w:tcMar>
            <w:vAlign w:val="center"/>
            <w:hideMark/>
          </w:tcPr>
          <w:p w14:paraId="578FD49A"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8</w:t>
            </w:r>
          </w:p>
        </w:tc>
        <w:tc>
          <w:tcPr>
            <w:tcW w:w="1695" w:type="dxa"/>
            <w:tcMar>
              <w:top w:w="30" w:type="dxa"/>
              <w:left w:w="45" w:type="dxa"/>
              <w:bottom w:w="30" w:type="dxa"/>
              <w:right w:w="45" w:type="dxa"/>
            </w:tcMar>
            <w:vAlign w:val="center"/>
            <w:hideMark/>
          </w:tcPr>
          <w:p w14:paraId="43DC02B8"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Seminario Internacional de Gestión Jurídica Pública</w:t>
            </w:r>
          </w:p>
        </w:tc>
        <w:tc>
          <w:tcPr>
            <w:tcW w:w="1255" w:type="dxa"/>
            <w:tcMar>
              <w:top w:w="30" w:type="dxa"/>
              <w:left w:w="45" w:type="dxa"/>
              <w:bottom w:w="30" w:type="dxa"/>
              <w:right w:w="45" w:type="dxa"/>
            </w:tcMar>
            <w:vAlign w:val="center"/>
            <w:hideMark/>
          </w:tcPr>
          <w:p w14:paraId="6A612076"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N/A</w:t>
            </w:r>
          </w:p>
        </w:tc>
        <w:tc>
          <w:tcPr>
            <w:tcW w:w="1274" w:type="dxa"/>
            <w:tcMar>
              <w:top w:w="30" w:type="dxa"/>
              <w:left w:w="45" w:type="dxa"/>
              <w:bottom w:w="30" w:type="dxa"/>
              <w:right w:w="45" w:type="dxa"/>
            </w:tcMar>
            <w:vAlign w:val="center"/>
            <w:hideMark/>
          </w:tcPr>
          <w:p w14:paraId="2B2743FB"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21 y 22 de agosto</w:t>
            </w:r>
          </w:p>
        </w:tc>
        <w:tc>
          <w:tcPr>
            <w:tcW w:w="3403" w:type="dxa"/>
            <w:tcMar>
              <w:top w:w="30" w:type="dxa"/>
              <w:left w:w="45" w:type="dxa"/>
              <w:bottom w:w="30" w:type="dxa"/>
              <w:right w:w="45" w:type="dxa"/>
            </w:tcMar>
            <w:vAlign w:val="center"/>
            <w:hideMark/>
          </w:tcPr>
          <w:p w14:paraId="1C67CA5B"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El Seminario Internacional es un espacio académico que alberga a más de 500 abogados del Distrito Capital, y que permite compartir experiencias exitosas en materia de gestión jurídica y actualizar los conocimientos de los asistentes en temas jurídicos de vanguardia que impactan la gestión del Distrito.</w:t>
            </w:r>
            <w:r w:rsidRPr="009C0CCB">
              <w:rPr>
                <w:rFonts w:ascii="Arial" w:hAnsi="Arial" w:cs="Arial"/>
                <w:sz w:val="20"/>
                <w:szCs w:val="20"/>
                <w:lang w:eastAsia="es-CO"/>
              </w:rPr>
              <w:br/>
            </w:r>
            <w:r w:rsidRPr="009C0CCB">
              <w:rPr>
                <w:rFonts w:ascii="Arial" w:hAnsi="Arial" w:cs="Arial"/>
                <w:sz w:val="20"/>
                <w:szCs w:val="20"/>
                <w:lang w:eastAsia="es-CO"/>
              </w:rPr>
              <w:br/>
              <w:t xml:space="preserve">Entre la nómina de conferencistas del evento, se encontraba el Dr. Carlos Felipe Córdoba Larrarte, Contralor General de la República, el Dr. Edgardo Maya, Ex – Contralor General de la República y Ex – Procurador General de la Nación, el Dr. Iván Darío Gómez Lee, Procurador Delegado para la Conciliación Administrativa, la Dra. Magdalena Correa, Directora del Departamento de Derecho Constitucional de la Universidad Externado de Colombia, el Dr. Juan Carlos Henao, Rector de la Universidad Externado de Colombia, entre otros reconocidos juristas como Ruth Stella Correa Palacio, Martín Bermúdez, Daniel Castaño y Marco Antonio Álvarez. Así mismo, se contó con la participación de 2 invitados internacionales, quienes compartieron sus experiencias en relación con la gestión jurídica en sus países </w:t>
            </w:r>
          </w:p>
        </w:tc>
        <w:tc>
          <w:tcPr>
            <w:tcW w:w="1134" w:type="dxa"/>
            <w:tcMar>
              <w:top w:w="30" w:type="dxa"/>
              <w:left w:w="45" w:type="dxa"/>
              <w:bottom w:w="30" w:type="dxa"/>
              <w:right w:w="45" w:type="dxa"/>
            </w:tcMar>
            <w:vAlign w:val="center"/>
            <w:hideMark/>
          </w:tcPr>
          <w:p w14:paraId="54CAB430"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574</w:t>
            </w:r>
          </w:p>
        </w:tc>
      </w:tr>
      <w:tr w:rsidR="009C0CCB" w:rsidRPr="009C0CCB" w14:paraId="55DB5475" w14:textId="77777777" w:rsidTr="00DC0552">
        <w:trPr>
          <w:trHeight w:val="2955"/>
          <w:jc w:val="center"/>
        </w:trPr>
        <w:tc>
          <w:tcPr>
            <w:tcW w:w="873" w:type="dxa"/>
            <w:tcMar>
              <w:top w:w="30" w:type="dxa"/>
              <w:left w:w="45" w:type="dxa"/>
              <w:bottom w:w="30" w:type="dxa"/>
              <w:right w:w="45" w:type="dxa"/>
            </w:tcMar>
            <w:vAlign w:val="center"/>
            <w:hideMark/>
          </w:tcPr>
          <w:p w14:paraId="727F97C7"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9</w:t>
            </w:r>
          </w:p>
        </w:tc>
        <w:tc>
          <w:tcPr>
            <w:tcW w:w="1695" w:type="dxa"/>
            <w:tcMar>
              <w:top w:w="30" w:type="dxa"/>
              <w:left w:w="45" w:type="dxa"/>
              <w:bottom w:w="30" w:type="dxa"/>
              <w:right w:w="45" w:type="dxa"/>
            </w:tcMar>
            <w:vAlign w:val="center"/>
            <w:hideMark/>
          </w:tcPr>
          <w:p w14:paraId="23EEB298"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Derecho probatorio: Tipos de prueba según medio de control / Medidas Cautelares en los procesos contenciosos administrativos.</w:t>
            </w:r>
          </w:p>
        </w:tc>
        <w:tc>
          <w:tcPr>
            <w:tcW w:w="1255" w:type="dxa"/>
            <w:tcMar>
              <w:top w:w="30" w:type="dxa"/>
              <w:left w:w="45" w:type="dxa"/>
              <w:bottom w:w="30" w:type="dxa"/>
              <w:right w:w="45" w:type="dxa"/>
            </w:tcMar>
            <w:vAlign w:val="center"/>
            <w:hideMark/>
          </w:tcPr>
          <w:p w14:paraId="17462A18"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Marco Antonio Alvarez</w:t>
            </w:r>
          </w:p>
        </w:tc>
        <w:tc>
          <w:tcPr>
            <w:tcW w:w="1274" w:type="dxa"/>
            <w:tcMar>
              <w:top w:w="30" w:type="dxa"/>
              <w:left w:w="45" w:type="dxa"/>
              <w:bottom w:w="30" w:type="dxa"/>
              <w:right w:w="45" w:type="dxa"/>
            </w:tcMar>
            <w:vAlign w:val="center"/>
            <w:hideMark/>
          </w:tcPr>
          <w:p w14:paraId="79C98905"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18/9/2019</w:t>
            </w:r>
          </w:p>
        </w:tc>
        <w:tc>
          <w:tcPr>
            <w:tcW w:w="3403" w:type="dxa"/>
            <w:tcMar>
              <w:top w:w="30" w:type="dxa"/>
              <w:left w:w="45" w:type="dxa"/>
              <w:bottom w:w="30" w:type="dxa"/>
              <w:right w:w="45" w:type="dxa"/>
            </w:tcMar>
            <w:vAlign w:val="center"/>
            <w:hideMark/>
          </w:tcPr>
          <w:p w14:paraId="439A8EC2"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 xml:space="preserve">En la jornada se expusieron diferentes medios de prueba usados en el proceso contencioso administrativo y se presentaron algunas recomendaciones para el uso adecuado de éstas en la jurisdicción administrativa. Adicionalmente fue explicada de manera general la finalidad y etapa en que deben ser solicitadas las medidas cautelares dentro del proceso judicial. </w:t>
            </w:r>
          </w:p>
        </w:tc>
        <w:tc>
          <w:tcPr>
            <w:tcW w:w="1134" w:type="dxa"/>
            <w:tcMar>
              <w:top w:w="30" w:type="dxa"/>
              <w:left w:w="45" w:type="dxa"/>
              <w:bottom w:w="30" w:type="dxa"/>
              <w:right w:w="45" w:type="dxa"/>
            </w:tcMar>
            <w:vAlign w:val="center"/>
            <w:hideMark/>
          </w:tcPr>
          <w:p w14:paraId="1B6391C1"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93</w:t>
            </w:r>
          </w:p>
        </w:tc>
      </w:tr>
      <w:tr w:rsidR="009C0CCB" w:rsidRPr="009C0CCB" w14:paraId="58CA4BFF" w14:textId="77777777" w:rsidTr="009C0CCB">
        <w:trPr>
          <w:trHeight w:val="300"/>
          <w:jc w:val="center"/>
        </w:trPr>
        <w:tc>
          <w:tcPr>
            <w:tcW w:w="873" w:type="dxa"/>
            <w:tcMar>
              <w:top w:w="30" w:type="dxa"/>
              <w:left w:w="45" w:type="dxa"/>
              <w:bottom w:w="30" w:type="dxa"/>
              <w:right w:w="45" w:type="dxa"/>
            </w:tcMar>
            <w:vAlign w:val="center"/>
            <w:hideMark/>
          </w:tcPr>
          <w:p w14:paraId="5A43E0F2"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10</w:t>
            </w:r>
          </w:p>
        </w:tc>
        <w:tc>
          <w:tcPr>
            <w:tcW w:w="1695" w:type="dxa"/>
            <w:tcMar>
              <w:top w:w="30" w:type="dxa"/>
              <w:left w:w="45" w:type="dxa"/>
              <w:bottom w:w="30" w:type="dxa"/>
              <w:right w:w="45" w:type="dxa"/>
            </w:tcMar>
            <w:vAlign w:val="center"/>
            <w:hideMark/>
          </w:tcPr>
          <w:p w14:paraId="791998F3"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Contratos de prestación de servicios profesionales con objetos iguales - Fraccionamiento de contrato</w:t>
            </w:r>
          </w:p>
        </w:tc>
        <w:tc>
          <w:tcPr>
            <w:tcW w:w="1255" w:type="dxa"/>
            <w:tcMar>
              <w:top w:w="30" w:type="dxa"/>
              <w:left w:w="45" w:type="dxa"/>
              <w:bottom w:w="30" w:type="dxa"/>
              <w:right w:w="45" w:type="dxa"/>
            </w:tcMar>
            <w:vAlign w:val="center"/>
            <w:hideMark/>
          </w:tcPr>
          <w:p w14:paraId="660D97D6"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Dra. María Teresa Palacio Jaramillo</w:t>
            </w:r>
          </w:p>
        </w:tc>
        <w:tc>
          <w:tcPr>
            <w:tcW w:w="1274" w:type="dxa"/>
            <w:tcMar>
              <w:top w:w="30" w:type="dxa"/>
              <w:left w:w="45" w:type="dxa"/>
              <w:bottom w:w="30" w:type="dxa"/>
              <w:right w:w="45" w:type="dxa"/>
            </w:tcMar>
            <w:vAlign w:val="center"/>
            <w:hideMark/>
          </w:tcPr>
          <w:p w14:paraId="3286ECCC"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01/10/2019</w:t>
            </w:r>
          </w:p>
        </w:tc>
        <w:tc>
          <w:tcPr>
            <w:tcW w:w="3403" w:type="dxa"/>
            <w:tcMar>
              <w:top w:w="30" w:type="dxa"/>
              <w:left w:w="45" w:type="dxa"/>
              <w:bottom w:w="30" w:type="dxa"/>
              <w:right w:w="45" w:type="dxa"/>
            </w:tcMar>
            <w:vAlign w:val="center"/>
            <w:hideMark/>
          </w:tcPr>
          <w:p w14:paraId="7D3711D7"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 xml:space="preserve">Se abordó por la conferencista el tema de contratación desde la definición de los objetos contractuales, el desarrollo de los estudios previos y como se materializa la figura del fraccionamiento del contrato </w:t>
            </w:r>
          </w:p>
        </w:tc>
        <w:tc>
          <w:tcPr>
            <w:tcW w:w="1134" w:type="dxa"/>
            <w:tcMar>
              <w:top w:w="30" w:type="dxa"/>
              <w:left w:w="45" w:type="dxa"/>
              <w:bottom w:w="30" w:type="dxa"/>
              <w:right w:w="45" w:type="dxa"/>
            </w:tcMar>
            <w:vAlign w:val="center"/>
            <w:hideMark/>
          </w:tcPr>
          <w:p w14:paraId="44B46D1A"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107</w:t>
            </w:r>
          </w:p>
        </w:tc>
      </w:tr>
      <w:tr w:rsidR="009C0CCB" w:rsidRPr="009C0CCB" w14:paraId="533D2B01" w14:textId="77777777" w:rsidTr="009C0CCB">
        <w:trPr>
          <w:trHeight w:val="315"/>
          <w:jc w:val="center"/>
        </w:trPr>
        <w:tc>
          <w:tcPr>
            <w:tcW w:w="873" w:type="dxa"/>
            <w:tcMar>
              <w:top w:w="30" w:type="dxa"/>
              <w:left w:w="45" w:type="dxa"/>
              <w:bottom w:w="30" w:type="dxa"/>
              <w:right w:w="45" w:type="dxa"/>
            </w:tcMar>
            <w:vAlign w:val="center"/>
            <w:hideMark/>
          </w:tcPr>
          <w:p w14:paraId="63D24F66"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11</w:t>
            </w:r>
          </w:p>
        </w:tc>
        <w:tc>
          <w:tcPr>
            <w:tcW w:w="1695" w:type="dxa"/>
            <w:tcMar>
              <w:top w:w="30" w:type="dxa"/>
              <w:left w:w="45" w:type="dxa"/>
              <w:bottom w:w="30" w:type="dxa"/>
              <w:right w:w="45" w:type="dxa"/>
            </w:tcMar>
            <w:vAlign w:val="center"/>
            <w:hideMark/>
          </w:tcPr>
          <w:p w14:paraId="163CED20"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 xml:space="preserve">Régimen jurídico de la contratación pública electrónica y los Acuerdos Marco de Precios </w:t>
            </w:r>
          </w:p>
        </w:tc>
        <w:tc>
          <w:tcPr>
            <w:tcW w:w="1255" w:type="dxa"/>
            <w:tcMar>
              <w:top w:w="30" w:type="dxa"/>
              <w:left w:w="45" w:type="dxa"/>
              <w:bottom w:w="30" w:type="dxa"/>
              <w:right w:w="45" w:type="dxa"/>
            </w:tcMar>
            <w:vAlign w:val="center"/>
            <w:hideMark/>
          </w:tcPr>
          <w:p w14:paraId="3A619BC6"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Daniel Alejandro Castaño Parra</w:t>
            </w:r>
          </w:p>
        </w:tc>
        <w:tc>
          <w:tcPr>
            <w:tcW w:w="1274" w:type="dxa"/>
            <w:tcMar>
              <w:top w:w="30" w:type="dxa"/>
              <w:left w:w="45" w:type="dxa"/>
              <w:bottom w:w="30" w:type="dxa"/>
              <w:right w:w="45" w:type="dxa"/>
            </w:tcMar>
            <w:vAlign w:val="center"/>
            <w:hideMark/>
          </w:tcPr>
          <w:p w14:paraId="4DA1C8C8"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08/10/2019</w:t>
            </w:r>
          </w:p>
        </w:tc>
        <w:tc>
          <w:tcPr>
            <w:tcW w:w="3403" w:type="dxa"/>
            <w:tcMar>
              <w:top w:w="30" w:type="dxa"/>
              <w:left w:w="45" w:type="dxa"/>
              <w:bottom w:w="30" w:type="dxa"/>
              <w:right w:w="45" w:type="dxa"/>
            </w:tcMar>
            <w:vAlign w:val="center"/>
            <w:hideMark/>
          </w:tcPr>
          <w:p w14:paraId="52A06FEE"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Se explicó el estudio jurídico desarrollado mediante el cual se explica de manera clara el régimen de contratación electrónica existente, algunas recomendaciones para una adecuada contratación y la suscripción de acuerdos marco de precios por parte del D.C</w:t>
            </w:r>
          </w:p>
        </w:tc>
        <w:tc>
          <w:tcPr>
            <w:tcW w:w="1134" w:type="dxa"/>
            <w:tcMar>
              <w:top w:w="30" w:type="dxa"/>
              <w:left w:w="45" w:type="dxa"/>
              <w:bottom w:w="30" w:type="dxa"/>
              <w:right w:w="45" w:type="dxa"/>
            </w:tcMar>
            <w:vAlign w:val="center"/>
            <w:hideMark/>
          </w:tcPr>
          <w:p w14:paraId="6FF2DE0A"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54</w:t>
            </w:r>
          </w:p>
        </w:tc>
      </w:tr>
      <w:tr w:rsidR="009C0CCB" w:rsidRPr="009C0CCB" w14:paraId="0968EC99" w14:textId="77777777" w:rsidTr="009C0CCB">
        <w:trPr>
          <w:trHeight w:val="300"/>
          <w:jc w:val="center"/>
        </w:trPr>
        <w:tc>
          <w:tcPr>
            <w:tcW w:w="873" w:type="dxa"/>
            <w:tcMar>
              <w:top w:w="30" w:type="dxa"/>
              <w:left w:w="45" w:type="dxa"/>
              <w:bottom w:w="30" w:type="dxa"/>
              <w:right w:w="45" w:type="dxa"/>
            </w:tcMar>
            <w:vAlign w:val="center"/>
            <w:hideMark/>
          </w:tcPr>
          <w:p w14:paraId="6CA7AB7D"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12</w:t>
            </w:r>
          </w:p>
        </w:tc>
        <w:tc>
          <w:tcPr>
            <w:tcW w:w="1695" w:type="dxa"/>
            <w:tcMar>
              <w:top w:w="30" w:type="dxa"/>
              <w:left w:w="45" w:type="dxa"/>
              <w:bottom w:w="30" w:type="dxa"/>
              <w:right w:w="45" w:type="dxa"/>
            </w:tcMar>
            <w:vAlign w:val="center"/>
            <w:hideMark/>
          </w:tcPr>
          <w:p w14:paraId="776ACA5A"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Intersectorialidad en las nuevas políticas públicas distritales: Un acercamiento jurídico y conceptual (Políticas de habitabilidad en calle, mujer y equidad de género, y, LGBTI)</w:t>
            </w:r>
          </w:p>
        </w:tc>
        <w:tc>
          <w:tcPr>
            <w:tcW w:w="1255" w:type="dxa"/>
            <w:tcMar>
              <w:top w:w="30" w:type="dxa"/>
              <w:left w:w="45" w:type="dxa"/>
              <w:bottom w:w="30" w:type="dxa"/>
              <w:right w:w="45" w:type="dxa"/>
            </w:tcMar>
            <w:vAlign w:val="center"/>
            <w:hideMark/>
          </w:tcPr>
          <w:p w14:paraId="56E1C6EB"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Varios</w:t>
            </w:r>
          </w:p>
        </w:tc>
        <w:tc>
          <w:tcPr>
            <w:tcW w:w="1274" w:type="dxa"/>
            <w:tcMar>
              <w:top w:w="30" w:type="dxa"/>
              <w:left w:w="45" w:type="dxa"/>
              <w:bottom w:w="30" w:type="dxa"/>
              <w:right w:w="45" w:type="dxa"/>
            </w:tcMar>
            <w:vAlign w:val="center"/>
            <w:hideMark/>
          </w:tcPr>
          <w:p w14:paraId="2E9918B0"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23/10/2019</w:t>
            </w:r>
          </w:p>
        </w:tc>
        <w:tc>
          <w:tcPr>
            <w:tcW w:w="3403" w:type="dxa"/>
            <w:tcMar>
              <w:top w:w="30" w:type="dxa"/>
              <w:left w:w="45" w:type="dxa"/>
              <w:bottom w:w="30" w:type="dxa"/>
              <w:right w:w="45" w:type="dxa"/>
            </w:tcMar>
            <w:vAlign w:val="center"/>
            <w:hideMark/>
          </w:tcPr>
          <w:p w14:paraId="4254E052"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 xml:space="preserve">la Secretaría Jurídica Distrital, busca promover en el cuerpo de abogados y abogadas del Distrito, no solo la actualización jurídica sino la apropiación de las políticas públicas como expresión del derecho a la igualdad consagrado en el artículo 13 de la Constitución Política, y que impone no sólo un trato igual ante la ley, sino el deber a cargo del Estado de promover las condiciones para que la igualdad sea real y efectiva, reconociendo la dignidad de todas las personas que habitan el D.C, y su ciudadanía, que implica su reconocimiento como sujetos de derechos exigibles. </w:t>
            </w:r>
          </w:p>
        </w:tc>
        <w:tc>
          <w:tcPr>
            <w:tcW w:w="1134" w:type="dxa"/>
            <w:tcMar>
              <w:top w:w="30" w:type="dxa"/>
              <w:left w:w="45" w:type="dxa"/>
              <w:bottom w:w="30" w:type="dxa"/>
              <w:right w:w="45" w:type="dxa"/>
            </w:tcMar>
            <w:vAlign w:val="center"/>
            <w:hideMark/>
          </w:tcPr>
          <w:p w14:paraId="4D2E6F19"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87</w:t>
            </w:r>
          </w:p>
        </w:tc>
      </w:tr>
      <w:tr w:rsidR="009C0CCB" w:rsidRPr="009C0CCB" w14:paraId="65E67039" w14:textId="77777777" w:rsidTr="009C0CCB">
        <w:trPr>
          <w:trHeight w:val="315"/>
          <w:jc w:val="center"/>
        </w:trPr>
        <w:tc>
          <w:tcPr>
            <w:tcW w:w="873" w:type="dxa"/>
            <w:tcMar>
              <w:top w:w="30" w:type="dxa"/>
              <w:left w:w="45" w:type="dxa"/>
              <w:bottom w:w="30" w:type="dxa"/>
              <w:right w:w="45" w:type="dxa"/>
            </w:tcMar>
            <w:vAlign w:val="center"/>
            <w:hideMark/>
          </w:tcPr>
          <w:p w14:paraId="19496D3F"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13</w:t>
            </w:r>
          </w:p>
        </w:tc>
        <w:tc>
          <w:tcPr>
            <w:tcW w:w="1695" w:type="dxa"/>
            <w:tcMar>
              <w:top w:w="30" w:type="dxa"/>
              <w:left w:w="45" w:type="dxa"/>
              <w:bottom w:w="30" w:type="dxa"/>
              <w:right w:w="45" w:type="dxa"/>
            </w:tcMar>
            <w:vAlign w:val="center"/>
            <w:hideMark/>
          </w:tcPr>
          <w:p w14:paraId="30F0BE30"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Reglas y Límites del Control Fiscal - Medidas para el cierre de gestión</w:t>
            </w:r>
          </w:p>
        </w:tc>
        <w:tc>
          <w:tcPr>
            <w:tcW w:w="1255" w:type="dxa"/>
            <w:tcMar>
              <w:top w:w="30" w:type="dxa"/>
              <w:left w:w="45" w:type="dxa"/>
              <w:bottom w:w="30" w:type="dxa"/>
              <w:right w:w="45" w:type="dxa"/>
            </w:tcMar>
            <w:vAlign w:val="center"/>
            <w:hideMark/>
          </w:tcPr>
          <w:p w14:paraId="1EBD0909"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Dr. Uriel Amaya</w:t>
            </w:r>
          </w:p>
        </w:tc>
        <w:tc>
          <w:tcPr>
            <w:tcW w:w="1274" w:type="dxa"/>
            <w:tcMar>
              <w:top w:w="30" w:type="dxa"/>
              <w:left w:w="45" w:type="dxa"/>
              <w:bottom w:w="30" w:type="dxa"/>
              <w:right w:w="45" w:type="dxa"/>
            </w:tcMar>
            <w:vAlign w:val="center"/>
            <w:hideMark/>
          </w:tcPr>
          <w:p w14:paraId="551070B1" w14:textId="77777777" w:rsidR="009C0CCB" w:rsidRPr="009C0CCB" w:rsidRDefault="009C0CCB" w:rsidP="00752A8C">
            <w:pPr>
              <w:rPr>
                <w:rFonts w:ascii="Arial" w:hAnsi="Arial" w:cs="Arial"/>
                <w:sz w:val="20"/>
                <w:szCs w:val="20"/>
                <w:lang w:eastAsia="es-CO"/>
              </w:rPr>
            </w:pPr>
            <w:r w:rsidRPr="009C0CCB">
              <w:rPr>
                <w:rFonts w:ascii="Arial" w:hAnsi="Arial" w:cs="Arial"/>
                <w:sz w:val="20"/>
                <w:szCs w:val="20"/>
                <w:lang w:eastAsia="es-CO"/>
              </w:rPr>
              <w:t>06/11/2019</w:t>
            </w:r>
          </w:p>
        </w:tc>
        <w:tc>
          <w:tcPr>
            <w:tcW w:w="3403" w:type="dxa"/>
            <w:tcMar>
              <w:top w:w="30" w:type="dxa"/>
              <w:left w:w="45" w:type="dxa"/>
              <w:bottom w:w="30" w:type="dxa"/>
              <w:right w:w="45" w:type="dxa"/>
            </w:tcMar>
            <w:vAlign w:val="center"/>
            <w:hideMark/>
          </w:tcPr>
          <w:p w14:paraId="72C008A5" w14:textId="77777777" w:rsidR="009C0CCB" w:rsidRPr="009C0CCB" w:rsidRDefault="009C0CCB" w:rsidP="00752A8C">
            <w:pPr>
              <w:jc w:val="both"/>
              <w:rPr>
                <w:rFonts w:ascii="Arial" w:hAnsi="Arial" w:cs="Arial"/>
                <w:sz w:val="20"/>
                <w:szCs w:val="20"/>
                <w:lang w:eastAsia="es-CO"/>
              </w:rPr>
            </w:pPr>
            <w:r w:rsidRPr="009C0CCB">
              <w:rPr>
                <w:rFonts w:ascii="Arial" w:hAnsi="Arial" w:cs="Arial"/>
                <w:sz w:val="20"/>
                <w:szCs w:val="20"/>
                <w:lang w:eastAsia="es-CO"/>
              </w:rPr>
              <w:t xml:space="preserve">La jornada brindó herramientas a los abogados respecto del adecuado ejercicio del control fiscal en las Entidades y Organismos Distritales, así como, algunos consejos prácticos sobre el manejo y entrega de información a los entes de control. </w:t>
            </w:r>
          </w:p>
        </w:tc>
        <w:tc>
          <w:tcPr>
            <w:tcW w:w="1134" w:type="dxa"/>
            <w:tcMar>
              <w:top w:w="30" w:type="dxa"/>
              <w:left w:w="45" w:type="dxa"/>
              <w:bottom w:w="30" w:type="dxa"/>
              <w:right w:w="45" w:type="dxa"/>
            </w:tcMar>
            <w:vAlign w:val="center"/>
            <w:hideMark/>
          </w:tcPr>
          <w:p w14:paraId="4C1893AF" w14:textId="77777777" w:rsidR="009C0CCB" w:rsidRPr="009C0CCB" w:rsidRDefault="009C0CCB" w:rsidP="00750292">
            <w:pPr>
              <w:keepNext/>
              <w:jc w:val="center"/>
              <w:rPr>
                <w:rFonts w:ascii="Arial" w:hAnsi="Arial" w:cs="Arial"/>
                <w:sz w:val="20"/>
                <w:szCs w:val="20"/>
                <w:lang w:eastAsia="es-CO"/>
              </w:rPr>
            </w:pPr>
            <w:r w:rsidRPr="009C0CCB">
              <w:rPr>
                <w:rFonts w:ascii="Arial" w:hAnsi="Arial" w:cs="Arial"/>
                <w:sz w:val="20"/>
                <w:szCs w:val="20"/>
                <w:lang w:eastAsia="es-CO"/>
              </w:rPr>
              <w:t>65</w:t>
            </w:r>
          </w:p>
        </w:tc>
      </w:tr>
    </w:tbl>
    <w:p w14:paraId="58EBB4D2" w14:textId="61B5F329" w:rsidR="00DC0552" w:rsidRDefault="00750292" w:rsidP="00750292">
      <w:pPr>
        <w:pStyle w:val="Descripcin"/>
        <w:jc w:val="center"/>
        <w:rPr>
          <w:rFonts w:ascii="Arial" w:hAnsi="Arial" w:cs="Arial"/>
        </w:rPr>
      </w:pPr>
      <w:bookmarkStart w:id="194" w:name="_Toc31293489"/>
      <w:r>
        <w:t xml:space="preserve">Ilustración </w:t>
      </w:r>
      <w:fldSimple w:instr=" SEQ Ilustración \* ARABIC ">
        <w:r>
          <w:rPr>
            <w:noProof/>
          </w:rPr>
          <w:t>53</w:t>
        </w:r>
      </w:fldSimple>
      <w:r>
        <w:t>Eventos de Orientación Jurídica</w:t>
      </w:r>
      <w:bookmarkEnd w:id="194"/>
    </w:p>
    <w:p w14:paraId="2EB66863" w14:textId="77777777" w:rsidR="00DC0552" w:rsidRDefault="00DC0552" w:rsidP="009C0CCB">
      <w:pPr>
        <w:contextualSpacing/>
        <w:jc w:val="both"/>
        <w:rPr>
          <w:rFonts w:ascii="Arial" w:hAnsi="Arial" w:cs="Arial"/>
        </w:rPr>
      </w:pPr>
    </w:p>
    <w:p w14:paraId="3BAD7A3F" w14:textId="5AE9CE4C" w:rsidR="009C0CCB" w:rsidRPr="00F7266A" w:rsidRDefault="009C0CCB" w:rsidP="005971A4">
      <w:pPr>
        <w:ind w:left="-426"/>
        <w:contextualSpacing/>
        <w:jc w:val="both"/>
        <w:rPr>
          <w:rFonts w:ascii="Arial" w:hAnsi="Arial" w:cs="Arial"/>
        </w:rPr>
      </w:pPr>
      <w:r w:rsidRPr="009C0CCB">
        <w:rPr>
          <w:rFonts w:ascii="Arial" w:hAnsi="Arial" w:cs="Arial"/>
        </w:rPr>
        <w:t xml:space="preserve">Adicionalmente la Dirección Distrital de Política e Informática Jurídica </w:t>
      </w:r>
      <w:r>
        <w:rPr>
          <w:rFonts w:ascii="Arial" w:hAnsi="Arial" w:cs="Arial"/>
        </w:rPr>
        <w:t xml:space="preserve">realizó la siguiente jornada de orientación, </w:t>
      </w:r>
      <w:r w:rsidR="005971A4">
        <w:rPr>
          <w:rFonts w:ascii="Arial" w:hAnsi="Arial" w:cs="Arial"/>
        </w:rPr>
        <w:t xml:space="preserve">como parte del Plan de </w:t>
      </w:r>
      <w:r>
        <w:rPr>
          <w:rFonts w:ascii="Arial" w:hAnsi="Arial" w:cs="Arial"/>
        </w:rPr>
        <w:t>gestión y se detalla a continuación:</w:t>
      </w:r>
      <w:r w:rsidRPr="00F7266A">
        <w:rPr>
          <w:rFonts w:ascii="Arial" w:hAnsi="Arial" w:cs="Arial"/>
        </w:rPr>
        <w:t xml:space="preserve"> </w:t>
      </w:r>
    </w:p>
    <w:p w14:paraId="0937A8B8" w14:textId="77777777" w:rsidR="009C0CCB" w:rsidRDefault="009C0CCB" w:rsidP="009C0CCB">
      <w:pPr>
        <w:contextualSpacing/>
        <w:jc w:val="both"/>
        <w:rPr>
          <w:rFonts w:ascii="Arial" w:hAnsi="Arial" w:cs="Arial"/>
          <w:i/>
        </w:rPr>
      </w:pPr>
    </w:p>
    <w:tbl>
      <w:tblPr>
        <w:tblW w:w="96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6"/>
        <w:gridCol w:w="1367"/>
        <w:gridCol w:w="1091"/>
        <w:gridCol w:w="2986"/>
        <w:gridCol w:w="2285"/>
      </w:tblGrid>
      <w:tr w:rsidR="009C0CCB" w:rsidRPr="009C0CCB" w14:paraId="53356EFE" w14:textId="77777777" w:rsidTr="005971A4">
        <w:trPr>
          <w:trHeight w:val="262"/>
        </w:trPr>
        <w:tc>
          <w:tcPr>
            <w:tcW w:w="1956" w:type="dxa"/>
            <w:shd w:val="clear" w:color="auto" w:fill="052747"/>
            <w:tcMar>
              <w:top w:w="30" w:type="dxa"/>
              <w:left w:w="45" w:type="dxa"/>
              <w:bottom w:w="30" w:type="dxa"/>
              <w:right w:w="45" w:type="dxa"/>
            </w:tcMar>
            <w:vAlign w:val="center"/>
            <w:hideMark/>
          </w:tcPr>
          <w:p w14:paraId="3750488D"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Tema</w:t>
            </w:r>
          </w:p>
        </w:tc>
        <w:tc>
          <w:tcPr>
            <w:tcW w:w="0" w:type="auto"/>
            <w:shd w:val="clear" w:color="auto" w:fill="052747"/>
            <w:tcMar>
              <w:top w:w="30" w:type="dxa"/>
              <w:left w:w="45" w:type="dxa"/>
              <w:bottom w:w="30" w:type="dxa"/>
              <w:right w:w="45" w:type="dxa"/>
            </w:tcMar>
            <w:vAlign w:val="center"/>
            <w:hideMark/>
          </w:tcPr>
          <w:p w14:paraId="1DFC1B6C"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Conferencista (s)</w:t>
            </w:r>
          </w:p>
        </w:tc>
        <w:tc>
          <w:tcPr>
            <w:tcW w:w="0" w:type="auto"/>
            <w:shd w:val="clear" w:color="auto" w:fill="052747"/>
            <w:tcMar>
              <w:top w:w="30" w:type="dxa"/>
              <w:left w:w="45" w:type="dxa"/>
              <w:bottom w:w="30" w:type="dxa"/>
              <w:right w:w="45" w:type="dxa"/>
            </w:tcMar>
            <w:vAlign w:val="center"/>
            <w:hideMark/>
          </w:tcPr>
          <w:p w14:paraId="6BB4BBAC"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Fecha</w:t>
            </w:r>
          </w:p>
        </w:tc>
        <w:tc>
          <w:tcPr>
            <w:tcW w:w="0" w:type="auto"/>
            <w:shd w:val="clear" w:color="auto" w:fill="052747"/>
            <w:tcMar>
              <w:top w:w="30" w:type="dxa"/>
              <w:left w:w="45" w:type="dxa"/>
              <w:bottom w:w="30" w:type="dxa"/>
              <w:right w:w="45" w:type="dxa"/>
            </w:tcMar>
            <w:vAlign w:val="center"/>
            <w:hideMark/>
          </w:tcPr>
          <w:p w14:paraId="0F90B398"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Aportes o Impactos obtenidos con los resultados (Beneficios)</w:t>
            </w:r>
          </w:p>
        </w:tc>
        <w:tc>
          <w:tcPr>
            <w:tcW w:w="2285" w:type="dxa"/>
            <w:shd w:val="clear" w:color="auto" w:fill="052747"/>
            <w:tcMar>
              <w:top w:w="30" w:type="dxa"/>
              <w:left w:w="45" w:type="dxa"/>
              <w:bottom w:w="30" w:type="dxa"/>
              <w:right w:w="45" w:type="dxa"/>
            </w:tcMar>
            <w:vAlign w:val="center"/>
            <w:hideMark/>
          </w:tcPr>
          <w:p w14:paraId="3D46764E" w14:textId="77777777" w:rsidR="009C0CCB" w:rsidRPr="009C0CCB" w:rsidRDefault="009C0CCB" w:rsidP="00752A8C">
            <w:pPr>
              <w:jc w:val="center"/>
              <w:rPr>
                <w:rFonts w:ascii="Arial" w:hAnsi="Arial" w:cs="Arial"/>
                <w:sz w:val="20"/>
                <w:szCs w:val="20"/>
                <w:lang w:eastAsia="es-CO"/>
              </w:rPr>
            </w:pPr>
            <w:r w:rsidRPr="009C0CCB">
              <w:rPr>
                <w:rFonts w:ascii="Arial" w:hAnsi="Arial" w:cs="Arial"/>
                <w:sz w:val="20"/>
                <w:szCs w:val="20"/>
                <w:lang w:eastAsia="es-CO"/>
              </w:rPr>
              <w:t>Asistentes</w:t>
            </w:r>
          </w:p>
        </w:tc>
      </w:tr>
      <w:tr w:rsidR="009C0CCB" w:rsidRPr="009C0CCB" w14:paraId="6C7012B1" w14:textId="77777777" w:rsidTr="005971A4">
        <w:trPr>
          <w:trHeight w:val="228"/>
        </w:trPr>
        <w:tc>
          <w:tcPr>
            <w:tcW w:w="1956" w:type="dxa"/>
            <w:tcMar>
              <w:top w:w="30" w:type="dxa"/>
              <w:left w:w="45" w:type="dxa"/>
              <w:bottom w:w="30" w:type="dxa"/>
              <w:right w:w="45" w:type="dxa"/>
            </w:tcMar>
            <w:vAlign w:val="center"/>
          </w:tcPr>
          <w:p w14:paraId="43EFEC40" w14:textId="77777777" w:rsidR="009C0CCB" w:rsidRPr="009C0CCB" w:rsidRDefault="009C0CCB" w:rsidP="009C0CCB">
            <w:pPr>
              <w:jc w:val="center"/>
              <w:rPr>
                <w:rFonts w:ascii="Arial" w:hAnsi="Arial" w:cs="Arial"/>
                <w:sz w:val="20"/>
                <w:szCs w:val="20"/>
                <w:lang w:eastAsia="es-CO"/>
              </w:rPr>
            </w:pPr>
            <w:r w:rsidRPr="009C0CCB">
              <w:rPr>
                <w:rFonts w:ascii="Arial" w:hAnsi="Arial" w:cs="Arial"/>
                <w:sz w:val="20"/>
                <w:szCs w:val="20"/>
                <w:lang w:eastAsia="es-CO"/>
              </w:rPr>
              <w:t>Jornada de orientación jurídica en el marco de la Plenaria Jurídica Distrital - Modelo de Gestión Jurídica Pública.</w:t>
            </w:r>
          </w:p>
        </w:tc>
        <w:tc>
          <w:tcPr>
            <w:tcW w:w="0" w:type="auto"/>
            <w:tcMar>
              <w:top w:w="30" w:type="dxa"/>
              <w:left w:w="45" w:type="dxa"/>
              <w:bottom w:w="30" w:type="dxa"/>
              <w:right w:w="45" w:type="dxa"/>
            </w:tcMar>
            <w:vAlign w:val="center"/>
          </w:tcPr>
          <w:p w14:paraId="66473541" w14:textId="77777777" w:rsidR="009C0CCB" w:rsidRPr="009C0CCB" w:rsidRDefault="009C0CCB" w:rsidP="009C0CCB">
            <w:pPr>
              <w:jc w:val="center"/>
              <w:rPr>
                <w:rFonts w:ascii="Arial" w:hAnsi="Arial" w:cs="Arial"/>
                <w:sz w:val="20"/>
                <w:szCs w:val="20"/>
                <w:lang w:eastAsia="es-CO"/>
              </w:rPr>
            </w:pPr>
            <w:r w:rsidRPr="009C0CCB">
              <w:rPr>
                <w:rFonts w:ascii="Arial" w:hAnsi="Arial" w:cs="Arial"/>
                <w:sz w:val="20"/>
                <w:szCs w:val="20"/>
                <w:lang w:eastAsia="es-CO"/>
              </w:rPr>
              <w:t>Daniel Castaño y otros.</w:t>
            </w:r>
          </w:p>
        </w:tc>
        <w:tc>
          <w:tcPr>
            <w:tcW w:w="0" w:type="auto"/>
            <w:tcMar>
              <w:top w:w="30" w:type="dxa"/>
              <w:left w:w="45" w:type="dxa"/>
              <w:bottom w:w="30" w:type="dxa"/>
              <w:right w:w="45" w:type="dxa"/>
            </w:tcMar>
            <w:vAlign w:val="center"/>
          </w:tcPr>
          <w:p w14:paraId="54D2EEEE" w14:textId="77777777" w:rsidR="009C0CCB" w:rsidRPr="009C0CCB" w:rsidRDefault="009C0CCB" w:rsidP="009C0CCB">
            <w:pPr>
              <w:jc w:val="center"/>
              <w:rPr>
                <w:rFonts w:ascii="Arial" w:hAnsi="Arial" w:cs="Arial"/>
                <w:sz w:val="20"/>
                <w:szCs w:val="20"/>
                <w:lang w:eastAsia="es-CO"/>
              </w:rPr>
            </w:pPr>
            <w:r w:rsidRPr="009C0CCB">
              <w:rPr>
                <w:rFonts w:ascii="Arial" w:hAnsi="Arial" w:cs="Arial"/>
                <w:sz w:val="20"/>
                <w:szCs w:val="20"/>
                <w:lang w:eastAsia="es-CO"/>
              </w:rPr>
              <w:t>29/11/2019</w:t>
            </w:r>
          </w:p>
        </w:tc>
        <w:tc>
          <w:tcPr>
            <w:tcW w:w="0" w:type="auto"/>
            <w:tcMar>
              <w:top w:w="30" w:type="dxa"/>
              <w:left w:w="45" w:type="dxa"/>
              <w:bottom w:w="30" w:type="dxa"/>
              <w:right w:w="45" w:type="dxa"/>
            </w:tcMar>
            <w:vAlign w:val="center"/>
          </w:tcPr>
          <w:p w14:paraId="3B250504" w14:textId="77777777" w:rsidR="009C0CCB" w:rsidRPr="009C0CCB" w:rsidRDefault="009C0CCB" w:rsidP="009C0CCB">
            <w:pPr>
              <w:jc w:val="center"/>
              <w:rPr>
                <w:rFonts w:ascii="Arial" w:hAnsi="Arial" w:cs="Arial"/>
                <w:sz w:val="20"/>
                <w:szCs w:val="20"/>
                <w:lang w:eastAsia="es-CO"/>
              </w:rPr>
            </w:pPr>
            <w:r w:rsidRPr="009C0CCB">
              <w:rPr>
                <w:rFonts w:ascii="Arial" w:hAnsi="Arial" w:cs="Arial"/>
                <w:sz w:val="20"/>
                <w:szCs w:val="20"/>
                <w:lang w:eastAsia="es-CO"/>
              </w:rPr>
              <w:t>La jornada de orientación jurídica contribuyó en la formación y conocimiento de los abogados frente a la implementación del Modelo de Gestión Jurídica Pública, así como en la socialización de aspectos relacionados con la Contratación de servicios digitales, la legalidad, privacidad y ética de las plataformas digitales y la dinámica jurídica distrital.</w:t>
            </w:r>
          </w:p>
        </w:tc>
        <w:tc>
          <w:tcPr>
            <w:tcW w:w="2285" w:type="dxa"/>
            <w:tcMar>
              <w:top w:w="30" w:type="dxa"/>
              <w:left w:w="45" w:type="dxa"/>
              <w:bottom w:w="30" w:type="dxa"/>
              <w:right w:w="45" w:type="dxa"/>
            </w:tcMar>
            <w:vAlign w:val="center"/>
          </w:tcPr>
          <w:p w14:paraId="163E3B27" w14:textId="77777777" w:rsidR="009C0CCB" w:rsidRPr="009C0CCB" w:rsidRDefault="009C0CCB" w:rsidP="009C0CCB">
            <w:pPr>
              <w:jc w:val="center"/>
              <w:rPr>
                <w:rFonts w:ascii="Arial" w:hAnsi="Arial" w:cs="Arial"/>
                <w:sz w:val="20"/>
                <w:szCs w:val="20"/>
                <w:lang w:eastAsia="es-CO"/>
              </w:rPr>
            </w:pPr>
            <w:r w:rsidRPr="009C0CCB">
              <w:rPr>
                <w:rFonts w:ascii="Arial" w:hAnsi="Arial" w:cs="Arial"/>
                <w:sz w:val="20"/>
                <w:szCs w:val="20"/>
                <w:lang w:eastAsia="es-CO"/>
              </w:rPr>
              <w:t>172</w:t>
            </w:r>
          </w:p>
        </w:tc>
      </w:tr>
    </w:tbl>
    <w:p w14:paraId="2853669F" w14:textId="27AA7153" w:rsidR="0034474F" w:rsidRPr="0034474F" w:rsidRDefault="0034474F" w:rsidP="0034474F">
      <w:pPr>
        <w:jc w:val="both"/>
        <w:rPr>
          <w:rStyle w:val="Ttulo3Car"/>
          <w:rFonts w:asciiTheme="minorHAnsi" w:eastAsiaTheme="minorHAnsi" w:hAnsiTheme="minorHAnsi" w:cstheme="minorBidi"/>
          <w:color w:val="222222"/>
          <w:sz w:val="20"/>
          <w:szCs w:val="20"/>
          <w:u w:val="single"/>
          <w:lang w:val="es-CO" w:eastAsia="en-US"/>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Gestión Jurídica Distrital. </w:t>
      </w:r>
    </w:p>
    <w:p w14:paraId="3BF36FEC" w14:textId="496AFC07" w:rsidR="007444CC" w:rsidRDefault="009C0CCB" w:rsidP="00DC0552">
      <w:pPr>
        <w:pStyle w:val="Ttulo3"/>
        <w:jc w:val="both"/>
        <w:rPr>
          <w:b/>
          <w:color w:val="8064A2"/>
          <w:sz w:val="24"/>
          <w:szCs w:val="24"/>
        </w:rPr>
      </w:pPr>
      <w:bookmarkStart w:id="195" w:name="_Toc31288598"/>
      <w:r>
        <w:rPr>
          <w:rStyle w:val="Ttulo3Car"/>
          <w:lang w:val="es-CO"/>
        </w:rPr>
        <w:t xml:space="preserve">Meta Plan de acción: </w:t>
      </w:r>
      <w:r w:rsidR="00327076">
        <w:rPr>
          <w:rStyle w:val="Ttulo3Car"/>
          <w:lang w:val="es-CO"/>
        </w:rPr>
        <w:t>C</w:t>
      </w:r>
      <w:r w:rsidR="00551050" w:rsidRPr="00327076">
        <w:rPr>
          <w:rStyle w:val="Ttulo3Car"/>
          <w:lang w:val="es-CO"/>
        </w:rPr>
        <w:t>apacitación</w:t>
      </w:r>
      <w:r w:rsidR="00551050" w:rsidRPr="00327076">
        <w:rPr>
          <w:rStyle w:val="Ttulo3Car"/>
        </w:rPr>
        <w:t xml:space="preserve"> a</w:t>
      </w:r>
      <w:r w:rsidR="00551050" w:rsidRPr="00327076">
        <w:rPr>
          <w:rStyle w:val="Ttulo3Car"/>
          <w:lang w:val="es-CO"/>
        </w:rPr>
        <w:t xml:space="preserve"> operadores</w:t>
      </w:r>
      <w:r w:rsidR="00551050" w:rsidRPr="00327076">
        <w:rPr>
          <w:rStyle w:val="Ttulo3Car"/>
        </w:rPr>
        <w:t xml:space="preserve"> y</w:t>
      </w:r>
      <w:r w:rsidR="00551050" w:rsidRPr="00327076">
        <w:rPr>
          <w:rStyle w:val="Ttulo3Car"/>
          <w:lang w:val="es-CO"/>
        </w:rPr>
        <w:t xml:space="preserve"> sustanciadores en temas disciplinarios</w:t>
      </w:r>
      <w:r w:rsidR="00551050" w:rsidRPr="009C2A52">
        <w:rPr>
          <w:b/>
          <w:color w:val="8064A2"/>
          <w:sz w:val="24"/>
          <w:szCs w:val="24"/>
        </w:rPr>
        <w:t>.</w:t>
      </w:r>
      <w:bookmarkEnd w:id="195"/>
    </w:p>
    <w:p w14:paraId="33A477A0" w14:textId="77777777" w:rsidR="005971A4" w:rsidRPr="005971A4" w:rsidRDefault="005971A4" w:rsidP="005971A4">
      <w:pPr>
        <w:rPr>
          <w:lang w:val="en" w:eastAsia="es-CO"/>
        </w:rPr>
      </w:pPr>
    </w:p>
    <w:p w14:paraId="684E4EA2" w14:textId="68668A23" w:rsidR="005971A4" w:rsidRPr="00DD031A" w:rsidRDefault="00905E56" w:rsidP="00852C8F">
      <w:pPr>
        <w:spacing w:line="256" w:lineRule="auto"/>
        <w:jc w:val="both"/>
        <w:rPr>
          <w:rFonts w:ascii="Arial" w:hAnsi="Arial" w:cs="Arial"/>
        </w:rPr>
      </w:pPr>
      <w:r w:rsidRPr="00DD031A">
        <w:rPr>
          <w:rFonts w:ascii="Arial" w:hAnsi="Arial" w:cs="Arial"/>
        </w:rPr>
        <w:t xml:space="preserve">La Secretaría Jurídica Distrital a través de </w:t>
      </w:r>
      <w:r w:rsidR="00852C8F" w:rsidRPr="00DD031A">
        <w:rPr>
          <w:rFonts w:ascii="Arial" w:hAnsi="Arial" w:cs="Arial"/>
        </w:rPr>
        <w:t>La Dirección Distrital de Asuntos Disciplinarios</w:t>
      </w:r>
      <w:r w:rsidRPr="00DD031A">
        <w:rPr>
          <w:rFonts w:ascii="Arial" w:hAnsi="Arial" w:cs="Arial"/>
        </w:rPr>
        <w:t>,</w:t>
      </w:r>
      <w:r w:rsidR="00852C8F" w:rsidRPr="00DD031A">
        <w:rPr>
          <w:rFonts w:ascii="Arial" w:hAnsi="Arial" w:cs="Arial"/>
        </w:rPr>
        <w:t xml:space="preserve"> </w:t>
      </w:r>
      <w:r w:rsidR="004275F6" w:rsidRPr="00DD031A">
        <w:rPr>
          <w:rFonts w:ascii="Arial" w:hAnsi="Arial" w:cs="Arial"/>
        </w:rPr>
        <w:t xml:space="preserve">realizó durante </w:t>
      </w:r>
      <w:r w:rsidRPr="00DD031A">
        <w:rPr>
          <w:rFonts w:ascii="Arial" w:hAnsi="Arial" w:cs="Arial"/>
        </w:rPr>
        <w:t xml:space="preserve">la vigencia 2019, </w:t>
      </w:r>
      <w:r w:rsidR="001D29D0">
        <w:rPr>
          <w:rFonts w:ascii="Arial" w:hAnsi="Arial" w:cs="Arial"/>
        </w:rPr>
        <w:t xml:space="preserve">12 </w:t>
      </w:r>
      <w:r w:rsidR="00852C8F" w:rsidRPr="00DD031A">
        <w:rPr>
          <w:rFonts w:ascii="Arial" w:hAnsi="Arial" w:cs="Arial"/>
        </w:rPr>
        <w:t>talleres</w:t>
      </w:r>
      <w:r w:rsidR="001D29D0">
        <w:rPr>
          <w:rFonts w:ascii="Arial" w:hAnsi="Arial" w:cs="Arial"/>
        </w:rPr>
        <w:t xml:space="preserve"> teórico prácticos</w:t>
      </w:r>
      <w:r w:rsidRPr="00DD031A">
        <w:rPr>
          <w:rFonts w:ascii="Arial" w:hAnsi="Arial" w:cs="Arial"/>
        </w:rPr>
        <w:t xml:space="preserve"> de actualización en el Código General Disciplinario</w:t>
      </w:r>
      <w:r w:rsidR="003F5D80" w:rsidRPr="00DD031A">
        <w:rPr>
          <w:rFonts w:ascii="Arial" w:hAnsi="Arial" w:cs="Arial"/>
        </w:rPr>
        <w:t xml:space="preserve"> (</w:t>
      </w:r>
      <w:r w:rsidR="003F5D80" w:rsidRPr="00DD031A">
        <w:rPr>
          <w:rFonts w:ascii="Arial" w:hAnsi="Arial" w:cs="Arial"/>
          <w:color w:val="000000"/>
          <w:shd w:val="clear" w:color="auto" w:fill="FFFFFF"/>
        </w:rPr>
        <w:t>Circular 002 de 2019)</w:t>
      </w:r>
      <w:r w:rsidR="003F5D80" w:rsidRPr="00DD031A">
        <w:rPr>
          <w:rFonts w:ascii="Arial" w:hAnsi="Arial" w:cs="Arial"/>
        </w:rPr>
        <w:t xml:space="preserve">, </w:t>
      </w:r>
      <w:r w:rsidR="004275F6" w:rsidRPr="00DD031A">
        <w:rPr>
          <w:rFonts w:ascii="Arial" w:hAnsi="Arial" w:cs="Arial"/>
        </w:rPr>
        <w:t xml:space="preserve">dirigidos </w:t>
      </w:r>
      <w:r w:rsidR="00852C8F" w:rsidRPr="00DD031A">
        <w:rPr>
          <w:rFonts w:ascii="Arial" w:hAnsi="Arial" w:cs="Arial"/>
        </w:rPr>
        <w:t>a los operadores y sustanciadores con el fin de mantenerlos actualizados en temas de relevancia jurídica discipl</w:t>
      </w:r>
      <w:r w:rsidR="004275F6" w:rsidRPr="00DD031A">
        <w:rPr>
          <w:rFonts w:ascii="Arial" w:hAnsi="Arial" w:cs="Arial"/>
        </w:rPr>
        <w:t>inaria</w:t>
      </w:r>
      <w:r w:rsidR="003F5D80" w:rsidRPr="00DD031A">
        <w:rPr>
          <w:rFonts w:ascii="Arial" w:hAnsi="Arial" w:cs="Arial"/>
        </w:rPr>
        <w:t xml:space="preserve">. Los </w:t>
      </w:r>
      <w:r w:rsidR="002052BB" w:rsidRPr="00DD031A">
        <w:rPr>
          <w:rFonts w:ascii="Arial" w:hAnsi="Arial" w:cs="Arial"/>
        </w:rPr>
        <w:t>temas de los talleres de actualización teórico-prácticos fueron</w:t>
      </w:r>
      <w:r w:rsidR="00852C8F" w:rsidRPr="00DD031A">
        <w:rPr>
          <w:rFonts w:ascii="Arial" w:hAnsi="Arial" w:cs="Arial"/>
        </w:rPr>
        <w:t>:</w:t>
      </w:r>
      <w:r w:rsidR="0043362B" w:rsidRPr="00DD031A">
        <w:rPr>
          <w:rFonts w:ascii="Arial" w:hAnsi="Arial" w:cs="Arial"/>
        </w:rPr>
        <w:t xml:space="preserve"> </w:t>
      </w:r>
    </w:p>
    <w:p w14:paraId="2C0AB4C7" w14:textId="5E1D798A" w:rsidR="00905E56" w:rsidRPr="00DD031A" w:rsidRDefault="00905E56"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Procedimiento Disciplinario Unificado</w:t>
      </w:r>
      <w:r w:rsidR="00B92DF1" w:rsidRPr="00DD031A">
        <w:rPr>
          <w:rFonts w:ascii="Arial" w:eastAsiaTheme="minorHAnsi" w:hAnsi="Arial" w:cs="Arial"/>
          <w:lang w:val="es-CO" w:eastAsia="en-US"/>
        </w:rPr>
        <w:t xml:space="preserve"> - 3 sesiones</w:t>
      </w:r>
      <w:r w:rsidRPr="00DD031A">
        <w:rPr>
          <w:rFonts w:ascii="Arial" w:hAnsi="Arial" w:cs="Arial"/>
        </w:rPr>
        <w:t xml:space="preserve"> </w:t>
      </w:r>
      <w:r w:rsidR="002052BB" w:rsidRPr="00DD031A">
        <w:rPr>
          <w:rFonts w:ascii="Arial" w:hAnsi="Arial" w:cs="Arial"/>
        </w:rPr>
        <w:t xml:space="preserve">(10/30 </w:t>
      </w:r>
      <w:r w:rsidR="001D29D0" w:rsidRPr="00DD031A">
        <w:rPr>
          <w:rFonts w:ascii="Arial" w:hAnsi="Arial" w:cs="Arial"/>
        </w:rPr>
        <w:t>abril</w:t>
      </w:r>
      <w:r w:rsidR="002052BB" w:rsidRPr="00DD031A">
        <w:rPr>
          <w:rFonts w:ascii="Arial" w:hAnsi="Arial" w:cs="Arial"/>
        </w:rPr>
        <w:t xml:space="preserve"> y 20 de mayo) </w:t>
      </w:r>
    </w:p>
    <w:p w14:paraId="5850096E" w14:textId="34A53CF7" w:rsidR="00905E56" w:rsidRPr="00DD031A" w:rsidRDefault="00905E56"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Principio y Normas Rectores de la Ley Disciplinaria</w:t>
      </w:r>
      <w:r w:rsidR="00B92DF1" w:rsidRPr="00DD031A">
        <w:rPr>
          <w:rFonts w:ascii="Arial" w:eastAsiaTheme="minorHAnsi" w:hAnsi="Arial" w:cs="Arial"/>
          <w:lang w:val="es-CO" w:eastAsia="en-US"/>
        </w:rPr>
        <w:t xml:space="preserve"> - 2 sesiones (</w:t>
      </w:r>
      <w:r w:rsidR="002052BB" w:rsidRPr="00DD031A">
        <w:rPr>
          <w:rFonts w:ascii="Arial" w:eastAsiaTheme="minorHAnsi" w:hAnsi="Arial" w:cs="Arial"/>
          <w:lang w:val="es-CO" w:eastAsia="en-US"/>
        </w:rPr>
        <w:t>21 de mayo y 11 junio</w:t>
      </w:r>
      <w:r w:rsidR="00B92DF1" w:rsidRPr="00DD031A">
        <w:rPr>
          <w:rFonts w:ascii="Arial" w:eastAsiaTheme="minorHAnsi" w:hAnsi="Arial" w:cs="Arial"/>
          <w:lang w:val="es-CO" w:eastAsia="en-US"/>
        </w:rPr>
        <w:t>)</w:t>
      </w:r>
    </w:p>
    <w:p w14:paraId="12B7EC30" w14:textId="207AA3D9" w:rsidR="00905E56" w:rsidRPr="00DD031A" w:rsidRDefault="00905E56"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 xml:space="preserve">Principio de Legalidad en la Acción Disciplinaria. </w:t>
      </w:r>
      <w:r w:rsidR="002052BB" w:rsidRPr="00DD031A">
        <w:rPr>
          <w:rFonts w:ascii="Arial" w:eastAsiaTheme="minorHAnsi" w:hAnsi="Arial" w:cs="Arial"/>
          <w:lang w:val="es-CO" w:eastAsia="en-US"/>
        </w:rPr>
        <w:t>(27 junio)</w:t>
      </w:r>
    </w:p>
    <w:p w14:paraId="21621446" w14:textId="7629054F" w:rsidR="00852C8F" w:rsidRPr="00DD031A" w:rsidRDefault="00852C8F"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Ilicitud sustancial y culpabilidad en el Código General Disciplinario</w:t>
      </w:r>
      <w:r w:rsidR="00B92DF1" w:rsidRPr="00DD031A">
        <w:rPr>
          <w:rFonts w:ascii="Arial" w:eastAsiaTheme="minorHAnsi" w:hAnsi="Arial" w:cs="Arial"/>
          <w:lang w:val="es-CO" w:eastAsia="en-US"/>
        </w:rPr>
        <w:t xml:space="preserve"> - 2 sesiones (19 y 26 de julio</w:t>
      </w:r>
      <w:r w:rsidR="002052BB" w:rsidRPr="00DD031A">
        <w:rPr>
          <w:rFonts w:ascii="Arial" w:eastAsiaTheme="minorHAnsi" w:hAnsi="Arial" w:cs="Arial"/>
          <w:lang w:val="es-CO" w:eastAsia="en-US"/>
        </w:rPr>
        <w:t>)</w:t>
      </w:r>
    </w:p>
    <w:p w14:paraId="3E07E4FB" w14:textId="5F833927" w:rsidR="00852C8F" w:rsidRPr="00DD031A" w:rsidRDefault="00852C8F"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 xml:space="preserve">Faltas y sanciones disciplinarias </w:t>
      </w:r>
      <w:r w:rsidR="00B92DF1" w:rsidRPr="00DD031A">
        <w:rPr>
          <w:rFonts w:ascii="Arial" w:eastAsiaTheme="minorHAnsi" w:hAnsi="Arial" w:cs="Arial"/>
          <w:lang w:val="es-CO" w:eastAsia="en-US"/>
        </w:rPr>
        <w:t>– (09 de agosto)</w:t>
      </w:r>
    </w:p>
    <w:p w14:paraId="08337771" w14:textId="0257229E" w:rsidR="00852C8F" w:rsidRPr="00DD031A" w:rsidRDefault="00852C8F"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El proceso disciplinario ordinario y los principales errores que se cometen en las Oficinas de Control Interno Disciplinario</w:t>
      </w:r>
      <w:r w:rsidR="004275F6" w:rsidRPr="00DD031A">
        <w:rPr>
          <w:rFonts w:ascii="Arial" w:eastAsiaTheme="minorHAnsi" w:hAnsi="Arial" w:cs="Arial"/>
          <w:lang w:val="es-CO" w:eastAsia="en-US"/>
        </w:rPr>
        <w:t xml:space="preserve"> </w:t>
      </w:r>
      <w:r w:rsidR="00B92DF1" w:rsidRPr="00DD031A">
        <w:rPr>
          <w:rFonts w:ascii="Arial" w:eastAsiaTheme="minorHAnsi" w:hAnsi="Arial" w:cs="Arial"/>
          <w:lang w:val="es-CO" w:eastAsia="en-US"/>
        </w:rPr>
        <w:t>– (26 de agosto)</w:t>
      </w:r>
    </w:p>
    <w:p w14:paraId="05570B5D" w14:textId="4A4CE6C9" w:rsidR="00852C8F" w:rsidRPr="00DD031A" w:rsidRDefault="00852C8F"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Régimen probatorio.</w:t>
      </w:r>
      <w:r w:rsidR="00B92DF1" w:rsidRPr="00DD031A">
        <w:rPr>
          <w:rFonts w:ascii="Arial" w:eastAsiaTheme="minorHAnsi" w:hAnsi="Arial" w:cs="Arial"/>
          <w:lang w:val="es-CO" w:eastAsia="en-US"/>
        </w:rPr>
        <w:t xml:space="preserve"> – (12 de septiembre)</w:t>
      </w:r>
    </w:p>
    <w:p w14:paraId="6A75A3C1" w14:textId="4415DA03" w:rsidR="007444CC" w:rsidRPr="00DD031A" w:rsidRDefault="00852C8F" w:rsidP="00606AFE">
      <w:pPr>
        <w:pStyle w:val="Prrafodelista"/>
        <w:numPr>
          <w:ilvl w:val="0"/>
          <w:numId w:val="8"/>
        </w:numPr>
        <w:spacing w:line="256" w:lineRule="auto"/>
        <w:jc w:val="both"/>
        <w:rPr>
          <w:rFonts w:ascii="Arial" w:eastAsiaTheme="minorHAnsi" w:hAnsi="Arial" w:cs="Arial"/>
          <w:lang w:val="es-CO" w:eastAsia="en-US"/>
        </w:rPr>
      </w:pPr>
      <w:r w:rsidRPr="00DD031A">
        <w:rPr>
          <w:rFonts w:ascii="Arial" w:eastAsiaTheme="minorHAnsi" w:hAnsi="Arial" w:cs="Arial"/>
          <w:lang w:val="es-CO" w:eastAsia="en-US"/>
        </w:rPr>
        <w:t xml:space="preserve">Régimen de los particulares. </w:t>
      </w:r>
      <w:r w:rsidR="00B92DF1" w:rsidRPr="00DD031A">
        <w:rPr>
          <w:rFonts w:ascii="Arial" w:eastAsiaTheme="minorHAnsi" w:hAnsi="Arial" w:cs="Arial"/>
          <w:lang w:val="es-CO" w:eastAsia="en-US"/>
        </w:rPr>
        <w:t>(26 de septiembre)</w:t>
      </w:r>
    </w:p>
    <w:p w14:paraId="5619E3DB" w14:textId="0B7F9E9F" w:rsidR="003F5D80" w:rsidRPr="00DD031A" w:rsidRDefault="003F5D80" w:rsidP="00606AFE">
      <w:pPr>
        <w:pStyle w:val="Prrafodelista"/>
        <w:numPr>
          <w:ilvl w:val="0"/>
          <w:numId w:val="8"/>
        </w:numPr>
        <w:spacing w:line="240" w:lineRule="auto"/>
        <w:jc w:val="both"/>
      </w:pPr>
      <w:r w:rsidRPr="00DD031A">
        <w:rPr>
          <w:rFonts w:ascii="Arial" w:hAnsi="Arial" w:cs="Arial"/>
          <w:color w:val="000000"/>
          <w:shd w:val="clear" w:color="auto" w:fill="FFFFFF"/>
        </w:rPr>
        <w:t>III Jornada de</w:t>
      </w:r>
      <w:r w:rsidRPr="00DD031A">
        <w:rPr>
          <w:rFonts w:ascii="Arial" w:hAnsi="Arial" w:cs="Arial"/>
          <w:color w:val="000000"/>
          <w:shd w:val="clear" w:color="auto" w:fill="FFFFFF"/>
          <w:lang w:val="es-CO"/>
        </w:rPr>
        <w:t xml:space="preserve"> Actualización en</w:t>
      </w:r>
      <w:r w:rsidRPr="00DD031A">
        <w:rPr>
          <w:rFonts w:ascii="Arial" w:hAnsi="Arial" w:cs="Arial"/>
          <w:color w:val="000000"/>
          <w:shd w:val="clear" w:color="auto" w:fill="FFFFFF"/>
        </w:rPr>
        <w:t xml:space="preserve"> Derecho</w:t>
      </w:r>
      <w:r w:rsidRPr="00DD031A">
        <w:rPr>
          <w:rFonts w:ascii="Arial" w:hAnsi="Arial" w:cs="Arial"/>
          <w:color w:val="000000"/>
          <w:shd w:val="clear" w:color="auto" w:fill="FFFFFF"/>
          <w:lang w:val="es-CO"/>
        </w:rPr>
        <w:t xml:space="preserve"> Disciplinario</w:t>
      </w:r>
      <w:r w:rsidR="00B92DF1" w:rsidRPr="00DD031A">
        <w:rPr>
          <w:rFonts w:ascii="Arial" w:hAnsi="Arial" w:cs="Arial"/>
          <w:color w:val="000000"/>
          <w:shd w:val="clear" w:color="auto" w:fill="FFFFFF"/>
          <w:lang w:val="es-CO"/>
        </w:rPr>
        <w:t xml:space="preserve"> – (24 de octubre)</w:t>
      </w:r>
    </w:p>
    <w:p w14:paraId="7CE47EF9" w14:textId="49F19AB0" w:rsidR="00B92DF1" w:rsidRPr="00DD031A" w:rsidRDefault="00B92DF1" w:rsidP="005971A4">
      <w:pPr>
        <w:spacing w:line="240" w:lineRule="auto"/>
        <w:jc w:val="both"/>
        <w:rPr>
          <w:rFonts w:ascii="Arial" w:eastAsia="Times New Roman" w:hAnsi="Arial" w:cs="Arial"/>
        </w:rPr>
      </w:pPr>
      <w:r w:rsidRPr="00DD031A">
        <w:rPr>
          <w:rFonts w:ascii="Arial" w:eastAsia="Times New Roman" w:hAnsi="Arial" w:cs="Arial"/>
        </w:rPr>
        <w:t>Con las orientaciones brindadas a los operadores y sustanciadores disciplinarios, se ven beneficiados los ciudadanos puesto que al tener servidores que eviten incurrir en conductas disciplinables de las que ya tuvieron conocimiento, obtendrán un mejor servicio público y una administración transparente.</w:t>
      </w:r>
    </w:p>
    <w:p w14:paraId="3D537504" w14:textId="0248B008" w:rsidR="003F5D80" w:rsidRPr="00DD031A" w:rsidRDefault="00B92DF1" w:rsidP="00B92DF1">
      <w:pPr>
        <w:spacing w:line="240" w:lineRule="auto"/>
        <w:jc w:val="both"/>
        <w:rPr>
          <w:rFonts w:ascii="Arial Narrow" w:eastAsia="Times New Roman" w:hAnsi="Arial Narrow" w:cs="Arial"/>
        </w:rPr>
      </w:pPr>
      <w:r w:rsidRPr="00DD031A">
        <w:rPr>
          <w:rFonts w:ascii="Arial" w:eastAsia="Times New Roman" w:hAnsi="Arial" w:cs="Arial"/>
        </w:rPr>
        <w:t>Así mismo, las Oficinas de Control Interno disciplinario, se ven beneficiadas con dichas capacitaciones pues se pretende que se disminuyan las conductas disciplinables, al ser prevenidas oportunamente</w:t>
      </w:r>
      <w:r w:rsidR="00434A29" w:rsidRPr="00DD031A">
        <w:rPr>
          <w:rFonts w:ascii="Arial Narrow" w:eastAsia="Times New Roman" w:hAnsi="Arial Narrow" w:cs="Arial"/>
        </w:rPr>
        <w:t>.</w:t>
      </w:r>
    </w:p>
    <w:p w14:paraId="3995DD5A" w14:textId="11F6D692" w:rsidR="00434A29" w:rsidRPr="006836EC" w:rsidRDefault="006836EC" w:rsidP="006836EC">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al indicador del proceso Gestión Disciplinaria Distrital. </w:t>
      </w:r>
    </w:p>
    <w:p w14:paraId="3469D3A0" w14:textId="1C201530" w:rsidR="00CD081D" w:rsidRDefault="009C0CCB" w:rsidP="00DD031A">
      <w:pPr>
        <w:pStyle w:val="Ttulo3"/>
        <w:jc w:val="both"/>
      </w:pPr>
      <w:bookmarkStart w:id="196" w:name="_Toc31288599"/>
      <w:r>
        <w:rPr>
          <w:lang w:val="es-CO"/>
        </w:rPr>
        <w:t xml:space="preserve">Meta Plan de acción: </w:t>
      </w:r>
      <w:r w:rsidR="00551050" w:rsidRPr="00CD081D">
        <w:rPr>
          <w:lang w:val="es-CO"/>
        </w:rPr>
        <w:t>Orientar</w:t>
      </w:r>
      <w:r w:rsidR="001F6622">
        <w:t xml:space="preserve"> a 3</w:t>
      </w:r>
      <w:r w:rsidR="00551050" w:rsidRPr="009C2A52">
        <w:t>584</w:t>
      </w:r>
      <w:r w:rsidR="00551050" w:rsidRPr="00CD081D">
        <w:rPr>
          <w:lang w:val="es-CO"/>
        </w:rPr>
        <w:t xml:space="preserve"> servidores</w:t>
      </w:r>
      <w:r w:rsidR="00551050" w:rsidRPr="003638A2">
        <w:rPr>
          <w:lang w:val="es-CO"/>
        </w:rPr>
        <w:t xml:space="preserve"> públicos en</w:t>
      </w:r>
      <w:r w:rsidR="00551050" w:rsidRPr="00CD081D">
        <w:rPr>
          <w:lang w:val="es-CO"/>
        </w:rPr>
        <w:t xml:space="preserve"> temas</w:t>
      </w:r>
      <w:r w:rsidR="00551050" w:rsidRPr="009C2A52">
        <w:t xml:space="preserve"> de</w:t>
      </w:r>
      <w:r w:rsidR="00551050" w:rsidRPr="00CD081D">
        <w:rPr>
          <w:lang w:val="es-CO"/>
        </w:rPr>
        <w:t xml:space="preserve"> responsabilidad disciplinaria</w:t>
      </w:r>
      <w:r w:rsidR="00551050" w:rsidRPr="009C2A52">
        <w:t>.</w:t>
      </w:r>
      <w:bookmarkEnd w:id="196"/>
    </w:p>
    <w:p w14:paraId="15D98ED5" w14:textId="77777777" w:rsidR="00DD031A" w:rsidRPr="00DD031A" w:rsidRDefault="00DD031A" w:rsidP="00DD031A">
      <w:pPr>
        <w:rPr>
          <w:lang w:val="en" w:eastAsia="es-CO"/>
        </w:rPr>
      </w:pPr>
    </w:p>
    <w:p w14:paraId="2DB5F948" w14:textId="01160C23" w:rsidR="00B85647" w:rsidRPr="00DD031A" w:rsidRDefault="00C75C12" w:rsidP="004275F6">
      <w:pPr>
        <w:pBdr>
          <w:top w:val="nil"/>
          <w:left w:val="nil"/>
          <w:bottom w:val="nil"/>
          <w:right w:val="nil"/>
          <w:between w:val="nil"/>
        </w:pBdr>
        <w:spacing w:after="0"/>
        <w:jc w:val="both"/>
        <w:rPr>
          <w:rFonts w:ascii="Arial" w:hAnsi="Arial" w:cs="Arial"/>
          <w:color w:val="000000"/>
          <w:shd w:val="clear" w:color="auto" w:fill="FFFFFF"/>
        </w:rPr>
      </w:pPr>
      <w:r w:rsidRPr="00DD031A">
        <w:rPr>
          <w:rFonts w:ascii="Arial" w:hAnsi="Arial" w:cs="Arial"/>
        </w:rPr>
        <w:t>P</w:t>
      </w:r>
      <w:r w:rsidR="004275F6" w:rsidRPr="00DD031A">
        <w:rPr>
          <w:rFonts w:ascii="Arial" w:hAnsi="Arial" w:cs="Arial"/>
        </w:rPr>
        <w:t xml:space="preserve">ara la </w:t>
      </w:r>
      <w:r w:rsidR="00B85647" w:rsidRPr="00DD031A">
        <w:rPr>
          <w:rFonts w:ascii="Arial" w:hAnsi="Arial" w:cs="Arial"/>
        </w:rPr>
        <w:t>vigencia</w:t>
      </w:r>
      <w:r w:rsidRPr="00DD031A">
        <w:rPr>
          <w:rFonts w:ascii="Arial" w:hAnsi="Arial" w:cs="Arial"/>
        </w:rPr>
        <w:t xml:space="preserve"> en mención, se tenía prevista la orientación de 3584 servidores públicos. No obstante, la Dirección Distrital de Asuntos Disciplinarios </w:t>
      </w:r>
      <w:r w:rsidR="00434A29" w:rsidRPr="00DD031A">
        <w:rPr>
          <w:rFonts w:ascii="Arial" w:hAnsi="Arial" w:cs="Arial"/>
        </w:rPr>
        <w:t>logró</w:t>
      </w:r>
      <w:r w:rsidR="004275F6" w:rsidRPr="00DD031A">
        <w:rPr>
          <w:rFonts w:ascii="Arial" w:hAnsi="Arial" w:cs="Arial"/>
        </w:rPr>
        <w:t xml:space="preserve"> la orientación de </w:t>
      </w:r>
      <w:r w:rsidR="00434A29" w:rsidRPr="00DD031A">
        <w:rPr>
          <w:rFonts w:ascii="Arial" w:hAnsi="Arial" w:cs="Arial"/>
          <w:b/>
          <w:i/>
          <w:color w:val="000000"/>
          <w:shd w:val="clear" w:color="auto" w:fill="FFFFFF"/>
        </w:rPr>
        <w:t>3687</w:t>
      </w:r>
      <w:r w:rsidR="004275F6" w:rsidRPr="00DD031A">
        <w:rPr>
          <w:rFonts w:ascii="Arial" w:hAnsi="Arial" w:cs="Arial"/>
          <w:color w:val="000000"/>
          <w:shd w:val="clear" w:color="auto" w:fill="FFFFFF"/>
        </w:rPr>
        <w:t xml:space="preserve"> servidores públicos </w:t>
      </w:r>
      <w:r w:rsidR="00434A29" w:rsidRPr="00DD031A">
        <w:rPr>
          <w:rFonts w:ascii="Arial" w:hAnsi="Arial" w:cs="Arial"/>
          <w:color w:val="000000"/>
          <w:shd w:val="clear" w:color="auto" w:fill="FFFFFF"/>
        </w:rPr>
        <w:t>sobrepasando lo programado</w:t>
      </w:r>
      <w:r w:rsidR="004275F6" w:rsidRPr="00DD031A">
        <w:rPr>
          <w:rFonts w:ascii="Arial" w:hAnsi="Arial" w:cs="Arial"/>
          <w:color w:val="000000"/>
          <w:shd w:val="clear" w:color="auto" w:fill="FFFFFF"/>
        </w:rPr>
        <w:t>,</w:t>
      </w:r>
      <w:r w:rsidR="00AB0B17">
        <w:rPr>
          <w:rFonts w:ascii="Arial" w:hAnsi="Arial" w:cs="Arial"/>
          <w:color w:val="000000"/>
          <w:shd w:val="clear" w:color="auto" w:fill="FFFFFF"/>
        </w:rPr>
        <w:t xml:space="preserve"> dichas orientaciones se realizaron</w:t>
      </w:r>
      <w:r w:rsidR="00434A29" w:rsidRPr="00DD031A">
        <w:rPr>
          <w:rFonts w:ascii="Arial" w:hAnsi="Arial" w:cs="Arial"/>
          <w:color w:val="000000"/>
          <w:shd w:val="clear" w:color="auto" w:fill="FFFFFF"/>
        </w:rPr>
        <w:t xml:space="preserve"> de mane</w:t>
      </w:r>
      <w:r w:rsidR="002C3A3F" w:rsidRPr="00DD031A">
        <w:rPr>
          <w:rFonts w:ascii="Arial" w:hAnsi="Arial" w:cs="Arial"/>
          <w:color w:val="000000"/>
          <w:shd w:val="clear" w:color="auto" w:fill="FFFFFF"/>
        </w:rPr>
        <w:t>ra presencial en las siguientes</w:t>
      </w:r>
      <w:r w:rsidR="00AB0B17">
        <w:rPr>
          <w:rFonts w:ascii="Arial" w:hAnsi="Arial" w:cs="Arial"/>
          <w:color w:val="000000"/>
          <w:shd w:val="clear" w:color="auto" w:fill="FFFFFF"/>
        </w:rPr>
        <w:t xml:space="preserve"> Entidades</w:t>
      </w:r>
      <w:r w:rsidR="004275F6" w:rsidRPr="00DD031A">
        <w:rPr>
          <w:rFonts w:ascii="Arial" w:hAnsi="Arial" w:cs="Arial"/>
          <w:color w:val="000000"/>
          <w:shd w:val="clear" w:color="auto" w:fill="FFFFFF"/>
        </w:rPr>
        <w:t xml:space="preserve">: </w:t>
      </w:r>
    </w:p>
    <w:p w14:paraId="6E8895A6" w14:textId="77777777" w:rsidR="00B85647" w:rsidRPr="00DD031A" w:rsidRDefault="00B85647" w:rsidP="00B85647">
      <w:pPr>
        <w:pStyle w:val="Prrafodelista"/>
        <w:pBdr>
          <w:top w:val="nil"/>
          <w:left w:val="nil"/>
          <w:bottom w:val="nil"/>
          <w:right w:val="nil"/>
          <w:between w:val="nil"/>
        </w:pBdr>
        <w:spacing w:after="0"/>
        <w:jc w:val="both"/>
        <w:rPr>
          <w:rFonts w:ascii="Arial" w:hAnsi="Arial" w:cs="Arial"/>
          <w:color w:val="000000"/>
          <w:shd w:val="clear" w:color="auto" w:fill="FFFFFF"/>
        </w:rPr>
      </w:pPr>
    </w:p>
    <w:p w14:paraId="53551C72"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Secretaria Distrital</w:t>
      </w:r>
      <w:r w:rsidRPr="00DD031A">
        <w:rPr>
          <w:rFonts w:ascii="Arial" w:hAnsi="Arial" w:cs="Arial"/>
          <w:color w:val="000000"/>
          <w:shd w:val="clear" w:color="auto" w:fill="FFFFFF"/>
        </w:rPr>
        <w:t xml:space="preserve"> del</w:t>
      </w:r>
      <w:r w:rsidRPr="00DD031A">
        <w:rPr>
          <w:rFonts w:ascii="Arial" w:hAnsi="Arial" w:cs="Arial"/>
          <w:color w:val="000000"/>
          <w:shd w:val="clear" w:color="auto" w:fill="FFFFFF"/>
          <w:lang w:val="es-CO"/>
        </w:rPr>
        <w:t xml:space="preserve"> Hábitat</w:t>
      </w:r>
    </w:p>
    <w:p w14:paraId="03311F87"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Empresa</w:t>
      </w:r>
      <w:r w:rsidRPr="00DD031A">
        <w:rPr>
          <w:rFonts w:ascii="Arial" w:hAnsi="Arial" w:cs="Arial"/>
          <w:color w:val="000000"/>
          <w:shd w:val="clear" w:color="auto" w:fill="FFFFFF"/>
        </w:rPr>
        <w:t xml:space="preserve"> Metro de Bogotá S.A</w:t>
      </w:r>
    </w:p>
    <w:p w14:paraId="0E9336EB"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Secretaria Distrital</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Salud</w:t>
      </w:r>
    </w:p>
    <w:p w14:paraId="40AE83AE"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Secretaria Distrital</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Gobierno</w:t>
      </w:r>
      <w:r w:rsidRPr="00DD031A">
        <w:rPr>
          <w:rFonts w:ascii="Arial" w:hAnsi="Arial" w:cs="Arial"/>
          <w:color w:val="000000"/>
          <w:shd w:val="clear" w:color="auto" w:fill="FFFFFF"/>
        </w:rPr>
        <w:t xml:space="preserve"> </w:t>
      </w:r>
    </w:p>
    <w:p w14:paraId="01FE7E6F"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Unidad Administrativa</w:t>
      </w:r>
      <w:r w:rsidRPr="00DD031A">
        <w:rPr>
          <w:rFonts w:ascii="Arial" w:hAnsi="Arial" w:cs="Arial"/>
          <w:color w:val="000000"/>
          <w:shd w:val="clear" w:color="auto" w:fill="FFFFFF"/>
        </w:rPr>
        <w:t xml:space="preserve"> Especial</w:t>
      </w:r>
      <w:r w:rsidRPr="00DD031A">
        <w:rPr>
          <w:rFonts w:ascii="Arial" w:hAnsi="Arial" w:cs="Arial"/>
          <w:color w:val="000000"/>
          <w:shd w:val="clear" w:color="auto" w:fill="FFFFFF"/>
          <w:lang w:val="es-CO"/>
        </w:rPr>
        <w:t xml:space="preserve"> Cuerpo Oficial</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Bomberos</w:t>
      </w:r>
      <w:r w:rsidRPr="00DD031A">
        <w:rPr>
          <w:rFonts w:ascii="Arial" w:hAnsi="Arial" w:cs="Arial"/>
          <w:color w:val="000000"/>
          <w:shd w:val="clear" w:color="auto" w:fill="FFFFFF"/>
        </w:rPr>
        <w:t xml:space="preserve"> de Bogotá</w:t>
      </w:r>
    </w:p>
    <w:p w14:paraId="1B452219"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R"/>
        </w:rPr>
      </w:pPr>
      <w:r w:rsidRPr="00DD031A">
        <w:rPr>
          <w:rFonts w:ascii="Arial" w:hAnsi="Arial" w:cs="Arial"/>
          <w:color w:val="000000"/>
          <w:shd w:val="clear" w:color="auto" w:fill="FFFFFF"/>
          <w:lang w:val="es-CO"/>
        </w:rPr>
        <w:t>Unidad Administrativa</w:t>
      </w:r>
      <w:r w:rsidRPr="00DD031A">
        <w:rPr>
          <w:rFonts w:ascii="Arial" w:hAnsi="Arial" w:cs="Arial"/>
          <w:color w:val="000000"/>
          <w:shd w:val="clear" w:color="auto" w:fill="FFFFFF"/>
        </w:rPr>
        <w:t xml:space="preserve"> Especial de</w:t>
      </w:r>
      <w:r w:rsidRPr="00DD031A">
        <w:rPr>
          <w:rFonts w:ascii="Arial" w:hAnsi="Arial" w:cs="Arial"/>
          <w:color w:val="000000"/>
          <w:shd w:val="clear" w:color="auto" w:fill="FFFFFF"/>
          <w:lang w:val="es-CO"/>
        </w:rPr>
        <w:t xml:space="preserve"> Catastro Distrital</w:t>
      </w:r>
    </w:p>
    <w:p w14:paraId="32AB8FA7" w14:textId="57E8101E"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rPr>
        <w:t>Sub red</w:t>
      </w:r>
      <w:r w:rsidRPr="00DD031A">
        <w:rPr>
          <w:rFonts w:ascii="Arial" w:hAnsi="Arial" w:cs="Arial"/>
          <w:color w:val="000000"/>
          <w:shd w:val="clear" w:color="auto" w:fill="FFFFFF"/>
          <w:lang w:val="es-CO"/>
        </w:rPr>
        <w:t xml:space="preserve"> integrada</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servi</w:t>
      </w:r>
      <w:r w:rsidR="00C75C12" w:rsidRPr="00DD031A">
        <w:rPr>
          <w:rFonts w:ascii="Arial" w:hAnsi="Arial" w:cs="Arial"/>
          <w:color w:val="000000"/>
          <w:shd w:val="clear" w:color="auto" w:fill="FFFFFF"/>
          <w:lang w:val="es-CO"/>
        </w:rPr>
        <w:t>cios</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salud</w:t>
      </w:r>
      <w:r w:rsidRPr="00DD031A">
        <w:rPr>
          <w:rFonts w:ascii="Arial" w:hAnsi="Arial" w:cs="Arial"/>
          <w:color w:val="000000"/>
          <w:shd w:val="clear" w:color="auto" w:fill="FFFFFF"/>
        </w:rPr>
        <w:t xml:space="preserve"> </w:t>
      </w:r>
      <w:r w:rsidR="00C75C12" w:rsidRPr="00DD031A">
        <w:rPr>
          <w:rFonts w:ascii="Arial" w:hAnsi="Arial" w:cs="Arial"/>
          <w:color w:val="000000"/>
          <w:shd w:val="clear" w:color="auto" w:fill="FFFFFF"/>
        </w:rPr>
        <w:t>- S</w:t>
      </w:r>
      <w:r w:rsidRPr="00DD031A">
        <w:rPr>
          <w:rFonts w:ascii="Arial" w:hAnsi="Arial" w:cs="Arial"/>
          <w:color w:val="000000"/>
          <w:shd w:val="clear" w:color="auto" w:fill="FFFFFF"/>
        </w:rPr>
        <w:t>ub red</w:t>
      </w:r>
      <w:r w:rsidRPr="00DD031A">
        <w:rPr>
          <w:rFonts w:ascii="Arial" w:hAnsi="Arial" w:cs="Arial"/>
          <w:color w:val="000000"/>
          <w:shd w:val="clear" w:color="auto" w:fill="FFFFFF"/>
          <w:lang w:val="es-CO"/>
        </w:rPr>
        <w:t xml:space="preserve"> norte</w:t>
      </w:r>
    </w:p>
    <w:p w14:paraId="7AB2B7EE"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Secretaria Distrital</w:t>
      </w:r>
      <w:r w:rsidRPr="00DD031A">
        <w:rPr>
          <w:rFonts w:ascii="Arial" w:hAnsi="Arial" w:cs="Arial"/>
          <w:color w:val="000000"/>
          <w:shd w:val="clear" w:color="auto" w:fill="FFFFFF"/>
        </w:rPr>
        <w:t xml:space="preserve"> de la</w:t>
      </w:r>
      <w:r w:rsidRPr="00DD031A">
        <w:rPr>
          <w:rFonts w:ascii="Arial" w:hAnsi="Arial" w:cs="Arial"/>
          <w:color w:val="000000"/>
          <w:shd w:val="clear" w:color="auto" w:fill="FFFFFF"/>
          <w:lang w:val="es-CR"/>
        </w:rPr>
        <w:t xml:space="preserve"> Mujer</w:t>
      </w:r>
    </w:p>
    <w:p w14:paraId="3547237E"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Secretaria</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Integración</w:t>
      </w:r>
      <w:r w:rsidRPr="00DD031A">
        <w:rPr>
          <w:rFonts w:ascii="Arial" w:hAnsi="Arial" w:cs="Arial"/>
          <w:color w:val="000000"/>
          <w:shd w:val="clear" w:color="auto" w:fill="FFFFFF"/>
        </w:rPr>
        <w:t xml:space="preserve"> Social</w:t>
      </w:r>
    </w:p>
    <w:p w14:paraId="05296055" w14:textId="436184FE"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Instituto Distrital</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Protección</w:t>
      </w:r>
      <w:r w:rsidRPr="00DD031A">
        <w:rPr>
          <w:rFonts w:ascii="Arial" w:hAnsi="Arial" w:cs="Arial"/>
          <w:color w:val="000000"/>
          <w:shd w:val="clear" w:color="auto" w:fill="FFFFFF"/>
        </w:rPr>
        <w:t xml:space="preserve"> y</w:t>
      </w:r>
      <w:r w:rsidRPr="00DD031A">
        <w:rPr>
          <w:rFonts w:ascii="Arial" w:hAnsi="Arial" w:cs="Arial"/>
          <w:color w:val="000000"/>
          <w:shd w:val="clear" w:color="auto" w:fill="FFFFFF"/>
          <w:lang w:val="es-CO"/>
        </w:rPr>
        <w:t xml:space="preserve"> Bienestar</w:t>
      </w:r>
      <w:r w:rsidRPr="00DD031A">
        <w:rPr>
          <w:rFonts w:ascii="Arial" w:hAnsi="Arial" w:cs="Arial"/>
          <w:color w:val="000000"/>
          <w:shd w:val="clear" w:color="auto" w:fill="FFFFFF"/>
        </w:rPr>
        <w:t xml:space="preserve"> Animal</w:t>
      </w:r>
      <w:r w:rsidR="002F38F6" w:rsidRPr="00DD031A">
        <w:rPr>
          <w:rFonts w:ascii="Arial" w:hAnsi="Arial" w:cs="Arial"/>
          <w:color w:val="000000"/>
          <w:shd w:val="clear" w:color="auto" w:fill="FFFFFF"/>
        </w:rPr>
        <w:t>- IDPYBA</w:t>
      </w:r>
    </w:p>
    <w:p w14:paraId="1F616244"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Empresa</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Renovación Urbano</w:t>
      </w:r>
      <w:r w:rsidRPr="00DD031A">
        <w:rPr>
          <w:rFonts w:ascii="Arial" w:hAnsi="Arial" w:cs="Arial"/>
          <w:color w:val="000000"/>
          <w:shd w:val="clear" w:color="auto" w:fill="FFFFFF"/>
        </w:rPr>
        <w:t xml:space="preserve"> - ERU</w:t>
      </w:r>
    </w:p>
    <w:p w14:paraId="760385D2"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lang w:val="es-CO"/>
        </w:rPr>
        <w:t>Instituto</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Desarrollo Urbano</w:t>
      </w:r>
      <w:r w:rsidRPr="00DD031A">
        <w:rPr>
          <w:rFonts w:ascii="Arial" w:hAnsi="Arial" w:cs="Arial"/>
          <w:color w:val="000000"/>
          <w:shd w:val="clear" w:color="auto" w:fill="FFFFFF"/>
        </w:rPr>
        <w:t xml:space="preserve"> IDU</w:t>
      </w:r>
    </w:p>
    <w:p w14:paraId="0031AF32" w14:textId="77777777" w:rsidR="004B260C"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rPr>
      </w:pPr>
      <w:r w:rsidRPr="00DD031A">
        <w:rPr>
          <w:rFonts w:ascii="Arial" w:hAnsi="Arial" w:cs="Arial"/>
          <w:color w:val="000000"/>
          <w:shd w:val="clear" w:color="auto" w:fill="FFFFFF"/>
          <w:lang w:val="es-CO"/>
        </w:rPr>
        <w:t>Secretaria Distrital</w:t>
      </w:r>
      <w:r w:rsidRPr="00DD031A">
        <w:rPr>
          <w:rFonts w:ascii="Arial" w:hAnsi="Arial" w:cs="Arial"/>
          <w:color w:val="000000"/>
          <w:shd w:val="clear" w:color="auto" w:fill="FFFFFF"/>
        </w:rPr>
        <w:t xml:space="preserve"> de</w:t>
      </w:r>
      <w:r w:rsidRPr="00DD031A">
        <w:rPr>
          <w:rFonts w:ascii="Arial" w:hAnsi="Arial" w:cs="Arial"/>
          <w:color w:val="000000"/>
          <w:shd w:val="clear" w:color="auto" w:fill="FFFFFF"/>
          <w:lang w:val="es-CO"/>
        </w:rPr>
        <w:t xml:space="preserve"> Movilidad</w:t>
      </w:r>
      <w:r w:rsidRPr="00DD031A">
        <w:rPr>
          <w:rFonts w:ascii="Arial" w:hAnsi="Arial" w:cs="Arial"/>
          <w:color w:val="000000"/>
          <w:shd w:val="clear" w:color="auto" w:fill="FFFFFF"/>
        </w:rPr>
        <w:t xml:space="preserve"> </w:t>
      </w:r>
    </w:p>
    <w:p w14:paraId="1E695BEA" w14:textId="3DD8D1D2" w:rsidR="00B85647" w:rsidRPr="00DD031A" w:rsidRDefault="004B260C" w:rsidP="00606AFE">
      <w:pPr>
        <w:pStyle w:val="Prrafodelista"/>
        <w:numPr>
          <w:ilvl w:val="0"/>
          <w:numId w:val="9"/>
        </w:numPr>
        <w:pBdr>
          <w:top w:val="nil"/>
          <w:left w:val="nil"/>
          <w:bottom w:val="nil"/>
          <w:right w:val="nil"/>
          <w:between w:val="nil"/>
        </w:pBdr>
        <w:spacing w:after="0"/>
        <w:jc w:val="both"/>
        <w:rPr>
          <w:rFonts w:ascii="Arial" w:hAnsi="Arial" w:cs="Arial"/>
          <w:color w:val="000000"/>
          <w:shd w:val="clear" w:color="auto" w:fill="FFFFFF"/>
          <w:lang w:val="es-CO"/>
        </w:rPr>
      </w:pPr>
      <w:r w:rsidRPr="00DD031A">
        <w:rPr>
          <w:rFonts w:ascii="Arial" w:hAnsi="Arial" w:cs="Arial"/>
          <w:color w:val="000000"/>
          <w:shd w:val="clear" w:color="auto" w:fill="FFFFFF"/>
        </w:rPr>
        <w:t>Sector Hacienda.</w:t>
      </w:r>
      <w:r w:rsidRPr="00DD031A">
        <w:rPr>
          <w:rFonts w:ascii="Arial" w:hAnsi="Arial" w:cs="Arial"/>
        </w:rPr>
        <w:t xml:space="preserve">  </w:t>
      </w:r>
    </w:p>
    <w:p w14:paraId="0768AE10" w14:textId="77777777" w:rsidR="00C75C12" w:rsidRPr="00DD031A" w:rsidRDefault="00C75C12"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Secretaría Jurídica.</w:t>
      </w:r>
    </w:p>
    <w:p w14:paraId="63E62C0F" w14:textId="77777777" w:rsidR="00C75C12" w:rsidRPr="00DD031A" w:rsidRDefault="00C75C12"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Secretaría de Educación.</w:t>
      </w:r>
    </w:p>
    <w:p w14:paraId="3268C860" w14:textId="77777777" w:rsidR="00C75C12" w:rsidRPr="00DD031A" w:rsidRDefault="00C75C12"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 xml:space="preserve">Unidad Administrativa Especial de Servicios Públicos. </w:t>
      </w:r>
    </w:p>
    <w:p w14:paraId="4F4806FC" w14:textId="77777777" w:rsidR="00C75C12" w:rsidRPr="00DD031A" w:rsidRDefault="00C75C12"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Canal Capital</w:t>
      </w:r>
    </w:p>
    <w:p w14:paraId="42B565FE" w14:textId="77777777" w:rsidR="00C75C12" w:rsidRPr="00DD031A" w:rsidRDefault="00C75C12"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 xml:space="preserve">Secretaría de Desarrollo Económico. </w:t>
      </w:r>
    </w:p>
    <w:p w14:paraId="41F63F34" w14:textId="1A8C90D0" w:rsidR="00C75C12" w:rsidRPr="00DD031A" w:rsidRDefault="00C75C12"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 xml:space="preserve">Secretaría de Planeación. </w:t>
      </w:r>
    </w:p>
    <w:p w14:paraId="1DE22A32" w14:textId="53A6BE22" w:rsidR="002F38F6" w:rsidRPr="00DD031A" w:rsidRDefault="002F38F6"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 xml:space="preserve">Secretaria de Seguridad, Justicia y Convivencia. </w:t>
      </w:r>
    </w:p>
    <w:p w14:paraId="3ED90946" w14:textId="4E46EC5B" w:rsidR="002F38F6" w:rsidRPr="00DD031A" w:rsidRDefault="002F38F6"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 xml:space="preserve">Unidad de Mantenimiento Vial. </w:t>
      </w:r>
    </w:p>
    <w:p w14:paraId="11E64DF5" w14:textId="127937F2" w:rsidR="002F38F6" w:rsidRPr="00DD031A" w:rsidRDefault="002F38F6"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 xml:space="preserve">Instituto Distrital de Patrimonio Cultural. </w:t>
      </w:r>
    </w:p>
    <w:p w14:paraId="4F640A5E" w14:textId="5CAD7613" w:rsidR="002F38F6" w:rsidRPr="00DD031A" w:rsidRDefault="002F38F6"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Fondo de prestaciones, económicas y cesantías - Foncep</w:t>
      </w:r>
    </w:p>
    <w:p w14:paraId="563ECB99" w14:textId="68310181" w:rsidR="002F38F6" w:rsidRPr="00DD031A" w:rsidRDefault="002F38F6" w:rsidP="00606AFE">
      <w:pPr>
        <w:pStyle w:val="Prrafodelista"/>
        <w:numPr>
          <w:ilvl w:val="0"/>
          <w:numId w:val="9"/>
        </w:numPr>
        <w:pBdr>
          <w:top w:val="nil"/>
          <w:left w:val="nil"/>
          <w:bottom w:val="nil"/>
          <w:right w:val="nil"/>
          <w:between w:val="nil"/>
        </w:pBdr>
        <w:spacing w:after="0"/>
        <w:jc w:val="both"/>
        <w:rPr>
          <w:rFonts w:ascii="Arial" w:hAnsi="Arial" w:cs="Arial"/>
          <w:lang w:val="es-CO"/>
        </w:rPr>
      </w:pPr>
      <w:r w:rsidRPr="00DD031A">
        <w:rPr>
          <w:rFonts w:ascii="Arial" w:hAnsi="Arial" w:cs="Arial"/>
          <w:lang w:val="es-CO"/>
        </w:rPr>
        <w:t>Instituto de participación de Económica Social - IPES</w:t>
      </w:r>
    </w:p>
    <w:p w14:paraId="7C8AA0A5" w14:textId="0DC1DC92" w:rsidR="004B260C" w:rsidRPr="00DD031A" w:rsidRDefault="004B260C" w:rsidP="00DC7266">
      <w:pPr>
        <w:pBdr>
          <w:top w:val="nil"/>
          <w:left w:val="nil"/>
          <w:bottom w:val="nil"/>
          <w:right w:val="nil"/>
          <w:between w:val="nil"/>
        </w:pBdr>
        <w:spacing w:after="0"/>
        <w:jc w:val="both"/>
        <w:rPr>
          <w:rFonts w:ascii="Arial" w:hAnsi="Arial" w:cs="Arial"/>
          <w:color w:val="000000"/>
          <w:shd w:val="clear" w:color="auto" w:fill="FFFFFF"/>
        </w:rPr>
      </w:pPr>
    </w:p>
    <w:p w14:paraId="3D45FA44" w14:textId="5218C329" w:rsidR="003A4963" w:rsidRPr="00DD031A" w:rsidRDefault="00B85647" w:rsidP="000F41D6">
      <w:pPr>
        <w:pBdr>
          <w:top w:val="nil"/>
          <w:left w:val="nil"/>
          <w:bottom w:val="nil"/>
          <w:right w:val="nil"/>
          <w:between w:val="nil"/>
        </w:pBdr>
        <w:spacing w:after="0"/>
        <w:jc w:val="both"/>
        <w:rPr>
          <w:rFonts w:ascii="Arial" w:hAnsi="Arial" w:cs="Arial"/>
          <w:color w:val="000000"/>
          <w:shd w:val="clear" w:color="auto" w:fill="FFFFFF"/>
        </w:rPr>
      </w:pPr>
      <w:r w:rsidRPr="00DD031A">
        <w:rPr>
          <w:rFonts w:ascii="Arial" w:hAnsi="Arial" w:cs="Arial"/>
          <w:color w:val="000000"/>
          <w:shd w:val="clear" w:color="auto" w:fill="FFFFFF"/>
        </w:rPr>
        <w:t xml:space="preserve">Con las Orientaciones brindadas a los servidores públicos del </w:t>
      </w:r>
      <w:r w:rsidR="003A4963" w:rsidRPr="00DD031A">
        <w:rPr>
          <w:rFonts w:ascii="Arial" w:hAnsi="Arial" w:cs="Arial"/>
          <w:color w:val="000000"/>
          <w:shd w:val="clear" w:color="auto" w:fill="FFFFFF"/>
        </w:rPr>
        <w:t>Distrito, se</w:t>
      </w:r>
      <w:r w:rsidRPr="00DD031A">
        <w:rPr>
          <w:rFonts w:ascii="Arial" w:hAnsi="Arial" w:cs="Arial"/>
          <w:color w:val="000000"/>
          <w:shd w:val="clear" w:color="auto" w:fill="FFFFFF"/>
        </w:rPr>
        <w:t xml:space="preserve"> </w:t>
      </w:r>
      <w:r w:rsidR="003A4963" w:rsidRPr="00DD031A">
        <w:rPr>
          <w:rFonts w:ascii="Arial" w:hAnsi="Arial" w:cs="Arial"/>
          <w:color w:val="000000"/>
          <w:shd w:val="clear" w:color="auto" w:fill="FFFFFF"/>
        </w:rPr>
        <w:t>logra el mejoramiento d</w:t>
      </w:r>
      <w:r w:rsidRPr="00DD031A">
        <w:rPr>
          <w:rFonts w:ascii="Arial" w:hAnsi="Arial" w:cs="Arial"/>
          <w:color w:val="000000"/>
          <w:shd w:val="clear" w:color="auto" w:fill="FFFFFF"/>
        </w:rPr>
        <w:t>el conocimiento de l</w:t>
      </w:r>
      <w:r w:rsidR="000F41D6" w:rsidRPr="00DD031A">
        <w:rPr>
          <w:rFonts w:ascii="Arial" w:hAnsi="Arial" w:cs="Arial"/>
          <w:color w:val="000000"/>
          <w:shd w:val="clear" w:color="auto" w:fill="FFFFFF"/>
        </w:rPr>
        <w:t>a</w:t>
      </w:r>
      <w:r w:rsidR="003A4963" w:rsidRPr="00DD031A">
        <w:rPr>
          <w:rFonts w:ascii="Arial" w:hAnsi="Arial" w:cs="Arial"/>
          <w:color w:val="000000"/>
          <w:shd w:val="clear" w:color="auto" w:fill="FFFFFF"/>
        </w:rPr>
        <w:t xml:space="preserve"> responsabilidad disciplinaria, lo que conlleva a la mitigación</w:t>
      </w:r>
      <w:r w:rsidRPr="00DD031A">
        <w:rPr>
          <w:rFonts w:ascii="Arial" w:hAnsi="Arial" w:cs="Arial"/>
          <w:color w:val="000000"/>
          <w:shd w:val="clear" w:color="auto" w:fill="FFFFFF"/>
        </w:rPr>
        <w:t xml:space="preserve"> de </w:t>
      </w:r>
      <w:r w:rsidR="000F41D6" w:rsidRPr="00DD031A">
        <w:rPr>
          <w:rFonts w:ascii="Arial" w:hAnsi="Arial" w:cs="Arial"/>
          <w:color w:val="000000"/>
          <w:shd w:val="clear" w:color="auto" w:fill="FFFFFF"/>
        </w:rPr>
        <w:t>dichas las conductas</w:t>
      </w:r>
      <w:r w:rsidRPr="00DD031A">
        <w:rPr>
          <w:rFonts w:ascii="Arial" w:hAnsi="Arial" w:cs="Arial"/>
          <w:color w:val="000000"/>
          <w:shd w:val="clear" w:color="auto" w:fill="FFFFFF"/>
        </w:rPr>
        <w:t>,</w:t>
      </w:r>
      <w:r w:rsidR="000F41D6" w:rsidRPr="00DD031A">
        <w:rPr>
          <w:rFonts w:ascii="Arial" w:hAnsi="Arial" w:cs="Arial"/>
          <w:color w:val="000000"/>
          <w:shd w:val="clear" w:color="auto" w:fill="FFFFFF"/>
        </w:rPr>
        <w:t xml:space="preserve"> </w:t>
      </w:r>
      <w:r w:rsidR="00D02850" w:rsidRPr="00DD031A">
        <w:rPr>
          <w:rFonts w:ascii="Arial" w:hAnsi="Arial" w:cs="Arial"/>
          <w:color w:val="000000"/>
          <w:shd w:val="clear" w:color="auto" w:fill="FFFFFF"/>
        </w:rPr>
        <w:t>previniendo así</w:t>
      </w:r>
      <w:r w:rsidRPr="00DD031A">
        <w:rPr>
          <w:rFonts w:ascii="Arial" w:hAnsi="Arial" w:cs="Arial"/>
          <w:color w:val="000000"/>
          <w:shd w:val="clear" w:color="auto" w:fill="FFFFFF"/>
        </w:rPr>
        <w:t xml:space="preserve"> </w:t>
      </w:r>
      <w:r w:rsidR="00D02850" w:rsidRPr="00DD031A">
        <w:rPr>
          <w:rFonts w:ascii="Arial" w:hAnsi="Arial" w:cs="Arial"/>
          <w:color w:val="000000"/>
          <w:shd w:val="clear" w:color="auto" w:fill="FFFFFF"/>
        </w:rPr>
        <w:t>acciones disciplinables en la ejecución de las</w:t>
      </w:r>
      <w:r w:rsidRPr="00DD031A">
        <w:rPr>
          <w:rFonts w:ascii="Arial" w:hAnsi="Arial" w:cs="Arial"/>
          <w:color w:val="000000"/>
          <w:shd w:val="clear" w:color="auto" w:fill="FFFFFF"/>
        </w:rPr>
        <w:t xml:space="preserve"> func</w:t>
      </w:r>
      <w:r w:rsidR="00D02850" w:rsidRPr="00DD031A">
        <w:rPr>
          <w:rFonts w:ascii="Arial" w:hAnsi="Arial" w:cs="Arial"/>
          <w:color w:val="000000"/>
          <w:shd w:val="clear" w:color="auto" w:fill="FFFFFF"/>
        </w:rPr>
        <w:t xml:space="preserve">iones. </w:t>
      </w:r>
    </w:p>
    <w:p w14:paraId="1867D194" w14:textId="19E9E6BF" w:rsidR="000F41D6" w:rsidRPr="00DD031A" w:rsidRDefault="00B85647" w:rsidP="000F41D6">
      <w:pPr>
        <w:pBdr>
          <w:top w:val="nil"/>
          <w:left w:val="nil"/>
          <w:bottom w:val="nil"/>
          <w:right w:val="nil"/>
          <w:between w:val="nil"/>
        </w:pBdr>
        <w:spacing w:after="0"/>
        <w:jc w:val="both"/>
        <w:rPr>
          <w:rFonts w:ascii="Arial" w:hAnsi="Arial" w:cs="Arial"/>
          <w:color w:val="000000"/>
          <w:shd w:val="clear" w:color="auto" w:fill="FFFFFF"/>
        </w:rPr>
      </w:pPr>
      <w:r w:rsidRPr="003A4963">
        <w:rPr>
          <w:rFonts w:ascii="Arial" w:hAnsi="Arial" w:cs="Arial"/>
          <w:color w:val="000000"/>
          <w:sz w:val="24"/>
          <w:szCs w:val="24"/>
        </w:rPr>
        <w:br/>
      </w:r>
      <w:r w:rsidRPr="00DD031A">
        <w:rPr>
          <w:rFonts w:ascii="Arial" w:hAnsi="Arial" w:cs="Arial"/>
          <w:color w:val="000000"/>
          <w:shd w:val="clear" w:color="auto" w:fill="FFFFFF"/>
        </w:rPr>
        <w:t>Así mismo, se impacta a los ciuda</w:t>
      </w:r>
      <w:r w:rsidR="000F41D6" w:rsidRPr="00DD031A">
        <w:rPr>
          <w:rFonts w:ascii="Arial" w:hAnsi="Arial" w:cs="Arial"/>
          <w:color w:val="000000"/>
          <w:shd w:val="clear" w:color="auto" w:fill="FFFFFF"/>
        </w:rPr>
        <w:t>da</w:t>
      </w:r>
      <w:r w:rsidRPr="00DD031A">
        <w:rPr>
          <w:rFonts w:ascii="Arial" w:hAnsi="Arial" w:cs="Arial"/>
          <w:color w:val="000000"/>
          <w:shd w:val="clear" w:color="auto" w:fill="FFFFFF"/>
        </w:rPr>
        <w:t xml:space="preserve">nos puesto que al tener servidores que eviten incurrir en conductas disciplinables </w:t>
      </w:r>
      <w:r w:rsidR="000F41D6" w:rsidRPr="00DD031A">
        <w:rPr>
          <w:rFonts w:ascii="Arial" w:hAnsi="Arial" w:cs="Arial"/>
          <w:color w:val="000000"/>
          <w:shd w:val="clear" w:color="auto" w:fill="FFFFFF"/>
        </w:rPr>
        <w:t>obtendrán</w:t>
      </w:r>
      <w:r w:rsidRPr="00DD031A">
        <w:rPr>
          <w:rFonts w:ascii="Arial" w:hAnsi="Arial" w:cs="Arial"/>
          <w:color w:val="000000"/>
          <w:shd w:val="clear" w:color="auto" w:fill="FFFFFF"/>
        </w:rPr>
        <w:t xml:space="preserve"> mejor servicio y una mejor administración</w:t>
      </w:r>
      <w:r w:rsidR="000F41D6" w:rsidRPr="00DD031A">
        <w:rPr>
          <w:rFonts w:ascii="Arial" w:hAnsi="Arial" w:cs="Arial"/>
          <w:color w:val="000000"/>
          <w:shd w:val="clear" w:color="auto" w:fill="FFFFFF"/>
        </w:rPr>
        <w:t xml:space="preserve"> transparente al servicio de la ciudadanía </w:t>
      </w:r>
      <w:r w:rsidRPr="00DD031A">
        <w:rPr>
          <w:rFonts w:ascii="Arial" w:hAnsi="Arial" w:cs="Arial"/>
          <w:color w:val="000000"/>
          <w:shd w:val="clear" w:color="auto" w:fill="FFFFFF"/>
        </w:rPr>
        <w:t>.</w:t>
      </w:r>
      <w:r w:rsidRPr="00DD031A">
        <w:rPr>
          <w:rFonts w:ascii="Arial" w:hAnsi="Arial" w:cs="Arial"/>
          <w:color w:val="000000"/>
        </w:rPr>
        <w:br/>
      </w:r>
    </w:p>
    <w:p w14:paraId="270C1500" w14:textId="103B2072" w:rsidR="000F41D6" w:rsidRPr="00DD031A" w:rsidRDefault="00D02850" w:rsidP="000F41D6">
      <w:pPr>
        <w:pBdr>
          <w:top w:val="nil"/>
          <w:left w:val="nil"/>
          <w:bottom w:val="nil"/>
          <w:right w:val="nil"/>
          <w:between w:val="nil"/>
        </w:pBdr>
        <w:spacing w:after="0"/>
        <w:jc w:val="both"/>
        <w:rPr>
          <w:rFonts w:ascii="Arial" w:hAnsi="Arial" w:cs="Arial"/>
          <w:color w:val="000000"/>
          <w:shd w:val="clear" w:color="auto" w:fill="FFFFFF"/>
        </w:rPr>
      </w:pPr>
      <w:r w:rsidRPr="00DD031A">
        <w:rPr>
          <w:rFonts w:ascii="Arial" w:hAnsi="Arial" w:cs="Arial"/>
          <w:color w:val="000000"/>
          <w:shd w:val="clear" w:color="auto" w:fill="FFFFFF"/>
        </w:rPr>
        <w:t>Finalmente</w:t>
      </w:r>
      <w:r w:rsidR="000F41D6" w:rsidRPr="00DD031A">
        <w:rPr>
          <w:rFonts w:ascii="Arial" w:hAnsi="Arial" w:cs="Arial"/>
          <w:color w:val="000000"/>
          <w:shd w:val="clear" w:color="auto" w:fill="FFFFFF"/>
        </w:rPr>
        <w:t>,</w:t>
      </w:r>
      <w:r w:rsidR="00B85647" w:rsidRPr="00DD031A">
        <w:rPr>
          <w:rFonts w:ascii="Arial" w:hAnsi="Arial" w:cs="Arial"/>
          <w:color w:val="000000"/>
          <w:shd w:val="clear" w:color="auto" w:fill="FFFFFF"/>
        </w:rPr>
        <w:t xml:space="preserve"> </w:t>
      </w:r>
      <w:r w:rsidR="000F41D6" w:rsidRPr="00DD031A">
        <w:rPr>
          <w:rFonts w:ascii="Arial" w:hAnsi="Arial" w:cs="Arial"/>
          <w:color w:val="000000"/>
          <w:shd w:val="clear" w:color="auto" w:fill="FFFFFF"/>
        </w:rPr>
        <w:t>mediante dichas capacitaciones se pretende brindar a la</w:t>
      </w:r>
      <w:r w:rsidR="00B85647" w:rsidRPr="00DD031A">
        <w:rPr>
          <w:rFonts w:ascii="Arial" w:hAnsi="Arial" w:cs="Arial"/>
          <w:color w:val="000000"/>
          <w:shd w:val="clear" w:color="auto" w:fill="FFFFFF"/>
        </w:rPr>
        <w:t>s O</w:t>
      </w:r>
      <w:r w:rsidR="000F41D6" w:rsidRPr="00DD031A">
        <w:rPr>
          <w:rFonts w:ascii="Arial" w:hAnsi="Arial" w:cs="Arial"/>
          <w:color w:val="000000"/>
          <w:shd w:val="clear" w:color="auto" w:fill="FFFFFF"/>
        </w:rPr>
        <w:t xml:space="preserve">ficinas de </w:t>
      </w:r>
      <w:r w:rsidR="00B85647" w:rsidRPr="00DD031A">
        <w:rPr>
          <w:rFonts w:ascii="Arial" w:hAnsi="Arial" w:cs="Arial"/>
          <w:color w:val="000000"/>
          <w:shd w:val="clear" w:color="auto" w:fill="FFFFFF"/>
        </w:rPr>
        <w:t>C</w:t>
      </w:r>
      <w:r w:rsidR="000F41D6" w:rsidRPr="00DD031A">
        <w:rPr>
          <w:rFonts w:ascii="Arial" w:hAnsi="Arial" w:cs="Arial"/>
          <w:color w:val="000000"/>
          <w:shd w:val="clear" w:color="auto" w:fill="FFFFFF"/>
        </w:rPr>
        <w:t xml:space="preserve">ontrol </w:t>
      </w:r>
      <w:r w:rsidR="00B85647" w:rsidRPr="00DD031A">
        <w:rPr>
          <w:rFonts w:ascii="Arial" w:hAnsi="Arial" w:cs="Arial"/>
          <w:color w:val="000000"/>
          <w:shd w:val="clear" w:color="auto" w:fill="FFFFFF"/>
        </w:rPr>
        <w:t>I</w:t>
      </w:r>
      <w:r w:rsidR="000F41D6" w:rsidRPr="00DD031A">
        <w:rPr>
          <w:rFonts w:ascii="Arial" w:hAnsi="Arial" w:cs="Arial"/>
          <w:color w:val="000000"/>
          <w:shd w:val="clear" w:color="auto" w:fill="FFFFFF"/>
        </w:rPr>
        <w:t xml:space="preserve">nterno </w:t>
      </w:r>
      <w:r w:rsidR="00B85647" w:rsidRPr="00DD031A">
        <w:rPr>
          <w:rFonts w:ascii="Arial" w:hAnsi="Arial" w:cs="Arial"/>
          <w:color w:val="000000"/>
          <w:shd w:val="clear" w:color="auto" w:fill="FFFFFF"/>
        </w:rPr>
        <w:t>D</w:t>
      </w:r>
      <w:r w:rsidR="000F41D6" w:rsidRPr="00DD031A">
        <w:rPr>
          <w:rFonts w:ascii="Arial" w:hAnsi="Arial" w:cs="Arial"/>
          <w:color w:val="000000"/>
          <w:shd w:val="clear" w:color="auto" w:fill="FFFFFF"/>
        </w:rPr>
        <w:t>isciplinario herramientas que permitan disminuir</w:t>
      </w:r>
      <w:r w:rsidR="00B85647" w:rsidRPr="00DD031A">
        <w:rPr>
          <w:rFonts w:ascii="Arial" w:hAnsi="Arial" w:cs="Arial"/>
          <w:color w:val="000000"/>
          <w:shd w:val="clear" w:color="auto" w:fill="FFFFFF"/>
        </w:rPr>
        <w:t xml:space="preserve"> las conductas disciplinables, al ser </w:t>
      </w:r>
      <w:r w:rsidR="000F41D6" w:rsidRPr="00DD031A">
        <w:rPr>
          <w:rFonts w:ascii="Arial" w:hAnsi="Arial" w:cs="Arial"/>
          <w:color w:val="000000"/>
          <w:shd w:val="clear" w:color="auto" w:fill="FFFFFF"/>
        </w:rPr>
        <w:t xml:space="preserve">prevenidas oportunamente. </w:t>
      </w:r>
    </w:p>
    <w:p w14:paraId="47587135" w14:textId="77777777" w:rsidR="00DD031A" w:rsidRDefault="00DD031A" w:rsidP="000F41D6">
      <w:pPr>
        <w:pBdr>
          <w:top w:val="nil"/>
          <w:left w:val="nil"/>
          <w:bottom w:val="nil"/>
          <w:right w:val="nil"/>
          <w:between w:val="nil"/>
        </w:pBdr>
        <w:spacing w:after="0"/>
        <w:jc w:val="both"/>
        <w:rPr>
          <w:rFonts w:ascii="Arial" w:hAnsi="Arial" w:cs="Arial"/>
          <w:color w:val="000000"/>
          <w:sz w:val="24"/>
          <w:szCs w:val="24"/>
          <w:shd w:val="clear" w:color="auto" w:fill="FFFFFF"/>
        </w:rPr>
      </w:pPr>
    </w:p>
    <w:p w14:paraId="418CB665" w14:textId="77777777" w:rsidR="00DD031A" w:rsidRPr="006836EC" w:rsidRDefault="00DD031A" w:rsidP="00DD031A">
      <w:pPr>
        <w:jc w:val="both"/>
        <w:rPr>
          <w:color w:val="222222"/>
          <w:sz w:val="20"/>
          <w:szCs w:val="20"/>
          <w:u w:val="single"/>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al indicador del proceso Gestión Disciplinaria Distrital. </w:t>
      </w:r>
    </w:p>
    <w:p w14:paraId="1433034C" w14:textId="77777777" w:rsidR="00A25E03" w:rsidRPr="00B85647" w:rsidRDefault="00A25E03" w:rsidP="000F41D6">
      <w:pPr>
        <w:pBdr>
          <w:top w:val="nil"/>
          <w:left w:val="nil"/>
          <w:bottom w:val="nil"/>
          <w:right w:val="nil"/>
          <w:between w:val="nil"/>
        </w:pBdr>
        <w:spacing w:after="0"/>
        <w:jc w:val="both"/>
        <w:rPr>
          <w:rFonts w:ascii="Arial" w:hAnsi="Arial" w:cs="Arial"/>
          <w:color w:val="000000"/>
          <w:sz w:val="24"/>
          <w:szCs w:val="24"/>
          <w:shd w:val="clear" w:color="auto" w:fill="FFFFFF"/>
        </w:rPr>
      </w:pPr>
    </w:p>
    <w:p w14:paraId="1EAB9947" w14:textId="4AB033D6" w:rsidR="00390C9D" w:rsidRPr="00390C9D" w:rsidRDefault="009C0CCB" w:rsidP="00390C9D">
      <w:pPr>
        <w:pStyle w:val="Ttulo3"/>
        <w:jc w:val="both"/>
      </w:pPr>
      <w:bookmarkStart w:id="197" w:name="_Toc31288600"/>
      <w:r>
        <w:rPr>
          <w:lang w:val="es-CL"/>
        </w:rPr>
        <w:t xml:space="preserve">Meta Plan de acción: </w:t>
      </w:r>
      <w:r w:rsidR="00551050" w:rsidRPr="003638A2">
        <w:rPr>
          <w:lang w:val="es-CL"/>
        </w:rPr>
        <w:t>Orientar</w:t>
      </w:r>
      <w:r w:rsidR="00551050" w:rsidRPr="009C2A52">
        <w:t xml:space="preserve"> a 800</w:t>
      </w:r>
      <w:r w:rsidR="00551050" w:rsidRPr="003638A2">
        <w:rPr>
          <w:lang w:val="es-CL"/>
        </w:rPr>
        <w:t xml:space="preserve"> ciudadanos en</w:t>
      </w:r>
      <w:r w:rsidR="00551050" w:rsidRPr="009C2A52">
        <w:t xml:space="preserve"> derechos y</w:t>
      </w:r>
      <w:r w:rsidR="00551050" w:rsidRPr="003638A2">
        <w:rPr>
          <w:lang w:val="es-CL"/>
        </w:rPr>
        <w:t xml:space="preserve"> obligaciones</w:t>
      </w:r>
      <w:r w:rsidR="00551050" w:rsidRPr="009C2A52">
        <w:t xml:space="preserve"> de las</w:t>
      </w:r>
      <w:r w:rsidR="00551050" w:rsidRPr="003638A2">
        <w:rPr>
          <w:lang w:val="es-CL"/>
        </w:rPr>
        <w:t xml:space="preserve"> entidades</w:t>
      </w:r>
      <w:r w:rsidR="00551050" w:rsidRPr="009C2A52">
        <w:t xml:space="preserve"> sin</w:t>
      </w:r>
      <w:r w:rsidR="00551050" w:rsidRPr="003638A2">
        <w:rPr>
          <w:lang w:val="es-CL"/>
        </w:rPr>
        <w:t xml:space="preserve"> ánimo</w:t>
      </w:r>
      <w:r w:rsidR="00551050" w:rsidRPr="009C2A52">
        <w:t xml:space="preserve"> de</w:t>
      </w:r>
      <w:r w:rsidR="00551050" w:rsidRPr="003638A2">
        <w:rPr>
          <w:lang w:val="es-CL"/>
        </w:rPr>
        <w:t xml:space="preserve"> lucro</w:t>
      </w:r>
      <w:r w:rsidR="00551050" w:rsidRPr="009C2A52">
        <w:t xml:space="preserve"> – ESAL.</w:t>
      </w:r>
      <w:bookmarkEnd w:id="197"/>
    </w:p>
    <w:p w14:paraId="17C2BC8F" w14:textId="407B986D" w:rsidR="00B15371" w:rsidRDefault="00B15371" w:rsidP="00CD081D">
      <w:pPr>
        <w:spacing w:line="256" w:lineRule="auto"/>
        <w:jc w:val="both"/>
      </w:pPr>
    </w:p>
    <w:p w14:paraId="5BB17BDC" w14:textId="48350D32" w:rsidR="00397161" w:rsidRDefault="00397161" w:rsidP="00397161">
      <w:pPr>
        <w:spacing w:after="0" w:line="240" w:lineRule="auto"/>
        <w:jc w:val="both"/>
        <w:rPr>
          <w:rFonts w:ascii="Arial" w:hAnsi="Arial" w:cs="Arial"/>
          <w:shd w:val="clear" w:color="auto" w:fill="FFFFFF"/>
        </w:rPr>
      </w:pPr>
      <w:r w:rsidRPr="005C11AE">
        <w:rPr>
          <w:rFonts w:ascii="Arial" w:hAnsi="Arial" w:cs="Arial"/>
          <w:shd w:val="clear" w:color="auto" w:fill="FFFFFF"/>
        </w:rPr>
        <w:t xml:space="preserve">La Secretaría Jurídica Distrital a través de la Dirección Distrital de Inspección, Vigilancia y Control de Personas Jurídicas sin Ánimo de Lucro, en cumplimiento de las funciones asignadas mediante Decreto 323 del 2 de agosto de 2016, realiza eventos de orientación a la ciudadanía y entidades sin ánimo de lucro con domicilio en Bogotá D.C., en lo referente con el marco de regulación legal, y el ejercicio de las actividades propias de las </w:t>
      </w:r>
      <w:r>
        <w:rPr>
          <w:rFonts w:ascii="Arial" w:hAnsi="Arial" w:cs="Arial"/>
          <w:shd w:val="clear" w:color="auto" w:fill="FFFFFF"/>
        </w:rPr>
        <w:t xml:space="preserve">Entidades </w:t>
      </w:r>
      <w:r w:rsidRPr="005C11AE">
        <w:rPr>
          <w:rFonts w:ascii="Arial" w:hAnsi="Arial" w:cs="Arial"/>
          <w:shd w:val="clear" w:color="auto" w:fill="FFFFFF"/>
        </w:rPr>
        <w:t xml:space="preserve">sin Ánimo de Lucro </w:t>
      </w:r>
      <w:r>
        <w:rPr>
          <w:rFonts w:ascii="Arial" w:hAnsi="Arial" w:cs="Arial"/>
          <w:shd w:val="clear" w:color="auto" w:fill="FFFFFF"/>
        </w:rPr>
        <w:t xml:space="preserve">- </w:t>
      </w:r>
      <w:r w:rsidR="00CC6964">
        <w:rPr>
          <w:rFonts w:ascii="Arial" w:hAnsi="Arial" w:cs="Arial"/>
          <w:shd w:val="clear" w:color="auto" w:fill="FFFFFF"/>
        </w:rPr>
        <w:t xml:space="preserve">ESAL. Durante la vigencia 2019 se realizaron diferentes jornadas las cuales permitieron Orientar </w:t>
      </w:r>
      <w:r w:rsidR="00CC6964" w:rsidRPr="00CC6964">
        <w:rPr>
          <w:rFonts w:ascii="Arial" w:hAnsi="Arial" w:cs="Arial"/>
          <w:b/>
          <w:i/>
          <w:sz w:val="28"/>
          <w:szCs w:val="28"/>
          <w:shd w:val="clear" w:color="auto" w:fill="FFFFFF"/>
        </w:rPr>
        <w:t xml:space="preserve">971 </w:t>
      </w:r>
      <w:r w:rsidR="00CC6964">
        <w:rPr>
          <w:rFonts w:ascii="Arial" w:hAnsi="Arial" w:cs="Arial"/>
          <w:shd w:val="clear" w:color="auto" w:fill="FFFFFF"/>
        </w:rPr>
        <w:t xml:space="preserve">ciudadanos en los siguientes temas: </w:t>
      </w:r>
    </w:p>
    <w:p w14:paraId="04173F07" w14:textId="02AB68EB" w:rsidR="00CC6964" w:rsidRDefault="00CC6964" w:rsidP="00CC6964">
      <w:pPr>
        <w:spacing w:after="0" w:line="240" w:lineRule="auto"/>
        <w:jc w:val="both"/>
        <w:rPr>
          <w:rFonts w:ascii="Arial" w:hAnsi="Arial" w:cs="Arial"/>
          <w:shd w:val="clear" w:color="auto" w:fill="FFFFFF"/>
        </w:rPr>
      </w:pPr>
    </w:p>
    <w:tbl>
      <w:tblPr>
        <w:tblStyle w:val="Tablaconcuadrcula"/>
        <w:tblW w:w="0" w:type="auto"/>
        <w:tblLook w:val="04A0" w:firstRow="1" w:lastRow="0" w:firstColumn="1" w:lastColumn="0" w:noHBand="0" w:noVBand="1"/>
      </w:tblPr>
      <w:tblGrid>
        <w:gridCol w:w="8828"/>
      </w:tblGrid>
      <w:tr w:rsidR="00CC6964" w14:paraId="0F695D36" w14:textId="77777777" w:rsidTr="00CC6964">
        <w:tc>
          <w:tcPr>
            <w:tcW w:w="8828" w:type="dxa"/>
            <w:shd w:val="clear" w:color="auto" w:fill="D9E2F3" w:themeFill="accent1" w:themeFillTint="33"/>
          </w:tcPr>
          <w:p w14:paraId="535F0AD4" w14:textId="77777777" w:rsidR="00CC6964" w:rsidRDefault="00CC6964" w:rsidP="00CC6964">
            <w:pPr>
              <w:jc w:val="both"/>
              <w:rPr>
                <w:rFonts w:ascii="Arial" w:hAnsi="Arial" w:cs="Arial"/>
                <w:shd w:val="clear" w:color="auto" w:fill="FFFFFF"/>
              </w:rPr>
            </w:pPr>
          </w:p>
          <w:p w14:paraId="0E3351D5" w14:textId="25A55949" w:rsidR="00CC6964" w:rsidRPr="00766016" w:rsidRDefault="00CC6964" w:rsidP="00CC6964">
            <w:pPr>
              <w:jc w:val="both"/>
              <w:rPr>
                <w:rFonts w:ascii="Arial" w:hAnsi="Arial" w:cs="Arial"/>
                <w:shd w:val="clear" w:color="auto" w:fill="FFFFFF"/>
              </w:rPr>
            </w:pPr>
            <w:r>
              <w:rPr>
                <w:rFonts w:ascii="Arial" w:hAnsi="Arial" w:cs="Arial"/>
                <w:shd w:val="clear" w:color="auto" w:fill="FFFFFF"/>
              </w:rPr>
              <w:t xml:space="preserve">1º. </w:t>
            </w:r>
            <w:r w:rsidRPr="00766016">
              <w:rPr>
                <w:rFonts w:ascii="Arial" w:hAnsi="Arial" w:cs="Arial"/>
                <w:shd w:val="clear" w:color="auto" w:fill="FFFFFF"/>
              </w:rPr>
              <w:t>Jornada de Orientación en Aspectos Relevantes de la</w:t>
            </w:r>
            <w:r>
              <w:rPr>
                <w:rFonts w:ascii="Arial" w:hAnsi="Arial" w:cs="Arial"/>
                <w:shd w:val="clear" w:color="auto" w:fill="FFFFFF"/>
              </w:rPr>
              <w:t xml:space="preserve"> </w:t>
            </w:r>
            <w:r w:rsidRPr="00766016">
              <w:rPr>
                <w:rFonts w:ascii="Arial" w:hAnsi="Arial" w:cs="Arial"/>
                <w:shd w:val="clear" w:color="auto" w:fill="FFFFFF"/>
              </w:rPr>
              <w:t>Contratación Estatal - Decreto 092 de 2017</w:t>
            </w:r>
            <w:r>
              <w:rPr>
                <w:rFonts w:ascii="Arial" w:hAnsi="Arial" w:cs="Arial"/>
                <w:shd w:val="clear" w:color="auto" w:fill="FFFFFF"/>
              </w:rPr>
              <w:t>.</w:t>
            </w:r>
          </w:p>
          <w:p w14:paraId="61D70509"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Expositor: Camilo Guzmán</w:t>
            </w:r>
          </w:p>
          <w:p w14:paraId="10E90E01"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Lugar: Auditorio Huitaca - Alcaldía Mayor de Bogotá</w:t>
            </w:r>
          </w:p>
          <w:p w14:paraId="57CAE6C6"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Fecha</w:t>
            </w:r>
            <w:r>
              <w:rPr>
                <w:rFonts w:ascii="Arial" w:hAnsi="Arial" w:cs="Arial"/>
                <w:shd w:val="clear" w:color="auto" w:fill="FFFFFF"/>
              </w:rPr>
              <w:t xml:space="preserve"> del evento</w:t>
            </w:r>
            <w:r w:rsidRPr="00766016">
              <w:rPr>
                <w:rFonts w:ascii="Arial" w:hAnsi="Arial" w:cs="Arial"/>
                <w:shd w:val="clear" w:color="auto" w:fill="FFFFFF"/>
              </w:rPr>
              <w:t>: 30 de julio de 2019</w:t>
            </w:r>
          </w:p>
          <w:p w14:paraId="1E040C6E" w14:textId="77777777" w:rsidR="00CC6964" w:rsidRDefault="00CC6964" w:rsidP="00CC6964">
            <w:pPr>
              <w:jc w:val="both"/>
              <w:rPr>
                <w:rFonts w:ascii="Arial" w:hAnsi="Arial" w:cs="Arial"/>
                <w:shd w:val="clear" w:color="auto" w:fill="FFFFFF"/>
              </w:rPr>
            </w:pPr>
            <w:r w:rsidRPr="00766016">
              <w:rPr>
                <w:rFonts w:ascii="Arial" w:hAnsi="Arial" w:cs="Arial"/>
                <w:shd w:val="clear" w:color="auto" w:fill="FFFFFF"/>
              </w:rPr>
              <w:t>Ciudadanos Orientados: 205</w:t>
            </w:r>
          </w:p>
          <w:p w14:paraId="4F872A2A" w14:textId="77777777" w:rsidR="00CC6964" w:rsidRDefault="00CC6964" w:rsidP="00397161">
            <w:pPr>
              <w:jc w:val="both"/>
              <w:rPr>
                <w:rFonts w:ascii="Arial" w:hAnsi="Arial" w:cs="Arial"/>
                <w:shd w:val="clear" w:color="auto" w:fill="FFFFFF"/>
              </w:rPr>
            </w:pPr>
          </w:p>
        </w:tc>
      </w:tr>
      <w:tr w:rsidR="00CC6964" w14:paraId="4D0C5AEF" w14:textId="77777777" w:rsidTr="00CC6964">
        <w:tc>
          <w:tcPr>
            <w:tcW w:w="8828" w:type="dxa"/>
            <w:shd w:val="clear" w:color="auto" w:fill="B4C6E7" w:themeFill="accent1" w:themeFillTint="66"/>
          </w:tcPr>
          <w:p w14:paraId="13096AEB" w14:textId="77777777" w:rsidR="00CC6964" w:rsidRPr="00766016" w:rsidRDefault="00CC6964" w:rsidP="00CC6964">
            <w:pPr>
              <w:jc w:val="both"/>
              <w:rPr>
                <w:rFonts w:ascii="Arial" w:hAnsi="Arial" w:cs="Arial"/>
                <w:shd w:val="clear" w:color="auto" w:fill="FFFFFF"/>
              </w:rPr>
            </w:pPr>
            <w:r>
              <w:rPr>
                <w:rFonts w:ascii="Arial" w:hAnsi="Arial" w:cs="Arial"/>
                <w:shd w:val="clear" w:color="auto" w:fill="FFFFFF"/>
              </w:rPr>
              <w:t xml:space="preserve">2º. </w:t>
            </w:r>
            <w:r w:rsidRPr="00766016">
              <w:rPr>
                <w:rFonts w:ascii="Arial" w:hAnsi="Arial" w:cs="Arial"/>
                <w:shd w:val="clear" w:color="auto" w:fill="FFFFFF"/>
              </w:rPr>
              <w:t>4to</w:t>
            </w:r>
            <w:r>
              <w:rPr>
                <w:rFonts w:ascii="Arial" w:hAnsi="Arial" w:cs="Arial"/>
                <w:shd w:val="clear" w:color="auto" w:fill="FFFFFF"/>
              </w:rPr>
              <w:t>.</w:t>
            </w:r>
            <w:r w:rsidRPr="00766016">
              <w:rPr>
                <w:rFonts w:ascii="Arial" w:hAnsi="Arial" w:cs="Arial"/>
                <w:shd w:val="clear" w:color="auto" w:fill="FFFFFF"/>
              </w:rPr>
              <w:t xml:space="preserve"> Seminario Internacional de Inspección, Vigilancia y Control</w:t>
            </w:r>
            <w:r>
              <w:rPr>
                <w:rFonts w:ascii="Arial" w:hAnsi="Arial" w:cs="Arial"/>
                <w:shd w:val="clear" w:color="auto" w:fill="FFFFFF"/>
              </w:rPr>
              <w:t xml:space="preserve"> </w:t>
            </w:r>
            <w:r w:rsidRPr="00766016">
              <w:rPr>
                <w:rFonts w:ascii="Arial" w:hAnsi="Arial" w:cs="Arial"/>
                <w:shd w:val="clear" w:color="auto" w:fill="FFFFFF"/>
              </w:rPr>
              <w:t>a Entidades sin Ánimo de Lucro: Una Visión Objetiva de las Organizaciones de la</w:t>
            </w:r>
            <w:r>
              <w:rPr>
                <w:rFonts w:ascii="Arial" w:hAnsi="Arial" w:cs="Arial"/>
                <w:shd w:val="clear" w:color="auto" w:fill="FFFFFF"/>
              </w:rPr>
              <w:t xml:space="preserve"> </w:t>
            </w:r>
            <w:r w:rsidRPr="00766016">
              <w:rPr>
                <w:rFonts w:ascii="Arial" w:hAnsi="Arial" w:cs="Arial"/>
                <w:shd w:val="clear" w:color="auto" w:fill="FFFFFF"/>
              </w:rPr>
              <w:t>Sociedad Civil</w:t>
            </w:r>
            <w:r>
              <w:rPr>
                <w:rFonts w:ascii="Arial" w:hAnsi="Arial" w:cs="Arial"/>
                <w:shd w:val="clear" w:color="auto" w:fill="FFFFFF"/>
              </w:rPr>
              <w:t>.</w:t>
            </w:r>
          </w:p>
          <w:p w14:paraId="6B57710A"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Expositores: tres invitados internacionales (España, Argentina y Estados Unidos),</w:t>
            </w:r>
            <w:r>
              <w:rPr>
                <w:rFonts w:ascii="Arial" w:hAnsi="Arial" w:cs="Arial"/>
                <w:shd w:val="clear" w:color="auto" w:fill="FFFFFF"/>
              </w:rPr>
              <w:t xml:space="preserve"> </w:t>
            </w:r>
            <w:r w:rsidRPr="00766016">
              <w:rPr>
                <w:rFonts w:ascii="Arial" w:hAnsi="Arial" w:cs="Arial"/>
                <w:shd w:val="clear" w:color="auto" w:fill="FFFFFF"/>
              </w:rPr>
              <w:t>29 expositores y panelistas nacionales.</w:t>
            </w:r>
          </w:p>
          <w:p w14:paraId="14988B44"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Fecha</w:t>
            </w:r>
            <w:r>
              <w:rPr>
                <w:rFonts w:ascii="Arial" w:hAnsi="Arial" w:cs="Arial"/>
                <w:shd w:val="clear" w:color="auto" w:fill="FFFFFF"/>
              </w:rPr>
              <w:t>s del evento</w:t>
            </w:r>
            <w:r w:rsidRPr="00766016">
              <w:rPr>
                <w:rFonts w:ascii="Arial" w:hAnsi="Arial" w:cs="Arial"/>
                <w:shd w:val="clear" w:color="auto" w:fill="FFFFFF"/>
              </w:rPr>
              <w:t>: 25 y 26 de septiembre de 2019</w:t>
            </w:r>
          </w:p>
          <w:p w14:paraId="3B236248"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Lugar: Auditorio Huitaca – Alcaldía Mayor de Bogotá D.C.</w:t>
            </w:r>
          </w:p>
          <w:p w14:paraId="577E2EEF" w14:textId="77777777" w:rsidR="00CC6964" w:rsidRDefault="00CC6964" w:rsidP="00CC6964">
            <w:pPr>
              <w:jc w:val="both"/>
              <w:rPr>
                <w:rFonts w:ascii="Arial" w:hAnsi="Arial" w:cs="Arial"/>
                <w:shd w:val="clear" w:color="auto" w:fill="FFFFFF"/>
              </w:rPr>
            </w:pPr>
            <w:r w:rsidRPr="00766016">
              <w:rPr>
                <w:rFonts w:ascii="Arial" w:hAnsi="Arial" w:cs="Arial"/>
                <w:shd w:val="clear" w:color="auto" w:fill="FFFFFF"/>
              </w:rPr>
              <w:t>Ciudadanos Orientados: 510</w:t>
            </w:r>
          </w:p>
          <w:p w14:paraId="58298CD3" w14:textId="77777777" w:rsidR="00CC6964" w:rsidRDefault="00CC6964" w:rsidP="00397161">
            <w:pPr>
              <w:jc w:val="both"/>
              <w:rPr>
                <w:rFonts w:ascii="Arial" w:hAnsi="Arial" w:cs="Arial"/>
                <w:shd w:val="clear" w:color="auto" w:fill="FFFFFF"/>
              </w:rPr>
            </w:pPr>
          </w:p>
        </w:tc>
      </w:tr>
      <w:tr w:rsidR="00CC6964" w14:paraId="7A8D7C66" w14:textId="77777777" w:rsidTr="00CC6964">
        <w:tc>
          <w:tcPr>
            <w:tcW w:w="8828" w:type="dxa"/>
            <w:shd w:val="clear" w:color="auto" w:fill="8EAADB" w:themeFill="accent1" w:themeFillTint="99"/>
          </w:tcPr>
          <w:p w14:paraId="73A8FF75" w14:textId="77777777" w:rsidR="00CC6964" w:rsidRPr="00766016" w:rsidRDefault="00CC6964" w:rsidP="00CC6964">
            <w:pPr>
              <w:jc w:val="both"/>
              <w:rPr>
                <w:rFonts w:ascii="Arial" w:hAnsi="Arial" w:cs="Arial"/>
                <w:shd w:val="clear" w:color="auto" w:fill="FFFFFF"/>
              </w:rPr>
            </w:pPr>
            <w:r>
              <w:rPr>
                <w:rFonts w:ascii="Arial" w:hAnsi="Arial" w:cs="Arial"/>
                <w:shd w:val="clear" w:color="auto" w:fill="FFFFFF"/>
              </w:rPr>
              <w:t xml:space="preserve">2º. </w:t>
            </w:r>
            <w:r w:rsidRPr="00766016">
              <w:rPr>
                <w:rFonts w:ascii="Arial" w:hAnsi="Arial" w:cs="Arial"/>
                <w:shd w:val="clear" w:color="auto" w:fill="FFFFFF"/>
              </w:rPr>
              <w:t>4to</w:t>
            </w:r>
            <w:r>
              <w:rPr>
                <w:rFonts w:ascii="Arial" w:hAnsi="Arial" w:cs="Arial"/>
                <w:shd w:val="clear" w:color="auto" w:fill="FFFFFF"/>
              </w:rPr>
              <w:t>.</w:t>
            </w:r>
            <w:r w:rsidRPr="00766016">
              <w:rPr>
                <w:rFonts w:ascii="Arial" w:hAnsi="Arial" w:cs="Arial"/>
                <w:shd w:val="clear" w:color="auto" w:fill="FFFFFF"/>
              </w:rPr>
              <w:t xml:space="preserve"> Seminario Internacional de Inspección, Vigilancia y Control</w:t>
            </w:r>
            <w:r>
              <w:rPr>
                <w:rFonts w:ascii="Arial" w:hAnsi="Arial" w:cs="Arial"/>
                <w:shd w:val="clear" w:color="auto" w:fill="FFFFFF"/>
              </w:rPr>
              <w:t xml:space="preserve"> </w:t>
            </w:r>
            <w:r w:rsidRPr="00766016">
              <w:rPr>
                <w:rFonts w:ascii="Arial" w:hAnsi="Arial" w:cs="Arial"/>
                <w:shd w:val="clear" w:color="auto" w:fill="FFFFFF"/>
              </w:rPr>
              <w:t>a Entidades sin Ánimo de Lucro: Una Visión Objetiva de las Organizaciones de la</w:t>
            </w:r>
            <w:r>
              <w:rPr>
                <w:rFonts w:ascii="Arial" w:hAnsi="Arial" w:cs="Arial"/>
                <w:shd w:val="clear" w:color="auto" w:fill="FFFFFF"/>
              </w:rPr>
              <w:t xml:space="preserve"> </w:t>
            </w:r>
            <w:r w:rsidRPr="00766016">
              <w:rPr>
                <w:rFonts w:ascii="Arial" w:hAnsi="Arial" w:cs="Arial"/>
                <w:shd w:val="clear" w:color="auto" w:fill="FFFFFF"/>
              </w:rPr>
              <w:t>Sociedad Civil</w:t>
            </w:r>
            <w:r>
              <w:rPr>
                <w:rFonts w:ascii="Arial" w:hAnsi="Arial" w:cs="Arial"/>
                <w:shd w:val="clear" w:color="auto" w:fill="FFFFFF"/>
              </w:rPr>
              <w:t>.</w:t>
            </w:r>
          </w:p>
          <w:p w14:paraId="355D1262"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Expositores: tres invitados internacionales (España, Argentina y Estados Unidos),</w:t>
            </w:r>
            <w:r>
              <w:rPr>
                <w:rFonts w:ascii="Arial" w:hAnsi="Arial" w:cs="Arial"/>
                <w:shd w:val="clear" w:color="auto" w:fill="FFFFFF"/>
              </w:rPr>
              <w:t xml:space="preserve"> </w:t>
            </w:r>
            <w:r w:rsidRPr="00766016">
              <w:rPr>
                <w:rFonts w:ascii="Arial" w:hAnsi="Arial" w:cs="Arial"/>
                <w:shd w:val="clear" w:color="auto" w:fill="FFFFFF"/>
              </w:rPr>
              <w:t>29 expositores y panelistas nacionales.</w:t>
            </w:r>
          </w:p>
          <w:p w14:paraId="4E96FC36"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Fecha</w:t>
            </w:r>
            <w:r>
              <w:rPr>
                <w:rFonts w:ascii="Arial" w:hAnsi="Arial" w:cs="Arial"/>
                <w:shd w:val="clear" w:color="auto" w:fill="FFFFFF"/>
              </w:rPr>
              <w:t>s del evento</w:t>
            </w:r>
            <w:r w:rsidRPr="00766016">
              <w:rPr>
                <w:rFonts w:ascii="Arial" w:hAnsi="Arial" w:cs="Arial"/>
                <w:shd w:val="clear" w:color="auto" w:fill="FFFFFF"/>
              </w:rPr>
              <w:t>: 25 y 26 de septiembre de 2019</w:t>
            </w:r>
          </w:p>
          <w:p w14:paraId="11568FD1" w14:textId="77777777" w:rsidR="00CC6964" w:rsidRPr="00766016" w:rsidRDefault="00CC6964" w:rsidP="00CC6964">
            <w:pPr>
              <w:jc w:val="both"/>
              <w:rPr>
                <w:rFonts w:ascii="Arial" w:hAnsi="Arial" w:cs="Arial"/>
                <w:shd w:val="clear" w:color="auto" w:fill="FFFFFF"/>
              </w:rPr>
            </w:pPr>
            <w:r w:rsidRPr="00766016">
              <w:rPr>
                <w:rFonts w:ascii="Arial" w:hAnsi="Arial" w:cs="Arial"/>
                <w:shd w:val="clear" w:color="auto" w:fill="FFFFFF"/>
              </w:rPr>
              <w:t>Lugar: Auditorio Huitaca – Alcaldía Mayor de Bogotá D.C.</w:t>
            </w:r>
          </w:p>
          <w:p w14:paraId="40D8037E" w14:textId="77777777" w:rsidR="00CC6964" w:rsidRDefault="00CC6964" w:rsidP="00CC6964">
            <w:pPr>
              <w:jc w:val="both"/>
              <w:rPr>
                <w:rFonts w:ascii="Arial" w:hAnsi="Arial" w:cs="Arial"/>
                <w:shd w:val="clear" w:color="auto" w:fill="FFFFFF"/>
              </w:rPr>
            </w:pPr>
            <w:r w:rsidRPr="00766016">
              <w:rPr>
                <w:rFonts w:ascii="Arial" w:hAnsi="Arial" w:cs="Arial"/>
                <w:shd w:val="clear" w:color="auto" w:fill="FFFFFF"/>
              </w:rPr>
              <w:t>Ciudadanos Orientados: 510</w:t>
            </w:r>
          </w:p>
          <w:p w14:paraId="6E096C52" w14:textId="77777777" w:rsidR="00CC6964" w:rsidRDefault="00CC6964" w:rsidP="00750292">
            <w:pPr>
              <w:keepNext/>
              <w:jc w:val="both"/>
              <w:rPr>
                <w:rFonts w:ascii="Arial" w:hAnsi="Arial" w:cs="Arial"/>
                <w:shd w:val="clear" w:color="auto" w:fill="FFFFFF"/>
              </w:rPr>
            </w:pPr>
          </w:p>
        </w:tc>
      </w:tr>
    </w:tbl>
    <w:p w14:paraId="78E0D49B" w14:textId="653B07C6" w:rsidR="004B260C" w:rsidRDefault="00750292" w:rsidP="00750292">
      <w:pPr>
        <w:pStyle w:val="Descripcin"/>
        <w:jc w:val="center"/>
      </w:pPr>
      <w:bookmarkStart w:id="198" w:name="_Toc31293490"/>
      <w:r>
        <w:t xml:space="preserve">Ilustración </w:t>
      </w:r>
      <w:fldSimple w:instr=" SEQ Ilustración \* ARABIC ">
        <w:r>
          <w:rPr>
            <w:noProof/>
          </w:rPr>
          <w:t>54</w:t>
        </w:r>
      </w:fldSimple>
      <w:r>
        <w:t xml:space="preserve"> Jornadas de Orientación - ESAL</w:t>
      </w:r>
      <w:bookmarkEnd w:id="198"/>
    </w:p>
    <w:p w14:paraId="20C61683" w14:textId="08B52992" w:rsidR="00A25E03" w:rsidRDefault="00DC7266" w:rsidP="00CC6964">
      <w:pPr>
        <w:spacing w:after="0" w:line="240" w:lineRule="auto"/>
        <w:ind w:right="-518"/>
        <w:rPr>
          <w:rFonts w:ascii="Arial" w:hAnsi="Arial" w:cs="Arial"/>
          <w:color w:val="777777"/>
          <w:sz w:val="24"/>
          <w:szCs w:val="24"/>
        </w:rPr>
      </w:pPr>
      <w:r w:rsidRPr="00185352">
        <w:rPr>
          <w:noProof/>
          <w:lang w:eastAsia="es-CO"/>
        </w:rPr>
        <w:drawing>
          <wp:inline distT="0" distB="0" distL="0" distR="0" wp14:anchorId="1892ED15" wp14:editId="2A1023FC">
            <wp:extent cx="2781300" cy="2512695"/>
            <wp:effectExtent l="0" t="0" r="0"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28244" cy="2555105"/>
                    </a:xfrm>
                    <a:prstGeom prst="rect">
                      <a:avLst/>
                    </a:prstGeom>
                    <a:noFill/>
                    <a:ln>
                      <a:noFill/>
                    </a:ln>
                  </pic:spPr>
                </pic:pic>
              </a:graphicData>
            </a:graphic>
          </wp:inline>
        </w:drawing>
      </w:r>
      <w:r w:rsidR="00CC6964">
        <w:rPr>
          <w:noProof/>
          <w:lang w:eastAsia="es-CO"/>
        </w:rPr>
        <w:t xml:space="preserve">     </w:t>
      </w:r>
      <w:r w:rsidR="00CC6964" w:rsidRPr="00133BCF">
        <w:rPr>
          <w:noProof/>
          <w:lang w:eastAsia="es-CO"/>
        </w:rPr>
        <w:drawing>
          <wp:inline distT="0" distB="0" distL="0" distR="0" wp14:anchorId="50D0D506" wp14:editId="16CCF29B">
            <wp:extent cx="2981325" cy="2609215"/>
            <wp:effectExtent l="0" t="0" r="952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5">
                      <a:extLst>
                        <a:ext uri="{28A0092B-C50C-407E-A947-70E740481C1C}">
                          <a14:useLocalDpi xmlns:a14="http://schemas.microsoft.com/office/drawing/2010/main" val="0"/>
                        </a:ext>
                      </a:extLst>
                    </a:blip>
                    <a:srcRect l="41847" t="27972" r="28668" b="36252"/>
                    <a:stretch>
                      <a:fillRect/>
                    </a:stretch>
                  </pic:blipFill>
                  <pic:spPr bwMode="auto">
                    <a:xfrm>
                      <a:off x="0" y="0"/>
                      <a:ext cx="3030882" cy="2652587"/>
                    </a:xfrm>
                    <a:prstGeom prst="rect">
                      <a:avLst/>
                    </a:prstGeom>
                    <a:noFill/>
                    <a:ln>
                      <a:noFill/>
                    </a:ln>
                  </pic:spPr>
                </pic:pic>
              </a:graphicData>
            </a:graphic>
          </wp:inline>
        </w:drawing>
      </w:r>
    </w:p>
    <w:p w14:paraId="47B3218C" w14:textId="4563DD72" w:rsidR="00DC7266" w:rsidRDefault="00DC7266" w:rsidP="00397161">
      <w:pPr>
        <w:spacing w:after="0" w:line="240" w:lineRule="auto"/>
        <w:jc w:val="both"/>
        <w:rPr>
          <w:rFonts w:ascii="Arial" w:hAnsi="Arial" w:cs="Arial"/>
          <w:color w:val="777777"/>
          <w:sz w:val="24"/>
          <w:szCs w:val="24"/>
        </w:rPr>
      </w:pPr>
    </w:p>
    <w:p w14:paraId="09A8A13E" w14:textId="77777777" w:rsidR="00CC6964" w:rsidRPr="00FB6BE2" w:rsidRDefault="00CC6964" w:rsidP="00CC6964">
      <w:pPr>
        <w:spacing w:after="0" w:line="240" w:lineRule="auto"/>
        <w:jc w:val="both"/>
        <w:rPr>
          <w:rFonts w:ascii="Arial" w:hAnsi="Arial" w:cs="Arial"/>
          <w:shd w:val="clear" w:color="auto" w:fill="FFFFFF"/>
        </w:rPr>
      </w:pPr>
      <w:r w:rsidRPr="00FB6BE2">
        <w:rPr>
          <w:rFonts w:ascii="Arial" w:hAnsi="Arial" w:cs="Arial"/>
          <w:shd w:val="clear" w:color="auto" w:fill="FFFFFF"/>
        </w:rPr>
        <w:t xml:space="preserve">Con las jornadas de orientación realizadas se logró articular en el campo académico, así como la socialización de buenas prácticas con diferentes actores (academia, entidades privadas, públicas, asesores expertos) que se vinculan con las ESAL, de la siguiente manera: </w:t>
      </w:r>
    </w:p>
    <w:p w14:paraId="65ADA680" w14:textId="45AAB414" w:rsidR="00DC7266" w:rsidRPr="00397161" w:rsidRDefault="00DC7266" w:rsidP="00397161">
      <w:pPr>
        <w:spacing w:after="0" w:line="240" w:lineRule="auto"/>
        <w:jc w:val="both"/>
        <w:rPr>
          <w:rFonts w:ascii="Arial" w:hAnsi="Arial" w:cs="Arial"/>
          <w:color w:val="777777"/>
          <w:sz w:val="24"/>
          <w:szCs w:val="24"/>
        </w:rPr>
      </w:pPr>
    </w:p>
    <w:p w14:paraId="3C9E5BB8" w14:textId="07570EC2" w:rsidR="00397161" w:rsidRPr="00397161" w:rsidRDefault="00397161" w:rsidP="00397161">
      <w:pPr>
        <w:spacing w:after="0" w:line="240" w:lineRule="auto"/>
        <w:jc w:val="center"/>
        <w:rPr>
          <w:rFonts w:ascii="Arial" w:hAnsi="Arial" w:cs="Arial"/>
          <w:color w:val="777777"/>
          <w:sz w:val="24"/>
          <w:szCs w:val="24"/>
        </w:rPr>
      </w:pPr>
      <w:r w:rsidRPr="00397161">
        <w:rPr>
          <w:rFonts w:ascii="Arial" w:hAnsi="Arial" w:cs="Arial"/>
          <w:noProof/>
          <w:sz w:val="24"/>
          <w:szCs w:val="24"/>
          <w:lang w:eastAsia="es-CO"/>
        </w:rPr>
        <w:drawing>
          <wp:inline distT="0" distB="0" distL="0" distR="0" wp14:anchorId="30812B54" wp14:editId="71DAE604">
            <wp:extent cx="4552392" cy="3957144"/>
            <wp:effectExtent l="0" t="0" r="635"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6">
                      <a:extLst>
                        <a:ext uri="{28A0092B-C50C-407E-A947-70E740481C1C}">
                          <a14:useLocalDpi xmlns:a14="http://schemas.microsoft.com/office/drawing/2010/main" val="0"/>
                        </a:ext>
                      </a:extLst>
                    </a:blip>
                    <a:srcRect l="16197" t="32468" r="50906" b="18230"/>
                    <a:stretch>
                      <a:fillRect/>
                    </a:stretch>
                  </pic:blipFill>
                  <pic:spPr bwMode="auto">
                    <a:xfrm>
                      <a:off x="0" y="0"/>
                      <a:ext cx="4598280" cy="3997032"/>
                    </a:xfrm>
                    <a:prstGeom prst="rect">
                      <a:avLst/>
                    </a:prstGeom>
                    <a:noFill/>
                    <a:ln>
                      <a:noFill/>
                    </a:ln>
                  </pic:spPr>
                </pic:pic>
              </a:graphicData>
            </a:graphic>
          </wp:inline>
        </w:drawing>
      </w:r>
    </w:p>
    <w:p w14:paraId="22318247" w14:textId="3B83481B" w:rsidR="00397161" w:rsidRPr="00FB6BE2" w:rsidRDefault="00397161" w:rsidP="00397161">
      <w:pPr>
        <w:spacing w:after="0" w:line="240" w:lineRule="auto"/>
        <w:jc w:val="both"/>
        <w:rPr>
          <w:rFonts w:ascii="Arial" w:hAnsi="Arial" w:cs="Arial"/>
          <w:shd w:val="clear" w:color="auto" w:fill="FFFFFF"/>
        </w:rPr>
      </w:pPr>
      <w:r w:rsidRPr="00FB6BE2">
        <w:rPr>
          <w:rFonts w:ascii="Arial" w:hAnsi="Arial" w:cs="Arial"/>
          <w:shd w:val="clear" w:color="auto" w:fill="FFFFFF"/>
        </w:rPr>
        <w:t>Así mismo, los asistentes fueron actualizados en la normatividad vigente aplicable a las ESAL. Igualmente, la ciudadanía logró tener la perspectiva de diferentes países (España, Argentina y Estados Unidos) respecto de los fines de las Entidades Sin Ánimo de Lucro – ESAL.</w:t>
      </w:r>
    </w:p>
    <w:p w14:paraId="605FAEDD" w14:textId="77777777" w:rsidR="00397161" w:rsidRPr="00FB6BE2" w:rsidRDefault="00397161" w:rsidP="00397161">
      <w:pPr>
        <w:spacing w:after="0" w:line="240" w:lineRule="auto"/>
        <w:jc w:val="both"/>
        <w:rPr>
          <w:rFonts w:ascii="Arial" w:hAnsi="Arial" w:cs="Arial"/>
          <w:shd w:val="clear" w:color="auto" w:fill="FFFFFF"/>
        </w:rPr>
      </w:pPr>
    </w:p>
    <w:p w14:paraId="51C442A7" w14:textId="1E8BCC64" w:rsidR="00397161" w:rsidRDefault="00397161" w:rsidP="00397161">
      <w:pPr>
        <w:spacing w:after="0" w:line="240" w:lineRule="auto"/>
        <w:jc w:val="both"/>
        <w:rPr>
          <w:rFonts w:ascii="Arial" w:hAnsi="Arial" w:cs="Arial"/>
          <w:color w:val="000000"/>
          <w:shd w:val="clear" w:color="auto" w:fill="FFFFFF"/>
        </w:rPr>
      </w:pPr>
      <w:r w:rsidRPr="00FB6BE2">
        <w:rPr>
          <w:rFonts w:ascii="Arial" w:hAnsi="Arial" w:cs="Arial"/>
          <w:color w:val="000000"/>
          <w:shd w:val="clear" w:color="auto" w:fill="FFFFFF"/>
        </w:rPr>
        <w:t>De la meta establecida en el Plan de Desarrollo Bogotá Mejor para Todos 2016-2020, de 3.000 ciudadanos orientados en Derechos y Obligaci</w:t>
      </w:r>
      <w:r w:rsidR="00CC6964" w:rsidRPr="00FB6BE2">
        <w:rPr>
          <w:rFonts w:ascii="Arial" w:hAnsi="Arial" w:cs="Arial"/>
          <w:color w:val="000000"/>
          <w:shd w:val="clear" w:color="auto" w:fill="FFFFFF"/>
        </w:rPr>
        <w:t>ones de las ESAL, con corte a 31 de diciembre</w:t>
      </w:r>
      <w:r w:rsidRPr="00FB6BE2">
        <w:rPr>
          <w:rFonts w:ascii="Arial" w:hAnsi="Arial" w:cs="Arial"/>
          <w:color w:val="000000"/>
          <w:shd w:val="clear" w:color="auto" w:fill="FFFFFF"/>
        </w:rPr>
        <w:t xml:space="preserve"> de 2019, se</w:t>
      </w:r>
      <w:r w:rsidR="00CC6964" w:rsidRPr="00FB6BE2">
        <w:rPr>
          <w:rFonts w:ascii="Arial" w:hAnsi="Arial" w:cs="Arial"/>
          <w:color w:val="000000"/>
          <w:shd w:val="clear" w:color="auto" w:fill="FFFFFF"/>
        </w:rPr>
        <w:t xml:space="preserve"> han orientado un total de 2855</w:t>
      </w:r>
      <w:r w:rsidRPr="00FB6BE2">
        <w:rPr>
          <w:rFonts w:ascii="Arial" w:hAnsi="Arial" w:cs="Arial"/>
          <w:color w:val="000000"/>
          <w:shd w:val="clear" w:color="auto" w:fill="FFFFFF"/>
        </w:rPr>
        <w:t xml:space="preserve"> ciudadanos, que equivalen al </w:t>
      </w:r>
      <w:r w:rsidR="00CC6964" w:rsidRPr="00FB6BE2">
        <w:rPr>
          <w:rFonts w:ascii="Arial" w:hAnsi="Arial" w:cs="Arial"/>
          <w:color w:val="000000"/>
          <w:shd w:val="clear" w:color="auto" w:fill="FFFFFF"/>
        </w:rPr>
        <w:t>95.17</w:t>
      </w:r>
      <w:r w:rsidRPr="00FB6BE2">
        <w:rPr>
          <w:rFonts w:ascii="Arial" w:hAnsi="Arial" w:cs="Arial"/>
          <w:color w:val="000000"/>
          <w:shd w:val="clear" w:color="auto" w:fill="FFFFFF"/>
        </w:rPr>
        <w:t xml:space="preserve">% del total programado para el cuatrienio. </w:t>
      </w:r>
    </w:p>
    <w:p w14:paraId="742CE893" w14:textId="77777777" w:rsidR="00FB6BE2" w:rsidRPr="00FB6BE2" w:rsidRDefault="00FB6BE2" w:rsidP="00397161">
      <w:pPr>
        <w:spacing w:after="0" w:line="240" w:lineRule="auto"/>
        <w:jc w:val="both"/>
        <w:rPr>
          <w:rFonts w:ascii="Arial" w:hAnsi="Arial" w:cs="Arial"/>
          <w:color w:val="000000"/>
          <w:shd w:val="clear" w:color="auto" w:fill="FFFFFF"/>
        </w:rPr>
      </w:pPr>
    </w:p>
    <w:p w14:paraId="48F3A16E" w14:textId="050C9AEC" w:rsidR="00793885" w:rsidRPr="00FB6BE2" w:rsidRDefault="00FB6BE2" w:rsidP="00FB6BE2">
      <w:pPr>
        <w:jc w:val="both"/>
        <w:rPr>
          <w:color w:val="222222"/>
          <w:sz w:val="20"/>
          <w:szCs w:val="20"/>
          <w:u w:val="single"/>
        </w:rPr>
      </w:pPr>
      <w:bookmarkStart w:id="199" w:name="_heading=h.111kx3o" w:colFirst="0" w:colLast="0"/>
      <w:bookmarkEnd w:id="199"/>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Inspección, Vigilancia y Control. </w:t>
      </w:r>
    </w:p>
    <w:p w14:paraId="1815455A" w14:textId="19265010" w:rsidR="00551050" w:rsidRPr="003B2113" w:rsidRDefault="00551050" w:rsidP="008C26F4">
      <w:pPr>
        <w:pStyle w:val="Ttulo1"/>
        <w:jc w:val="both"/>
      </w:pPr>
      <w:bookmarkStart w:id="200" w:name="_Toc31288601"/>
      <w:r w:rsidRPr="003B2113">
        <w:t>DIMENSIÓN VII: CONTROL INTERNO</w:t>
      </w:r>
      <w:bookmarkEnd w:id="200"/>
    </w:p>
    <w:p w14:paraId="03124479" w14:textId="77777777" w:rsidR="00551050" w:rsidRPr="003B2113" w:rsidRDefault="00551050" w:rsidP="008C26F4">
      <w:pPr>
        <w:pStyle w:val="Ttulo2"/>
        <w:jc w:val="both"/>
      </w:pPr>
      <w:bookmarkStart w:id="201" w:name="_heading=h.cet7yvflye4o" w:colFirst="0" w:colLast="0"/>
      <w:bookmarkStart w:id="202" w:name="_Toc31288602"/>
      <w:bookmarkEnd w:id="201"/>
      <w:r w:rsidRPr="003B2113">
        <w:t>CONTROL INTERNO</w:t>
      </w:r>
      <w:bookmarkEnd w:id="202"/>
    </w:p>
    <w:p w14:paraId="2935679D" w14:textId="02B9033E" w:rsidR="00551050" w:rsidRPr="00D25235" w:rsidRDefault="00551050" w:rsidP="008C26F4">
      <w:pPr>
        <w:pStyle w:val="Ttulo3"/>
        <w:jc w:val="both"/>
        <w:rPr>
          <w:lang w:val="es-CO"/>
        </w:rPr>
      </w:pPr>
      <w:bookmarkStart w:id="203" w:name="_Toc31288603"/>
      <w:r w:rsidRPr="003B2113">
        <w:t>Plan</w:t>
      </w:r>
      <w:r w:rsidRPr="003B2113">
        <w:rPr>
          <w:lang w:val="es-CO"/>
        </w:rPr>
        <w:t xml:space="preserve"> Anual</w:t>
      </w:r>
      <w:r w:rsidRPr="003B2113">
        <w:t xml:space="preserve"> de</w:t>
      </w:r>
      <w:r w:rsidRPr="003B2113">
        <w:rPr>
          <w:lang w:val="es-CO"/>
        </w:rPr>
        <w:t xml:space="preserve"> Auditoría</w:t>
      </w:r>
      <w:bookmarkEnd w:id="203"/>
    </w:p>
    <w:p w14:paraId="47F49075" w14:textId="7E8635D5" w:rsidR="00793885" w:rsidRPr="00793885" w:rsidRDefault="00D25235" w:rsidP="002337B7">
      <w:pPr>
        <w:pStyle w:val="Ttulo4"/>
      </w:pPr>
      <w:r w:rsidRPr="00D25235">
        <w:rPr>
          <w:lang w:val="es-CO"/>
        </w:rPr>
        <w:t>Informes</w:t>
      </w:r>
      <w:r>
        <w:t xml:space="preserve"> de </w:t>
      </w:r>
      <w:r w:rsidR="00CD081D">
        <w:t>Ley:</w:t>
      </w:r>
    </w:p>
    <w:p w14:paraId="3CC68730" w14:textId="77777777" w:rsidR="003B2113" w:rsidRDefault="003B2113" w:rsidP="00551050">
      <w:pPr>
        <w:jc w:val="both"/>
        <w:rPr>
          <w:rFonts w:ascii="Arial" w:hAnsi="Arial" w:cs="Arial"/>
          <w:sz w:val="24"/>
          <w:szCs w:val="24"/>
        </w:rPr>
      </w:pPr>
    </w:p>
    <w:p w14:paraId="62562E26" w14:textId="6ADCF94E" w:rsidR="00EB3E5C" w:rsidRPr="00FB6BE2" w:rsidRDefault="00EB3E5C" w:rsidP="00FB6BE2">
      <w:pPr>
        <w:jc w:val="both"/>
        <w:rPr>
          <w:rFonts w:ascii="Arial" w:hAnsi="Arial" w:cs="Arial"/>
        </w:rPr>
      </w:pPr>
      <w:r w:rsidRPr="00EB3E5C">
        <w:rPr>
          <w:rFonts w:ascii="Arial" w:hAnsi="Arial" w:cs="Arial"/>
        </w:rPr>
        <w:t>La Oficina de Control Interno, cumplió al 100% las actividades programadas en el Plan Anual de Auditorias (Versión 3</w:t>
      </w:r>
      <w:r w:rsidR="00D76544" w:rsidRPr="00EB3E5C">
        <w:rPr>
          <w:rFonts w:ascii="Arial" w:hAnsi="Arial" w:cs="Arial"/>
        </w:rPr>
        <w:t>),</w:t>
      </w:r>
      <w:r w:rsidRPr="00EB3E5C">
        <w:rPr>
          <w:rFonts w:ascii="Arial" w:hAnsi="Arial" w:cs="Arial"/>
        </w:rPr>
        <w:t xml:space="preserve"> el cual puede ser consultado en el siguiente </w:t>
      </w:r>
      <w:r w:rsidR="00D76544" w:rsidRPr="00EB3E5C">
        <w:rPr>
          <w:rFonts w:ascii="Arial" w:hAnsi="Arial" w:cs="Arial"/>
        </w:rPr>
        <w:t>link:</w:t>
      </w:r>
      <w:r>
        <w:rPr>
          <w:rFonts w:ascii="Arial" w:hAnsi="Arial" w:cs="Arial"/>
        </w:rPr>
        <w:t xml:space="preserve"> </w:t>
      </w:r>
    </w:p>
    <w:p w14:paraId="0AF2BB5B" w14:textId="612ABCF3" w:rsidR="00D76544" w:rsidRPr="00FB6BE2" w:rsidRDefault="00557542" w:rsidP="00FB6BE2">
      <w:pPr>
        <w:ind w:left="360"/>
        <w:jc w:val="both"/>
      </w:pPr>
      <w:hyperlink r:id="rId147" w:history="1">
        <w:r w:rsidR="00EB3E5C">
          <w:rPr>
            <w:rStyle w:val="Hipervnculo"/>
          </w:rPr>
          <w:t>file:///C:/Users/apjara.SECJUR/Desktop/8.%20PAA%202019%20version%203.0.pdf</w:t>
        </w:r>
      </w:hyperlink>
    </w:p>
    <w:p w14:paraId="1CB25F48" w14:textId="77777777" w:rsidR="00750292" w:rsidRDefault="00D76544" w:rsidP="00750292">
      <w:pPr>
        <w:keepNext/>
        <w:ind w:left="-426" w:firstLine="426"/>
        <w:jc w:val="both"/>
      </w:pPr>
      <w:r>
        <w:rPr>
          <w:noProof/>
          <w:lang w:eastAsia="es-CO"/>
        </w:rPr>
        <w:drawing>
          <wp:inline distT="0" distB="0" distL="0" distR="0" wp14:anchorId="4C0AAD4F" wp14:editId="47E70057">
            <wp:extent cx="5927725" cy="34524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2775" cy="3461196"/>
                    </a:xfrm>
                    <a:prstGeom prst="rect">
                      <a:avLst/>
                    </a:prstGeom>
                  </pic:spPr>
                </pic:pic>
              </a:graphicData>
            </a:graphic>
          </wp:inline>
        </w:drawing>
      </w:r>
    </w:p>
    <w:p w14:paraId="696CFE1E" w14:textId="7668109B" w:rsidR="00EB3E5C" w:rsidRDefault="00750292" w:rsidP="00750292">
      <w:pPr>
        <w:pStyle w:val="Descripcin"/>
        <w:jc w:val="center"/>
        <w:rPr>
          <w:rFonts w:ascii="Arial" w:hAnsi="Arial" w:cs="Arial"/>
          <w:sz w:val="24"/>
          <w:szCs w:val="24"/>
        </w:rPr>
      </w:pPr>
      <w:bookmarkStart w:id="204" w:name="_Toc31293491"/>
      <w:r>
        <w:t xml:space="preserve">Ilustración </w:t>
      </w:r>
      <w:fldSimple w:instr=" SEQ Ilustración \* ARABIC ">
        <w:r>
          <w:rPr>
            <w:noProof/>
          </w:rPr>
          <w:t>55</w:t>
        </w:r>
      </w:fldSimple>
      <w:r>
        <w:t xml:space="preserve"> PAA 2019</w:t>
      </w:r>
      <w:bookmarkEnd w:id="204"/>
    </w:p>
    <w:p w14:paraId="648480CD" w14:textId="7FD4D656" w:rsidR="00D76544" w:rsidRPr="00D76544" w:rsidRDefault="00D76544" w:rsidP="002337B7">
      <w:pPr>
        <w:pStyle w:val="Ttulo4"/>
        <w:rPr>
          <w:rFonts w:ascii="Arial" w:hAnsi="Arial" w:cs="Arial"/>
          <w:lang w:val="es-CO"/>
        </w:rPr>
      </w:pPr>
      <w:r>
        <w:rPr>
          <w:rFonts w:ascii="Arial" w:hAnsi="Arial" w:cs="Arial"/>
          <w:lang w:val="es-CO"/>
        </w:rPr>
        <w:t>Informes:</w:t>
      </w:r>
    </w:p>
    <w:p w14:paraId="232F9B14" w14:textId="4DDD1CA8" w:rsidR="00D76544" w:rsidRPr="001D082D" w:rsidRDefault="00D76544" w:rsidP="00606AFE">
      <w:pPr>
        <w:pStyle w:val="Prrafodelista"/>
        <w:numPr>
          <w:ilvl w:val="0"/>
          <w:numId w:val="44"/>
        </w:numPr>
        <w:rPr>
          <w:rFonts w:ascii="Arial" w:hAnsi="Arial" w:cs="Arial"/>
          <w:lang w:val="es-CO"/>
        </w:rPr>
      </w:pPr>
      <w:r w:rsidRPr="001D082D">
        <w:rPr>
          <w:rFonts w:ascii="Arial" w:hAnsi="Arial" w:cs="Arial"/>
          <w:lang w:val="es-CO"/>
        </w:rPr>
        <w:t>Presentación Informe Contable</w:t>
      </w:r>
      <w:r w:rsidRPr="001D082D">
        <w:rPr>
          <w:rFonts w:ascii="Arial" w:hAnsi="Arial" w:cs="Arial"/>
        </w:rPr>
        <w:t xml:space="preserve"> </w:t>
      </w:r>
    </w:p>
    <w:p w14:paraId="36A1363E" w14:textId="1049D6D9" w:rsidR="00D76544" w:rsidRPr="001D082D" w:rsidRDefault="00D76544" w:rsidP="00606AFE">
      <w:pPr>
        <w:pStyle w:val="Prrafodelista"/>
        <w:numPr>
          <w:ilvl w:val="0"/>
          <w:numId w:val="44"/>
        </w:numPr>
        <w:rPr>
          <w:rFonts w:ascii="Arial" w:hAnsi="Arial" w:cs="Arial"/>
        </w:rPr>
      </w:pPr>
      <w:r w:rsidRPr="001D082D">
        <w:rPr>
          <w:rFonts w:ascii="Arial" w:hAnsi="Arial" w:cs="Arial"/>
          <w:lang w:val="es-CO"/>
        </w:rPr>
        <w:t>Informe</w:t>
      </w:r>
      <w:r w:rsidRPr="001D082D">
        <w:rPr>
          <w:rFonts w:ascii="Arial" w:hAnsi="Arial" w:cs="Arial"/>
        </w:rPr>
        <w:t xml:space="preserve"> de</w:t>
      </w:r>
      <w:r w:rsidRPr="001D082D">
        <w:rPr>
          <w:rFonts w:ascii="Arial" w:hAnsi="Arial" w:cs="Arial"/>
          <w:lang w:val="es-CO"/>
        </w:rPr>
        <w:t xml:space="preserve"> evaluación Institucional por dependencias Evaluación</w:t>
      </w:r>
      <w:r w:rsidRPr="001D082D">
        <w:rPr>
          <w:rFonts w:ascii="Arial" w:hAnsi="Arial" w:cs="Arial"/>
        </w:rPr>
        <w:t xml:space="preserve"> a la</w:t>
      </w:r>
      <w:r w:rsidRPr="001D082D">
        <w:rPr>
          <w:rFonts w:ascii="Arial" w:hAnsi="Arial" w:cs="Arial"/>
          <w:lang w:val="es-CO"/>
        </w:rPr>
        <w:t xml:space="preserve"> Gestión</w:t>
      </w:r>
    </w:p>
    <w:p w14:paraId="7BC3EF09" w14:textId="0CD316B4" w:rsidR="00D76544" w:rsidRPr="001D082D" w:rsidRDefault="00FD66B6" w:rsidP="00606AFE">
      <w:pPr>
        <w:pStyle w:val="Prrafodelista"/>
        <w:numPr>
          <w:ilvl w:val="0"/>
          <w:numId w:val="44"/>
        </w:numPr>
        <w:rPr>
          <w:rFonts w:ascii="Arial" w:hAnsi="Arial" w:cs="Arial"/>
          <w:lang w:val="es-CO"/>
        </w:rPr>
      </w:pPr>
      <w:r w:rsidRPr="001D082D">
        <w:rPr>
          <w:rFonts w:ascii="Arial" w:hAnsi="Arial" w:cs="Arial"/>
          <w:lang w:val="es-CO"/>
        </w:rPr>
        <w:t>Seguimientos e Informe Austeridad</w:t>
      </w:r>
      <w:r w:rsidRPr="001D082D">
        <w:rPr>
          <w:rFonts w:ascii="Arial" w:hAnsi="Arial" w:cs="Arial"/>
        </w:rPr>
        <w:t xml:space="preserve"> del</w:t>
      </w:r>
      <w:r w:rsidRPr="001D082D">
        <w:rPr>
          <w:rFonts w:ascii="Arial" w:hAnsi="Arial" w:cs="Arial"/>
          <w:lang w:val="es-CO"/>
        </w:rPr>
        <w:t xml:space="preserve"> gasto</w:t>
      </w:r>
      <w:r w:rsidRPr="001D082D">
        <w:rPr>
          <w:rFonts w:ascii="Arial" w:hAnsi="Arial" w:cs="Arial"/>
        </w:rPr>
        <w:t xml:space="preserve"> </w:t>
      </w:r>
    </w:p>
    <w:p w14:paraId="69C70034" w14:textId="10E83587" w:rsidR="00FD66B6" w:rsidRPr="001D082D" w:rsidRDefault="00FD66B6" w:rsidP="00606AFE">
      <w:pPr>
        <w:pStyle w:val="Prrafodelista"/>
        <w:numPr>
          <w:ilvl w:val="0"/>
          <w:numId w:val="44"/>
        </w:numPr>
        <w:rPr>
          <w:rFonts w:ascii="Arial" w:hAnsi="Arial" w:cs="Arial"/>
          <w:lang w:val="es-CO"/>
        </w:rPr>
      </w:pPr>
      <w:r w:rsidRPr="001D082D">
        <w:rPr>
          <w:rFonts w:ascii="Arial" w:hAnsi="Arial" w:cs="Arial"/>
          <w:lang w:val="es-CO"/>
        </w:rPr>
        <w:t>Informes sobre</w:t>
      </w:r>
      <w:r w:rsidRPr="001D082D">
        <w:rPr>
          <w:rFonts w:ascii="Arial" w:hAnsi="Arial" w:cs="Arial"/>
        </w:rPr>
        <w:t xml:space="preserve"> las</w:t>
      </w:r>
      <w:r w:rsidRPr="001D082D">
        <w:rPr>
          <w:rFonts w:ascii="Arial" w:hAnsi="Arial" w:cs="Arial"/>
          <w:lang w:val="es-CO"/>
        </w:rPr>
        <w:t xml:space="preserve"> peticiones</w:t>
      </w:r>
      <w:r w:rsidRPr="001D082D">
        <w:rPr>
          <w:rFonts w:ascii="Arial" w:hAnsi="Arial" w:cs="Arial"/>
        </w:rPr>
        <w:t>,</w:t>
      </w:r>
      <w:r w:rsidRPr="001D082D">
        <w:rPr>
          <w:rFonts w:ascii="Arial" w:hAnsi="Arial" w:cs="Arial"/>
          <w:lang w:val="es-CL"/>
        </w:rPr>
        <w:t xml:space="preserve"> quejas</w:t>
      </w:r>
      <w:r w:rsidRPr="001D082D">
        <w:rPr>
          <w:rFonts w:ascii="Arial" w:hAnsi="Arial" w:cs="Arial"/>
        </w:rPr>
        <w:t>,</w:t>
      </w:r>
      <w:r w:rsidRPr="001D082D">
        <w:rPr>
          <w:rFonts w:ascii="Arial" w:hAnsi="Arial" w:cs="Arial"/>
          <w:lang w:val="es-CO"/>
        </w:rPr>
        <w:t xml:space="preserve"> sugerencias</w:t>
      </w:r>
      <w:r w:rsidRPr="001D082D">
        <w:rPr>
          <w:rFonts w:ascii="Arial" w:hAnsi="Arial" w:cs="Arial"/>
        </w:rPr>
        <w:t xml:space="preserve"> y</w:t>
      </w:r>
      <w:r w:rsidRPr="001D082D">
        <w:rPr>
          <w:rFonts w:ascii="Arial" w:hAnsi="Arial" w:cs="Arial"/>
          <w:lang w:val="es-CO"/>
        </w:rPr>
        <w:t xml:space="preserve"> reclamos</w:t>
      </w:r>
      <w:r w:rsidRPr="001D082D">
        <w:rPr>
          <w:rFonts w:ascii="Arial" w:hAnsi="Arial" w:cs="Arial"/>
        </w:rPr>
        <w:t xml:space="preserve"> PQRS</w:t>
      </w:r>
    </w:p>
    <w:p w14:paraId="6895B398" w14:textId="311C3FC7" w:rsidR="00FD66B6" w:rsidRPr="001D082D" w:rsidRDefault="00FD66B6" w:rsidP="00606AFE">
      <w:pPr>
        <w:pStyle w:val="Prrafodelista"/>
        <w:numPr>
          <w:ilvl w:val="0"/>
          <w:numId w:val="44"/>
        </w:numPr>
        <w:rPr>
          <w:rFonts w:ascii="Arial" w:hAnsi="Arial" w:cs="Arial"/>
          <w:lang w:val="es-CO"/>
        </w:rPr>
      </w:pPr>
      <w:r w:rsidRPr="001D082D">
        <w:rPr>
          <w:rFonts w:ascii="Arial" w:hAnsi="Arial" w:cs="Arial"/>
          <w:lang w:val="es-CO"/>
        </w:rPr>
        <w:t>Informes Pormenorizado</w:t>
      </w:r>
      <w:r w:rsidRPr="001D082D">
        <w:rPr>
          <w:rFonts w:ascii="Arial" w:hAnsi="Arial" w:cs="Arial"/>
        </w:rPr>
        <w:t xml:space="preserve"> Control</w:t>
      </w:r>
      <w:r w:rsidRPr="001D082D">
        <w:rPr>
          <w:rFonts w:ascii="Arial" w:hAnsi="Arial" w:cs="Arial"/>
          <w:lang w:val="es-CO"/>
        </w:rPr>
        <w:t xml:space="preserve"> Interno</w:t>
      </w:r>
      <w:r w:rsidRPr="001D082D">
        <w:rPr>
          <w:rFonts w:ascii="Arial" w:hAnsi="Arial" w:cs="Arial"/>
        </w:rPr>
        <w:t xml:space="preserve">   </w:t>
      </w:r>
    </w:p>
    <w:p w14:paraId="48BE4363" w14:textId="0F66CF15" w:rsidR="00FD66B6" w:rsidRPr="001D082D" w:rsidRDefault="00FD66B6" w:rsidP="00606AFE">
      <w:pPr>
        <w:pStyle w:val="Prrafodelista"/>
        <w:numPr>
          <w:ilvl w:val="0"/>
          <w:numId w:val="44"/>
        </w:numPr>
        <w:rPr>
          <w:rFonts w:ascii="Arial" w:hAnsi="Arial" w:cs="Arial"/>
          <w:lang w:val="es-CL"/>
        </w:rPr>
      </w:pPr>
      <w:r w:rsidRPr="001D082D">
        <w:rPr>
          <w:rFonts w:ascii="Arial" w:hAnsi="Arial" w:cs="Arial"/>
          <w:lang w:val="es-CO"/>
        </w:rPr>
        <w:t>Informes</w:t>
      </w:r>
      <w:r w:rsidRPr="001D082D">
        <w:rPr>
          <w:rFonts w:ascii="Arial" w:hAnsi="Arial" w:cs="Arial"/>
        </w:rPr>
        <w:t xml:space="preserve"> de</w:t>
      </w:r>
      <w:r w:rsidRPr="001D082D">
        <w:rPr>
          <w:rFonts w:ascii="Arial" w:hAnsi="Arial" w:cs="Arial"/>
          <w:lang w:val="es-CO"/>
        </w:rPr>
        <w:t xml:space="preserve"> reporte</w:t>
      </w:r>
      <w:r w:rsidRPr="001D082D">
        <w:rPr>
          <w:rFonts w:ascii="Arial" w:hAnsi="Arial" w:cs="Arial"/>
        </w:rPr>
        <w:t xml:space="preserve"> al Plan</w:t>
      </w:r>
      <w:r w:rsidRPr="001D082D">
        <w:rPr>
          <w:rFonts w:ascii="Arial" w:hAnsi="Arial" w:cs="Arial"/>
          <w:lang w:val="es-CO"/>
        </w:rPr>
        <w:t xml:space="preserve"> Anual</w:t>
      </w:r>
      <w:r w:rsidRPr="001D082D">
        <w:rPr>
          <w:rFonts w:ascii="Arial" w:hAnsi="Arial" w:cs="Arial"/>
        </w:rPr>
        <w:t xml:space="preserve"> de</w:t>
      </w:r>
      <w:r w:rsidRPr="001D082D">
        <w:rPr>
          <w:rFonts w:ascii="Arial" w:hAnsi="Arial" w:cs="Arial"/>
          <w:lang w:val="es-CO"/>
        </w:rPr>
        <w:t xml:space="preserve"> Auditoría</w:t>
      </w:r>
    </w:p>
    <w:p w14:paraId="10D15C67" w14:textId="21EC672C" w:rsidR="00D76544" w:rsidRPr="001D082D" w:rsidRDefault="00FD66B6" w:rsidP="00606AFE">
      <w:pPr>
        <w:pStyle w:val="Prrafodelista"/>
        <w:numPr>
          <w:ilvl w:val="0"/>
          <w:numId w:val="44"/>
        </w:numPr>
        <w:rPr>
          <w:rFonts w:ascii="Arial" w:hAnsi="Arial" w:cs="Arial"/>
        </w:rPr>
      </w:pPr>
      <w:r w:rsidRPr="001D082D">
        <w:rPr>
          <w:rFonts w:ascii="Arial" w:hAnsi="Arial" w:cs="Arial"/>
          <w:lang w:val="es-CL"/>
        </w:rPr>
        <w:t>Informes</w:t>
      </w:r>
      <w:r w:rsidRPr="001D082D">
        <w:rPr>
          <w:rFonts w:ascii="Arial" w:hAnsi="Arial" w:cs="Arial"/>
        </w:rPr>
        <w:t xml:space="preserve"> de</w:t>
      </w:r>
      <w:r w:rsidRPr="001D082D">
        <w:rPr>
          <w:rFonts w:ascii="Arial" w:hAnsi="Arial" w:cs="Arial"/>
          <w:lang w:val="es-CO"/>
        </w:rPr>
        <w:t xml:space="preserve"> cumplimiento</w:t>
      </w:r>
      <w:r w:rsidRPr="001D082D">
        <w:rPr>
          <w:rFonts w:ascii="Arial" w:hAnsi="Arial" w:cs="Arial"/>
        </w:rPr>
        <w:t xml:space="preserve"> a la</w:t>
      </w:r>
      <w:r w:rsidRPr="001D082D">
        <w:rPr>
          <w:rFonts w:ascii="Arial" w:hAnsi="Arial" w:cs="Arial"/>
          <w:lang w:val="es-CO"/>
        </w:rPr>
        <w:t xml:space="preserve"> Directiva</w:t>
      </w:r>
      <w:r w:rsidRPr="001D082D">
        <w:rPr>
          <w:rFonts w:ascii="Arial" w:hAnsi="Arial" w:cs="Arial"/>
        </w:rPr>
        <w:t xml:space="preserve"> 003 de 2013</w:t>
      </w:r>
    </w:p>
    <w:p w14:paraId="7D7203CC" w14:textId="5D734FD9" w:rsidR="003B2113" w:rsidRDefault="002337B7" w:rsidP="00FB6BE2">
      <w:pPr>
        <w:pStyle w:val="Ttulo4"/>
        <w:rPr>
          <w:rFonts w:ascii="Arial" w:hAnsi="Arial" w:cs="Arial"/>
        </w:rPr>
      </w:pPr>
      <w:r w:rsidRPr="00793885">
        <w:rPr>
          <w:rFonts w:ascii="Arial" w:hAnsi="Arial" w:cs="Arial"/>
          <w:lang w:val="es-CO"/>
        </w:rPr>
        <w:t>Seguimientos</w:t>
      </w:r>
      <w:r w:rsidRPr="00793885">
        <w:rPr>
          <w:rFonts w:ascii="Arial" w:hAnsi="Arial" w:cs="Arial"/>
        </w:rPr>
        <w:t xml:space="preserve">: </w:t>
      </w:r>
    </w:p>
    <w:p w14:paraId="2BCB2B4C" w14:textId="77777777" w:rsidR="00FB6BE2" w:rsidRPr="00FB6BE2" w:rsidRDefault="00FB6BE2" w:rsidP="00FB6BE2">
      <w:pPr>
        <w:rPr>
          <w:lang w:val="en" w:eastAsia="es-CO"/>
        </w:rPr>
      </w:pPr>
    </w:p>
    <w:p w14:paraId="38CDEF84" w14:textId="7471FBAC" w:rsidR="002337B7" w:rsidRPr="00FD66B6" w:rsidRDefault="002337B7" w:rsidP="002337B7">
      <w:pPr>
        <w:jc w:val="both"/>
        <w:rPr>
          <w:rFonts w:ascii="Arial" w:hAnsi="Arial" w:cs="Arial"/>
        </w:rPr>
      </w:pPr>
      <w:r w:rsidRPr="0053755C">
        <w:rPr>
          <w:rFonts w:ascii="Arial" w:hAnsi="Arial" w:cs="Arial"/>
        </w:rPr>
        <w:t>De otra parte, se realizaron los seguimientos establecidos en el PAA 2019:</w:t>
      </w:r>
    </w:p>
    <w:p w14:paraId="53D0DC36" w14:textId="7FE03A19" w:rsidR="00FD66B6" w:rsidRPr="001D082D" w:rsidRDefault="00FD66B6" w:rsidP="00606AFE">
      <w:pPr>
        <w:pStyle w:val="Prrafodelista"/>
        <w:numPr>
          <w:ilvl w:val="0"/>
          <w:numId w:val="45"/>
        </w:numPr>
        <w:jc w:val="both"/>
        <w:rPr>
          <w:rFonts w:ascii="Arial" w:hAnsi="Arial" w:cs="Arial"/>
          <w:lang w:val="es-CO"/>
        </w:rPr>
      </w:pPr>
      <w:r w:rsidRPr="001D082D">
        <w:rPr>
          <w:rFonts w:ascii="Arial" w:hAnsi="Arial" w:cs="Arial"/>
          <w:lang w:val="es-CO"/>
        </w:rPr>
        <w:t>Seguimiento</w:t>
      </w:r>
      <w:r w:rsidRPr="001D082D">
        <w:rPr>
          <w:rFonts w:ascii="Arial" w:hAnsi="Arial" w:cs="Arial"/>
        </w:rPr>
        <w:t xml:space="preserve"> y</w:t>
      </w:r>
      <w:r w:rsidRPr="001D082D">
        <w:rPr>
          <w:rFonts w:ascii="Arial" w:hAnsi="Arial" w:cs="Arial"/>
          <w:lang w:val="es-CO"/>
        </w:rPr>
        <w:t xml:space="preserve"> presentación Informe</w:t>
      </w:r>
      <w:r w:rsidRPr="001D082D">
        <w:rPr>
          <w:rFonts w:ascii="Arial" w:hAnsi="Arial" w:cs="Arial"/>
        </w:rPr>
        <w:t xml:space="preserve"> a la</w:t>
      </w:r>
      <w:r w:rsidRPr="001D082D">
        <w:rPr>
          <w:rFonts w:ascii="Arial" w:hAnsi="Arial" w:cs="Arial"/>
          <w:lang w:val="es-CO"/>
        </w:rPr>
        <w:t xml:space="preserve"> Implementación</w:t>
      </w:r>
      <w:r w:rsidRPr="001D082D">
        <w:rPr>
          <w:rFonts w:ascii="Arial" w:hAnsi="Arial" w:cs="Arial"/>
        </w:rPr>
        <w:t xml:space="preserve"> del MIPG</w:t>
      </w:r>
    </w:p>
    <w:p w14:paraId="5821CB70" w14:textId="03CC3F19" w:rsidR="00FD66B6" w:rsidRPr="001D082D" w:rsidRDefault="00FD66B6" w:rsidP="00606AFE">
      <w:pPr>
        <w:pStyle w:val="Prrafodelista"/>
        <w:numPr>
          <w:ilvl w:val="0"/>
          <w:numId w:val="45"/>
        </w:numPr>
        <w:jc w:val="both"/>
        <w:rPr>
          <w:rFonts w:ascii="Arial" w:hAnsi="Arial" w:cs="Arial"/>
          <w:lang w:val="es-CO"/>
        </w:rPr>
      </w:pPr>
      <w:r w:rsidRPr="001D082D">
        <w:rPr>
          <w:rFonts w:ascii="Arial" w:hAnsi="Arial" w:cs="Arial"/>
          <w:lang w:val="es-CO"/>
        </w:rPr>
        <w:t>Seguimiento y presentación Informe al plan de mejoramiento con la Contraloría Distrital</w:t>
      </w:r>
    </w:p>
    <w:p w14:paraId="4D9D5A34" w14:textId="48C89CE0"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 los planes de mejoramiento resultado de las auditorías internas</w:t>
      </w:r>
    </w:p>
    <w:p w14:paraId="53371E42" w14:textId="1ED3E236"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Convenio Interadministrativo 095 de 2017</w:t>
      </w:r>
    </w:p>
    <w:p w14:paraId="4199EB89" w14:textId="2C581CF4"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al Plan Anticorrupción y mapa de riesgos</w:t>
      </w:r>
    </w:p>
    <w:p w14:paraId="4B5B7D4E" w14:textId="5B870903"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 la seguridad y privacidad de la información</w:t>
      </w:r>
    </w:p>
    <w:p w14:paraId="66718F87" w14:textId="183D0E87"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Ley de Transparencia y acceso a la información pública. Ley 1712 de 2014</w:t>
      </w:r>
    </w:p>
    <w:p w14:paraId="79631201" w14:textId="5D00FACB"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Contratos Secop II</w:t>
      </w:r>
    </w:p>
    <w:p w14:paraId="09A221A1" w14:textId="59A6A573"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Plan Anual de Adquisiciones</w:t>
      </w:r>
    </w:p>
    <w:p w14:paraId="692617B3" w14:textId="5C8A7762"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Plan de Acción Pinar 2019</w:t>
      </w:r>
    </w:p>
    <w:p w14:paraId="6B3B59D3" w14:textId="64A91466"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al Cierre Presupuestal</w:t>
      </w:r>
    </w:p>
    <w:p w14:paraId="45808278" w14:textId="6F0E3C23"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al Cierre Contable</w:t>
      </w:r>
    </w:p>
    <w:p w14:paraId="10260440" w14:textId="491A6EE3" w:rsidR="001D082D" w:rsidRP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al Cumplimiento de la Circular 024 de 2019</w:t>
      </w:r>
    </w:p>
    <w:p w14:paraId="161CE22B" w14:textId="649C6AD0" w:rsidR="001D082D" w:rsidRDefault="001D082D" w:rsidP="00606AFE">
      <w:pPr>
        <w:pStyle w:val="Prrafodelista"/>
        <w:numPr>
          <w:ilvl w:val="0"/>
          <w:numId w:val="45"/>
        </w:numPr>
        <w:jc w:val="both"/>
        <w:rPr>
          <w:rFonts w:ascii="Arial" w:hAnsi="Arial" w:cs="Arial"/>
          <w:lang w:val="es-CO"/>
        </w:rPr>
      </w:pPr>
      <w:r w:rsidRPr="001D082D">
        <w:rPr>
          <w:rFonts w:ascii="Arial" w:hAnsi="Arial" w:cs="Arial"/>
          <w:lang w:val="es-CO"/>
        </w:rPr>
        <w:t>Seguimiento al Proceso de Empalme</w:t>
      </w:r>
    </w:p>
    <w:p w14:paraId="5FBA8EE5" w14:textId="7433FB20" w:rsidR="001D082D" w:rsidRDefault="001D082D" w:rsidP="001D082D">
      <w:pPr>
        <w:jc w:val="both"/>
        <w:rPr>
          <w:rFonts w:ascii="Arial" w:eastAsiaTheme="majorEastAsia" w:hAnsi="Arial" w:cs="Arial"/>
          <w:color w:val="2F5496" w:themeColor="accent1" w:themeShade="BF"/>
          <w:sz w:val="24"/>
          <w:szCs w:val="24"/>
          <w:lang w:eastAsia="es-CO"/>
        </w:rPr>
      </w:pPr>
      <w:r w:rsidRPr="00FE0C6E">
        <w:rPr>
          <w:rFonts w:ascii="Arial" w:eastAsiaTheme="majorEastAsia" w:hAnsi="Arial" w:cs="Arial"/>
          <w:color w:val="2F5496" w:themeColor="accent1" w:themeShade="BF"/>
          <w:sz w:val="24"/>
          <w:szCs w:val="24"/>
          <w:lang w:eastAsia="es-CO"/>
        </w:rPr>
        <w:t xml:space="preserve">Auditorías a Procesos </w:t>
      </w:r>
    </w:p>
    <w:p w14:paraId="0935E0AE" w14:textId="7F38A2B0" w:rsidR="00FE0C6E" w:rsidRDefault="00FE0C6E" w:rsidP="001D082D">
      <w:pPr>
        <w:jc w:val="both"/>
        <w:rPr>
          <w:rFonts w:ascii="Arial" w:eastAsiaTheme="majorEastAsia" w:hAnsi="Arial" w:cs="Arial"/>
          <w:color w:val="2F5496" w:themeColor="accent1" w:themeShade="BF"/>
          <w:sz w:val="24"/>
          <w:szCs w:val="24"/>
          <w:lang w:eastAsia="es-CO"/>
        </w:rPr>
      </w:pPr>
    </w:p>
    <w:p w14:paraId="3AC6381E" w14:textId="286C8AA7" w:rsidR="00FE0C6E" w:rsidRPr="00FE0C6E" w:rsidRDefault="00FE0C6E" w:rsidP="00606AFE">
      <w:pPr>
        <w:pStyle w:val="Prrafodelista"/>
        <w:numPr>
          <w:ilvl w:val="0"/>
          <w:numId w:val="46"/>
        </w:numPr>
        <w:jc w:val="both"/>
        <w:rPr>
          <w:rFonts w:ascii="Arial" w:hAnsi="Arial" w:cs="Arial"/>
          <w:lang w:val="es-CO"/>
        </w:rPr>
      </w:pPr>
      <w:r w:rsidRPr="00FE0C6E">
        <w:rPr>
          <w:rFonts w:ascii="Arial" w:hAnsi="Arial" w:cs="Arial"/>
          <w:lang w:val="es-CO"/>
        </w:rPr>
        <w:t>Gestión del Talento Humano</w:t>
      </w:r>
    </w:p>
    <w:p w14:paraId="6710038E" w14:textId="67D3A3E9" w:rsidR="00FE0C6E" w:rsidRPr="00FE0C6E" w:rsidRDefault="00FE0C6E" w:rsidP="00606AFE">
      <w:pPr>
        <w:pStyle w:val="Prrafodelista"/>
        <w:numPr>
          <w:ilvl w:val="0"/>
          <w:numId w:val="46"/>
        </w:numPr>
        <w:jc w:val="both"/>
        <w:rPr>
          <w:rFonts w:ascii="Arial" w:hAnsi="Arial" w:cs="Arial"/>
          <w:lang w:val="es-CO"/>
        </w:rPr>
      </w:pPr>
      <w:r w:rsidRPr="00FE0C6E">
        <w:rPr>
          <w:rFonts w:ascii="Arial" w:hAnsi="Arial" w:cs="Arial"/>
          <w:lang w:val="es-CO"/>
        </w:rPr>
        <w:t xml:space="preserve">Gestión Documental </w:t>
      </w:r>
    </w:p>
    <w:p w14:paraId="3D441CE7" w14:textId="450CDA3C" w:rsidR="00FE0C6E" w:rsidRPr="00FE0C6E" w:rsidRDefault="00FE0C6E" w:rsidP="00606AFE">
      <w:pPr>
        <w:pStyle w:val="Prrafodelista"/>
        <w:numPr>
          <w:ilvl w:val="0"/>
          <w:numId w:val="46"/>
        </w:numPr>
        <w:jc w:val="both"/>
        <w:rPr>
          <w:rFonts w:ascii="Arial" w:hAnsi="Arial" w:cs="Arial"/>
          <w:lang w:val="es-CO"/>
        </w:rPr>
      </w:pPr>
      <w:r w:rsidRPr="00FE0C6E">
        <w:rPr>
          <w:rFonts w:ascii="Arial" w:hAnsi="Arial" w:cs="Arial"/>
          <w:lang w:val="es-CO"/>
        </w:rPr>
        <w:t>Gestión Administrativa</w:t>
      </w:r>
    </w:p>
    <w:p w14:paraId="50D91950" w14:textId="25D39B27" w:rsidR="00FE0C6E" w:rsidRDefault="00FE0C6E" w:rsidP="00606AFE">
      <w:pPr>
        <w:pStyle w:val="Prrafodelista"/>
        <w:numPr>
          <w:ilvl w:val="0"/>
          <w:numId w:val="46"/>
        </w:numPr>
        <w:jc w:val="both"/>
        <w:rPr>
          <w:rFonts w:ascii="Arial" w:hAnsi="Arial" w:cs="Arial"/>
          <w:lang w:val="es-CO"/>
        </w:rPr>
      </w:pPr>
      <w:r w:rsidRPr="00FE0C6E">
        <w:rPr>
          <w:rFonts w:ascii="Arial" w:hAnsi="Arial" w:cs="Arial"/>
          <w:lang w:val="es-CO"/>
        </w:rPr>
        <w:t xml:space="preserve">Gestión Judicial y Extrajudicial del Distrito </w:t>
      </w:r>
    </w:p>
    <w:p w14:paraId="41F3F0BF" w14:textId="4F7C020E" w:rsidR="00FE0C6E" w:rsidRDefault="00FE0C6E" w:rsidP="00606AFE">
      <w:pPr>
        <w:pStyle w:val="Prrafodelista"/>
        <w:numPr>
          <w:ilvl w:val="0"/>
          <w:numId w:val="46"/>
        </w:numPr>
        <w:jc w:val="both"/>
        <w:rPr>
          <w:rFonts w:ascii="Arial" w:hAnsi="Arial" w:cs="Arial"/>
          <w:lang w:val="es-CO"/>
        </w:rPr>
      </w:pPr>
      <w:r>
        <w:rPr>
          <w:rFonts w:ascii="Arial" w:hAnsi="Arial" w:cs="Arial"/>
          <w:lang w:val="es-CO"/>
        </w:rPr>
        <w:t xml:space="preserve">Inspección, Vigilancia ay Control ESAL </w:t>
      </w:r>
    </w:p>
    <w:p w14:paraId="41123EC7" w14:textId="1CDE3727" w:rsidR="00FE0C6E" w:rsidRDefault="00FE0C6E" w:rsidP="00606AFE">
      <w:pPr>
        <w:pStyle w:val="Prrafodelista"/>
        <w:numPr>
          <w:ilvl w:val="0"/>
          <w:numId w:val="46"/>
        </w:numPr>
        <w:jc w:val="both"/>
        <w:rPr>
          <w:rFonts w:ascii="Arial" w:hAnsi="Arial" w:cs="Arial"/>
          <w:lang w:val="es-CO"/>
        </w:rPr>
      </w:pPr>
      <w:r>
        <w:rPr>
          <w:rFonts w:ascii="Arial" w:hAnsi="Arial" w:cs="Arial"/>
          <w:lang w:val="es-CO"/>
        </w:rPr>
        <w:t>Auditorias de Calidad</w:t>
      </w:r>
    </w:p>
    <w:p w14:paraId="13F68719" w14:textId="55D10C34" w:rsidR="00FE0C6E" w:rsidRDefault="00FE0C6E" w:rsidP="00606AFE">
      <w:pPr>
        <w:pStyle w:val="Prrafodelista"/>
        <w:numPr>
          <w:ilvl w:val="0"/>
          <w:numId w:val="46"/>
        </w:numPr>
        <w:jc w:val="both"/>
        <w:rPr>
          <w:rFonts w:ascii="Arial" w:hAnsi="Arial" w:cs="Arial"/>
          <w:lang w:val="es-CO"/>
        </w:rPr>
      </w:pPr>
      <w:r>
        <w:rPr>
          <w:rFonts w:ascii="Arial" w:hAnsi="Arial" w:cs="Arial"/>
          <w:lang w:val="es-CO"/>
        </w:rPr>
        <w:t>Gestión TIC</w:t>
      </w:r>
    </w:p>
    <w:p w14:paraId="4FCE1AA7" w14:textId="1488C904" w:rsidR="00FE0C6E" w:rsidRDefault="00FE0C6E" w:rsidP="00606AFE">
      <w:pPr>
        <w:pStyle w:val="Prrafodelista"/>
        <w:numPr>
          <w:ilvl w:val="0"/>
          <w:numId w:val="46"/>
        </w:numPr>
        <w:jc w:val="both"/>
        <w:rPr>
          <w:rFonts w:ascii="Arial" w:hAnsi="Arial" w:cs="Arial"/>
          <w:lang w:val="es-CO"/>
        </w:rPr>
      </w:pPr>
      <w:r>
        <w:rPr>
          <w:rFonts w:ascii="Arial" w:hAnsi="Arial" w:cs="Arial"/>
          <w:lang w:val="es-CO"/>
        </w:rPr>
        <w:t>Gestión Contractual</w:t>
      </w:r>
    </w:p>
    <w:p w14:paraId="5E944DCE" w14:textId="0CA74733" w:rsidR="00FE0C6E" w:rsidRDefault="00FE0C6E" w:rsidP="00606AFE">
      <w:pPr>
        <w:pStyle w:val="Prrafodelista"/>
        <w:numPr>
          <w:ilvl w:val="0"/>
          <w:numId w:val="46"/>
        </w:numPr>
        <w:jc w:val="both"/>
        <w:rPr>
          <w:rFonts w:ascii="Arial" w:hAnsi="Arial" w:cs="Arial"/>
          <w:lang w:val="es-CO"/>
        </w:rPr>
      </w:pPr>
      <w:r>
        <w:rPr>
          <w:rFonts w:ascii="Arial" w:hAnsi="Arial" w:cs="Arial"/>
          <w:lang w:val="es-CO"/>
        </w:rPr>
        <w:t>Notificaciones</w:t>
      </w:r>
    </w:p>
    <w:p w14:paraId="63063E35" w14:textId="13A7E284" w:rsidR="00FE0C6E" w:rsidRDefault="00FE0C6E" w:rsidP="00606AFE">
      <w:pPr>
        <w:pStyle w:val="Prrafodelista"/>
        <w:numPr>
          <w:ilvl w:val="0"/>
          <w:numId w:val="46"/>
        </w:numPr>
        <w:jc w:val="both"/>
        <w:rPr>
          <w:rFonts w:ascii="Arial" w:hAnsi="Arial" w:cs="Arial"/>
          <w:lang w:val="es-CO"/>
        </w:rPr>
      </w:pPr>
      <w:r>
        <w:rPr>
          <w:rFonts w:ascii="Arial" w:hAnsi="Arial" w:cs="Arial"/>
          <w:lang w:val="es-CO"/>
        </w:rPr>
        <w:t xml:space="preserve">Gestión Jurídica Distrital </w:t>
      </w:r>
    </w:p>
    <w:p w14:paraId="19B9A344" w14:textId="77777777" w:rsidR="00FE0C6E" w:rsidRDefault="00FE0C6E" w:rsidP="00606AFE">
      <w:pPr>
        <w:pStyle w:val="Prrafodelista"/>
        <w:numPr>
          <w:ilvl w:val="0"/>
          <w:numId w:val="46"/>
        </w:numPr>
        <w:jc w:val="both"/>
        <w:rPr>
          <w:rFonts w:ascii="Arial" w:hAnsi="Arial" w:cs="Arial"/>
          <w:lang w:val="es-CO"/>
        </w:rPr>
      </w:pPr>
      <w:r>
        <w:rPr>
          <w:rFonts w:ascii="Arial" w:hAnsi="Arial" w:cs="Arial"/>
          <w:lang w:val="es-CO"/>
        </w:rPr>
        <w:t>Gestión Disciplinaria Distrital</w:t>
      </w:r>
    </w:p>
    <w:p w14:paraId="365D52A0" w14:textId="19260E81" w:rsidR="00FE0C6E" w:rsidRDefault="00FE0C6E" w:rsidP="00606AFE">
      <w:pPr>
        <w:pStyle w:val="Prrafodelista"/>
        <w:numPr>
          <w:ilvl w:val="0"/>
          <w:numId w:val="46"/>
        </w:numPr>
        <w:jc w:val="both"/>
        <w:rPr>
          <w:rFonts w:ascii="Arial" w:hAnsi="Arial" w:cs="Arial"/>
          <w:lang w:val="es-CO"/>
        </w:rPr>
      </w:pPr>
      <w:r>
        <w:rPr>
          <w:rFonts w:ascii="Arial" w:hAnsi="Arial" w:cs="Arial"/>
          <w:lang w:val="es-CO"/>
        </w:rPr>
        <w:t xml:space="preserve">Gestión Normativa y Conceptual  </w:t>
      </w:r>
    </w:p>
    <w:p w14:paraId="01FAB5BD" w14:textId="77777777" w:rsidR="00FE0C6E" w:rsidRDefault="00FE0C6E" w:rsidP="00FE0C6E">
      <w:pPr>
        <w:jc w:val="both"/>
        <w:rPr>
          <w:rFonts w:ascii="Arial" w:eastAsiaTheme="majorEastAsia" w:hAnsi="Arial" w:cs="Arial"/>
          <w:color w:val="2F5496" w:themeColor="accent1" w:themeShade="BF"/>
          <w:sz w:val="24"/>
          <w:szCs w:val="24"/>
          <w:lang w:eastAsia="es-CO"/>
        </w:rPr>
      </w:pPr>
    </w:p>
    <w:p w14:paraId="03093DD0" w14:textId="5FCE21FC" w:rsidR="00FE0C6E" w:rsidRPr="00FE0C6E" w:rsidRDefault="00FE0C6E" w:rsidP="00FE0C6E">
      <w:pPr>
        <w:jc w:val="both"/>
        <w:rPr>
          <w:rFonts w:ascii="Arial" w:eastAsiaTheme="majorEastAsia" w:hAnsi="Arial" w:cs="Arial"/>
          <w:color w:val="2F5496" w:themeColor="accent1" w:themeShade="BF"/>
          <w:sz w:val="24"/>
          <w:szCs w:val="24"/>
          <w:lang w:eastAsia="es-CO"/>
        </w:rPr>
      </w:pPr>
      <w:r w:rsidRPr="00FE0C6E">
        <w:rPr>
          <w:rFonts w:ascii="Arial" w:eastAsiaTheme="majorEastAsia" w:hAnsi="Arial" w:cs="Arial"/>
          <w:color w:val="2F5496" w:themeColor="accent1" w:themeShade="BF"/>
          <w:sz w:val="24"/>
          <w:szCs w:val="24"/>
          <w:lang w:eastAsia="es-CO"/>
        </w:rPr>
        <w:t xml:space="preserve">Auditorias Especiales </w:t>
      </w:r>
    </w:p>
    <w:p w14:paraId="58E040AD" w14:textId="105522AF" w:rsidR="00FE0C6E" w:rsidRPr="00FE0C6E" w:rsidRDefault="00FE0C6E" w:rsidP="00606AFE">
      <w:pPr>
        <w:pStyle w:val="Prrafodelista"/>
        <w:numPr>
          <w:ilvl w:val="0"/>
          <w:numId w:val="47"/>
        </w:numPr>
        <w:jc w:val="both"/>
        <w:rPr>
          <w:rFonts w:ascii="Arial" w:hAnsi="Arial" w:cs="Arial"/>
          <w:lang w:val="es-CO"/>
        </w:rPr>
      </w:pPr>
      <w:r w:rsidRPr="00FE0C6E">
        <w:rPr>
          <w:rFonts w:ascii="Arial" w:hAnsi="Arial" w:cs="Arial"/>
          <w:lang w:val="es-CO"/>
        </w:rPr>
        <w:t>Gestión Administrativa</w:t>
      </w:r>
      <w:r>
        <w:rPr>
          <w:rFonts w:ascii="Arial" w:hAnsi="Arial" w:cs="Arial"/>
        </w:rPr>
        <w:t xml:space="preserve"> -  </w:t>
      </w:r>
      <w:r w:rsidRPr="00FE0C6E">
        <w:rPr>
          <w:rFonts w:ascii="Arial" w:hAnsi="Arial" w:cs="Arial"/>
          <w:lang w:val="es-CO"/>
        </w:rPr>
        <w:t>Manejo</w:t>
      </w:r>
      <w:r>
        <w:rPr>
          <w:rFonts w:ascii="Arial" w:hAnsi="Arial" w:cs="Arial"/>
        </w:rPr>
        <w:t xml:space="preserve"> de</w:t>
      </w:r>
      <w:r w:rsidRPr="00FE0C6E">
        <w:rPr>
          <w:rFonts w:ascii="Arial" w:hAnsi="Arial" w:cs="Arial"/>
          <w:lang w:val="es-CO"/>
        </w:rPr>
        <w:t xml:space="preserve"> Caja</w:t>
      </w:r>
      <w:r w:rsidRPr="00FE0C6E">
        <w:rPr>
          <w:rFonts w:ascii="Arial" w:hAnsi="Arial" w:cs="Arial"/>
          <w:lang w:val="es-CL"/>
        </w:rPr>
        <w:t xml:space="preserve"> Menor</w:t>
      </w:r>
      <w:r>
        <w:rPr>
          <w:rFonts w:ascii="Arial" w:hAnsi="Arial" w:cs="Arial"/>
        </w:rPr>
        <w:t xml:space="preserve"> </w:t>
      </w:r>
      <w:r w:rsidRPr="00FE0C6E">
        <w:rPr>
          <w:rFonts w:ascii="Arial" w:hAnsi="Arial" w:cs="Arial"/>
          <w:lang w:val="es-CO"/>
        </w:rPr>
        <w:t>(Arqueos</w:t>
      </w:r>
      <w:r>
        <w:rPr>
          <w:rFonts w:ascii="Arial" w:hAnsi="Arial" w:cs="Arial"/>
        </w:rPr>
        <w:t xml:space="preserve"> de</w:t>
      </w:r>
      <w:r w:rsidRPr="00FE0C6E">
        <w:rPr>
          <w:rFonts w:ascii="Arial" w:hAnsi="Arial" w:cs="Arial"/>
          <w:lang w:val="es-CO"/>
        </w:rPr>
        <w:t xml:space="preserve"> caja menor</w:t>
      </w:r>
      <w:r>
        <w:rPr>
          <w:rFonts w:ascii="Arial" w:hAnsi="Arial" w:cs="Arial"/>
        </w:rPr>
        <w:t xml:space="preserve">) </w:t>
      </w:r>
    </w:p>
    <w:p w14:paraId="2D205A3C" w14:textId="021368D9" w:rsidR="00FE0C6E" w:rsidRDefault="00FE0C6E" w:rsidP="00FE0C6E">
      <w:pPr>
        <w:jc w:val="both"/>
        <w:rPr>
          <w:rFonts w:ascii="Arial" w:eastAsiaTheme="majorEastAsia" w:hAnsi="Arial" w:cs="Arial"/>
          <w:color w:val="2F5496" w:themeColor="accent1" w:themeShade="BF"/>
          <w:sz w:val="24"/>
          <w:szCs w:val="24"/>
          <w:lang w:eastAsia="es-CO"/>
        </w:rPr>
      </w:pPr>
      <w:r w:rsidRPr="00FE0C6E">
        <w:rPr>
          <w:rFonts w:ascii="Arial" w:eastAsiaTheme="majorEastAsia" w:hAnsi="Arial" w:cs="Arial"/>
          <w:color w:val="2F5496" w:themeColor="accent1" w:themeShade="BF"/>
          <w:sz w:val="24"/>
          <w:szCs w:val="24"/>
          <w:lang w:eastAsia="es-CO"/>
        </w:rPr>
        <w:t xml:space="preserve">Consultorías – Capacitación </w:t>
      </w:r>
    </w:p>
    <w:p w14:paraId="3DAA04A7" w14:textId="21C178E1" w:rsidR="00FE0C6E" w:rsidRDefault="00FE0C6E" w:rsidP="00606AFE">
      <w:pPr>
        <w:pStyle w:val="Prrafodelista"/>
        <w:numPr>
          <w:ilvl w:val="0"/>
          <w:numId w:val="47"/>
        </w:numPr>
        <w:jc w:val="both"/>
        <w:rPr>
          <w:rFonts w:ascii="Arial" w:hAnsi="Arial" w:cs="Arial"/>
          <w:lang w:val="es-CO"/>
        </w:rPr>
      </w:pPr>
      <w:r w:rsidRPr="00FE0C6E">
        <w:rPr>
          <w:rFonts w:ascii="Arial" w:hAnsi="Arial" w:cs="Arial"/>
          <w:lang w:val="es-CO"/>
        </w:rPr>
        <w:t>El Sistema de Control Interno: Autocontrol y Calidad de la información, las Tres Líneas de Defensa y el Proc</w:t>
      </w:r>
      <w:r>
        <w:rPr>
          <w:rFonts w:ascii="Arial" w:hAnsi="Arial" w:cs="Arial"/>
          <w:lang w:val="es-CO"/>
        </w:rPr>
        <w:t>e</w:t>
      </w:r>
      <w:r w:rsidRPr="00FE0C6E">
        <w:rPr>
          <w:rFonts w:ascii="Arial" w:hAnsi="Arial" w:cs="Arial"/>
          <w:lang w:val="es-CO"/>
        </w:rPr>
        <w:t>dimiento de auditoría</w:t>
      </w:r>
    </w:p>
    <w:p w14:paraId="16470684" w14:textId="36C5ACB8" w:rsidR="00FE0C6E" w:rsidRDefault="00FE0C6E" w:rsidP="00606AFE">
      <w:pPr>
        <w:pStyle w:val="Prrafodelista"/>
        <w:numPr>
          <w:ilvl w:val="0"/>
          <w:numId w:val="47"/>
        </w:numPr>
        <w:jc w:val="both"/>
        <w:rPr>
          <w:rFonts w:ascii="Arial" w:hAnsi="Arial" w:cs="Arial"/>
          <w:lang w:val="es-CO"/>
        </w:rPr>
      </w:pPr>
      <w:r>
        <w:rPr>
          <w:rFonts w:ascii="Arial" w:hAnsi="Arial" w:cs="Arial"/>
          <w:lang w:val="es-CO"/>
        </w:rPr>
        <w:t xml:space="preserve">Apoyo a la Implementación del MIPG-MECI </w:t>
      </w:r>
    </w:p>
    <w:p w14:paraId="587FECA7" w14:textId="77777777" w:rsidR="00FB6BE2" w:rsidRDefault="00FB6BE2" w:rsidP="00FB6BE2">
      <w:pPr>
        <w:pStyle w:val="Prrafodelista"/>
        <w:jc w:val="both"/>
        <w:rPr>
          <w:rFonts w:ascii="Arial" w:hAnsi="Arial" w:cs="Arial"/>
          <w:lang w:val="es-CO"/>
        </w:rPr>
      </w:pPr>
    </w:p>
    <w:p w14:paraId="0784946A" w14:textId="218AE56F" w:rsidR="00FE0C6E" w:rsidRDefault="00FE0C6E" w:rsidP="00FE0C6E">
      <w:pPr>
        <w:jc w:val="both"/>
        <w:rPr>
          <w:rFonts w:ascii="Arial" w:eastAsiaTheme="majorEastAsia" w:hAnsi="Arial" w:cs="Arial"/>
          <w:color w:val="2F5496" w:themeColor="accent1" w:themeShade="BF"/>
          <w:sz w:val="24"/>
          <w:szCs w:val="24"/>
          <w:lang w:eastAsia="es-CO"/>
        </w:rPr>
      </w:pPr>
      <w:r w:rsidRPr="00FE0C6E">
        <w:rPr>
          <w:rFonts w:ascii="Arial" w:eastAsiaTheme="majorEastAsia" w:hAnsi="Arial" w:cs="Arial"/>
          <w:color w:val="2F5496" w:themeColor="accent1" w:themeShade="BF"/>
          <w:sz w:val="24"/>
          <w:szCs w:val="24"/>
          <w:lang w:eastAsia="es-CO"/>
        </w:rPr>
        <w:t xml:space="preserve">Atención a organismo de Control </w:t>
      </w:r>
    </w:p>
    <w:p w14:paraId="6C0CD068" w14:textId="2E1BCEAB" w:rsidR="003B2113" w:rsidRDefault="00FE0C6E" w:rsidP="00606AFE">
      <w:pPr>
        <w:pStyle w:val="Prrafodelista"/>
        <w:numPr>
          <w:ilvl w:val="0"/>
          <w:numId w:val="48"/>
        </w:numPr>
        <w:jc w:val="both"/>
        <w:rPr>
          <w:rFonts w:ascii="Arial" w:hAnsi="Arial" w:cs="Arial"/>
          <w:lang w:val="es-CO"/>
        </w:rPr>
      </w:pPr>
      <w:r w:rsidRPr="00FE0C6E">
        <w:rPr>
          <w:rFonts w:ascii="Arial" w:hAnsi="Arial" w:cs="Arial"/>
          <w:lang w:val="es-CO"/>
        </w:rPr>
        <w:t>Acompañar visitas administrativ</w:t>
      </w:r>
      <w:r>
        <w:rPr>
          <w:rFonts w:ascii="Arial" w:hAnsi="Arial" w:cs="Arial"/>
          <w:lang w:val="es-CO"/>
        </w:rPr>
        <w:t xml:space="preserve">as y efectuar seguimientos a </w:t>
      </w:r>
      <w:r w:rsidRPr="00FE0C6E">
        <w:rPr>
          <w:rFonts w:ascii="Arial" w:hAnsi="Arial" w:cs="Arial"/>
          <w:lang w:val="es-CO"/>
        </w:rPr>
        <w:t>solicitudes de información de los diferentes organismos de Control</w:t>
      </w:r>
      <w:r>
        <w:rPr>
          <w:rFonts w:ascii="Arial" w:hAnsi="Arial" w:cs="Arial"/>
          <w:lang w:val="es-CO"/>
        </w:rPr>
        <w:t>.</w:t>
      </w:r>
      <w:bookmarkStart w:id="205" w:name="_heading=h.206ipza" w:colFirst="0" w:colLast="0"/>
      <w:bookmarkEnd w:id="205"/>
    </w:p>
    <w:p w14:paraId="7BD43668" w14:textId="657AE3B7" w:rsidR="00C057A1" w:rsidRPr="00C057A1" w:rsidRDefault="00C057A1" w:rsidP="00C057A1">
      <w:pPr>
        <w:jc w:val="both"/>
        <w:rPr>
          <w:rFonts w:ascii="Arial" w:hAnsi="Arial" w:cs="Arial"/>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Evaluación Independiente. </w:t>
      </w:r>
    </w:p>
    <w:p w14:paraId="0DEFAE60" w14:textId="2503C20C" w:rsidR="00FE0C6E" w:rsidRPr="0043362B" w:rsidRDefault="00551050" w:rsidP="0043362B">
      <w:pPr>
        <w:pStyle w:val="Ttulo4"/>
        <w:rPr>
          <w:rFonts w:ascii="Arial" w:eastAsia="Open Sans" w:hAnsi="Arial" w:cs="Arial"/>
        </w:rPr>
      </w:pPr>
      <w:bookmarkStart w:id="206" w:name="_heading=h.4k668n3" w:colFirst="0" w:colLast="0"/>
      <w:bookmarkEnd w:id="206"/>
      <w:r w:rsidRPr="00383591">
        <w:rPr>
          <w:rFonts w:ascii="Arial" w:eastAsia="Open Sans" w:hAnsi="Arial" w:cs="Arial"/>
          <w:lang w:val="es-CO"/>
        </w:rPr>
        <w:t>Implementación</w:t>
      </w:r>
      <w:r w:rsidRPr="00383591">
        <w:rPr>
          <w:rFonts w:ascii="Arial" w:eastAsia="Open Sans" w:hAnsi="Arial" w:cs="Arial"/>
        </w:rPr>
        <w:t xml:space="preserve"> Nuevo MECI (OAP)</w:t>
      </w:r>
    </w:p>
    <w:p w14:paraId="205B3FFC" w14:textId="78A9CF94" w:rsidR="00551050" w:rsidRPr="00FE0C6E" w:rsidRDefault="00551050" w:rsidP="00551050">
      <w:pPr>
        <w:spacing w:line="256" w:lineRule="auto"/>
        <w:jc w:val="both"/>
        <w:rPr>
          <w:rFonts w:ascii="Arial" w:hAnsi="Arial" w:cs="Arial"/>
        </w:rPr>
      </w:pPr>
      <w:r w:rsidRPr="00FE0C6E">
        <w:rPr>
          <w:rFonts w:ascii="Arial" w:hAnsi="Arial" w:cs="Arial"/>
        </w:rPr>
        <w:t xml:space="preserve">Como parte de la implementación del MECI, se llevó a cabo el acompañamiento y apoyo a los procesos de la entidad en el monitoreo y revisión de los riesgos de gestión y de corrupción y la validación a la información reportada y gestión para publicación de los mapas en la página web de la entidad. </w:t>
      </w:r>
    </w:p>
    <w:p w14:paraId="6E0D8566" w14:textId="50E125DC" w:rsidR="00551050" w:rsidRDefault="00551050" w:rsidP="00791664">
      <w:pPr>
        <w:spacing w:line="256" w:lineRule="auto"/>
        <w:jc w:val="both"/>
        <w:rPr>
          <w:rFonts w:ascii="Arial" w:hAnsi="Arial" w:cs="Arial"/>
        </w:rPr>
      </w:pPr>
      <w:r w:rsidRPr="00FE0C6E">
        <w:rPr>
          <w:rFonts w:ascii="Arial" w:hAnsi="Arial" w:cs="Arial"/>
        </w:rPr>
        <w:t>Así mismo, la Oficina Asesora de Pl</w:t>
      </w:r>
      <w:r w:rsidR="00FE0C6E" w:rsidRPr="00FE0C6E">
        <w:rPr>
          <w:rFonts w:ascii="Arial" w:hAnsi="Arial" w:cs="Arial"/>
        </w:rPr>
        <w:t xml:space="preserve">aneación participó en el </w:t>
      </w:r>
      <w:r w:rsidRPr="00FE0C6E">
        <w:rPr>
          <w:rFonts w:ascii="Arial" w:hAnsi="Arial" w:cs="Arial"/>
        </w:rPr>
        <w:t>seguimiento cuatrimestral de los riesgos de corrupción, liderado por la Oficina de Control Interno, mediante el cual se expusieron las acciones adelantadas para los riesgos de corrupción del Proceso Planeación y Mejora Continua. Monitoreo y revisión a los riesgos de gestión y de corrupción del proceso planeación y mejora continua, con el respectivo monitoreo a los controles. Adicionalmente, se reportaron las evidencias de las acciones preventivas del riesgo de corrupción del proces</w:t>
      </w:r>
      <w:r w:rsidR="00791664" w:rsidRPr="00FE0C6E">
        <w:rPr>
          <w:rFonts w:ascii="Arial" w:hAnsi="Arial" w:cs="Arial"/>
        </w:rPr>
        <w:t xml:space="preserve">o planeación y mejora continua. </w:t>
      </w:r>
      <w:r w:rsidRPr="00FE0C6E">
        <w:rPr>
          <w:rFonts w:ascii="Arial" w:hAnsi="Arial" w:cs="Arial"/>
        </w:rPr>
        <w:t xml:space="preserve">Por otro lado, se desarrolló propuesta de </w:t>
      </w:r>
      <w:r w:rsidR="00CD081D" w:rsidRPr="00FE0C6E">
        <w:rPr>
          <w:rFonts w:ascii="Arial" w:hAnsi="Arial" w:cs="Arial"/>
        </w:rPr>
        <w:t>guion</w:t>
      </w:r>
      <w:r w:rsidRPr="00FE0C6E">
        <w:rPr>
          <w:rFonts w:ascii="Arial" w:hAnsi="Arial" w:cs="Arial"/>
        </w:rPr>
        <w:t xml:space="preserve"> para infografía animada con la temática política de </w:t>
      </w:r>
      <w:r w:rsidR="00791664" w:rsidRPr="00FE0C6E">
        <w:rPr>
          <w:rFonts w:ascii="Arial" w:hAnsi="Arial" w:cs="Arial"/>
        </w:rPr>
        <w:t>ge</w:t>
      </w:r>
      <w:r w:rsidR="00FE0C6E" w:rsidRPr="00FE0C6E">
        <w:rPr>
          <w:rFonts w:ascii="Arial" w:hAnsi="Arial" w:cs="Arial"/>
        </w:rPr>
        <w:t>stión del riesgo.</w:t>
      </w:r>
    </w:p>
    <w:p w14:paraId="68764A2D" w14:textId="1F080AAE" w:rsidR="00C057A1" w:rsidRPr="00FE0C6E" w:rsidRDefault="00C057A1" w:rsidP="00C057A1">
      <w:pPr>
        <w:jc w:val="both"/>
        <w:rPr>
          <w:rFonts w:ascii="Arial" w:hAnsi="Arial" w:cs="Arial"/>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Planeación y Mejora Continua. </w:t>
      </w:r>
    </w:p>
    <w:p w14:paraId="414A5E0A" w14:textId="46BDAEF4" w:rsidR="00551050" w:rsidRPr="00374E8A" w:rsidRDefault="00551050" w:rsidP="00791664">
      <w:pPr>
        <w:pStyle w:val="Ttulo1"/>
        <w:rPr>
          <w:lang w:val="es-CO"/>
        </w:rPr>
      </w:pPr>
      <w:bookmarkStart w:id="207" w:name="_heading=h.o0w0gfpn6yuq" w:colFirst="0" w:colLast="0"/>
      <w:bookmarkStart w:id="208" w:name="_Toc31288604"/>
      <w:bookmarkEnd w:id="207"/>
      <w:r w:rsidRPr="009C2A52">
        <w:t>OTRAS ACCIONES INSTITUCIONALES</w:t>
      </w:r>
      <w:bookmarkEnd w:id="208"/>
    </w:p>
    <w:p w14:paraId="7683CE7C" w14:textId="6B78E3D1" w:rsidR="00C057A1" w:rsidRPr="00C057A1" w:rsidRDefault="0050593A" w:rsidP="00C057A1">
      <w:pPr>
        <w:pStyle w:val="Ttulo3"/>
      </w:pPr>
      <w:bookmarkStart w:id="209" w:name="_Toc31288605"/>
      <w:r>
        <w:rPr>
          <w:lang w:val="es-CO"/>
        </w:rPr>
        <w:t xml:space="preserve">Meta Plan de gestión: </w:t>
      </w:r>
      <w:r w:rsidR="00791664" w:rsidRPr="00374E8A">
        <w:rPr>
          <w:lang w:val="es-CO"/>
        </w:rPr>
        <w:t>E</w:t>
      </w:r>
      <w:r w:rsidR="00551050" w:rsidRPr="00374E8A">
        <w:rPr>
          <w:lang w:val="es-CO"/>
        </w:rPr>
        <w:t>jecución</w:t>
      </w:r>
      <w:r w:rsidR="00551050" w:rsidRPr="009C2A52">
        <w:t xml:space="preserve"> del Proyecto de</w:t>
      </w:r>
      <w:r w:rsidR="00551050" w:rsidRPr="00374E8A">
        <w:rPr>
          <w:lang w:val="es-CO"/>
        </w:rPr>
        <w:t xml:space="preserve"> Inversión</w:t>
      </w:r>
      <w:r w:rsidR="00551050" w:rsidRPr="009C2A52">
        <w:t xml:space="preserve"> 7501</w:t>
      </w:r>
      <w:bookmarkEnd w:id="209"/>
      <w:r w:rsidR="00551050" w:rsidRPr="009C2A52">
        <w:t xml:space="preserve"> </w:t>
      </w:r>
      <w:bookmarkStart w:id="210" w:name="_Toc25920933"/>
      <w:bookmarkStart w:id="211" w:name="_Toc25938468"/>
    </w:p>
    <w:p w14:paraId="03903E8C" w14:textId="5928C7A3" w:rsidR="00383591" w:rsidRPr="00C057A1" w:rsidRDefault="00383591" w:rsidP="00B36902">
      <w:pPr>
        <w:jc w:val="both"/>
        <w:rPr>
          <w:rFonts w:ascii="Arial" w:hAnsi="Arial" w:cs="Arial"/>
        </w:rPr>
      </w:pPr>
      <w:r w:rsidRPr="00B36902">
        <w:rPr>
          <w:rFonts w:ascii="Arial" w:hAnsi="Arial" w:cs="Arial"/>
          <w:shd w:val="clear" w:color="auto" w:fill="FFFFFF"/>
        </w:rPr>
        <w:t>E</w:t>
      </w:r>
      <w:r w:rsidR="0021156E" w:rsidRPr="00B36902">
        <w:rPr>
          <w:rFonts w:ascii="Arial" w:hAnsi="Arial" w:cs="Arial"/>
          <w:shd w:val="clear" w:color="auto" w:fill="FFFFFF"/>
        </w:rPr>
        <w:t xml:space="preserve">l Proyecto presento </w:t>
      </w:r>
      <w:r w:rsidR="005A3835">
        <w:rPr>
          <w:rFonts w:ascii="Arial" w:hAnsi="Arial" w:cs="Arial"/>
          <w:shd w:val="clear" w:color="auto" w:fill="FFFFFF"/>
        </w:rPr>
        <w:t xml:space="preserve">su ejecución del 97,58%, que corresponden a $2.877 millones de </w:t>
      </w:r>
      <w:bookmarkEnd w:id="210"/>
      <w:bookmarkEnd w:id="211"/>
      <w:r w:rsidR="00F70E52">
        <w:rPr>
          <w:rFonts w:ascii="Arial" w:hAnsi="Arial" w:cs="Arial"/>
          <w:shd w:val="clear" w:color="auto" w:fill="FFFFFF"/>
        </w:rPr>
        <w:t>pesos.</w:t>
      </w:r>
      <w:r w:rsidR="00C057A1">
        <w:rPr>
          <w:rFonts w:ascii="Arial" w:hAnsi="Arial" w:cs="Arial"/>
        </w:rPr>
        <w:t xml:space="preserve"> </w:t>
      </w:r>
      <w:r w:rsidR="00C057A1">
        <w:rPr>
          <w:rFonts w:ascii="Arial" w:hAnsi="Arial" w:cs="Arial"/>
          <w:shd w:val="clear" w:color="auto" w:fill="FFFFFF"/>
        </w:rPr>
        <w:t>El resultado anterior, re</w:t>
      </w:r>
      <w:r w:rsidRPr="00B36902">
        <w:rPr>
          <w:rFonts w:ascii="Arial" w:hAnsi="Arial" w:cs="Arial"/>
          <w:shd w:val="clear" w:color="auto" w:fill="FFFFFF"/>
        </w:rPr>
        <w:t>presenta un impacto favorable, tal y como se puede observar en el desarrollo de las metas físicas y presupuestales del proyecto que muchas de ellas sobrepasaron las expectativas fijadas para el trimestre.</w:t>
      </w:r>
    </w:p>
    <w:p w14:paraId="23A73014" w14:textId="1EE4159A" w:rsidR="00F70E52" w:rsidRPr="00B36902" w:rsidRDefault="00F70E52" w:rsidP="00B36902">
      <w:pPr>
        <w:jc w:val="both"/>
        <w:rPr>
          <w:rFonts w:ascii="Arial" w:hAnsi="Arial" w:cs="Arial"/>
          <w:shd w:val="clear" w:color="auto" w:fill="FFFFFF"/>
        </w:rPr>
      </w:pPr>
      <w:r>
        <w:rPr>
          <w:noProof/>
          <w:lang w:eastAsia="es-CO"/>
        </w:rPr>
        <w:drawing>
          <wp:inline distT="0" distB="0" distL="0" distR="0" wp14:anchorId="2F1D729D" wp14:editId="56F593CF">
            <wp:extent cx="5800725" cy="18764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800725" cy="1876425"/>
                    </a:xfrm>
                    <a:prstGeom prst="rect">
                      <a:avLst/>
                    </a:prstGeom>
                  </pic:spPr>
                </pic:pic>
              </a:graphicData>
            </a:graphic>
          </wp:inline>
        </w:drawing>
      </w:r>
    </w:p>
    <w:p w14:paraId="6327AED6" w14:textId="5B61404F" w:rsidR="00383591" w:rsidRPr="00F70E52" w:rsidRDefault="0043362B" w:rsidP="00F70E52">
      <w:pPr>
        <w:pStyle w:val="Ttulo3"/>
        <w:jc w:val="both"/>
        <w:rPr>
          <w:color w:val="FF0000"/>
        </w:rPr>
      </w:pPr>
      <w:bookmarkStart w:id="212" w:name="_Toc31288606"/>
      <w:r w:rsidRPr="00374E8A">
        <w:rPr>
          <w:lang w:val="es-CO"/>
        </w:rPr>
        <w:t>Gestionar</w:t>
      </w:r>
      <w:r w:rsidRPr="009C2A52">
        <w:t xml:space="preserve"> el 100% de</w:t>
      </w:r>
      <w:r w:rsidRPr="00374E8A">
        <w:rPr>
          <w:lang w:val="es-CO"/>
        </w:rPr>
        <w:t xml:space="preserve"> los requerimientos jurídicos dentro</w:t>
      </w:r>
      <w:r w:rsidRPr="009C2A52">
        <w:t xml:space="preserve"> de</w:t>
      </w:r>
      <w:r w:rsidRPr="00374E8A">
        <w:rPr>
          <w:lang w:val="es-CO"/>
        </w:rPr>
        <w:t xml:space="preserve"> los tiempos establecidos</w:t>
      </w:r>
      <w:r w:rsidR="00551050" w:rsidRPr="009C2A52">
        <w:t>:</w:t>
      </w:r>
      <w:bookmarkEnd w:id="212"/>
      <w:r w:rsidR="00551050" w:rsidRPr="009C2A52">
        <w:rPr>
          <w:color w:val="FF0000"/>
        </w:rPr>
        <w:t xml:space="preserve"> </w:t>
      </w:r>
    </w:p>
    <w:p w14:paraId="64EA24B0" w14:textId="505BB872" w:rsidR="00F70E52" w:rsidRPr="00F70E52" w:rsidRDefault="00551050" w:rsidP="00F70E52">
      <w:pPr>
        <w:pBdr>
          <w:top w:val="nil"/>
          <w:left w:val="nil"/>
          <w:bottom w:val="nil"/>
          <w:right w:val="nil"/>
          <w:between w:val="nil"/>
        </w:pBdr>
        <w:jc w:val="both"/>
        <w:rPr>
          <w:rFonts w:ascii="Arial" w:hAnsi="Arial" w:cs="Arial"/>
          <w:color w:val="000000"/>
          <w:sz w:val="24"/>
          <w:szCs w:val="24"/>
          <w:shd w:val="clear" w:color="auto" w:fill="FFFFFF"/>
        </w:rPr>
      </w:pPr>
      <w:r w:rsidRPr="00383591">
        <w:rPr>
          <w:rFonts w:ascii="Arial" w:hAnsi="Arial" w:cs="Arial"/>
          <w:color w:val="000000"/>
          <w:sz w:val="24"/>
          <w:szCs w:val="24"/>
          <w:shd w:val="clear" w:color="auto" w:fill="FFFFFF"/>
        </w:rPr>
        <w:t>Se gestionaron o</w:t>
      </w:r>
      <w:r w:rsidR="00F70E52">
        <w:rPr>
          <w:rFonts w:ascii="Arial" w:hAnsi="Arial" w:cs="Arial"/>
          <w:color w:val="000000"/>
          <w:sz w:val="24"/>
          <w:szCs w:val="24"/>
          <w:shd w:val="clear" w:color="auto" w:fill="FFFFFF"/>
        </w:rPr>
        <w:t>portunamente durante la vigencia 2019, 1100</w:t>
      </w:r>
      <w:r w:rsidRPr="00383591">
        <w:rPr>
          <w:rFonts w:ascii="Arial" w:hAnsi="Arial" w:cs="Arial"/>
          <w:color w:val="000000"/>
          <w:sz w:val="24"/>
          <w:szCs w:val="24"/>
          <w:shd w:val="clear" w:color="auto" w:fill="FFFFFF"/>
        </w:rPr>
        <w:t xml:space="preserve"> requerimientos de competencia de la Subsecretaría. A </w:t>
      </w:r>
      <w:r w:rsidR="00791664" w:rsidRPr="00383591">
        <w:rPr>
          <w:rFonts w:ascii="Arial" w:hAnsi="Arial" w:cs="Arial"/>
          <w:color w:val="000000"/>
          <w:sz w:val="24"/>
          <w:szCs w:val="24"/>
          <w:shd w:val="clear" w:color="auto" w:fill="FFFFFF"/>
        </w:rPr>
        <w:t>continuación,</w:t>
      </w:r>
      <w:r w:rsidRPr="00383591">
        <w:rPr>
          <w:rFonts w:ascii="Arial" w:hAnsi="Arial" w:cs="Arial"/>
          <w:color w:val="000000"/>
          <w:sz w:val="24"/>
          <w:szCs w:val="24"/>
          <w:shd w:val="clear" w:color="auto" w:fill="FFFFFF"/>
        </w:rPr>
        <w:t xml:space="preserve"> se describe el detalle de los requerimientos y su tipología:</w:t>
      </w:r>
    </w:p>
    <w:p w14:paraId="206A5C44" w14:textId="501D8F29" w:rsidR="00F70E52" w:rsidRDefault="00F70E52" w:rsidP="00F70E52">
      <w:pPr>
        <w:pBdr>
          <w:top w:val="nil"/>
          <w:left w:val="nil"/>
          <w:bottom w:val="nil"/>
          <w:right w:val="nil"/>
          <w:between w:val="nil"/>
        </w:pBdr>
        <w:ind w:left="6521" w:hanging="6521"/>
        <w:rPr>
          <w:b/>
          <w:noProof/>
          <w:u w:val="single"/>
          <w:lang w:eastAsia="es-CO"/>
        </w:rPr>
      </w:pPr>
      <w:r>
        <w:rPr>
          <w:noProof/>
          <w:lang w:eastAsia="es-CO"/>
        </w:rPr>
        <w:drawing>
          <wp:inline distT="0" distB="0" distL="0" distR="0" wp14:anchorId="6E91ABE2" wp14:editId="73C3A231">
            <wp:extent cx="2609215" cy="3656965"/>
            <wp:effectExtent l="190500" t="190500" r="191135" b="1911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extLst>
                        <a:ext uri="{28A0092B-C50C-407E-A947-70E740481C1C}">
                          <a14:useLocalDpi xmlns:a14="http://schemas.microsoft.com/office/drawing/2010/main" val="0"/>
                        </a:ext>
                      </a:extLst>
                    </a:blip>
                    <a:srcRect t="1165" r="27494" b="5594"/>
                    <a:stretch/>
                  </pic:blipFill>
                  <pic:spPr bwMode="auto">
                    <a:xfrm>
                      <a:off x="0" y="0"/>
                      <a:ext cx="2609215" cy="36569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F70E52">
        <w:rPr>
          <w:b/>
          <w:noProof/>
          <w:sz w:val="28"/>
          <w:szCs w:val="28"/>
          <w:u w:val="single"/>
          <w:lang w:eastAsia="es-CO"/>
        </w:rPr>
        <w:t>Total requerimientos vigencia 2019</w:t>
      </w:r>
    </w:p>
    <w:p w14:paraId="279F3833" w14:textId="3E2A0BEE" w:rsidR="00383591" w:rsidRPr="00F70E52" w:rsidRDefault="00F70E52" w:rsidP="00F70E52">
      <w:pPr>
        <w:pBdr>
          <w:top w:val="nil"/>
          <w:left w:val="nil"/>
          <w:bottom w:val="nil"/>
          <w:right w:val="nil"/>
          <w:between w:val="nil"/>
        </w:pBdr>
        <w:ind w:left="6521" w:hanging="6521"/>
        <w:rPr>
          <w:noProof/>
          <w:sz w:val="32"/>
          <w:szCs w:val="32"/>
          <w:lang w:eastAsia="es-CO"/>
        </w:rPr>
      </w:pPr>
      <w:r>
        <w:rPr>
          <w:noProof/>
          <w:lang w:eastAsia="es-CO"/>
        </w:rPr>
        <w:t xml:space="preserve">                                                                                                                                   </w:t>
      </w:r>
      <w:r w:rsidRPr="00F70E52">
        <w:rPr>
          <w:b/>
          <w:i/>
          <w:noProof/>
          <w:sz w:val="32"/>
          <w:szCs w:val="32"/>
          <w:u w:val="single"/>
          <w:lang w:eastAsia="es-CO"/>
        </w:rPr>
        <w:t xml:space="preserve">1100  </w:t>
      </w:r>
    </w:p>
    <w:p w14:paraId="744836EC" w14:textId="175F50F3" w:rsidR="00551050" w:rsidRPr="00B51049" w:rsidRDefault="00551050" w:rsidP="00BF2BB7">
      <w:pPr>
        <w:pStyle w:val="Ttulo3"/>
        <w:jc w:val="both"/>
        <w:rPr>
          <w:lang w:val="es-CO"/>
        </w:rPr>
      </w:pPr>
      <w:bookmarkStart w:id="213" w:name="_Toc31288607"/>
      <w:r w:rsidRPr="00374E8A">
        <w:rPr>
          <w:lang w:val="es-CO"/>
        </w:rPr>
        <w:t>Generar una</w:t>
      </w:r>
      <w:r w:rsidRPr="00791664">
        <w:t xml:space="preserve"> (1)</w:t>
      </w:r>
      <w:r w:rsidRPr="00374E8A">
        <w:rPr>
          <w:lang w:val="es-CO"/>
        </w:rPr>
        <w:t xml:space="preserve"> estrategia</w:t>
      </w:r>
      <w:r w:rsidRPr="00791664">
        <w:t xml:space="preserve"> para</w:t>
      </w:r>
      <w:r w:rsidRPr="00374E8A">
        <w:rPr>
          <w:lang w:val="es-CO"/>
        </w:rPr>
        <w:t xml:space="preserve"> mejorar</w:t>
      </w:r>
      <w:r w:rsidRPr="00791664">
        <w:t xml:space="preserve"> las</w:t>
      </w:r>
      <w:r w:rsidRPr="00374E8A">
        <w:rPr>
          <w:lang w:val="es-CO"/>
        </w:rPr>
        <w:t xml:space="preserve"> prácticas</w:t>
      </w:r>
      <w:r w:rsidRPr="00791664">
        <w:t xml:space="preserve"> de</w:t>
      </w:r>
      <w:r w:rsidRPr="00374E8A">
        <w:rPr>
          <w:lang w:val="es-CO"/>
        </w:rPr>
        <w:t xml:space="preserve"> gestión</w:t>
      </w:r>
      <w:r w:rsidRPr="00791664">
        <w:t xml:space="preserve"> del</w:t>
      </w:r>
      <w:r w:rsidRPr="00374E8A">
        <w:rPr>
          <w:lang w:val="es-CO"/>
        </w:rPr>
        <w:t xml:space="preserve"> Proceso</w:t>
      </w:r>
      <w:r w:rsidRPr="00791664">
        <w:t xml:space="preserve"> de</w:t>
      </w:r>
      <w:r w:rsidRPr="00374E8A">
        <w:rPr>
          <w:lang w:val="es-CO"/>
        </w:rPr>
        <w:t xml:space="preserve"> Plan</w:t>
      </w:r>
      <w:r w:rsidR="00791664" w:rsidRPr="00374E8A">
        <w:rPr>
          <w:lang w:val="es-CO"/>
        </w:rPr>
        <w:t>eación</w:t>
      </w:r>
      <w:r w:rsidR="00791664" w:rsidRPr="00791664">
        <w:t xml:space="preserve"> y</w:t>
      </w:r>
      <w:r w:rsidR="00791664" w:rsidRPr="00374E8A">
        <w:rPr>
          <w:lang w:val="es-CO"/>
        </w:rPr>
        <w:t xml:space="preserve"> Mejora</w:t>
      </w:r>
      <w:r w:rsidR="00791664" w:rsidRPr="00791664">
        <w:t xml:space="preserve"> Continua</w:t>
      </w:r>
      <w:r w:rsidR="00791664">
        <w:t>.</w:t>
      </w:r>
      <w:bookmarkEnd w:id="213"/>
    </w:p>
    <w:p w14:paraId="0FC21C48" w14:textId="31C74A4A" w:rsidR="00551050" w:rsidRDefault="00551050" w:rsidP="00BF2BB7">
      <w:pPr>
        <w:pStyle w:val="Ttulo3"/>
        <w:jc w:val="both"/>
      </w:pPr>
      <w:bookmarkStart w:id="214" w:name="_Toc31288608"/>
      <w:r w:rsidRPr="00B51049">
        <w:rPr>
          <w:lang w:val="es-CO"/>
        </w:rPr>
        <w:t>Políticas públicas en</w:t>
      </w:r>
      <w:r w:rsidRPr="009C2A52">
        <w:t xml:space="preserve"> las</w:t>
      </w:r>
      <w:r w:rsidRPr="00374E8A">
        <w:rPr>
          <w:lang w:val="es-CO"/>
        </w:rPr>
        <w:t xml:space="preserve"> cuales</w:t>
      </w:r>
      <w:r w:rsidRPr="00374E8A">
        <w:rPr>
          <w:lang w:val="es-CL"/>
        </w:rPr>
        <w:t xml:space="preserve"> participa</w:t>
      </w:r>
      <w:r w:rsidRPr="009C2A52">
        <w:t xml:space="preserve"> la</w:t>
      </w:r>
      <w:r w:rsidRPr="00312F17">
        <w:rPr>
          <w:lang w:val="es-CO"/>
        </w:rPr>
        <w:t xml:space="preserve"> Secretaría Jurídica Distrital</w:t>
      </w:r>
      <w:r w:rsidRPr="009C2A52">
        <w:t>.</w:t>
      </w:r>
      <w:bookmarkEnd w:id="214"/>
    </w:p>
    <w:p w14:paraId="4579CF80" w14:textId="77777777" w:rsidR="003B2113" w:rsidRPr="003B2113" w:rsidRDefault="003B2113" w:rsidP="003B2113">
      <w:pPr>
        <w:rPr>
          <w:lang w:val="en" w:eastAsia="es-CO"/>
        </w:rPr>
      </w:pPr>
    </w:p>
    <w:p w14:paraId="24C3A5AA" w14:textId="3BCA2207" w:rsidR="00551050" w:rsidRPr="00F70E52" w:rsidRDefault="00F70E52" w:rsidP="00551050">
      <w:pPr>
        <w:spacing w:line="276" w:lineRule="auto"/>
        <w:jc w:val="both"/>
        <w:rPr>
          <w:rFonts w:ascii="Arial" w:hAnsi="Arial" w:cs="Arial"/>
          <w:highlight w:val="white"/>
        </w:rPr>
      </w:pPr>
      <w:r>
        <w:rPr>
          <w:rFonts w:ascii="Arial" w:hAnsi="Arial" w:cs="Arial"/>
          <w:highlight w:val="white"/>
        </w:rPr>
        <w:t>Durante</w:t>
      </w:r>
      <w:r w:rsidR="00551050" w:rsidRPr="00F70E52">
        <w:rPr>
          <w:rFonts w:ascii="Arial" w:hAnsi="Arial" w:cs="Arial"/>
          <w:highlight w:val="white"/>
        </w:rPr>
        <w:t xml:space="preserve"> la vigencia 2019, la Oficina Asesora de Planeación participó en las Políticas Públicas de LGTBI y de Discapacidad, en representación de la Secretaría Jurídica Distrital, desarrollando las siguientes actividades:</w:t>
      </w:r>
    </w:p>
    <w:p w14:paraId="00B72462" w14:textId="178ABD48" w:rsidR="00551050" w:rsidRPr="00F70E52" w:rsidRDefault="00551050" w:rsidP="00606AFE">
      <w:pPr>
        <w:numPr>
          <w:ilvl w:val="0"/>
          <w:numId w:val="2"/>
        </w:numPr>
        <w:spacing w:line="276" w:lineRule="auto"/>
        <w:jc w:val="both"/>
        <w:rPr>
          <w:rFonts w:ascii="Arial" w:hAnsi="Arial" w:cs="Arial"/>
        </w:rPr>
      </w:pPr>
      <w:r w:rsidRPr="00F70E52">
        <w:rPr>
          <w:rFonts w:ascii="Arial" w:hAnsi="Arial" w:cs="Arial"/>
          <w:b/>
        </w:rPr>
        <w:t>Política Pública LGTBI.</w:t>
      </w:r>
      <w:r w:rsidRPr="00F70E52">
        <w:rPr>
          <w:rFonts w:ascii="Arial" w:hAnsi="Arial" w:cs="Arial"/>
        </w:rPr>
        <w:t xml:space="preserve"> Participación en Comités Técnicos, Mesas Intersectoriales, eventos y convocatorias relacionadas con la Política Pública LGTBI, de acuerdo a la programación de la Dirección de Diversidad Sexual de la Secretaría Distrital de Planeación. De igual modo, se realizó el cargue de información en el marco del seguimiento trimestral del Plan de Acción de la Política Pública LGBTI.</w:t>
      </w:r>
    </w:p>
    <w:p w14:paraId="0CFB6ADE" w14:textId="77777777" w:rsidR="00551050" w:rsidRPr="00F70E52" w:rsidRDefault="00551050" w:rsidP="00551050">
      <w:pPr>
        <w:spacing w:after="0" w:line="276" w:lineRule="auto"/>
        <w:ind w:left="720"/>
        <w:jc w:val="both"/>
        <w:rPr>
          <w:rFonts w:ascii="Arial" w:hAnsi="Arial" w:cs="Arial"/>
        </w:rPr>
      </w:pPr>
    </w:p>
    <w:p w14:paraId="243F8105" w14:textId="77777777" w:rsidR="00551050" w:rsidRPr="00F70E52" w:rsidRDefault="00551050" w:rsidP="00606AFE">
      <w:pPr>
        <w:numPr>
          <w:ilvl w:val="0"/>
          <w:numId w:val="2"/>
        </w:numPr>
        <w:spacing w:line="276" w:lineRule="auto"/>
        <w:jc w:val="both"/>
        <w:rPr>
          <w:rFonts w:ascii="Arial" w:hAnsi="Arial" w:cs="Arial"/>
          <w:highlight w:val="white"/>
        </w:rPr>
      </w:pPr>
      <w:r w:rsidRPr="00F70E52">
        <w:rPr>
          <w:rFonts w:ascii="Arial" w:hAnsi="Arial" w:cs="Arial"/>
          <w:b/>
          <w:highlight w:val="white"/>
        </w:rPr>
        <w:t xml:space="preserve">Política Pública de Discapacidad. </w:t>
      </w:r>
      <w:r w:rsidRPr="00F70E52">
        <w:rPr>
          <w:rFonts w:ascii="Arial" w:hAnsi="Arial" w:cs="Arial"/>
          <w:highlight w:val="white"/>
        </w:rPr>
        <w:t>Participación en la Mesa de Reformulación de la Política, en la cual se construye una ruta de atención integral para dicha población, y en el Comité Técnico Distrital de Discapacidad.</w:t>
      </w:r>
    </w:p>
    <w:p w14:paraId="00B80581" w14:textId="091400BD" w:rsidR="00791664" w:rsidRPr="00F70E52" w:rsidRDefault="00551050" w:rsidP="00791664">
      <w:pPr>
        <w:spacing w:line="276" w:lineRule="auto"/>
        <w:jc w:val="both"/>
        <w:rPr>
          <w:rFonts w:ascii="Arial" w:hAnsi="Arial" w:cs="Arial"/>
          <w:highlight w:val="white"/>
          <w:lang w:val="es-CL"/>
        </w:rPr>
      </w:pPr>
      <w:r w:rsidRPr="00F70E52">
        <w:rPr>
          <w:rFonts w:ascii="Arial" w:hAnsi="Arial" w:cs="Arial"/>
          <w:highlight w:val="white"/>
        </w:rPr>
        <w:t>Las actividades desarrolladas durante</w:t>
      </w:r>
      <w:r w:rsidR="00F70E52">
        <w:rPr>
          <w:rFonts w:ascii="Arial" w:hAnsi="Arial" w:cs="Arial"/>
          <w:highlight w:val="white"/>
        </w:rPr>
        <w:t xml:space="preserve"> la vigencia</w:t>
      </w:r>
      <w:r w:rsidRPr="00F70E52">
        <w:rPr>
          <w:rFonts w:ascii="Arial" w:hAnsi="Arial" w:cs="Arial"/>
          <w:highlight w:val="white"/>
        </w:rPr>
        <w:t>, en lo relacionado con las políticas públicas en las cuales participa la Secretaría Jurídica Distrital contribuyeron al cumplimiento total de la programación de la meta “generar una (1) estrategia para mejorar las prácticas de gestión del Proceso de Planeación y Mejora Continua</w:t>
      </w:r>
      <w:r w:rsidR="00134AB7" w:rsidRPr="00F70E52">
        <w:rPr>
          <w:rFonts w:ascii="Arial" w:hAnsi="Arial" w:cs="Arial"/>
          <w:highlight w:val="white"/>
        </w:rPr>
        <w:t>.</w:t>
      </w:r>
    </w:p>
    <w:p w14:paraId="08DE9A4E" w14:textId="6625CEA4" w:rsidR="00D72BB3" w:rsidRPr="00374E8A" w:rsidRDefault="00551050" w:rsidP="00BF2BB7">
      <w:pPr>
        <w:pStyle w:val="Ttulo3"/>
        <w:jc w:val="both"/>
        <w:rPr>
          <w:lang w:val="es-CO"/>
        </w:rPr>
      </w:pPr>
      <w:bookmarkStart w:id="215" w:name="_Toc31288609"/>
      <w:r w:rsidRPr="00374E8A">
        <w:rPr>
          <w:lang w:val="es-CL"/>
        </w:rPr>
        <w:t>Desarrollar</w:t>
      </w:r>
      <w:r w:rsidRPr="009C2A52">
        <w:t xml:space="preserve"> el 25% de las</w:t>
      </w:r>
      <w:r w:rsidRPr="00374E8A">
        <w:rPr>
          <w:lang w:val="es-CO"/>
        </w:rPr>
        <w:t xml:space="preserve"> he</w:t>
      </w:r>
      <w:r w:rsidR="00D72BB3" w:rsidRPr="00374E8A">
        <w:rPr>
          <w:lang w:val="es-CO"/>
        </w:rPr>
        <w:t>rramientas</w:t>
      </w:r>
      <w:r w:rsidR="00D72BB3">
        <w:t xml:space="preserve"> para</w:t>
      </w:r>
      <w:r w:rsidR="00D72BB3" w:rsidRPr="00374E8A">
        <w:rPr>
          <w:lang w:val="es-CO"/>
        </w:rPr>
        <w:t xml:space="preserve"> implementar</w:t>
      </w:r>
      <w:r w:rsidR="00D72BB3">
        <w:t xml:space="preserve"> el Sistema</w:t>
      </w:r>
      <w:r w:rsidR="00D72BB3" w:rsidRPr="00374E8A">
        <w:rPr>
          <w:lang w:val="es-CO"/>
        </w:rPr>
        <w:t xml:space="preserve"> I</w:t>
      </w:r>
      <w:r w:rsidRPr="00374E8A">
        <w:rPr>
          <w:lang w:val="es-CO"/>
        </w:rPr>
        <w:t>ntegrado</w:t>
      </w:r>
      <w:r w:rsidRPr="009C2A52">
        <w:t xml:space="preserve"> </w:t>
      </w:r>
      <w:r w:rsidR="00791664">
        <w:t>de</w:t>
      </w:r>
      <w:r w:rsidR="00791664" w:rsidRPr="00312F17">
        <w:rPr>
          <w:lang w:val="es-CO"/>
        </w:rPr>
        <w:t xml:space="preserve"> Gestión</w:t>
      </w:r>
      <w:r w:rsidR="00791664">
        <w:t xml:space="preserve"> de la</w:t>
      </w:r>
      <w:r w:rsidR="00791664" w:rsidRPr="00312F17">
        <w:rPr>
          <w:lang w:val="es-CO"/>
        </w:rPr>
        <w:t xml:space="preserve"> Entidad</w:t>
      </w:r>
      <w:r w:rsidR="00791664">
        <w:t>”</w:t>
      </w:r>
      <w:bookmarkEnd w:id="215"/>
    </w:p>
    <w:p w14:paraId="29C0B32A" w14:textId="73F3D8ED" w:rsidR="00551050" w:rsidRDefault="00551050" w:rsidP="00D72BB3">
      <w:pPr>
        <w:pStyle w:val="Ttulo3"/>
        <w:rPr>
          <w:highlight w:val="white"/>
        </w:rPr>
      </w:pPr>
      <w:bookmarkStart w:id="216" w:name="_Toc31288610"/>
      <w:r w:rsidRPr="00374E8A">
        <w:rPr>
          <w:highlight w:val="white"/>
          <w:lang w:val="es-CO"/>
        </w:rPr>
        <w:t>Modelo Integrado</w:t>
      </w:r>
      <w:r w:rsidRPr="00D72BB3">
        <w:rPr>
          <w:highlight w:val="white"/>
        </w:rPr>
        <w:t xml:space="preserve"> de</w:t>
      </w:r>
      <w:r w:rsidRPr="00374E8A">
        <w:rPr>
          <w:highlight w:val="white"/>
          <w:lang w:val="es-CO"/>
        </w:rPr>
        <w:t xml:space="preserve"> Planeación</w:t>
      </w:r>
      <w:r w:rsidRPr="00D72BB3">
        <w:rPr>
          <w:highlight w:val="white"/>
        </w:rPr>
        <w:t xml:space="preserve"> y</w:t>
      </w:r>
      <w:r w:rsidRPr="00374E8A">
        <w:rPr>
          <w:highlight w:val="white"/>
          <w:lang w:val="es-CO"/>
        </w:rPr>
        <w:t xml:space="preserve"> Gestión</w:t>
      </w:r>
      <w:r w:rsidRPr="00D72BB3">
        <w:rPr>
          <w:highlight w:val="white"/>
        </w:rPr>
        <w:t xml:space="preserve"> – MIPG</w:t>
      </w:r>
      <w:bookmarkEnd w:id="216"/>
    </w:p>
    <w:p w14:paraId="6CD5E020" w14:textId="77777777" w:rsidR="003B2113" w:rsidRPr="003B2113" w:rsidRDefault="003B2113" w:rsidP="003B2113">
      <w:pPr>
        <w:rPr>
          <w:highlight w:val="white"/>
          <w:lang w:val="en" w:eastAsia="es-CO"/>
        </w:rPr>
      </w:pPr>
    </w:p>
    <w:p w14:paraId="60A621B8" w14:textId="2797AA68" w:rsidR="00551050" w:rsidRDefault="00551050" w:rsidP="00551050">
      <w:pPr>
        <w:jc w:val="both"/>
        <w:rPr>
          <w:rFonts w:ascii="Arial" w:hAnsi="Arial" w:cs="Arial"/>
          <w:sz w:val="24"/>
          <w:szCs w:val="24"/>
          <w:highlight w:val="white"/>
        </w:rPr>
      </w:pPr>
      <w:r w:rsidRPr="003B2113">
        <w:rPr>
          <w:rFonts w:ascii="Arial" w:hAnsi="Arial" w:cs="Arial"/>
          <w:sz w:val="24"/>
          <w:szCs w:val="24"/>
          <w:highlight w:val="white"/>
        </w:rPr>
        <w:t>Dentro de las acti</w:t>
      </w:r>
      <w:r w:rsidR="003B2113">
        <w:rPr>
          <w:rFonts w:ascii="Arial" w:hAnsi="Arial" w:cs="Arial"/>
          <w:sz w:val="24"/>
          <w:szCs w:val="24"/>
          <w:highlight w:val="white"/>
        </w:rPr>
        <w:t xml:space="preserve">vidades realizadas </w:t>
      </w:r>
      <w:r w:rsidR="005F7E5E">
        <w:rPr>
          <w:rFonts w:ascii="Arial" w:hAnsi="Arial" w:cs="Arial"/>
          <w:sz w:val="24"/>
          <w:szCs w:val="24"/>
          <w:highlight w:val="white"/>
        </w:rPr>
        <w:t xml:space="preserve">para </w:t>
      </w:r>
      <w:r w:rsidRPr="003B2113">
        <w:rPr>
          <w:rFonts w:ascii="Arial" w:hAnsi="Arial" w:cs="Arial"/>
          <w:sz w:val="24"/>
          <w:szCs w:val="24"/>
          <w:highlight w:val="white"/>
        </w:rPr>
        <w:t>la vigencia</w:t>
      </w:r>
      <w:r w:rsidR="005F7E5E">
        <w:rPr>
          <w:rFonts w:ascii="Arial" w:hAnsi="Arial" w:cs="Arial"/>
          <w:sz w:val="24"/>
          <w:szCs w:val="24"/>
          <w:highlight w:val="white"/>
        </w:rPr>
        <w:t xml:space="preserve"> en mención</w:t>
      </w:r>
      <w:r w:rsidRPr="003B2113">
        <w:rPr>
          <w:rFonts w:ascii="Arial" w:hAnsi="Arial" w:cs="Arial"/>
          <w:sz w:val="24"/>
          <w:szCs w:val="24"/>
          <w:highlight w:val="white"/>
        </w:rPr>
        <w:t>, en lo relacionado con el Modelo Integrado de Planeación y Gestión, se encuentran:</w:t>
      </w:r>
    </w:p>
    <w:p w14:paraId="2E18D77A"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Elaboración de cronograma para la implementación del Sistema Integrado de Gestión en el</w:t>
      </w:r>
    </w:p>
    <w:p w14:paraId="570879FF" w14:textId="06BC8889" w:rsid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marco del Modelo Integrado de Planeación y Gestión para aprobación de</w:t>
      </w:r>
      <w:r>
        <w:rPr>
          <w:rFonts w:ascii="Arial" w:hAnsi="Arial" w:cs="Arial"/>
        </w:rPr>
        <w:t xml:space="preserve">l Comité MIPG. </w:t>
      </w:r>
      <w:r w:rsidRPr="005F7E5E">
        <w:rPr>
          <w:rFonts w:ascii="Arial" w:hAnsi="Arial" w:cs="Arial"/>
        </w:rPr>
        <w:t>Ajuste y acondicionamiento de la herramienta para l</w:t>
      </w:r>
      <w:r>
        <w:rPr>
          <w:rFonts w:ascii="Arial" w:hAnsi="Arial" w:cs="Arial"/>
        </w:rPr>
        <w:t xml:space="preserve">a recolección de la información </w:t>
      </w:r>
      <w:r w:rsidRPr="005F7E5E">
        <w:rPr>
          <w:rFonts w:ascii="Arial" w:hAnsi="Arial" w:cs="Arial"/>
        </w:rPr>
        <w:t>tendiente al reporte FURAG 2018 de la Entidad.</w:t>
      </w:r>
    </w:p>
    <w:p w14:paraId="09CEA366" w14:textId="77777777" w:rsidR="005F7E5E" w:rsidRPr="005F7E5E" w:rsidRDefault="005F7E5E" w:rsidP="005F7E5E">
      <w:pPr>
        <w:autoSpaceDE w:val="0"/>
        <w:autoSpaceDN w:val="0"/>
        <w:adjustRightInd w:val="0"/>
        <w:spacing w:after="0" w:line="240" w:lineRule="auto"/>
        <w:jc w:val="both"/>
        <w:rPr>
          <w:rFonts w:ascii="Arial" w:hAnsi="Arial" w:cs="Arial"/>
        </w:rPr>
      </w:pPr>
    </w:p>
    <w:p w14:paraId="7B3D211F"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Diseño y propuesta de una herramienta colaborativa para la unificación de informes, con el</w:t>
      </w:r>
    </w:p>
    <w:p w14:paraId="673621BF" w14:textId="516330B5"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fin de integrar los reportes de resultados de la gestión inst</w:t>
      </w:r>
      <w:r>
        <w:rPr>
          <w:rFonts w:ascii="Arial" w:hAnsi="Arial" w:cs="Arial"/>
        </w:rPr>
        <w:t xml:space="preserve">itucional a través de las siete </w:t>
      </w:r>
      <w:r w:rsidRPr="005F7E5E">
        <w:rPr>
          <w:rFonts w:ascii="Arial" w:hAnsi="Arial" w:cs="Arial"/>
        </w:rPr>
        <w:t>dimensiones, las diecisiete políticas y los productos defin</w:t>
      </w:r>
      <w:r>
        <w:rPr>
          <w:rFonts w:ascii="Arial" w:hAnsi="Arial" w:cs="Arial"/>
        </w:rPr>
        <w:t xml:space="preserve">idos en el Sistema Integrado de </w:t>
      </w:r>
      <w:r w:rsidRPr="005F7E5E">
        <w:rPr>
          <w:rFonts w:ascii="Arial" w:hAnsi="Arial" w:cs="Arial"/>
        </w:rPr>
        <w:t>Gestión Distrital. Con esta información multivariada, se consolida el informe de gestión de</w:t>
      </w:r>
    </w:p>
    <w:p w14:paraId="44C4C985" w14:textId="3B6B2415"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 xml:space="preserve">la entidad, y se establecen mejoras al instrumento, </w:t>
      </w:r>
      <w:r>
        <w:rPr>
          <w:rFonts w:ascii="Arial" w:hAnsi="Arial" w:cs="Arial"/>
        </w:rPr>
        <w:t xml:space="preserve">de modo tal que se ajuste a las </w:t>
      </w:r>
      <w:r w:rsidRPr="005F7E5E">
        <w:rPr>
          <w:rFonts w:ascii="Arial" w:hAnsi="Arial" w:cs="Arial"/>
        </w:rPr>
        <w:t>necesidades de información de la entidad.</w:t>
      </w:r>
    </w:p>
    <w:p w14:paraId="4C73D1BA"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Ajuste y acondicionamiento de la herramienta propuesta para la recolección de la</w:t>
      </w:r>
    </w:p>
    <w:p w14:paraId="7AD6649B" w14:textId="66E4FCDA"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información para reporte de Formulario Único de Reporte d</w:t>
      </w:r>
      <w:r>
        <w:rPr>
          <w:rFonts w:ascii="Arial" w:hAnsi="Arial" w:cs="Arial"/>
        </w:rPr>
        <w:t xml:space="preserve">e Avances de la Gestión – FURAG </w:t>
      </w:r>
      <w:r w:rsidRPr="005F7E5E">
        <w:rPr>
          <w:rFonts w:ascii="Arial" w:hAnsi="Arial" w:cs="Arial"/>
        </w:rPr>
        <w:t>2018 de la Secretaría Jurídica Distrital y la respectiva presentación ante el Comité</w:t>
      </w:r>
    </w:p>
    <w:p w14:paraId="2FBD35F0" w14:textId="18FDB76D"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Institucional de Gestión y Desempeño. Posteriormente, se</w:t>
      </w:r>
      <w:r>
        <w:rPr>
          <w:rFonts w:ascii="Arial" w:hAnsi="Arial" w:cs="Arial"/>
        </w:rPr>
        <w:t xml:space="preserve"> llevó a cabo el análisis a los </w:t>
      </w:r>
      <w:r w:rsidRPr="005F7E5E">
        <w:rPr>
          <w:rFonts w:ascii="Arial" w:hAnsi="Arial" w:cs="Arial"/>
        </w:rPr>
        <w:t>resultados del reporte FURAG 2018.</w:t>
      </w:r>
    </w:p>
    <w:p w14:paraId="4CAA4008" w14:textId="77777777" w:rsidR="005F7E5E" w:rsidRDefault="005F7E5E" w:rsidP="005F7E5E">
      <w:pPr>
        <w:autoSpaceDE w:val="0"/>
        <w:autoSpaceDN w:val="0"/>
        <w:adjustRightInd w:val="0"/>
        <w:spacing w:after="0" w:line="240" w:lineRule="auto"/>
        <w:jc w:val="both"/>
        <w:rPr>
          <w:rFonts w:ascii="Arial" w:hAnsi="Arial" w:cs="Arial"/>
        </w:rPr>
      </w:pPr>
    </w:p>
    <w:p w14:paraId="0D44A084" w14:textId="2594C5C9" w:rsid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Diseño y elaboración de estrategias de sensibilización, con lo</w:t>
      </w:r>
      <w:r>
        <w:rPr>
          <w:rFonts w:ascii="Arial" w:hAnsi="Arial" w:cs="Arial"/>
        </w:rPr>
        <w:t xml:space="preserve">s respectivos planes de trabajo </w:t>
      </w:r>
      <w:r w:rsidRPr="005F7E5E">
        <w:rPr>
          <w:rFonts w:ascii="Arial" w:hAnsi="Arial" w:cs="Arial"/>
        </w:rPr>
        <w:t>y fichas técnicas, para trece (13) propuestas de activida</w:t>
      </w:r>
      <w:r>
        <w:rPr>
          <w:rFonts w:ascii="Arial" w:hAnsi="Arial" w:cs="Arial"/>
        </w:rPr>
        <w:t xml:space="preserve">des lúdicas para fortalecer los </w:t>
      </w:r>
      <w:r w:rsidRPr="005F7E5E">
        <w:rPr>
          <w:rFonts w:ascii="Arial" w:hAnsi="Arial" w:cs="Arial"/>
        </w:rPr>
        <w:t xml:space="preserve">conocimientos de los colaboradores de la Secretaría Jurídica </w:t>
      </w:r>
      <w:r>
        <w:rPr>
          <w:rFonts w:ascii="Arial" w:hAnsi="Arial" w:cs="Arial"/>
        </w:rPr>
        <w:t xml:space="preserve">Distrital en lo relacionado con </w:t>
      </w:r>
      <w:r w:rsidRPr="005F7E5E">
        <w:rPr>
          <w:rFonts w:ascii="Arial" w:hAnsi="Arial" w:cs="Arial"/>
        </w:rPr>
        <w:t>el seguimiento a la certificación de calidad bajo NTC ISO</w:t>
      </w:r>
      <w:r>
        <w:rPr>
          <w:rFonts w:ascii="Arial" w:hAnsi="Arial" w:cs="Arial"/>
        </w:rPr>
        <w:t xml:space="preserve"> 9001:2015, temas ambientales y </w:t>
      </w:r>
      <w:r w:rsidRPr="005F7E5E">
        <w:rPr>
          <w:rFonts w:ascii="Arial" w:hAnsi="Arial" w:cs="Arial"/>
        </w:rPr>
        <w:t>MIPG. Se llevó a cabo el desarrollo de actividades lúdicas para abordar la temátic</w:t>
      </w:r>
      <w:r>
        <w:rPr>
          <w:rFonts w:ascii="Arial" w:hAnsi="Arial" w:cs="Arial"/>
        </w:rPr>
        <w:t xml:space="preserve">a del MIPG. </w:t>
      </w:r>
      <w:r w:rsidRPr="005F7E5E">
        <w:rPr>
          <w:rFonts w:ascii="Arial" w:hAnsi="Arial" w:cs="Arial"/>
        </w:rPr>
        <w:t>Así como el diseño y ejecución de jornada de sensibilizac</w:t>
      </w:r>
      <w:r>
        <w:rPr>
          <w:rFonts w:ascii="Arial" w:hAnsi="Arial" w:cs="Arial"/>
        </w:rPr>
        <w:t xml:space="preserve">ión de conocimientos MIPG en el </w:t>
      </w:r>
      <w:r w:rsidRPr="005F7E5E">
        <w:rPr>
          <w:rFonts w:ascii="Arial" w:hAnsi="Arial" w:cs="Arial"/>
        </w:rPr>
        <w:t>marco de la ruta de la calidad, dirigidas al comité directiv</w:t>
      </w:r>
      <w:r>
        <w:rPr>
          <w:rFonts w:ascii="Arial" w:hAnsi="Arial" w:cs="Arial"/>
        </w:rPr>
        <w:t>o, gestores de calidad y equipo humano de la entidad.</w:t>
      </w:r>
    </w:p>
    <w:p w14:paraId="229B80F4" w14:textId="77777777" w:rsidR="005F7E5E" w:rsidRDefault="005F7E5E" w:rsidP="005F7E5E">
      <w:pPr>
        <w:autoSpaceDE w:val="0"/>
        <w:autoSpaceDN w:val="0"/>
        <w:adjustRightInd w:val="0"/>
        <w:spacing w:after="0" w:line="240" w:lineRule="auto"/>
        <w:jc w:val="both"/>
        <w:rPr>
          <w:rFonts w:ascii="Arial" w:hAnsi="Arial" w:cs="Arial"/>
        </w:rPr>
      </w:pPr>
    </w:p>
    <w:p w14:paraId="58CB2834" w14:textId="77777777" w:rsidR="005F7E5E" w:rsidRDefault="005F7E5E" w:rsidP="005F7E5E">
      <w:pPr>
        <w:autoSpaceDE w:val="0"/>
        <w:autoSpaceDN w:val="0"/>
        <w:adjustRightInd w:val="0"/>
        <w:spacing w:after="0" w:line="240" w:lineRule="auto"/>
        <w:jc w:val="both"/>
        <w:rPr>
          <w:rFonts w:ascii="Arial" w:hAnsi="Arial" w:cs="Arial"/>
        </w:rPr>
      </w:pPr>
      <w:r>
        <w:rPr>
          <w:rFonts w:ascii="Arial" w:hAnsi="Arial" w:cs="Arial"/>
        </w:rPr>
        <w:t>E</w:t>
      </w:r>
      <w:r w:rsidRPr="005F7E5E">
        <w:rPr>
          <w:rFonts w:ascii="Arial" w:hAnsi="Arial" w:cs="Arial"/>
        </w:rPr>
        <w:t>valuación del avance de implementación y sostenibilidad del</w:t>
      </w:r>
      <w:r>
        <w:rPr>
          <w:rFonts w:ascii="Arial" w:hAnsi="Arial" w:cs="Arial"/>
        </w:rPr>
        <w:t xml:space="preserve"> MIPG en la Entidad, el cual se </w:t>
      </w:r>
      <w:r w:rsidRPr="005F7E5E">
        <w:rPr>
          <w:rFonts w:ascii="Arial" w:hAnsi="Arial" w:cs="Arial"/>
        </w:rPr>
        <w:t>presenta a través del informe pormenorizado, dirigido a</w:t>
      </w:r>
      <w:r>
        <w:rPr>
          <w:rFonts w:ascii="Arial" w:hAnsi="Arial" w:cs="Arial"/>
        </w:rPr>
        <w:t xml:space="preserve"> la Oficina de Control Interno. </w:t>
      </w:r>
    </w:p>
    <w:p w14:paraId="33D3E2AE" w14:textId="77777777" w:rsidR="005F7E5E" w:rsidRDefault="005F7E5E" w:rsidP="005F7E5E">
      <w:pPr>
        <w:autoSpaceDE w:val="0"/>
        <w:autoSpaceDN w:val="0"/>
        <w:adjustRightInd w:val="0"/>
        <w:spacing w:after="0" w:line="240" w:lineRule="auto"/>
        <w:jc w:val="both"/>
        <w:rPr>
          <w:rFonts w:ascii="Arial" w:hAnsi="Arial" w:cs="Arial"/>
        </w:rPr>
      </w:pPr>
    </w:p>
    <w:p w14:paraId="7E7A6A15" w14:textId="65B38A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 xml:space="preserve">Gestión de autodiagnósticos con el objeto de contar con los Planes </w:t>
      </w:r>
      <w:r>
        <w:rPr>
          <w:rFonts w:ascii="Arial" w:hAnsi="Arial" w:cs="Arial"/>
        </w:rPr>
        <w:t xml:space="preserve">de Sostenibilidad </w:t>
      </w:r>
      <w:r w:rsidRPr="005F7E5E">
        <w:rPr>
          <w:rFonts w:ascii="Arial" w:hAnsi="Arial" w:cs="Arial"/>
        </w:rPr>
        <w:t>actualizados. En este sentido, se cuenta con el documento piloto para ajustar la herramienta</w:t>
      </w:r>
    </w:p>
    <w:p w14:paraId="39449566"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de recolección de información para la gestión del tercer trimestre de la vigencia 2019 y se</w:t>
      </w:r>
    </w:p>
    <w:p w14:paraId="172447F1" w14:textId="1D582B95" w:rsid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generó una herramienta articulada para los Planes de Sostenibilidad.</w:t>
      </w:r>
    </w:p>
    <w:p w14:paraId="5A8CA661" w14:textId="77777777" w:rsidR="005F7E5E" w:rsidRPr="005F7E5E" w:rsidRDefault="005F7E5E" w:rsidP="005F7E5E">
      <w:pPr>
        <w:autoSpaceDE w:val="0"/>
        <w:autoSpaceDN w:val="0"/>
        <w:adjustRightInd w:val="0"/>
        <w:spacing w:after="0" w:line="240" w:lineRule="auto"/>
        <w:jc w:val="both"/>
        <w:rPr>
          <w:rFonts w:ascii="Arial" w:hAnsi="Arial" w:cs="Arial"/>
        </w:rPr>
      </w:pPr>
    </w:p>
    <w:p w14:paraId="02C56207" w14:textId="045E265D" w:rsid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Diseño del instrumento de recolección de información para e</w:t>
      </w:r>
      <w:r>
        <w:rPr>
          <w:rFonts w:ascii="Arial" w:hAnsi="Arial" w:cs="Arial"/>
        </w:rPr>
        <w:t xml:space="preserve">l reporte FURAG 2019 (parcial), </w:t>
      </w:r>
      <w:r w:rsidRPr="005F7E5E">
        <w:rPr>
          <w:rFonts w:ascii="Arial" w:hAnsi="Arial" w:cs="Arial"/>
        </w:rPr>
        <w:t>el cual contribuye a establecer las brechas y el Plan de sostenib</w:t>
      </w:r>
      <w:r>
        <w:rPr>
          <w:rFonts w:ascii="Arial" w:hAnsi="Arial" w:cs="Arial"/>
        </w:rPr>
        <w:t xml:space="preserve">ilidad, y obtener la evaluación </w:t>
      </w:r>
      <w:r w:rsidRPr="005F7E5E">
        <w:rPr>
          <w:rFonts w:ascii="Arial" w:hAnsi="Arial" w:cs="Arial"/>
        </w:rPr>
        <w:t>de desempeño institucional.</w:t>
      </w:r>
    </w:p>
    <w:p w14:paraId="62D1451C" w14:textId="3CBADC94" w:rsidR="005F7E5E" w:rsidRPr="003B2113" w:rsidRDefault="005F7E5E" w:rsidP="00551050">
      <w:pPr>
        <w:jc w:val="both"/>
        <w:rPr>
          <w:rFonts w:ascii="Arial" w:hAnsi="Arial" w:cs="Arial"/>
          <w:sz w:val="24"/>
          <w:szCs w:val="24"/>
          <w:highlight w:val="white"/>
        </w:rPr>
      </w:pPr>
    </w:p>
    <w:p w14:paraId="0FA9D937" w14:textId="72AAFEC8" w:rsidR="00551050" w:rsidRDefault="00551050" w:rsidP="00D72BB3">
      <w:pPr>
        <w:pStyle w:val="Ttulo3"/>
        <w:rPr>
          <w:highlight w:val="white"/>
          <w:lang w:val="es-CO"/>
        </w:rPr>
      </w:pPr>
      <w:bookmarkStart w:id="217" w:name="_Toc31288611"/>
      <w:r w:rsidRPr="00374E8A">
        <w:rPr>
          <w:highlight w:val="white"/>
          <w:lang w:val="es-CO"/>
        </w:rPr>
        <w:t>Informes</w:t>
      </w:r>
      <w:r w:rsidRPr="009C2A52">
        <w:rPr>
          <w:highlight w:val="white"/>
        </w:rPr>
        <w:t xml:space="preserve"> de la</w:t>
      </w:r>
      <w:r w:rsidRPr="00374E8A">
        <w:rPr>
          <w:highlight w:val="white"/>
          <w:lang w:val="es-CO"/>
        </w:rPr>
        <w:t xml:space="preserve"> Oficina Asesora</w:t>
      </w:r>
      <w:r w:rsidRPr="009C2A52">
        <w:rPr>
          <w:highlight w:val="white"/>
        </w:rPr>
        <w:t xml:space="preserve"> de</w:t>
      </w:r>
      <w:r w:rsidRPr="00374E8A">
        <w:rPr>
          <w:highlight w:val="white"/>
          <w:lang w:val="es-CO"/>
        </w:rPr>
        <w:t xml:space="preserve"> Planeación</w:t>
      </w:r>
      <w:bookmarkEnd w:id="217"/>
    </w:p>
    <w:p w14:paraId="663A0B5E" w14:textId="77777777" w:rsidR="003B2113" w:rsidRPr="003B2113" w:rsidRDefault="003B2113" w:rsidP="003B2113">
      <w:pPr>
        <w:rPr>
          <w:highlight w:val="white"/>
          <w:lang w:eastAsia="es-CO"/>
        </w:rPr>
      </w:pPr>
    </w:p>
    <w:p w14:paraId="591406A2"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La Oficina Asesora de Planeación, en el marco de sus funciones, realizó seguimiento a los</w:t>
      </w:r>
    </w:p>
    <w:p w14:paraId="704F54E8"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compromisos registrados en el Plan Operativo Anual (Plan de acción y Plan de gestión), los</w:t>
      </w:r>
    </w:p>
    <w:p w14:paraId="2E79433D"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cuales fueron insumo para la consolidación del Informe de Empalme de la Entidad. Así</w:t>
      </w:r>
    </w:p>
    <w:p w14:paraId="7D1557D8"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mismo, teniendo en cuenta el período de transición de la Administración Distrital, se solicitó</w:t>
      </w:r>
    </w:p>
    <w:p w14:paraId="36D7EDC2"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el último informe trimestral de la vigencia, con el fin de obtener la información actualizada y</w:t>
      </w:r>
    </w:p>
    <w:p w14:paraId="14C901B9" w14:textId="585666BF" w:rsid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consolidar el Informe (parcial) de la vigencia 2019.</w:t>
      </w:r>
    </w:p>
    <w:p w14:paraId="05B09C6F" w14:textId="77777777" w:rsidR="005F7E5E" w:rsidRPr="005F7E5E" w:rsidRDefault="005F7E5E" w:rsidP="005F7E5E">
      <w:pPr>
        <w:autoSpaceDE w:val="0"/>
        <w:autoSpaceDN w:val="0"/>
        <w:adjustRightInd w:val="0"/>
        <w:spacing w:after="0" w:line="240" w:lineRule="auto"/>
        <w:jc w:val="both"/>
        <w:rPr>
          <w:rFonts w:ascii="Arial" w:hAnsi="Arial" w:cs="Arial"/>
        </w:rPr>
      </w:pPr>
    </w:p>
    <w:p w14:paraId="7E53CC4D"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Así mismo, se dispuso una herramienta colaborativa para la consolidación de los Informes</w:t>
      </w:r>
    </w:p>
    <w:p w14:paraId="6FD1ABB8"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trimestrales. Una vez realizados los seguimientos del período respectivo, la Oficina Asesora</w:t>
      </w:r>
    </w:p>
    <w:p w14:paraId="59B59486"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de Planeación brindó alertas frente al posible incumplimiento de las metas por medio de las</w:t>
      </w:r>
    </w:p>
    <w:p w14:paraId="260FBB10" w14:textId="77777777"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retroalimentaciones realizadas por cada Plan –acción y gestión– y, así mismo, verificó que</w:t>
      </w:r>
    </w:p>
    <w:p w14:paraId="02B87859" w14:textId="7C37EAED" w:rsidR="005F7E5E" w:rsidRP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los resultados obtenidos se encontrarán documentado</w:t>
      </w:r>
      <w:r>
        <w:rPr>
          <w:rFonts w:ascii="Arial" w:hAnsi="Arial" w:cs="Arial"/>
        </w:rPr>
        <w:t xml:space="preserve">s y soportados de acuerdo a las </w:t>
      </w:r>
      <w:r w:rsidRPr="005F7E5E">
        <w:rPr>
          <w:rFonts w:ascii="Arial" w:hAnsi="Arial" w:cs="Arial"/>
        </w:rPr>
        <w:t>actividades desarrolladas, en cumplimiento de l</w:t>
      </w:r>
      <w:r>
        <w:rPr>
          <w:rFonts w:ascii="Arial" w:hAnsi="Arial" w:cs="Arial"/>
        </w:rPr>
        <w:t xml:space="preserve">o programado. A través de dicha </w:t>
      </w:r>
      <w:r w:rsidRPr="005F7E5E">
        <w:rPr>
          <w:rFonts w:ascii="Arial" w:hAnsi="Arial" w:cs="Arial"/>
        </w:rPr>
        <w:t>herramienta, se realizó la estructuración, consolidación y análisis del cuarto informe de</w:t>
      </w:r>
    </w:p>
    <w:p w14:paraId="25DD6480" w14:textId="287EA43C" w:rsidR="005F7E5E" w:rsidRDefault="005F7E5E" w:rsidP="005F7E5E">
      <w:pPr>
        <w:autoSpaceDE w:val="0"/>
        <w:autoSpaceDN w:val="0"/>
        <w:adjustRightInd w:val="0"/>
        <w:spacing w:after="0" w:line="240" w:lineRule="auto"/>
        <w:jc w:val="both"/>
        <w:rPr>
          <w:rFonts w:ascii="Arial" w:hAnsi="Arial" w:cs="Arial"/>
        </w:rPr>
      </w:pPr>
      <w:r w:rsidRPr="005F7E5E">
        <w:rPr>
          <w:rFonts w:ascii="Arial" w:hAnsi="Arial" w:cs="Arial"/>
        </w:rPr>
        <w:t>gestión y resultados de la Oficina Asesora de Planeación, el cual contiene el seguimiento al</w:t>
      </w:r>
      <w:r>
        <w:rPr>
          <w:rFonts w:ascii="Arial" w:hAnsi="Arial" w:cs="Arial"/>
        </w:rPr>
        <w:t xml:space="preserve"> </w:t>
      </w:r>
      <w:r w:rsidRPr="005F7E5E">
        <w:rPr>
          <w:rFonts w:ascii="Arial" w:hAnsi="Arial" w:cs="Arial"/>
        </w:rPr>
        <w:t>Plan Operativo Anual -metas, actividades e indicadores del plan de acción y plan de gestión</w:t>
      </w:r>
      <w:r>
        <w:rPr>
          <w:rFonts w:ascii="Arial" w:hAnsi="Arial" w:cs="Arial"/>
        </w:rPr>
        <w:t xml:space="preserve"> </w:t>
      </w:r>
      <w:r w:rsidRPr="005F7E5E">
        <w:rPr>
          <w:rFonts w:ascii="Arial" w:hAnsi="Arial" w:cs="Arial"/>
        </w:rPr>
        <w:t>de</w:t>
      </w:r>
      <w:r>
        <w:rPr>
          <w:rFonts w:ascii="Arial" w:hAnsi="Arial" w:cs="Arial"/>
        </w:rPr>
        <w:t xml:space="preserve"> </w:t>
      </w:r>
      <w:r w:rsidRPr="005F7E5E">
        <w:rPr>
          <w:rFonts w:ascii="Arial" w:hAnsi="Arial" w:cs="Arial"/>
        </w:rPr>
        <w:t>plan de gestión</w:t>
      </w:r>
      <w:r>
        <w:rPr>
          <w:rFonts w:ascii="Arial" w:hAnsi="Arial" w:cs="Arial"/>
        </w:rPr>
        <w:t xml:space="preserve"> </w:t>
      </w:r>
      <w:r w:rsidRPr="005F7E5E">
        <w:rPr>
          <w:rFonts w:ascii="Arial" w:hAnsi="Arial" w:cs="Arial"/>
        </w:rPr>
        <w:t>de</w:t>
      </w:r>
      <w:r>
        <w:rPr>
          <w:rFonts w:ascii="Arial" w:hAnsi="Arial" w:cs="Arial"/>
        </w:rPr>
        <w:t xml:space="preserve"> la Entidad. </w:t>
      </w:r>
    </w:p>
    <w:p w14:paraId="1D6F64D2" w14:textId="78A3D213" w:rsidR="005F7E5E" w:rsidRDefault="005F7E5E" w:rsidP="005F7E5E">
      <w:pPr>
        <w:autoSpaceDE w:val="0"/>
        <w:autoSpaceDN w:val="0"/>
        <w:adjustRightInd w:val="0"/>
        <w:spacing w:after="0" w:line="240" w:lineRule="auto"/>
        <w:rPr>
          <w:rFonts w:ascii="Calibri Light" w:hAnsi="Calibri Light" w:cs="Calibri Light"/>
          <w:sz w:val="24"/>
          <w:szCs w:val="24"/>
        </w:rPr>
      </w:pPr>
    </w:p>
    <w:p w14:paraId="3E51D340" w14:textId="77777777" w:rsidR="00C057A1" w:rsidRPr="00FE0C6E" w:rsidRDefault="00C057A1" w:rsidP="00C057A1">
      <w:pPr>
        <w:jc w:val="both"/>
        <w:rPr>
          <w:rFonts w:ascii="Arial" w:hAnsi="Arial" w:cs="Arial"/>
        </w:rPr>
      </w:pPr>
      <w:r w:rsidRPr="00796500">
        <w:rPr>
          <w:b/>
          <w:color w:val="222222"/>
          <w:sz w:val="20"/>
          <w:szCs w:val="20"/>
          <w:u w:val="single"/>
        </w:rPr>
        <w:t>Fuente de información:</w:t>
      </w:r>
      <w:r w:rsidRPr="00796500">
        <w:rPr>
          <w:color w:val="222222"/>
          <w:sz w:val="20"/>
          <w:szCs w:val="20"/>
          <w:u w:val="single"/>
        </w:rPr>
        <w:t xml:space="preserve"> Lo anterior obedece a la informac</w:t>
      </w:r>
      <w:r>
        <w:rPr>
          <w:color w:val="222222"/>
          <w:sz w:val="20"/>
          <w:szCs w:val="20"/>
          <w:u w:val="single"/>
        </w:rPr>
        <w:t xml:space="preserve">ión del proceso Planeación y Mejora Continua. </w:t>
      </w:r>
    </w:p>
    <w:p w14:paraId="3AF0BB4F" w14:textId="51352261" w:rsidR="00C057A1" w:rsidRDefault="00C057A1" w:rsidP="005F7E5E">
      <w:pPr>
        <w:autoSpaceDE w:val="0"/>
        <w:autoSpaceDN w:val="0"/>
        <w:adjustRightInd w:val="0"/>
        <w:spacing w:after="0" w:line="240" w:lineRule="auto"/>
        <w:rPr>
          <w:rFonts w:ascii="Calibri Light" w:hAnsi="Calibri Light" w:cs="Calibri Light"/>
          <w:sz w:val="24"/>
          <w:szCs w:val="24"/>
        </w:rPr>
      </w:pPr>
    </w:p>
    <w:p w14:paraId="37241931" w14:textId="692BB2F3" w:rsidR="0043362B" w:rsidRPr="002141DD" w:rsidRDefault="009C5798" w:rsidP="002141DD">
      <w:pPr>
        <w:pStyle w:val="Ttulo3"/>
        <w:rPr>
          <w:lang w:val="es-CO"/>
        </w:rPr>
      </w:pPr>
      <w:bookmarkStart w:id="218" w:name="_Toc31288612"/>
      <w:r>
        <w:rPr>
          <w:lang w:val="es-CO"/>
        </w:rPr>
        <w:t xml:space="preserve">Meta Plan de acción: </w:t>
      </w:r>
      <w:r w:rsidR="00D72BB3" w:rsidRPr="009C5798">
        <w:rPr>
          <w:lang w:val="es-CO"/>
        </w:rPr>
        <w:t>A</w:t>
      </w:r>
      <w:r w:rsidR="00551050" w:rsidRPr="009C5798">
        <w:rPr>
          <w:lang w:val="es-CO"/>
        </w:rPr>
        <w:t>decuar y dotar 1</w:t>
      </w:r>
      <w:r>
        <w:rPr>
          <w:lang w:val="es-CO"/>
        </w:rPr>
        <w:t xml:space="preserve"> E</w:t>
      </w:r>
      <w:r w:rsidR="00551050" w:rsidRPr="009C5798">
        <w:rPr>
          <w:lang w:val="es-CO"/>
        </w:rPr>
        <w:t>ntidad para el fortalecimient</w:t>
      </w:r>
      <w:r w:rsidR="00D72BB3" w:rsidRPr="009C5798">
        <w:rPr>
          <w:lang w:val="es-CO"/>
        </w:rPr>
        <w:t>o de la gestión administrativa</w:t>
      </w:r>
      <w:bookmarkEnd w:id="218"/>
    </w:p>
    <w:p w14:paraId="123745A9" w14:textId="011ED483" w:rsidR="009C5798" w:rsidRPr="009C5798" w:rsidRDefault="009C5798" w:rsidP="009C5798">
      <w:pPr>
        <w:jc w:val="both"/>
        <w:rPr>
          <w:rFonts w:ascii="Arial" w:hAnsi="Arial" w:cs="Arial"/>
        </w:rPr>
      </w:pPr>
      <w:r w:rsidRPr="009C5798">
        <w:rPr>
          <w:rFonts w:ascii="Arial" w:hAnsi="Arial" w:cs="Arial"/>
        </w:rPr>
        <w:t xml:space="preserve">Como resultado de la Licitación 003 de 2019 se contrató la firma MTA Múltiples Tecnologías Aplicadas SAS y se firmó acta de inicio </w:t>
      </w:r>
      <w:r>
        <w:rPr>
          <w:rFonts w:ascii="Arial" w:hAnsi="Arial" w:cs="Arial"/>
        </w:rPr>
        <w:t xml:space="preserve">en el mes de </w:t>
      </w:r>
      <w:r w:rsidRPr="009C5798">
        <w:rPr>
          <w:rFonts w:ascii="Arial" w:hAnsi="Arial" w:cs="Arial"/>
        </w:rPr>
        <w:t>octubre. Por lo anterior se ha realizado acorde con los anexos técnicos, el pliego de condiciones y el contrato las siguientes act</w:t>
      </w:r>
      <w:r>
        <w:rPr>
          <w:rFonts w:ascii="Arial" w:hAnsi="Arial" w:cs="Arial"/>
        </w:rPr>
        <w:t>ividades:</w:t>
      </w:r>
    </w:p>
    <w:p w14:paraId="36DECDA7" w14:textId="33610FED" w:rsidR="009C5798" w:rsidRPr="009C5798" w:rsidRDefault="009C5798" w:rsidP="009C5798">
      <w:pPr>
        <w:jc w:val="both"/>
        <w:rPr>
          <w:rFonts w:ascii="Arial" w:hAnsi="Arial" w:cs="Arial"/>
        </w:rPr>
      </w:pPr>
      <w:r w:rsidRPr="009C5798">
        <w:rPr>
          <w:rFonts w:ascii="Arial" w:hAnsi="Arial" w:cs="Arial"/>
        </w:rPr>
        <w:t>Piso 2 de la sede Restrepo: Se instalaron 400 estantes para archivo, 30 mesas para el proceso de organización - consulta, 40 sillas con las características de ergonomía requeridas y Lockers para que los funcionarios no ingresen objetos personale</w:t>
      </w:r>
      <w:r>
        <w:rPr>
          <w:rFonts w:ascii="Arial" w:hAnsi="Arial" w:cs="Arial"/>
        </w:rPr>
        <w:t>s.</w:t>
      </w:r>
    </w:p>
    <w:p w14:paraId="71B0120E" w14:textId="03298AB7" w:rsidR="005F7E5E" w:rsidRDefault="009C5798" w:rsidP="0005180D">
      <w:pPr>
        <w:jc w:val="both"/>
        <w:rPr>
          <w:rFonts w:ascii="Arial" w:hAnsi="Arial" w:cs="Arial"/>
        </w:rPr>
      </w:pPr>
      <w:r w:rsidRPr="009C5798">
        <w:rPr>
          <w:rFonts w:ascii="Arial" w:hAnsi="Arial" w:cs="Arial"/>
        </w:rPr>
        <w:t>Manzana Liévano: Se instaló el mobiliario para las 11 oficinas de los Directivos de la Entidad, se cambiaron todas las sillas de todos los servidores de la Secretaría Jurídica Distrital por sillas completamente ergonómicas que permiten mejorar las condiciones de trabajo y mejorar la eficiencia. De igual forma se instalaron 13 puestos adicionales que permitirán suplir las necesidades de puestos de trabajo y de igual forma se habilitaron salas de reunión 2 de 8 puestos, 1 de 10 puestos, 4 de 4 puestos que gracias a unos paneles se puede adaptar  una sala de reuniones para 20  personas en mesas modulares o una sala de capacitación con capacidad para 36 personas logrando solucionar uno de los principales temas, que le permitirán ahorrar tiempos de desplazamiento y costos de alquiler de salones.</w:t>
      </w:r>
    </w:p>
    <w:p w14:paraId="6BBB3F1B" w14:textId="1D75B094" w:rsidR="00C057A1" w:rsidRPr="009C5798" w:rsidRDefault="00C057A1" w:rsidP="0005180D">
      <w:pPr>
        <w:jc w:val="both"/>
        <w:rPr>
          <w:rFonts w:ascii="Arial" w:hAnsi="Arial" w:cs="Arial"/>
        </w:rPr>
      </w:pPr>
      <w:r w:rsidRPr="00C057A1">
        <w:rPr>
          <w:rFonts w:ascii="Arial" w:hAnsi="Arial" w:cs="Arial"/>
        </w:rPr>
        <w:t>Las instalaciones de la Secretaría Jurídica Distrital fueron mejoradas con el único fin de optimizar las condiciones de trabajo de los servidores, por ende, dicha mejora optimiza la gestión desarrollada por los mismos.</w:t>
      </w:r>
    </w:p>
    <w:p w14:paraId="060C554D" w14:textId="4ACBF04E" w:rsidR="003322CA" w:rsidRPr="00C057A1" w:rsidRDefault="003322CA" w:rsidP="0005180D">
      <w:pPr>
        <w:jc w:val="both"/>
        <w:rPr>
          <w:color w:val="222222"/>
          <w:sz w:val="20"/>
          <w:szCs w:val="20"/>
          <w:u w:val="single"/>
        </w:rPr>
      </w:pPr>
      <w:r w:rsidRPr="00C057A1">
        <w:rPr>
          <w:b/>
          <w:color w:val="222222"/>
          <w:sz w:val="20"/>
          <w:szCs w:val="20"/>
          <w:u w:val="single"/>
        </w:rPr>
        <w:t>Fuente de información:</w:t>
      </w:r>
      <w:r w:rsidRPr="00C057A1">
        <w:rPr>
          <w:color w:val="222222"/>
          <w:sz w:val="20"/>
          <w:szCs w:val="20"/>
          <w:u w:val="single"/>
        </w:rPr>
        <w:t xml:space="preserve"> Lo anterior obedece a la in</w:t>
      </w:r>
      <w:r w:rsidR="00C057A1" w:rsidRPr="00C057A1">
        <w:rPr>
          <w:color w:val="222222"/>
          <w:sz w:val="20"/>
          <w:szCs w:val="20"/>
          <w:u w:val="single"/>
        </w:rPr>
        <w:t xml:space="preserve">formación reportada </w:t>
      </w:r>
      <w:r w:rsidRPr="00C057A1">
        <w:rPr>
          <w:color w:val="222222"/>
          <w:sz w:val="20"/>
          <w:szCs w:val="20"/>
          <w:u w:val="single"/>
        </w:rPr>
        <w:t>del plan de acción (Porcentaje de avance</w:t>
      </w:r>
      <w:r w:rsidR="00C057A1" w:rsidRPr="00C057A1">
        <w:rPr>
          <w:color w:val="222222"/>
          <w:sz w:val="20"/>
          <w:szCs w:val="20"/>
          <w:u w:val="single"/>
        </w:rPr>
        <w:t xml:space="preserve"> de adecuación y dotación de la Secretaría Jurídica Distrital para la SJD</w:t>
      </w:r>
      <w:r w:rsidRPr="00C057A1">
        <w:rPr>
          <w:color w:val="222222"/>
          <w:sz w:val="20"/>
          <w:szCs w:val="20"/>
          <w:u w:val="single"/>
        </w:rPr>
        <w:t>)</w:t>
      </w:r>
      <w:r w:rsidR="00874003" w:rsidRPr="00C057A1">
        <w:rPr>
          <w:color w:val="222222"/>
          <w:sz w:val="20"/>
          <w:szCs w:val="20"/>
          <w:u w:val="single"/>
        </w:rPr>
        <w:t xml:space="preserve"> vigencia 2019.</w:t>
      </w:r>
    </w:p>
    <w:p w14:paraId="1EC9BACD" w14:textId="232A7DB0" w:rsidR="0043362B" w:rsidRDefault="0043362B" w:rsidP="0043362B">
      <w:pPr>
        <w:pStyle w:val="Ttulo3"/>
        <w:jc w:val="both"/>
      </w:pPr>
      <w:bookmarkStart w:id="219" w:name="_Toc31288613"/>
      <w:r>
        <w:t>Meta Plan de</w:t>
      </w:r>
      <w:r w:rsidRPr="0043362B">
        <w:rPr>
          <w:lang w:val="es-CO"/>
        </w:rPr>
        <w:t xml:space="preserve"> Gestión</w:t>
      </w:r>
      <w:r>
        <w:t>:</w:t>
      </w:r>
      <w:r w:rsidRPr="0043362B">
        <w:rPr>
          <w:lang w:val="es-CO"/>
        </w:rPr>
        <w:t xml:space="preserve"> Tramitar</w:t>
      </w:r>
      <w:r w:rsidRPr="00E053CE">
        <w:t xml:space="preserve"> el 100 % de las</w:t>
      </w:r>
      <w:r w:rsidRPr="00C057A1">
        <w:rPr>
          <w:lang w:val="es-CO"/>
        </w:rPr>
        <w:t xml:space="preserve"> quejas</w:t>
      </w:r>
      <w:r w:rsidRPr="00E053CE">
        <w:t xml:space="preserve"> que</w:t>
      </w:r>
      <w:r w:rsidRPr="00C057A1">
        <w:rPr>
          <w:lang w:val="es-CO"/>
        </w:rPr>
        <w:t xml:space="preserve"> llegan</w:t>
      </w:r>
      <w:r w:rsidRPr="00E053CE">
        <w:t xml:space="preserve"> a la</w:t>
      </w:r>
      <w:r w:rsidRPr="00C057A1">
        <w:rPr>
          <w:lang w:val="es-CO"/>
        </w:rPr>
        <w:t xml:space="preserve"> Dirección Distrital</w:t>
      </w:r>
      <w:r w:rsidRPr="00E053CE">
        <w:t xml:space="preserve"> de</w:t>
      </w:r>
      <w:r w:rsidRPr="00C057A1">
        <w:rPr>
          <w:lang w:val="es-CO"/>
        </w:rPr>
        <w:t xml:space="preserve"> Asuntos</w:t>
      </w:r>
      <w:r w:rsidRPr="0043362B">
        <w:rPr>
          <w:lang w:val="es-CO"/>
        </w:rPr>
        <w:t xml:space="preserve"> Disciplinarios</w:t>
      </w:r>
      <w:r w:rsidRPr="00E053CE">
        <w:t xml:space="preserve"> de</w:t>
      </w:r>
      <w:r w:rsidRPr="0043362B">
        <w:rPr>
          <w:lang w:val="es-CO"/>
        </w:rPr>
        <w:t xml:space="preserve"> competencia normativa</w:t>
      </w:r>
      <w:bookmarkEnd w:id="219"/>
    </w:p>
    <w:p w14:paraId="30247B84" w14:textId="21BCB4B9" w:rsidR="0043362B" w:rsidRDefault="0043362B" w:rsidP="0043362B">
      <w:pPr>
        <w:rPr>
          <w:lang w:val="en" w:eastAsia="es-CO"/>
        </w:rPr>
      </w:pPr>
    </w:p>
    <w:p w14:paraId="5F6DF133" w14:textId="46BDD5A4" w:rsidR="0043362B" w:rsidRPr="00117D83" w:rsidRDefault="002B2C2B" w:rsidP="002B2C2B">
      <w:pPr>
        <w:jc w:val="both"/>
        <w:rPr>
          <w:rFonts w:ascii="Arial" w:hAnsi="Arial" w:cs="Arial"/>
          <w:lang w:val="en" w:eastAsia="es-CO"/>
        </w:rPr>
      </w:pPr>
      <w:r w:rsidRPr="00117D83">
        <w:rPr>
          <w:rFonts w:ascii="Arial" w:hAnsi="Arial" w:cs="Arial"/>
          <w:color w:val="000000"/>
          <w:shd w:val="clear" w:color="auto" w:fill="FFFFFF"/>
        </w:rPr>
        <w:t>Durante la vigencia 2019, se realizaron</w:t>
      </w:r>
      <w:r w:rsidR="00D834EE" w:rsidRPr="00117D83">
        <w:rPr>
          <w:rFonts w:ascii="Arial" w:hAnsi="Arial" w:cs="Arial"/>
          <w:color w:val="000000"/>
          <w:shd w:val="clear" w:color="auto" w:fill="FFFFFF"/>
        </w:rPr>
        <w:t xml:space="preserve"> el 100% de</w:t>
      </w:r>
      <w:r w:rsidRPr="00117D83">
        <w:rPr>
          <w:rFonts w:ascii="Arial" w:hAnsi="Arial" w:cs="Arial"/>
          <w:color w:val="000000"/>
          <w:shd w:val="clear" w:color="auto" w:fill="FFFFFF"/>
        </w:rPr>
        <w:t xml:space="preserve"> las actividades propuestas de recibir, radicar, numerar, repartir y evaluar </w:t>
      </w:r>
      <w:r w:rsidR="00D834EE" w:rsidRPr="00117D83">
        <w:rPr>
          <w:rFonts w:ascii="Arial" w:hAnsi="Arial" w:cs="Arial"/>
          <w:color w:val="000000"/>
          <w:shd w:val="clear" w:color="auto" w:fill="FFFFFF"/>
        </w:rPr>
        <w:t xml:space="preserve">las </w:t>
      </w:r>
      <w:r w:rsidR="00117D83" w:rsidRPr="00117D83">
        <w:rPr>
          <w:rFonts w:ascii="Arial" w:hAnsi="Arial" w:cs="Arial"/>
          <w:color w:val="000000"/>
          <w:shd w:val="clear" w:color="auto" w:fill="FFFFFF"/>
        </w:rPr>
        <w:t>131</w:t>
      </w:r>
      <w:r w:rsidR="00C057A1" w:rsidRPr="00117D83">
        <w:rPr>
          <w:rFonts w:ascii="Arial" w:hAnsi="Arial" w:cs="Arial"/>
          <w:color w:val="000000"/>
          <w:shd w:val="clear" w:color="auto" w:fill="FFFFFF"/>
        </w:rPr>
        <w:t xml:space="preserve"> </w:t>
      </w:r>
      <w:r w:rsidRPr="00117D83">
        <w:rPr>
          <w:rFonts w:ascii="Arial" w:hAnsi="Arial" w:cs="Arial"/>
          <w:color w:val="000000"/>
          <w:shd w:val="clear" w:color="auto" w:fill="FFFFFF"/>
        </w:rPr>
        <w:t xml:space="preserve">quejas disciplinarias allegadas a la Dirección Distrital de Asuntos Disciplinarios de competencia </w:t>
      </w:r>
      <w:r w:rsidR="00D834EE" w:rsidRPr="00117D83">
        <w:rPr>
          <w:rFonts w:ascii="Arial" w:hAnsi="Arial" w:cs="Arial"/>
          <w:color w:val="000000"/>
          <w:shd w:val="clear" w:color="auto" w:fill="FFFFFF"/>
        </w:rPr>
        <w:t>normativa</w:t>
      </w:r>
      <w:r w:rsidR="00117D83" w:rsidRPr="00117D83">
        <w:rPr>
          <w:rFonts w:ascii="Arial" w:hAnsi="Arial" w:cs="Arial"/>
          <w:color w:val="000000"/>
          <w:shd w:val="clear" w:color="auto" w:fill="FFFFFF"/>
        </w:rPr>
        <w:t xml:space="preserve"> radicadas por los diferentes canales</w:t>
      </w:r>
      <w:r w:rsidRPr="00117D83">
        <w:rPr>
          <w:rFonts w:ascii="Arial" w:hAnsi="Arial" w:cs="Arial"/>
          <w:color w:val="000000"/>
          <w:shd w:val="clear" w:color="auto" w:fill="FFFFFF"/>
        </w:rPr>
        <w:t xml:space="preserve">. </w:t>
      </w:r>
      <w:r w:rsidR="00D834EE" w:rsidRPr="00117D83">
        <w:rPr>
          <w:rFonts w:ascii="Arial" w:hAnsi="Arial" w:cs="Arial"/>
          <w:color w:val="000000"/>
          <w:shd w:val="clear" w:color="auto" w:fill="FFFFFF"/>
        </w:rPr>
        <w:t>Dichas quejas fueron</w:t>
      </w:r>
      <w:r w:rsidRPr="00117D83">
        <w:rPr>
          <w:rFonts w:ascii="Arial" w:hAnsi="Arial" w:cs="Arial"/>
          <w:color w:val="000000"/>
          <w:shd w:val="clear" w:color="auto" w:fill="FFFFFF"/>
        </w:rPr>
        <w:t xml:space="preserve"> evaluadas a fin de adoptar la decisi</w:t>
      </w:r>
      <w:r w:rsidR="00D834EE" w:rsidRPr="00117D83">
        <w:rPr>
          <w:rFonts w:ascii="Arial" w:hAnsi="Arial" w:cs="Arial"/>
          <w:color w:val="000000"/>
          <w:shd w:val="clear" w:color="auto" w:fill="FFFFFF"/>
        </w:rPr>
        <w:t>ón que en derecho corresponda, p</w:t>
      </w:r>
      <w:r w:rsidRPr="00117D83">
        <w:rPr>
          <w:rFonts w:ascii="Arial" w:hAnsi="Arial" w:cs="Arial"/>
          <w:color w:val="000000"/>
          <w:shd w:val="clear" w:color="auto" w:fill="FFFFFF"/>
        </w:rPr>
        <w:t>ara el efecto se proyectaron los autos respectivos. Se garantiza el cumplimiento de la función disciplinaria al tenor de lo dispuesto en la Ley 734 de 2002 y las que le sean concordantes. (norma especial disciplinaria)</w:t>
      </w:r>
      <w:r w:rsidR="00D834EE" w:rsidRPr="00117D83">
        <w:rPr>
          <w:rFonts w:ascii="Arial" w:hAnsi="Arial" w:cs="Arial"/>
          <w:color w:val="000000"/>
          <w:shd w:val="clear" w:color="auto" w:fill="FFFFFF"/>
        </w:rPr>
        <w:t>.</w:t>
      </w:r>
    </w:p>
    <w:p w14:paraId="01F7EA10" w14:textId="0C647023" w:rsidR="0043362B" w:rsidRDefault="00D834EE" w:rsidP="00D834EE">
      <w:pPr>
        <w:jc w:val="both"/>
        <w:rPr>
          <w:rFonts w:ascii="Arial" w:hAnsi="Arial" w:cs="Arial"/>
          <w:color w:val="000000"/>
          <w:shd w:val="clear" w:color="auto" w:fill="FFFFFF"/>
        </w:rPr>
      </w:pPr>
      <w:r w:rsidRPr="00117D83">
        <w:rPr>
          <w:rFonts w:ascii="Arial" w:hAnsi="Arial" w:cs="Arial"/>
          <w:color w:val="000000"/>
          <w:shd w:val="clear" w:color="auto" w:fill="FFFFFF"/>
        </w:rPr>
        <w:t>Uno de los principales logros de la ciudadanía conquistados con el Estado Social de Derecho, es la participación en la vida administrativa y el control y vigilancia sobre sus servidores. El derecho de los ciudadanos a participar en la actividad administrativa, se materializa como uno de los instrumentos que permiten exigir un buen orden administrativo,</w:t>
      </w:r>
      <w:r w:rsidRPr="00D834EE">
        <w:rPr>
          <w:rFonts w:ascii="Arial" w:hAnsi="Arial" w:cs="Arial"/>
          <w:color w:val="000000"/>
          <w:shd w:val="clear" w:color="auto" w:fill="FFFFFF"/>
        </w:rPr>
        <w:t xml:space="preserve"> como un criterio objetivo que deriva de los mandatos de buena administración, de buen funcionamiento, de objetividad clara que sobrepase la discrecionalidad de los funcionarios.</w:t>
      </w:r>
    </w:p>
    <w:p w14:paraId="042EA09F" w14:textId="60BA9D08" w:rsidR="00D834EE" w:rsidRDefault="00D834EE" w:rsidP="00D834EE">
      <w:pPr>
        <w:jc w:val="both"/>
        <w:rPr>
          <w:rFonts w:ascii="Arial" w:hAnsi="Arial" w:cs="Arial"/>
          <w:color w:val="000000"/>
          <w:shd w:val="clear" w:color="auto" w:fill="FFFFFF"/>
        </w:rPr>
      </w:pPr>
      <w:r w:rsidRPr="00D834EE">
        <w:rPr>
          <w:rFonts w:ascii="Arial" w:hAnsi="Arial" w:cs="Arial"/>
          <w:color w:val="000000"/>
          <w:shd w:val="clear" w:color="auto" w:fill="FFFFFF"/>
        </w:rPr>
        <w:t>La ciudadanía resulta beneficiada, dado que existe la certeza de que la DDAD estudiará y tramitará las quejas que se presenten, dentro de los parámetros establecidos por la ley disciplinaria y demás que le sean concordantes, y en el marco de la competencia determinada por los artículos 75 y 67 de Lay 734 de 2002.</w:t>
      </w:r>
    </w:p>
    <w:p w14:paraId="72272C25" w14:textId="2CB543F5" w:rsidR="00C057A1" w:rsidRPr="00C057A1" w:rsidRDefault="00C057A1" w:rsidP="00D834EE">
      <w:pPr>
        <w:jc w:val="both"/>
        <w:rPr>
          <w:rFonts w:ascii="Arial" w:hAnsi="Arial" w:cs="Arial"/>
          <w:i/>
          <w:color w:val="222222"/>
          <w:sz w:val="18"/>
          <w:szCs w:val="18"/>
          <w:u w:val="single"/>
        </w:rPr>
      </w:pPr>
      <w:r w:rsidRPr="00C057A1">
        <w:rPr>
          <w:rFonts w:ascii="Arial" w:hAnsi="Arial" w:cs="Arial"/>
          <w:i/>
          <w:color w:val="222222"/>
          <w:sz w:val="18"/>
          <w:szCs w:val="18"/>
          <w:u w:val="single"/>
        </w:rPr>
        <w:t>Fuente de información: Lo anterior obedece a l</w:t>
      </w:r>
      <w:r>
        <w:rPr>
          <w:rFonts w:ascii="Arial" w:hAnsi="Arial" w:cs="Arial"/>
          <w:i/>
          <w:color w:val="222222"/>
          <w:sz w:val="18"/>
          <w:szCs w:val="18"/>
          <w:u w:val="single"/>
        </w:rPr>
        <w:t xml:space="preserve">a información reportada por el proceso Control Interno Disciplinario. </w:t>
      </w:r>
    </w:p>
    <w:p w14:paraId="51C36E43" w14:textId="0C33D981" w:rsidR="002141DD" w:rsidRPr="001961E9" w:rsidRDefault="00312F17" w:rsidP="001961E9">
      <w:pPr>
        <w:pStyle w:val="Ttulo3"/>
        <w:rPr>
          <w:lang w:val="es-CO"/>
        </w:rPr>
      </w:pPr>
      <w:bookmarkStart w:id="220" w:name="_Toc31288614"/>
      <w:r w:rsidRPr="00374E8A">
        <w:rPr>
          <w:lang w:val="es-CO"/>
        </w:rPr>
        <w:t>Servicios administrativos</w:t>
      </w:r>
      <w:bookmarkEnd w:id="220"/>
    </w:p>
    <w:p w14:paraId="1B057AEC" w14:textId="77777777" w:rsidR="00AA168B" w:rsidRPr="00AA168B" w:rsidRDefault="00AA168B" w:rsidP="00AA168B">
      <w:pPr>
        <w:jc w:val="both"/>
        <w:rPr>
          <w:rFonts w:ascii="Arial" w:hAnsi="Arial" w:cs="Arial"/>
          <w:shd w:val="clear" w:color="auto" w:fill="FFFFFF"/>
        </w:rPr>
      </w:pPr>
      <w:r w:rsidRPr="00AA168B">
        <w:rPr>
          <w:rFonts w:ascii="Arial" w:hAnsi="Arial" w:cs="Arial"/>
          <w:shd w:val="clear" w:color="auto" w:fill="FFFFFF"/>
        </w:rPr>
        <w:t>Mediante Resolución No. 016 y 43 de 2019, se constituyó la Caja menor para la vigencia 2019, con la cual se atendieron los gastos de carácter urgente, imprescindibles o inaplazables, necesarias para el buen funcionamiento de la Entidad. Los recursos asignados fueron manejados por medio de la del Procedimiento PR-077 – MANEJO DE CAJA MENOR, en la cual se establecen las reglas para el funciona miento y manejo, dentro de las cuales figura un reembolso mensual con un monto fijo y arqueos de caja mensual por parte de contabilidad y esporádicos por parte de la Oficina de Control Interno.</w:t>
      </w:r>
    </w:p>
    <w:p w14:paraId="3C496F33" w14:textId="1DBBE0B0" w:rsidR="00AA168B" w:rsidRPr="00AA168B" w:rsidRDefault="00AA168B" w:rsidP="00AA168B">
      <w:pPr>
        <w:jc w:val="both"/>
        <w:rPr>
          <w:rFonts w:ascii="Arial" w:hAnsi="Arial" w:cs="Arial"/>
          <w:shd w:val="clear" w:color="auto" w:fill="FFFFFF"/>
        </w:rPr>
      </w:pPr>
      <w:r w:rsidRPr="00AA168B">
        <w:rPr>
          <w:rFonts w:ascii="Arial" w:hAnsi="Arial" w:cs="Arial"/>
          <w:shd w:val="clear" w:color="auto" w:fill="FFFFFF"/>
        </w:rPr>
        <w:t>La</w:t>
      </w:r>
      <w:r w:rsidR="005F7E5E">
        <w:rPr>
          <w:rFonts w:ascii="Arial" w:hAnsi="Arial" w:cs="Arial"/>
          <w:shd w:val="clear" w:color="auto" w:fill="FFFFFF"/>
        </w:rPr>
        <w:t>s</w:t>
      </w:r>
      <w:r w:rsidRPr="00AA168B">
        <w:rPr>
          <w:rFonts w:ascii="Arial" w:hAnsi="Arial" w:cs="Arial"/>
          <w:shd w:val="clear" w:color="auto" w:fill="FFFFFF"/>
        </w:rPr>
        <w:t xml:space="preserve"> Solicitud</w:t>
      </w:r>
      <w:r w:rsidR="005F7E5E">
        <w:rPr>
          <w:rFonts w:ascii="Arial" w:hAnsi="Arial" w:cs="Arial"/>
          <w:shd w:val="clear" w:color="auto" w:fill="FFFFFF"/>
        </w:rPr>
        <w:t>es</w:t>
      </w:r>
      <w:r w:rsidRPr="00AA168B">
        <w:rPr>
          <w:rFonts w:ascii="Arial" w:hAnsi="Arial" w:cs="Arial"/>
          <w:shd w:val="clear" w:color="auto" w:fill="FFFFFF"/>
        </w:rPr>
        <w:t xml:space="preserve"> de Servicios Generales durante la vigencia de 2019</w:t>
      </w:r>
      <w:r w:rsidR="005F7E5E">
        <w:rPr>
          <w:rFonts w:ascii="Arial" w:hAnsi="Arial" w:cs="Arial"/>
          <w:shd w:val="clear" w:color="auto" w:fill="FFFFFF"/>
        </w:rPr>
        <w:t>,</w:t>
      </w:r>
      <w:r w:rsidRPr="00AA168B">
        <w:rPr>
          <w:rFonts w:ascii="Arial" w:hAnsi="Arial" w:cs="Arial"/>
          <w:shd w:val="clear" w:color="auto" w:fill="FFFFFF"/>
        </w:rPr>
        <w:t xml:space="preserve"> se realizaron de manera permanente por parte de los funcionarios de la secretaría Jurídica, tales como aseo y cafetería para las oficinas y eventos y reparaciones locativas; de manera oportuna y eficiente, a través del convenio interadministrativo con la Secretaría General o con recursos propios. Ahora bien, las actividades de mantenimiento realizadas en las oficinas de la Secretaría Jurídica durante el 2019, comprendieron la intervención todas las áreas de la Entidad incluyendo las salas de juntas. </w:t>
      </w:r>
    </w:p>
    <w:p w14:paraId="683BCB98" w14:textId="2D52B538" w:rsidR="00AA168B" w:rsidRPr="00AA168B" w:rsidRDefault="00AA168B" w:rsidP="00AA168B">
      <w:pPr>
        <w:jc w:val="both"/>
        <w:rPr>
          <w:rFonts w:ascii="Arial" w:hAnsi="Arial" w:cs="Arial"/>
          <w:shd w:val="clear" w:color="auto" w:fill="FFFFFF"/>
        </w:rPr>
      </w:pPr>
      <w:r w:rsidRPr="00AA168B">
        <w:rPr>
          <w:rFonts w:ascii="Arial" w:hAnsi="Arial" w:cs="Arial"/>
          <w:shd w:val="clear" w:color="auto" w:fill="FFFFFF"/>
        </w:rPr>
        <w:t xml:space="preserve">Paralelo al mantenimiento de las instalaciones de las oficinas de la Secretaría Jurídica realizó mediante el Convenio No. 095 de 2018, se adelantó el contrato No. 118 de 2019, firmado con MULTIPLES TECNOLOGIAS APLICADAS DE COLOMBIA SAS -MTA DE COLOMBIA S.A.S, con el objeto de contratar la adquisición e instalación del mobiliario requerido por la Secretaría Jurídica Distrital, así como las reparaciones locativas que se requieran para tal fin. </w:t>
      </w:r>
    </w:p>
    <w:p w14:paraId="58FEE7CE" w14:textId="5346FF73" w:rsidR="00AA168B" w:rsidRPr="00AA168B" w:rsidRDefault="00AA168B" w:rsidP="00AA168B">
      <w:pPr>
        <w:jc w:val="both"/>
      </w:pPr>
      <w:r w:rsidRPr="00AA168B">
        <w:rPr>
          <w:rFonts w:ascii="Arial" w:hAnsi="Arial" w:cs="Arial"/>
          <w:color w:val="000000"/>
          <w:shd w:val="clear" w:color="auto" w:fill="FFFFFF"/>
        </w:rPr>
        <w:t>Este indicado</w:t>
      </w:r>
      <w:r w:rsidR="002141DD">
        <w:rPr>
          <w:rFonts w:ascii="Arial" w:hAnsi="Arial" w:cs="Arial"/>
          <w:color w:val="000000"/>
          <w:shd w:val="clear" w:color="auto" w:fill="FFFFFF"/>
        </w:rPr>
        <w:t>r</w:t>
      </w:r>
      <w:r w:rsidRPr="00AA168B">
        <w:rPr>
          <w:rFonts w:ascii="Arial" w:hAnsi="Arial" w:cs="Arial"/>
          <w:color w:val="000000"/>
          <w:shd w:val="clear" w:color="auto" w:fill="FFFFFF"/>
        </w:rPr>
        <w:t xml:space="preserve"> presenta una medición semestral del Nivel de percepción de los servicios administrativos gestionados, teniendo en cuenta lo anterior p</w:t>
      </w:r>
      <w:r>
        <w:rPr>
          <w:rFonts w:ascii="Arial" w:hAnsi="Arial" w:cs="Arial"/>
          <w:color w:val="000000"/>
          <w:shd w:val="clear" w:color="auto" w:fill="FFFFFF"/>
        </w:rPr>
        <w:t>ara el cuarto</w:t>
      </w:r>
      <w:r w:rsidRPr="00AA168B">
        <w:rPr>
          <w:rFonts w:ascii="Arial" w:hAnsi="Arial" w:cs="Arial"/>
          <w:color w:val="000000"/>
          <w:shd w:val="clear" w:color="auto" w:fill="FFFFFF"/>
        </w:rPr>
        <w:t xml:space="preserve"> trimestre de la vigencia no se realizó dicha medición</w:t>
      </w:r>
      <w:r>
        <w:rPr>
          <w:rFonts w:ascii="Arial" w:hAnsi="Arial" w:cs="Arial"/>
          <w:color w:val="000000"/>
          <w:shd w:val="clear" w:color="auto" w:fill="FFFFFF"/>
        </w:rPr>
        <w:t xml:space="preserve"> la cual alcanzó el 100% de nivel de percepción de los servicios administrativos gestionados. </w:t>
      </w:r>
      <w:r>
        <w:rPr>
          <w:rFonts w:ascii="Arial" w:hAnsi="Arial" w:cs="Arial"/>
          <w:color w:val="000000"/>
          <w:sz w:val="24"/>
          <w:szCs w:val="24"/>
          <w:shd w:val="clear" w:color="auto" w:fill="FFFFFF"/>
        </w:rPr>
        <w:t xml:space="preserve"> </w:t>
      </w:r>
    </w:p>
    <w:p w14:paraId="060B1251" w14:textId="0A90A6D0" w:rsidR="004E6975" w:rsidRPr="009526C9" w:rsidRDefault="00AA168B" w:rsidP="009526C9">
      <w:pPr>
        <w:jc w:val="both"/>
        <w:rPr>
          <w:rFonts w:ascii="Arial" w:hAnsi="Arial" w:cs="Arial"/>
          <w:color w:val="000000"/>
          <w:shd w:val="clear" w:color="auto" w:fill="FFFFFF"/>
        </w:rPr>
      </w:pPr>
      <w:r>
        <w:rPr>
          <w:rFonts w:ascii="Arial" w:hAnsi="Arial" w:cs="Arial"/>
          <w:color w:val="000000"/>
        </w:rPr>
        <w:t>En la vigencia 2019, d</w:t>
      </w:r>
      <w:r w:rsidRPr="00AA168B">
        <w:rPr>
          <w:rFonts w:ascii="Arial" w:hAnsi="Arial" w:cs="Arial"/>
          <w:color w:val="000000"/>
        </w:rPr>
        <w:t xml:space="preserve">esde el proceso de Gestión Administrativa, </w:t>
      </w:r>
      <w:r w:rsidRPr="00AA168B">
        <w:rPr>
          <w:rFonts w:ascii="Arial" w:hAnsi="Arial" w:cs="Arial"/>
          <w:color w:val="000000"/>
          <w:shd w:val="clear" w:color="auto" w:fill="FFFFFF"/>
        </w:rPr>
        <w:t xml:space="preserve">se adelantó el 100% a satisfacción los proyectos planeados, por lo cual se puede establecerse que el resultado de las actividades administrativas encaminadas al bienestar de los servidores y cumplimiento de sus actividades misionales, se cumplió plenamente. </w:t>
      </w:r>
    </w:p>
    <w:p w14:paraId="4179848B" w14:textId="0AFA883A" w:rsidR="000101D8" w:rsidRPr="001961E9" w:rsidRDefault="00F4649F" w:rsidP="001961E9">
      <w:pPr>
        <w:jc w:val="both"/>
        <w:rPr>
          <w:rFonts w:ascii="Arial" w:hAnsi="Arial" w:cs="Arial"/>
          <w:i/>
          <w:color w:val="222222"/>
          <w:sz w:val="18"/>
          <w:szCs w:val="18"/>
          <w:u w:val="single"/>
        </w:rPr>
      </w:pPr>
      <w:r w:rsidRPr="00C057A1">
        <w:rPr>
          <w:rFonts w:ascii="Arial" w:hAnsi="Arial" w:cs="Arial"/>
          <w:i/>
          <w:color w:val="222222"/>
          <w:sz w:val="18"/>
          <w:szCs w:val="18"/>
          <w:u w:val="single"/>
        </w:rPr>
        <w:t>Fuente de información: Lo anterior obedec</w:t>
      </w:r>
      <w:r w:rsidR="003322CA" w:rsidRPr="00C057A1">
        <w:rPr>
          <w:rFonts w:ascii="Arial" w:hAnsi="Arial" w:cs="Arial"/>
          <w:i/>
          <w:color w:val="222222"/>
          <w:sz w:val="18"/>
          <w:szCs w:val="18"/>
          <w:u w:val="single"/>
        </w:rPr>
        <w:t xml:space="preserve">e a la información reportada </w:t>
      </w:r>
      <w:r w:rsidRPr="00C057A1">
        <w:rPr>
          <w:rFonts w:ascii="Arial" w:hAnsi="Arial" w:cs="Arial"/>
          <w:i/>
          <w:color w:val="222222"/>
          <w:sz w:val="18"/>
          <w:szCs w:val="18"/>
          <w:u w:val="single"/>
        </w:rPr>
        <w:t>al indicador del proceso de Gestión Administrativa (Nivel de percepción de los servicios administrativos</w:t>
      </w:r>
      <w:r w:rsidR="00874003" w:rsidRPr="00C057A1">
        <w:rPr>
          <w:rFonts w:ascii="Arial" w:hAnsi="Arial" w:cs="Arial"/>
          <w:i/>
          <w:color w:val="222222"/>
          <w:sz w:val="18"/>
          <w:szCs w:val="18"/>
          <w:u w:val="single"/>
        </w:rPr>
        <w:t xml:space="preserve"> gestionado</w:t>
      </w:r>
      <w:r w:rsidR="009C5798" w:rsidRPr="00C057A1">
        <w:rPr>
          <w:rFonts w:ascii="Arial" w:hAnsi="Arial" w:cs="Arial"/>
          <w:i/>
          <w:color w:val="222222"/>
          <w:sz w:val="18"/>
          <w:szCs w:val="18"/>
          <w:u w:val="single"/>
        </w:rPr>
        <w:t xml:space="preserve">s) </w:t>
      </w:r>
      <w:r w:rsidRPr="00C057A1">
        <w:rPr>
          <w:rFonts w:ascii="Arial" w:hAnsi="Arial" w:cs="Arial"/>
          <w:i/>
          <w:color w:val="222222"/>
          <w:sz w:val="18"/>
          <w:szCs w:val="18"/>
          <w:u w:val="single"/>
        </w:rPr>
        <w:t>vigencia 2019.</w:t>
      </w:r>
    </w:p>
    <w:sectPr w:rsidR="000101D8" w:rsidRPr="001961E9" w:rsidSect="002B158C">
      <w:headerReference w:type="default" r:id="rId151"/>
      <w:footerReference w:type="default" r:id="rId152"/>
      <w:pgSz w:w="12240" w:h="15840"/>
      <w:pgMar w:top="0" w:right="1701" w:bottom="1417" w:left="1701"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96165" w14:textId="77777777" w:rsidR="00557542" w:rsidRDefault="00557542" w:rsidP="003D7825">
      <w:pPr>
        <w:spacing w:after="0" w:line="240" w:lineRule="auto"/>
      </w:pPr>
      <w:r>
        <w:separator/>
      </w:r>
    </w:p>
  </w:endnote>
  <w:endnote w:type="continuationSeparator" w:id="0">
    <w:p w14:paraId="3736A8CC" w14:textId="77777777" w:rsidR="00557542" w:rsidRDefault="00557542" w:rsidP="003D7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Open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LiberationSeri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145391"/>
      <w:docPartObj>
        <w:docPartGallery w:val="Page Numbers (Bottom of Page)"/>
        <w:docPartUnique/>
      </w:docPartObj>
    </w:sdtPr>
    <w:sdtEndPr/>
    <w:sdtContent>
      <w:p w14:paraId="5DA6727E" w14:textId="5AA820C4" w:rsidR="00057DB0" w:rsidRDefault="00057DB0" w:rsidP="0002752E">
        <w:pPr>
          <w:pStyle w:val="Piedepgina"/>
          <w:jc w:val="center"/>
        </w:pPr>
        <w:r>
          <w:t xml:space="preserve">                                  </w:t>
        </w:r>
        <w:r w:rsidRPr="00B93748">
          <w:rPr>
            <w:noProof/>
            <w:lang w:eastAsia="es-CO"/>
          </w:rPr>
          <w:drawing>
            <wp:inline distT="0" distB="0" distL="0" distR="0" wp14:anchorId="7EFDECAB" wp14:editId="6E6D6AC8">
              <wp:extent cx="2331720" cy="861060"/>
              <wp:effectExtent l="0" t="0" r="0" b="0"/>
              <wp:docPr id="31" name="Imagen 31" descr="logo marc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rca entid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720" cy="861060"/>
                      </a:xfrm>
                      <a:prstGeom prst="rect">
                        <a:avLst/>
                      </a:prstGeom>
                      <a:noFill/>
                      <a:ln>
                        <a:noFill/>
                      </a:ln>
                    </pic:spPr>
                  </pic:pic>
                </a:graphicData>
              </a:graphic>
            </wp:inline>
          </w:drawing>
        </w:r>
      </w:p>
    </w:sdtContent>
  </w:sdt>
  <w:p w14:paraId="54C760D5" w14:textId="77777777" w:rsidR="00057DB0" w:rsidRDefault="00057D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85467" w14:textId="77777777" w:rsidR="00557542" w:rsidRDefault="00557542" w:rsidP="003D7825">
      <w:pPr>
        <w:spacing w:after="0" w:line="240" w:lineRule="auto"/>
      </w:pPr>
      <w:r>
        <w:separator/>
      </w:r>
    </w:p>
  </w:footnote>
  <w:footnote w:type="continuationSeparator" w:id="0">
    <w:p w14:paraId="737EF6AA" w14:textId="77777777" w:rsidR="00557542" w:rsidRDefault="00557542" w:rsidP="003D7825">
      <w:pPr>
        <w:spacing w:after="0" w:line="240" w:lineRule="auto"/>
      </w:pPr>
      <w:r>
        <w:continuationSeparator/>
      </w:r>
    </w:p>
  </w:footnote>
  <w:footnote w:id="1">
    <w:p w14:paraId="5E2D5D1C" w14:textId="18D12D03" w:rsidR="00057DB0" w:rsidRPr="00C70E2C" w:rsidRDefault="00057DB0" w:rsidP="000520C7">
      <w:pPr>
        <w:pStyle w:val="Textonotapie"/>
        <w:rPr>
          <w:rFonts w:cstheme="maj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60CCDE58" w14:textId="488FA636" w:rsidR="00057DB0" w:rsidRDefault="00057DB0">
        <w:pPr>
          <w:pStyle w:val="Encabezado"/>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B1FC7">
          <w:rPr>
            <w:b/>
            <w:bCs/>
            <w:noProof/>
          </w:rPr>
          <w:t>11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B1FC7">
          <w:rPr>
            <w:b/>
            <w:bCs/>
            <w:noProof/>
          </w:rPr>
          <w:t>165</w:t>
        </w:r>
        <w:r>
          <w:rPr>
            <w:b/>
            <w:bCs/>
            <w:sz w:val="24"/>
            <w:szCs w:val="24"/>
          </w:rPr>
          <w:fldChar w:fldCharType="end"/>
        </w:r>
      </w:p>
    </w:sdtContent>
  </w:sdt>
  <w:p w14:paraId="2E1389C8" w14:textId="77777777" w:rsidR="00057DB0" w:rsidRDefault="00057D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7345"/>
    <w:multiLevelType w:val="hybridMultilevel"/>
    <w:tmpl w:val="83AE38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0E7ACD"/>
    <w:multiLevelType w:val="hybridMultilevel"/>
    <w:tmpl w:val="CA409D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5F16C6"/>
    <w:multiLevelType w:val="multilevel"/>
    <w:tmpl w:val="CF92CAF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0247C6"/>
    <w:multiLevelType w:val="hybridMultilevel"/>
    <w:tmpl w:val="DCD42DEA"/>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C3040F"/>
    <w:multiLevelType w:val="hybridMultilevel"/>
    <w:tmpl w:val="3950407E"/>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53213D"/>
    <w:multiLevelType w:val="hybridMultilevel"/>
    <w:tmpl w:val="94ECC01C"/>
    <w:lvl w:ilvl="0" w:tplc="6504C3E4">
      <w:start w:val="1"/>
      <w:numFmt w:val="bullet"/>
      <w:lvlText w:val="¤"/>
      <w:lvlJc w:val="left"/>
      <w:pPr>
        <w:ind w:left="720" w:hanging="360"/>
      </w:pPr>
      <w:rPr>
        <w:rFonts w:ascii="Arial" w:hAnsi="Arial" w:hint="default"/>
        <w:color w:val="000000"/>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113120"/>
    <w:multiLevelType w:val="hybridMultilevel"/>
    <w:tmpl w:val="99782B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E37DB2"/>
    <w:multiLevelType w:val="hybridMultilevel"/>
    <w:tmpl w:val="BB2E8E02"/>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560EB1"/>
    <w:multiLevelType w:val="hybridMultilevel"/>
    <w:tmpl w:val="B39AB8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054848"/>
    <w:multiLevelType w:val="hybridMultilevel"/>
    <w:tmpl w:val="68EA5DC2"/>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0" w15:restartNumberingAfterBreak="0">
    <w:nsid w:val="226B28C7"/>
    <w:multiLevelType w:val="hybridMultilevel"/>
    <w:tmpl w:val="7D5E00A0"/>
    <w:lvl w:ilvl="0" w:tplc="6504C3E4">
      <w:start w:val="1"/>
      <w:numFmt w:val="bullet"/>
      <w:lvlText w:val="¤"/>
      <w:lvlJc w:val="left"/>
      <w:pPr>
        <w:ind w:left="360" w:hanging="360"/>
      </w:pPr>
      <w:rPr>
        <w:rFonts w:ascii="Arial" w:hAnsi="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4E75C6E"/>
    <w:multiLevelType w:val="hybridMultilevel"/>
    <w:tmpl w:val="E550AD22"/>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9642AA1"/>
    <w:multiLevelType w:val="hybridMultilevel"/>
    <w:tmpl w:val="7F8EFB3A"/>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1C2E54"/>
    <w:multiLevelType w:val="hybridMultilevel"/>
    <w:tmpl w:val="4BE850FA"/>
    <w:lvl w:ilvl="0" w:tplc="240A000F">
      <w:start w:val="1"/>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4" w15:restartNumberingAfterBreak="0">
    <w:nsid w:val="2AF9445B"/>
    <w:multiLevelType w:val="hybridMultilevel"/>
    <w:tmpl w:val="B114F5C6"/>
    <w:lvl w:ilvl="0" w:tplc="6504C3E4">
      <w:start w:val="1"/>
      <w:numFmt w:val="bullet"/>
      <w:lvlText w:val="¤"/>
      <w:lvlJc w:val="left"/>
      <w:pPr>
        <w:ind w:left="720" w:hanging="360"/>
      </w:pPr>
      <w:rPr>
        <w:rFonts w:ascii="Arial" w:hAnsi="Arial" w:hint="default"/>
        <w:color w:val="000000"/>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01088C"/>
    <w:multiLevelType w:val="hybridMultilevel"/>
    <w:tmpl w:val="E41229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CCF3F80"/>
    <w:multiLevelType w:val="hybridMultilevel"/>
    <w:tmpl w:val="78F6E8EE"/>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0E47E4"/>
    <w:multiLevelType w:val="hybridMultilevel"/>
    <w:tmpl w:val="B3E8689C"/>
    <w:lvl w:ilvl="0" w:tplc="8862ABBA">
      <w:start w:val="1"/>
      <w:numFmt w:val="decimal"/>
      <w:lvlText w:val="%1."/>
      <w:lvlJc w:val="left"/>
      <w:pPr>
        <w:ind w:left="1080" w:hanging="360"/>
      </w:pPr>
      <w:rPr>
        <w:rFonts w:ascii="Arial" w:hAnsi="Arial" w:cs="Arial" w:hint="default"/>
        <w:b w:val="0"/>
        <w:color w:val="auto"/>
        <w:sz w:val="24"/>
        <w:szCs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0DB6C53"/>
    <w:multiLevelType w:val="hybridMultilevel"/>
    <w:tmpl w:val="E9921DD8"/>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9B17D6"/>
    <w:multiLevelType w:val="hybridMultilevel"/>
    <w:tmpl w:val="5BC052CC"/>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A75EEA"/>
    <w:multiLevelType w:val="multilevel"/>
    <w:tmpl w:val="0B3A0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0B32B8"/>
    <w:multiLevelType w:val="hybridMultilevel"/>
    <w:tmpl w:val="B8C00D22"/>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8247FF4"/>
    <w:multiLevelType w:val="hybridMultilevel"/>
    <w:tmpl w:val="1BA01EE8"/>
    <w:lvl w:ilvl="0" w:tplc="BE10E2E6">
      <w:numFmt w:val="bullet"/>
      <w:lvlText w:val=""/>
      <w:lvlJc w:val="left"/>
      <w:pPr>
        <w:ind w:left="720" w:hanging="360"/>
      </w:pPr>
      <w:rPr>
        <w:rFonts w:ascii="Symbol" w:eastAsiaTheme="minorHAnsi" w:hAnsi="Symbol" w:cs="Arial" w:hint="default"/>
        <w:sz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6E1BEE"/>
    <w:multiLevelType w:val="hybridMultilevel"/>
    <w:tmpl w:val="5060D5F2"/>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0A7948"/>
    <w:multiLevelType w:val="hybridMultilevel"/>
    <w:tmpl w:val="065E881A"/>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ECB4235"/>
    <w:multiLevelType w:val="hybridMultilevel"/>
    <w:tmpl w:val="9000ECBC"/>
    <w:lvl w:ilvl="0" w:tplc="6504C3E4">
      <w:start w:val="1"/>
      <w:numFmt w:val="bullet"/>
      <w:lvlText w:val="¤"/>
      <w:lvlJc w:val="left"/>
      <w:pPr>
        <w:ind w:left="720" w:hanging="360"/>
      </w:pPr>
      <w:rPr>
        <w:rFonts w:ascii="Arial" w:hAnsi="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F973A99"/>
    <w:multiLevelType w:val="hybridMultilevel"/>
    <w:tmpl w:val="A476BE70"/>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110458B"/>
    <w:multiLevelType w:val="hybridMultilevel"/>
    <w:tmpl w:val="D9B6A72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44E13DEB"/>
    <w:multiLevelType w:val="hybridMultilevel"/>
    <w:tmpl w:val="37AC22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5AD4E2B"/>
    <w:multiLevelType w:val="hybridMultilevel"/>
    <w:tmpl w:val="D0BC4A6E"/>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7C5261B"/>
    <w:multiLevelType w:val="hybridMultilevel"/>
    <w:tmpl w:val="F3A8339E"/>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B02F07"/>
    <w:multiLevelType w:val="multilevel"/>
    <w:tmpl w:val="ADFE93BA"/>
    <w:lvl w:ilvl="0">
      <w:start w:val="1"/>
      <w:numFmt w:val="decimal"/>
      <w:lvlText w:val="%1."/>
      <w:lvlJc w:val="left"/>
      <w:pPr>
        <w:ind w:left="218" w:hanging="36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32" w15:restartNumberingAfterBreak="0">
    <w:nsid w:val="4EF84B00"/>
    <w:multiLevelType w:val="hybridMultilevel"/>
    <w:tmpl w:val="BFA46F4C"/>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0603CD8"/>
    <w:multiLevelType w:val="multilevel"/>
    <w:tmpl w:val="DC30A88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2386F1D"/>
    <w:multiLevelType w:val="hybridMultilevel"/>
    <w:tmpl w:val="09D8F43A"/>
    <w:lvl w:ilvl="0" w:tplc="BE10E2E6">
      <w:numFmt w:val="bullet"/>
      <w:lvlText w:val=""/>
      <w:lvlJc w:val="left"/>
      <w:pPr>
        <w:ind w:left="783" w:hanging="360"/>
      </w:pPr>
      <w:rPr>
        <w:rFonts w:ascii="Symbol" w:eastAsiaTheme="minorHAnsi" w:hAnsi="Symbol" w:cs="Arial" w:hint="default"/>
        <w:sz w:val="24"/>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35" w15:restartNumberingAfterBreak="0">
    <w:nsid w:val="52775BE0"/>
    <w:multiLevelType w:val="hybridMultilevel"/>
    <w:tmpl w:val="D90060D8"/>
    <w:lvl w:ilvl="0" w:tplc="BFDACA42">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15:restartNumberingAfterBreak="0">
    <w:nsid w:val="533A0D5F"/>
    <w:multiLevelType w:val="hybridMultilevel"/>
    <w:tmpl w:val="74D8086E"/>
    <w:lvl w:ilvl="0" w:tplc="0C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7" w15:restartNumberingAfterBreak="0">
    <w:nsid w:val="562F039E"/>
    <w:multiLevelType w:val="hybridMultilevel"/>
    <w:tmpl w:val="F1F85F7A"/>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AD014FD"/>
    <w:multiLevelType w:val="hybridMultilevel"/>
    <w:tmpl w:val="B94C22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BEF16BA"/>
    <w:multiLevelType w:val="hybridMultilevel"/>
    <w:tmpl w:val="097E602E"/>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FC1291E"/>
    <w:multiLevelType w:val="hybridMultilevel"/>
    <w:tmpl w:val="44E2F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0EE51C2"/>
    <w:multiLevelType w:val="hybridMultilevel"/>
    <w:tmpl w:val="6E5EA0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1473445"/>
    <w:multiLevelType w:val="hybridMultilevel"/>
    <w:tmpl w:val="D8D63B22"/>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2214DB3"/>
    <w:multiLevelType w:val="hybridMultilevel"/>
    <w:tmpl w:val="2DC40078"/>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2BA445C"/>
    <w:multiLevelType w:val="hybridMultilevel"/>
    <w:tmpl w:val="6F242D76"/>
    <w:lvl w:ilvl="0" w:tplc="0C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5" w15:restartNumberingAfterBreak="0">
    <w:nsid w:val="630030E7"/>
    <w:multiLevelType w:val="multilevel"/>
    <w:tmpl w:val="6846DBDC"/>
    <w:lvl w:ilvl="0">
      <w:numFmt w:val="bullet"/>
      <w:lvlText w:val=""/>
      <w:lvlJc w:val="left"/>
      <w:pPr>
        <w:ind w:left="6314" w:hanging="360"/>
      </w:pPr>
      <w:rPr>
        <w:rFonts w:ascii="Symbol" w:eastAsiaTheme="minorHAnsi" w:hAnsi="Symbol" w:cs="Arial" w:hint="default"/>
        <w:sz w:val="24"/>
        <w:u w:val="none"/>
      </w:rPr>
    </w:lvl>
    <w:lvl w:ilvl="1">
      <w:start w:val="1"/>
      <w:numFmt w:val="bullet"/>
      <w:lvlText w:val="○"/>
      <w:lvlJc w:val="left"/>
      <w:pPr>
        <w:ind w:left="7034" w:hanging="360"/>
      </w:pPr>
      <w:rPr>
        <w:u w:val="none"/>
      </w:rPr>
    </w:lvl>
    <w:lvl w:ilvl="2">
      <w:start w:val="1"/>
      <w:numFmt w:val="bullet"/>
      <w:lvlText w:val="■"/>
      <w:lvlJc w:val="left"/>
      <w:pPr>
        <w:ind w:left="7754" w:hanging="360"/>
      </w:pPr>
      <w:rPr>
        <w:u w:val="none"/>
      </w:rPr>
    </w:lvl>
    <w:lvl w:ilvl="3">
      <w:start w:val="1"/>
      <w:numFmt w:val="bullet"/>
      <w:lvlText w:val="●"/>
      <w:lvlJc w:val="left"/>
      <w:pPr>
        <w:ind w:left="8474" w:hanging="360"/>
      </w:pPr>
      <w:rPr>
        <w:u w:val="none"/>
      </w:rPr>
    </w:lvl>
    <w:lvl w:ilvl="4">
      <w:start w:val="1"/>
      <w:numFmt w:val="bullet"/>
      <w:lvlText w:val="○"/>
      <w:lvlJc w:val="left"/>
      <w:pPr>
        <w:ind w:left="9194" w:hanging="360"/>
      </w:pPr>
      <w:rPr>
        <w:u w:val="none"/>
      </w:rPr>
    </w:lvl>
    <w:lvl w:ilvl="5">
      <w:start w:val="1"/>
      <w:numFmt w:val="bullet"/>
      <w:lvlText w:val="■"/>
      <w:lvlJc w:val="left"/>
      <w:pPr>
        <w:ind w:left="9914" w:hanging="360"/>
      </w:pPr>
      <w:rPr>
        <w:u w:val="none"/>
      </w:rPr>
    </w:lvl>
    <w:lvl w:ilvl="6">
      <w:start w:val="1"/>
      <w:numFmt w:val="bullet"/>
      <w:lvlText w:val="●"/>
      <w:lvlJc w:val="left"/>
      <w:pPr>
        <w:ind w:left="10634" w:hanging="360"/>
      </w:pPr>
      <w:rPr>
        <w:u w:val="none"/>
      </w:rPr>
    </w:lvl>
    <w:lvl w:ilvl="7">
      <w:start w:val="1"/>
      <w:numFmt w:val="bullet"/>
      <w:lvlText w:val="○"/>
      <w:lvlJc w:val="left"/>
      <w:pPr>
        <w:ind w:left="11354" w:hanging="360"/>
      </w:pPr>
      <w:rPr>
        <w:u w:val="none"/>
      </w:rPr>
    </w:lvl>
    <w:lvl w:ilvl="8">
      <w:start w:val="1"/>
      <w:numFmt w:val="bullet"/>
      <w:lvlText w:val="■"/>
      <w:lvlJc w:val="left"/>
      <w:pPr>
        <w:ind w:left="12074" w:hanging="360"/>
      </w:pPr>
      <w:rPr>
        <w:u w:val="none"/>
      </w:rPr>
    </w:lvl>
  </w:abstractNum>
  <w:abstractNum w:abstractNumId="46" w15:restartNumberingAfterBreak="0">
    <w:nsid w:val="66CD2540"/>
    <w:multiLevelType w:val="hybridMultilevel"/>
    <w:tmpl w:val="8E945E50"/>
    <w:lvl w:ilvl="0" w:tplc="BE10E2E6">
      <w:numFmt w:val="bullet"/>
      <w:lvlText w:val=""/>
      <w:lvlJc w:val="left"/>
      <w:pPr>
        <w:ind w:left="720" w:hanging="360"/>
      </w:pPr>
      <w:rPr>
        <w:rFonts w:ascii="Symbol" w:eastAsiaTheme="minorHAnsi" w:hAnsi="Symbol" w:cs="Arial" w:hint="default"/>
        <w:sz w:val="24"/>
      </w:rPr>
    </w:lvl>
    <w:lvl w:ilvl="1" w:tplc="FEFA451A">
      <w:numFmt w:val="bullet"/>
      <w:lvlText w:val=""/>
      <w:lvlJc w:val="left"/>
      <w:pPr>
        <w:ind w:left="1440" w:hanging="360"/>
      </w:pPr>
      <w:rPr>
        <w:rFonts w:ascii="Symbol" w:eastAsia="Times New Roman" w:hAnsi="Symbo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8362884"/>
    <w:multiLevelType w:val="hybridMultilevel"/>
    <w:tmpl w:val="5F54AC00"/>
    <w:lvl w:ilvl="0" w:tplc="BE10E2E6">
      <w:numFmt w:val="bullet"/>
      <w:lvlText w:val=""/>
      <w:lvlJc w:val="left"/>
      <w:pPr>
        <w:ind w:left="720" w:hanging="360"/>
      </w:pPr>
      <w:rPr>
        <w:rFonts w:ascii="Symbol" w:eastAsiaTheme="minorHAnsi" w:hAnsi="Symbol" w:cs="Arial"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85259BA"/>
    <w:multiLevelType w:val="multilevel"/>
    <w:tmpl w:val="95FC48E6"/>
    <w:lvl w:ilvl="0">
      <w:numFmt w:val="bullet"/>
      <w:lvlText w:val=""/>
      <w:lvlJc w:val="left"/>
      <w:pPr>
        <w:ind w:left="720" w:hanging="360"/>
      </w:pPr>
      <w:rPr>
        <w:rFonts w:ascii="Symbol" w:eastAsiaTheme="minorHAnsi" w:hAnsi="Symbol" w:cs="Aria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E101CE8"/>
    <w:multiLevelType w:val="multilevel"/>
    <w:tmpl w:val="9912C2F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F904670"/>
    <w:multiLevelType w:val="multilevel"/>
    <w:tmpl w:val="07C0C51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6847528"/>
    <w:multiLevelType w:val="multilevel"/>
    <w:tmpl w:val="CB760B2A"/>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9213D28"/>
    <w:multiLevelType w:val="hybridMultilevel"/>
    <w:tmpl w:val="BBD6A3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3" w15:restartNumberingAfterBreak="0">
    <w:nsid w:val="7B78787A"/>
    <w:multiLevelType w:val="multilevel"/>
    <w:tmpl w:val="45B476F2"/>
    <w:lvl w:ilvl="0">
      <w:start w:val="1"/>
      <w:numFmt w:val="lowerLetter"/>
      <w:lvlText w:val="%1."/>
      <w:lvlJc w:val="left"/>
      <w:pPr>
        <w:ind w:left="3479" w:hanging="360"/>
      </w:pPr>
    </w:lvl>
    <w:lvl w:ilvl="1">
      <w:start w:val="1"/>
      <w:numFmt w:val="lowerLetter"/>
      <w:lvlText w:val="%2."/>
      <w:lvlJc w:val="left"/>
      <w:pPr>
        <w:ind w:left="4199" w:hanging="360"/>
      </w:pPr>
    </w:lvl>
    <w:lvl w:ilvl="2">
      <w:start w:val="1"/>
      <w:numFmt w:val="lowerRoman"/>
      <w:lvlText w:val="%3."/>
      <w:lvlJc w:val="right"/>
      <w:pPr>
        <w:ind w:left="4919" w:hanging="180"/>
      </w:pPr>
    </w:lvl>
    <w:lvl w:ilvl="3">
      <w:start w:val="1"/>
      <w:numFmt w:val="decimal"/>
      <w:lvlText w:val="%4."/>
      <w:lvlJc w:val="left"/>
      <w:pPr>
        <w:ind w:left="5639" w:hanging="360"/>
      </w:pPr>
    </w:lvl>
    <w:lvl w:ilvl="4">
      <w:start w:val="1"/>
      <w:numFmt w:val="lowerLetter"/>
      <w:lvlText w:val="%5."/>
      <w:lvlJc w:val="left"/>
      <w:pPr>
        <w:ind w:left="6359" w:hanging="360"/>
      </w:pPr>
    </w:lvl>
    <w:lvl w:ilvl="5">
      <w:start w:val="1"/>
      <w:numFmt w:val="lowerRoman"/>
      <w:lvlText w:val="%6."/>
      <w:lvlJc w:val="right"/>
      <w:pPr>
        <w:ind w:left="7079" w:hanging="180"/>
      </w:pPr>
    </w:lvl>
    <w:lvl w:ilvl="6">
      <w:start w:val="1"/>
      <w:numFmt w:val="decimal"/>
      <w:lvlText w:val="%7."/>
      <w:lvlJc w:val="left"/>
      <w:pPr>
        <w:ind w:left="7799" w:hanging="360"/>
      </w:pPr>
    </w:lvl>
    <w:lvl w:ilvl="7">
      <w:start w:val="1"/>
      <w:numFmt w:val="lowerLetter"/>
      <w:lvlText w:val="%8."/>
      <w:lvlJc w:val="left"/>
      <w:pPr>
        <w:ind w:left="8519" w:hanging="360"/>
      </w:pPr>
    </w:lvl>
    <w:lvl w:ilvl="8">
      <w:start w:val="1"/>
      <w:numFmt w:val="lowerRoman"/>
      <w:lvlText w:val="%9."/>
      <w:lvlJc w:val="right"/>
      <w:pPr>
        <w:ind w:left="9239" w:hanging="180"/>
      </w:pPr>
    </w:lvl>
  </w:abstractNum>
  <w:abstractNum w:abstractNumId="54" w15:restartNumberingAfterBreak="0">
    <w:nsid w:val="7FEC4618"/>
    <w:multiLevelType w:val="hybridMultilevel"/>
    <w:tmpl w:val="8F60DABA"/>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FF7753B"/>
    <w:multiLevelType w:val="hybridMultilevel"/>
    <w:tmpl w:val="C2B076B2"/>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1"/>
  </w:num>
  <w:num w:numId="2">
    <w:abstractNumId w:val="20"/>
  </w:num>
  <w:num w:numId="3">
    <w:abstractNumId w:val="14"/>
  </w:num>
  <w:num w:numId="4">
    <w:abstractNumId w:val="28"/>
  </w:num>
  <w:num w:numId="5">
    <w:abstractNumId w:val="0"/>
  </w:num>
  <w:num w:numId="6">
    <w:abstractNumId w:val="25"/>
  </w:num>
  <w:num w:numId="7">
    <w:abstractNumId w:val="10"/>
  </w:num>
  <w:num w:numId="8">
    <w:abstractNumId w:val="29"/>
  </w:num>
  <w:num w:numId="9">
    <w:abstractNumId w:val="21"/>
  </w:num>
  <w:num w:numId="10">
    <w:abstractNumId w:val="18"/>
  </w:num>
  <w:num w:numId="11">
    <w:abstractNumId w:val="55"/>
  </w:num>
  <w:num w:numId="12">
    <w:abstractNumId w:val="3"/>
  </w:num>
  <w:num w:numId="13">
    <w:abstractNumId w:val="11"/>
  </w:num>
  <w:num w:numId="14">
    <w:abstractNumId w:val="30"/>
  </w:num>
  <w:num w:numId="15">
    <w:abstractNumId w:val="4"/>
  </w:num>
  <w:num w:numId="16">
    <w:abstractNumId w:val="12"/>
  </w:num>
  <w:num w:numId="17">
    <w:abstractNumId w:val="5"/>
  </w:num>
  <w:num w:numId="18">
    <w:abstractNumId w:val="46"/>
  </w:num>
  <w:num w:numId="19">
    <w:abstractNumId w:val="37"/>
  </w:num>
  <w:num w:numId="20">
    <w:abstractNumId w:val="39"/>
  </w:num>
  <w:num w:numId="21">
    <w:abstractNumId w:val="43"/>
  </w:num>
  <w:num w:numId="22">
    <w:abstractNumId w:val="41"/>
  </w:num>
  <w:num w:numId="23">
    <w:abstractNumId w:val="27"/>
  </w:num>
  <w:num w:numId="24">
    <w:abstractNumId w:val="36"/>
  </w:num>
  <w:num w:numId="25">
    <w:abstractNumId w:val="44"/>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52"/>
  </w:num>
  <w:num w:numId="29">
    <w:abstractNumId w:val="40"/>
  </w:num>
  <w:num w:numId="30">
    <w:abstractNumId w:val="38"/>
  </w:num>
  <w:num w:numId="31">
    <w:abstractNumId w:val="17"/>
  </w:num>
  <w:num w:numId="32">
    <w:abstractNumId w:val="45"/>
  </w:num>
  <w:num w:numId="33">
    <w:abstractNumId w:val="48"/>
  </w:num>
  <w:num w:numId="34">
    <w:abstractNumId w:val="1"/>
  </w:num>
  <w:num w:numId="35">
    <w:abstractNumId w:val="6"/>
  </w:num>
  <w:num w:numId="36">
    <w:abstractNumId w:val="22"/>
  </w:num>
  <w:num w:numId="37">
    <w:abstractNumId w:val="47"/>
  </w:num>
  <w:num w:numId="38">
    <w:abstractNumId w:val="8"/>
  </w:num>
  <w:num w:numId="39">
    <w:abstractNumId w:val="42"/>
  </w:num>
  <w:num w:numId="40">
    <w:abstractNumId w:val="23"/>
  </w:num>
  <w:num w:numId="41">
    <w:abstractNumId w:val="32"/>
  </w:num>
  <w:num w:numId="42">
    <w:abstractNumId w:val="34"/>
  </w:num>
  <w:num w:numId="43">
    <w:abstractNumId w:val="7"/>
  </w:num>
  <w:num w:numId="44">
    <w:abstractNumId w:val="19"/>
  </w:num>
  <w:num w:numId="45">
    <w:abstractNumId w:val="26"/>
  </w:num>
  <w:num w:numId="46">
    <w:abstractNumId w:val="54"/>
  </w:num>
  <w:num w:numId="47">
    <w:abstractNumId w:val="16"/>
  </w:num>
  <w:num w:numId="48">
    <w:abstractNumId w:val="24"/>
  </w:num>
  <w:num w:numId="49">
    <w:abstractNumId w:val="49"/>
  </w:num>
  <w:num w:numId="50">
    <w:abstractNumId w:val="33"/>
  </w:num>
  <w:num w:numId="51">
    <w:abstractNumId w:val="2"/>
  </w:num>
  <w:num w:numId="52">
    <w:abstractNumId w:val="31"/>
  </w:num>
  <w:num w:numId="53">
    <w:abstractNumId w:val="50"/>
  </w:num>
  <w:num w:numId="54">
    <w:abstractNumId w:val="53"/>
  </w:num>
  <w:num w:numId="55">
    <w:abstractNumId w:val="15"/>
  </w:num>
  <w:num w:numId="56">
    <w:abstractNumId w:val="9"/>
  </w:num>
  <w:num w:numId="57">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825"/>
    <w:rsid w:val="00000239"/>
    <w:rsid w:val="00001012"/>
    <w:rsid w:val="000018D8"/>
    <w:rsid w:val="000061B6"/>
    <w:rsid w:val="000101D8"/>
    <w:rsid w:val="0001474E"/>
    <w:rsid w:val="00015542"/>
    <w:rsid w:val="000236C4"/>
    <w:rsid w:val="0002752E"/>
    <w:rsid w:val="000347F5"/>
    <w:rsid w:val="000366E9"/>
    <w:rsid w:val="000373AD"/>
    <w:rsid w:val="00042142"/>
    <w:rsid w:val="00044FF3"/>
    <w:rsid w:val="0004683E"/>
    <w:rsid w:val="00047CAC"/>
    <w:rsid w:val="0005180D"/>
    <w:rsid w:val="000520C7"/>
    <w:rsid w:val="00052C41"/>
    <w:rsid w:val="00053AF7"/>
    <w:rsid w:val="000551B0"/>
    <w:rsid w:val="00057DB0"/>
    <w:rsid w:val="00063EAB"/>
    <w:rsid w:val="0007074B"/>
    <w:rsid w:val="0007622E"/>
    <w:rsid w:val="00083595"/>
    <w:rsid w:val="000846FE"/>
    <w:rsid w:val="00086151"/>
    <w:rsid w:val="0008798F"/>
    <w:rsid w:val="000902F9"/>
    <w:rsid w:val="00090D0A"/>
    <w:rsid w:val="00091AB2"/>
    <w:rsid w:val="00092C0E"/>
    <w:rsid w:val="00093508"/>
    <w:rsid w:val="000948F0"/>
    <w:rsid w:val="000A55A0"/>
    <w:rsid w:val="000B00F7"/>
    <w:rsid w:val="000B1565"/>
    <w:rsid w:val="000B2177"/>
    <w:rsid w:val="000B414B"/>
    <w:rsid w:val="000C0964"/>
    <w:rsid w:val="000C22B2"/>
    <w:rsid w:val="000C6E0D"/>
    <w:rsid w:val="000D00E5"/>
    <w:rsid w:val="000D6083"/>
    <w:rsid w:val="000D7FE2"/>
    <w:rsid w:val="000E6503"/>
    <w:rsid w:val="000F2699"/>
    <w:rsid w:val="000F41D6"/>
    <w:rsid w:val="000F4B70"/>
    <w:rsid w:val="000F564C"/>
    <w:rsid w:val="00104C6B"/>
    <w:rsid w:val="00106CCD"/>
    <w:rsid w:val="00107B5C"/>
    <w:rsid w:val="00116423"/>
    <w:rsid w:val="00116CD3"/>
    <w:rsid w:val="00117D83"/>
    <w:rsid w:val="00120E57"/>
    <w:rsid w:val="00121C37"/>
    <w:rsid w:val="00124CE7"/>
    <w:rsid w:val="00124F5C"/>
    <w:rsid w:val="00131010"/>
    <w:rsid w:val="00131A9F"/>
    <w:rsid w:val="00133BD6"/>
    <w:rsid w:val="00134AB7"/>
    <w:rsid w:val="00135177"/>
    <w:rsid w:val="00144B98"/>
    <w:rsid w:val="00147252"/>
    <w:rsid w:val="00150CAF"/>
    <w:rsid w:val="00151BC5"/>
    <w:rsid w:val="001543C9"/>
    <w:rsid w:val="0015577F"/>
    <w:rsid w:val="00162356"/>
    <w:rsid w:val="00163FDC"/>
    <w:rsid w:val="00164BA7"/>
    <w:rsid w:val="00165321"/>
    <w:rsid w:val="001709C4"/>
    <w:rsid w:val="00175CFF"/>
    <w:rsid w:val="00177F5D"/>
    <w:rsid w:val="00192545"/>
    <w:rsid w:val="0019528D"/>
    <w:rsid w:val="00195B65"/>
    <w:rsid w:val="001961E9"/>
    <w:rsid w:val="00197CBB"/>
    <w:rsid w:val="001A0D70"/>
    <w:rsid w:val="001A728A"/>
    <w:rsid w:val="001A74D3"/>
    <w:rsid w:val="001A7B13"/>
    <w:rsid w:val="001B1FC7"/>
    <w:rsid w:val="001B45AA"/>
    <w:rsid w:val="001C3AFF"/>
    <w:rsid w:val="001C5393"/>
    <w:rsid w:val="001C5B27"/>
    <w:rsid w:val="001C6F5D"/>
    <w:rsid w:val="001D082D"/>
    <w:rsid w:val="001D29D0"/>
    <w:rsid w:val="001D30CB"/>
    <w:rsid w:val="001D34FE"/>
    <w:rsid w:val="001D3C51"/>
    <w:rsid w:val="001D4E81"/>
    <w:rsid w:val="001D66C5"/>
    <w:rsid w:val="001E23FB"/>
    <w:rsid w:val="001E4B4F"/>
    <w:rsid w:val="001E7520"/>
    <w:rsid w:val="001E7E3D"/>
    <w:rsid w:val="001F59C6"/>
    <w:rsid w:val="001F6622"/>
    <w:rsid w:val="0020273F"/>
    <w:rsid w:val="00204854"/>
    <w:rsid w:val="002052BB"/>
    <w:rsid w:val="0020611B"/>
    <w:rsid w:val="002076C2"/>
    <w:rsid w:val="00207E32"/>
    <w:rsid w:val="00207E67"/>
    <w:rsid w:val="0021156E"/>
    <w:rsid w:val="002141DD"/>
    <w:rsid w:val="00223F31"/>
    <w:rsid w:val="00224BCF"/>
    <w:rsid w:val="00224C46"/>
    <w:rsid w:val="00226327"/>
    <w:rsid w:val="00226751"/>
    <w:rsid w:val="0023241C"/>
    <w:rsid w:val="002327E5"/>
    <w:rsid w:val="002337B7"/>
    <w:rsid w:val="00236145"/>
    <w:rsid w:val="00237CC8"/>
    <w:rsid w:val="00240335"/>
    <w:rsid w:val="002456E6"/>
    <w:rsid w:val="00246B76"/>
    <w:rsid w:val="00255F16"/>
    <w:rsid w:val="002561A4"/>
    <w:rsid w:val="00256222"/>
    <w:rsid w:val="0025627B"/>
    <w:rsid w:val="00257163"/>
    <w:rsid w:val="00260A89"/>
    <w:rsid w:val="00260BE5"/>
    <w:rsid w:val="00261235"/>
    <w:rsid w:val="0026130C"/>
    <w:rsid w:val="00266D4B"/>
    <w:rsid w:val="0027282D"/>
    <w:rsid w:val="00273951"/>
    <w:rsid w:val="002741B5"/>
    <w:rsid w:val="00274DD9"/>
    <w:rsid w:val="002758B7"/>
    <w:rsid w:val="002774D2"/>
    <w:rsid w:val="0028068B"/>
    <w:rsid w:val="00283AD2"/>
    <w:rsid w:val="0028493E"/>
    <w:rsid w:val="00284E4D"/>
    <w:rsid w:val="00285868"/>
    <w:rsid w:val="00293727"/>
    <w:rsid w:val="00296E56"/>
    <w:rsid w:val="002A03B2"/>
    <w:rsid w:val="002A353E"/>
    <w:rsid w:val="002A5E46"/>
    <w:rsid w:val="002A60F3"/>
    <w:rsid w:val="002A6432"/>
    <w:rsid w:val="002B158C"/>
    <w:rsid w:val="002B2C2B"/>
    <w:rsid w:val="002C18CF"/>
    <w:rsid w:val="002C1DC0"/>
    <w:rsid w:val="002C3A3F"/>
    <w:rsid w:val="002C5389"/>
    <w:rsid w:val="002D0DEF"/>
    <w:rsid w:val="002D2826"/>
    <w:rsid w:val="002D46B2"/>
    <w:rsid w:val="002D7149"/>
    <w:rsid w:val="002D72EC"/>
    <w:rsid w:val="002E1756"/>
    <w:rsid w:val="002E28E5"/>
    <w:rsid w:val="002E3D44"/>
    <w:rsid w:val="002E4BBC"/>
    <w:rsid w:val="002E557B"/>
    <w:rsid w:val="002E6D4C"/>
    <w:rsid w:val="002E6E6C"/>
    <w:rsid w:val="002F2093"/>
    <w:rsid w:val="002F38F6"/>
    <w:rsid w:val="002F49EF"/>
    <w:rsid w:val="002F6FE9"/>
    <w:rsid w:val="003070E5"/>
    <w:rsid w:val="003121FC"/>
    <w:rsid w:val="00312F17"/>
    <w:rsid w:val="00314492"/>
    <w:rsid w:val="0032387E"/>
    <w:rsid w:val="00327076"/>
    <w:rsid w:val="003311FF"/>
    <w:rsid w:val="003322CA"/>
    <w:rsid w:val="0033314C"/>
    <w:rsid w:val="00333BE0"/>
    <w:rsid w:val="00333F2E"/>
    <w:rsid w:val="003349E4"/>
    <w:rsid w:val="0034107E"/>
    <w:rsid w:val="00343F06"/>
    <w:rsid w:val="0034474F"/>
    <w:rsid w:val="00352928"/>
    <w:rsid w:val="003538A0"/>
    <w:rsid w:val="003567A9"/>
    <w:rsid w:val="003638A2"/>
    <w:rsid w:val="00363A32"/>
    <w:rsid w:val="0036579E"/>
    <w:rsid w:val="00371DA5"/>
    <w:rsid w:val="00374E8A"/>
    <w:rsid w:val="0038133A"/>
    <w:rsid w:val="00382F44"/>
    <w:rsid w:val="00383591"/>
    <w:rsid w:val="003876FD"/>
    <w:rsid w:val="00387D60"/>
    <w:rsid w:val="00390C9D"/>
    <w:rsid w:val="00393BCE"/>
    <w:rsid w:val="00397161"/>
    <w:rsid w:val="003A0D49"/>
    <w:rsid w:val="003A1FE5"/>
    <w:rsid w:val="003A20CC"/>
    <w:rsid w:val="003A4963"/>
    <w:rsid w:val="003A56D4"/>
    <w:rsid w:val="003B0720"/>
    <w:rsid w:val="003B2113"/>
    <w:rsid w:val="003B4A0B"/>
    <w:rsid w:val="003B7E42"/>
    <w:rsid w:val="003C6CDD"/>
    <w:rsid w:val="003C7ABF"/>
    <w:rsid w:val="003C7DC4"/>
    <w:rsid w:val="003D0C30"/>
    <w:rsid w:val="003D0CCB"/>
    <w:rsid w:val="003D2661"/>
    <w:rsid w:val="003D7825"/>
    <w:rsid w:val="003E05AB"/>
    <w:rsid w:val="003E1476"/>
    <w:rsid w:val="003E3509"/>
    <w:rsid w:val="003E7EFC"/>
    <w:rsid w:val="003F0032"/>
    <w:rsid w:val="003F076F"/>
    <w:rsid w:val="003F59AC"/>
    <w:rsid w:val="003F5D80"/>
    <w:rsid w:val="003F74B9"/>
    <w:rsid w:val="003F7EAA"/>
    <w:rsid w:val="004035A9"/>
    <w:rsid w:val="00404310"/>
    <w:rsid w:val="0041069F"/>
    <w:rsid w:val="004128D5"/>
    <w:rsid w:val="00423760"/>
    <w:rsid w:val="0042489C"/>
    <w:rsid w:val="004275F6"/>
    <w:rsid w:val="0043362B"/>
    <w:rsid w:val="00433735"/>
    <w:rsid w:val="00434A29"/>
    <w:rsid w:val="00440159"/>
    <w:rsid w:val="00441279"/>
    <w:rsid w:val="00445FEB"/>
    <w:rsid w:val="00455A44"/>
    <w:rsid w:val="00455CD3"/>
    <w:rsid w:val="00462A52"/>
    <w:rsid w:val="0046359B"/>
    <w:rsid w:val="004710FF"/>
    <w:rsid w:val="00475FB5"/>
    <w:rsid w:val="0047729B"/>
    <w:rsid w:val="00480EF0"/>
    <w:rsid w:val="00481C4C"/>
    <w:rsid w:val="004839FC"/>
    <w:rsid w:val="00483D45"/>
    <w:rsid w:val="00495DA3"/>
    <w:rsid w:val="004A4246"/>
    <w:rsid w:val="004A6804"/>
    <w:rsid w:val="004B260C"/>
    <w:rsid w:val="004B57F9"/>
    <w:rsid w:val="004B7E80"/>
    <w:rsid w:val="004C50A3"/>
    <w:rsid w:val="004D1625"/>
    <w:rsid w:val="004E018A"/>
    <w:rsid w:val="004E1215"/>
    <w:rsid w:val="004E5F1B"/>
    <w:rsid w:val="004E6100"/>
    <w:rsid w:val="004E6975"/>
    <w:rsid w:val="004E7313"/>
    <w:rsid w:val="004F0176"/>
    <w:rsid w:val="004F1C45"/>
    <w:rsid w:val="004F2CD7"/>
    <w:rsid w:val="004F406D"/>
    <w:rsid w:val="004F5B2B"/>
    <w:rsid w:val="0050593A"/>
    <w:rsid w:val="00514B3F"/>
    <w:rsid w:val="00520708"/>
    <w:rsid w:val="005217B4"/>
    <w:rsid w:val="00522E67"/>
    <w:rsid w:val="00524818"/>
    <w:rsid w:val="0052554A"/>
    <w:rsid w:val="00534FCB"/>
    <w:rsid w:val="0053755C"/>
    <w:rsid w:val="00540B2E"/>
    <w:rsid w:val="00541352"/>
    <w:rsid w:val="00543639"/>
    <w:rsid w:val="00551050"/>
    <w:rsid w:val="00551F0D"/>
    <w:rsid w:val="0055573B"/>
    <w:rsid w:val="00557542"/>
    <w:rsid w:val="00560840"/>
    <w:rsid w:val="00563122"/>
    <w:rsid w:val="0056450B"/>
    <w:rsid w:val="00564E00"/>
    <w:rsid w:val="00571390"/>
    <w:rsid w:val="0057211B"/>
    <w:rsid w:val="0058559B"/>
    <w:rsid w:val="005971A4"/>
    <w:rsid w:val="005A11A2"/>
    <w:rsid w:val="005A3835"/>
    <w:rsid w:val="005A4DC1"/>
    <w:rsid w:val="005A57E5"/>
    <w:rsid w:val="005B0765"/>
    <w:rsid w:val="005B131C"/>
    <w:rsid w:val="005B4195"/>
    <w:rsid w:val="005B7316"/>
    <w:rsid w:val="005B7979"/>
    <w:rsid w:val="005B7E40"/>
    <w:rsid w:val="005C3512"/>
    <w:rsid w:val="005C54DB"/>
    <w:rsid w:val="005C55E6"/>
    <w:rsid w:val="005E3A98"/>
    <w:rsid w:val="005E4309"/>
    <w:rsid w:val="005E5EAC"/>
    <w:rsid w:val="005E7257"/>
    <w:rsid w:val="005F0422"/>
    <w:rsid w:val="005F4091"/>
    <w:rsid w:val="005F4A46"/>
    <w:rsid w:val="005F4D2F"/>
    <w:rsid w:val="005F798B"/>
    <w:rsid w:val="005F7E5E"/>
    <w:rsid w:val="00600DA7"/>
    <w:rsid w:val="006022DA"/>
    <w:rsid w:val="00605A45"/>
    <w:rsid w:val="00606984"/>
    <w:rsid w:val="00606AFE"/>
    <w:rsid w:val="00606E06"/>
    <w:rsid w:val="00607936"/>
    <w:rsid w:val="006134C0"/>
    <w:rsid w:val="0061380A"/>
    <w:rsid w:val="00614D89"/>
    <w:rsid w:val="006165CE"/>
    <w:rsid w:val="006238C7"/>
    <w:rsid w:val="006253A9"/>
    <w:rsid w:val="00625EE8"/>
    <w:rsid w:val="006264F8"/>
    <w:rsid w:val="0063142B"/>
    <w:rsid w:val="0063591D"/>
    <w:rsid w:val="00643516"/>
    <w:rsid w:val="0064578B"/>
    <w:rsid w:val="00646D54"/>
    <w:rsid w:val="0065193B"/>
    <w:rsid w:val="006526B1"/>
    <w:rsid w:val="00653E0D"/>
    <w:rsid w:val="00654382"/>
    <w:rsid w:val="00654AAE"/>
    <w:rsid w:val="0066057D"/>
    <w:rsid w:val="00661A95"/>
    <w:rsid w:val="00665801"/>
    <w:rsid w:val="00665830"/>
    <w:rsid w:val="00667CA4"/>
    <w:rsid w:val="00670100"/>
    <w:rsid w:val="00671EC2"/>
    <w:rsid w:val="00673669"/>
    <w:rsid w:val="006749E9"/>
    <w:rsid w:val="006764D6"/>
    <w:rsid w:val="00681D9C"/>
    <w:rsid w:val="0068324F"/>
    <w:rsid w:val="006836EC"/>
    <w:rsid w:val="00684A0D"/>
    <w:rsid w:val="006863FC"/>
    <w:rsid w:val="00686DF4"/>
    <w:rsid w:val="00687E13"/>
    <w:rsid w:val="0069586F"/>
    <w:rsid w:val="006965FD"/>
    <w:rsid w:val="006A07F0"/>
    <w:rsid w:val="006A5253"/>
    <w:rsid w:val="006A7122"/>
    <w:rsid w:val="006B027D"/>
    <w:rsid w:val="006B1AB2"/>
    <w:rsid w:val="006B2AB3"/>
    <w:rsid w:val="006B345C"/>
    <w:rsid w:val="006B3541"/>
    <w:rsid w:val="006B3D86"/>
    <w:rsid w:val="006B3EC9"/>
    <w:rsid w:val="006C0077"/>
    <w:rsid w:val="006C3E51"/>
    <w:rsid w:val="006C448B"/>
    <w:rsid w:val="006C7F4F"/>
    <w:rsid w:val="006D1D57"/>
    <w:rsid w:val="006D40D4"/>
    <w:rsid w:val="006D4624"/>
    <w:rsid w:val="006D4D49"/>
    <w:rsid w:val="006D5E17"/>
    <w:rsid w:val="006E4C7F"/>
    <w:rsid w:val="006E6FB5"/>
    <w:rsid w:val="006E75FB"/>
    <w:rsid w:val="006E7A79"/>
    <w:rsid w:val="006F05F2"/>
    <w:rsid w:val="006F32E6"/>
    <w:rsid w:val="006F4CAC"/>
    <w:rsid w:val="006F7A90"/>
    <w:rsid w:val="00702B1F"/>
    <w:rsid w:val="00706B8B"/>
    <w:rsid w:val="007147A3"/>
    <w:rsid w:val="00716445"/>
    <w:rsid w:val="007179AA"/>
    <w:rsid w:val="00720797"/>
    <w:rsid w:val="00720EBE"/>
    <w:rsid w:val="00723B00"/>
    <w:rsid w:val="00731BA0"/>
    <w:rsid w:val="00740348"/>
    <w:rsid w:val="00740A32"/>
    <w:rsid w:val="00740B27"/>
    <w:rsid w:val="0074145D"/>
    <w:rsid w:val="007437EE"/>
    <w:rsid w:val="00743969"/>
    <w:rsid w:val="007444CC"/>
    <w:rsid w:val="00744599"/>
    <w:rsid w:val="00744E71"/>
    <w:rsid w:val="007463ED"/>
    <w:rsid w:val="00746A0E"/>
    <w:rsid w:val="00750292"/>
    <w:rsid w:val="00750872"/>
    <w:rsid w:val="007511DD"/>
    <w:rsid w:val="00752A8C"/>
    <w:rsid w:val="007620E4"/>
    <w:rsid w:val="00764440"/>
    <w:rsid w:val="00764F0A"/>
    <w:rsid w:val="00766AF9"/>
    <w:rsid w:val="00766D4E"/>
    <w:rsid w:val="00774D81"/>
    <w:rsid w:val="00775510"/>
    <w:rsid w:val="007819B6"/>
    <w:rsid w:val="00783077"/>
    <w:rsid w:val="00791664"/>
    <w:rsid w:val="007927A5"/>
    <w:rsid w:val="00792B7C"/>
    <w:rsid w:val="00792EFB"/>
    <w:rsid w:val="00793885"/>
    <w:rsid w:val="00795148"/>
    <w:rsid w:val="00796500"/>
    <w:rsid w:val="007A38D3"/>
    <w:rsid w:val="007B11FC"/>
    <w:rsid w:val="007B5643"/>
    <w:rsid w:val="007C0259"/>
    <w:rsid w:val="007C04CE"/>
    <w:rsid w:val="007C1F1E"/>
    <w:rsid w:val="007C5878"/>
    <w:rsid w:val="007D21C8"/>
    <w:rsid w:val="007D4B67"/>
    <w:rsid w:val="007D5880"/>
    <w:rsid w:val="007D77FB"/>
    <w:rsid w:val="007D7C12"/>
    <w:rsid w:val="007E5421"/>
    <w:rsid w:val="007E7800"/>
    <w:rsid w:val="007F01CD"/>
    <w:rsid w:val="007F5103"/>
    <w:rsid w:val="007F5B9B"/>
    <w:rsid w:val="00801057"/>
    <w:rsid w:val="00802F51"/>
    <w:rsid w:val="008039B6"/>
    <w:rsid w:val="0080462C"/>
    <w:rsid w:val="008056CF"/>
    <w:rsid w:val="0080658F"/>
    <w:rsid w:val="008166B8"/>
    <w:rsid w:val="00825DAF"/>
    <w:rsid w:val="00826745"/>
    <w:rsid w:val="008323D7"/>
    <w:rsid w:val="00833136"/>
    <w:rsid w:val="00833566"/>
    <w:rsid w:val="0083605F"/>
    <w:rsid w:val="00836F98"/>
    <w:rsid w:val="00845B88"/>
    <w:rsid w:val="00847A75"/>
    <w:rsid w:val="00851349"/>
    <w:rsid w:val="00852C8F"/>
    <w:rsid w:val="00853E33"/>
    <w:rsid w:val="00862223"/>
    <w:rsid w:val="0086222C"/>
    <w:rsid w:val="00863171"/>
    <w:rsid w:val="008632BE"/>
    <w:rsid w:val="00866731"/>
    <w:rsid w:val="00867568"/>
    <w:rsid w:val="008733C2"/>
    <w:rsid w:val="00874003"/>
    <w:rsid w:val="00877F49"/>
    <w:rsid w:val="00881EEE"/>
    <w:rsid w:val="0088610D"/>
    <w:rsid w:val="0089146F"/>
    <w:rsid w:val="008934F1"/>
    <w:rsid w:val="00893F30"/>
    <w:rsid w:val="008A182D"/>
    <w:rsid w:val="008A4E4E"/>
    <w:rsid w:val="008B1FBC"/>
    <w:rsid w:val="008B5D64"/>
    <w:rsid w:val="008B6E34"/>
    <w:rsid w:val="008B7327"/>
    <w:rsid w:val="008C26F4"/>
    <w:rsid w:val="008D0B3C"/>
    <w:rsid w:val="008D0C03"/>
    <w:rsid w:val="008D35C1"/>
    <w:rsid w:val="008E23F2"/>
    <w:rsid w:val="008E430C"/>
    <w:rsid w:val="008E46BE"/>
    <w:rsid w:val="008E7099"/>
    <w:rsid w:val="008F2B5D"/>
    <w:rsid w:val="008F7549"/>
    <w:rsid w:val="009028FE"/>
    <w:rsid w:val="00903168"/>
    <w:rsid w:val="00903B6C"/>
    <w:rsid w:val="00905E56"/>
    <w:rsid w:val="009079D7"/>
    <w:rsid w:val="0091776A"/>
    <w:rsid w:val="00917CC0"/>
    <w:rsid w:val="009214DD"/>
    <w:rsid w:val="00922942"/>
    <w:rsid w:val="00923018"/>
    <w:rsid w:val="00926A3C"/>
    <w:rsid w:val="00940869"/>
    <w:rsid w:val="0094237C"/>
    <w:rsid w:val="0094487C"/>
    <w:rsid w:val="009475E3"/>
    <w:rsid w:val="009526C9"/>
    <w:rsid w:val="00952982"/>
    <w:rsid w:val="0095316E"/>
    <w:rsid w:val="009535A0"/>
    <w:rsid w:val="00954127"/>
    <w:rsid w:val="00955B5D"/>
    <w:rsid w:val="0096195B"/>
    <w:rsid w:val="00961B98"/>
    <w:rsid w:val="009639DE"/>
    <w:rsid w:val="0096509B"/>
    <w:rsid w:val="009654E3"/>
    <w:rsid w:val="00965D5A"/>
    <w:rsid w:val="00974F48"/>
    <w:rsid w:val="009753B6"/>
    <w:rsid w:val="00975AAF"/>
    <w:rsid w:val="009775E3"/>
    <w:rsid w:val="00987C26"/>
    <w:rsid w:val="009928EF"/>
    <w:rsid w:val="00992EA8"/>
    <w:rsid w:val="0099688E"/>
    <w:rsid w:val="009A1385"/>
    <w:rsid w:val="009B34D6"/>
    <w:rsid w:val="009B45EF"/>
    <w:rsid w:val="009B4B78"/>
    <w:rsid w:val="009B502D"/>
    <w:rsid w:val="009C0CCB"/>
    <w:rsid w:val="009C0F68"/>
    <w:rsid w:val="009C1740"/>
    <w:rsid w:val="009C2204"/>
    <w:rsid w:val="009C2766"/>
    <w:rsid w:val="009C2A52"/>
    <w:rsid w:val="009C3989"/>
    <w:rsid w:val="009C4E6B"/>
    <w:rsid w:val="009C5798"/>
    <w:rsid w:val="009D2D16"/>
    <w:rsid w:val="009D3605"/>
    <w:rsid w:val="009D379E"/>
    <w:rsid w:val="009D506E"/>
    <w:rsid w:val="009D527D"/>
    <w:rsid w:val="009E4524"/>
    <w:rsid w:val="009E5659"/>
    <w:rsid w:val="009E718A"/>
    <w:rsid w:val="009F1508"/>
    <w:rsid w:val="009F4440"/>
    <w:rsid w:val="00A15A19"/>
    <w:rsid w:val="00A1723E"/>
    <w:rsid w:val="00A20B16"/>
    <w:rsid w:val="00A25886"/>
    <w:rsid w:val="00A25E03"/>
    <w:rsid w:val="00A26491"/>
    <w:rsid w:val="00A44C6B"/>
    <w:rsid w:val="00A54F46"/>
    <w:rsid w:val="00A5553B"/>
    <w:rsid w:val="00A57761"/>
    <w:rsid w:val="00A65342"/>
    <w:rsid w:val="00A66A07"/>
    <w:rsid w:val="00A675E1"/>
    <w:rsid w:val="00A7329E"/>
    <w:rsid w:val="00A75BC1"/>
    <w:rsid w:val="00A814F6"/>
    <w:rsid w:val="00A83BB3"/>
    <w:rsid w:val="00A858C5"/>
    <w:rsid w:val="00A85BBB"/>
    <w:rsid w:val="00A8644F"/>
    <w:rsid w:val="00A936BA"/>
    <w:rsid w:val="00AA10EA"/>
    <w:rsid w:val="00AA168B"/>
    <w:rsid w:val="00AA4380"/>
    <w:rsid w:val="00AB09A2"/>
    <w:rsid w:val="00AB0B17"/>
    <w:rsid w:val="00AB34BF"/>
    <w:rsid w:val="00AB5327"/>
    <w:rsid w:val="00AB7018"/>
    <w:rsid w:val="00AC2CA4"/>
    <w:rsid w:val="00AC489F"/>
    <w:rsid w:val="00AC5B50"/>
    <w:rsid w:val="00AC7644"/>
    <w:rsid w:val="00AD131E"/>
    <w:rsid w:val="00AD2CF6"/>
    <w:rsid w:val="00AE3551"/>
    <w:rsid w:val="00AE43D3"/>
    <w:rsid w:val="00AE5339"/>
    <w:rsid w:val="00AE7FC4"/>
    <w:rsid w:val="00AF0714"/>
    <w:rsid w:val="00AF11F8"/>
    <w:rsid w:val="00AF4047"/>
    <w:rsid w:val="00AF5A4A"/>
    <w:rsid w:val="00AF6E3D"/>
    <w:rsid w:val="00B0757C"/>
    <w:rsid w:val="00B1073F"/>
    <w:rsid w:val="00B12048"/>
    <w:rsid w:val="00B15371"/>
    <w:rsid w:val="00B158CE"/>
    <w:rsid w:val="00B23419"/>
    <w:rsid w:val="00B2488E"/>
    <w:rsid w:val="00B30FEA"/>
    <w:rsid w:val="00B36902"/>
    <w:rsid w:val="00B36984"/>
    <w:rsid w:val="00B4103D"/>
    <w:rsid w:val="00B44943"/>
    <w:rsid w:val="00B51049"/>
    <w:rsid w:val="00B5130C"/>
    <w:rsid w:val="00B53BB1"/>
    <w:rsid w:val="00B576A4"/>
    <w:rsid w:val="00B57FCF"/>
    <w:rsid w:val="00B63F52"/>
    <w:rsid w:val="00B64E45"/>
    <w:rsid w:val="00B71E5A"/>
    <w:rsid w:val="00B74794"/>
    <w:rsid w:val="00B8152A"/>
    <w:rsid w:val="00B85647"/>
    <w:rsid w:val="00B87556"/>
    <w:rsid w:val="00B92A6A"/>
    <w:rsid w:val="00B92DF1"/>
    <w:rsid w:val="00B9752E"/>
    <w:rsid w:val="00BA1526"/>
    <w:rsid w:val="00BA3062"/>
    <w:rsid w:val="00BA38AF"/>
    <w:rsid w:val="00BA5338"/>
    <w:rsid w:val="00BB0FBF"/>
    <w:rsid w:val="00BB4104"/>
    <w:rsid w:val="00BC169D"/>
    <w:rsid w:val="00BC7B0D"/>
    <w:rsid w:val="00BD0CCB"/>
    <w:rsid w:val="00BD408B"/>
    <w:rsid w:val="00BD5B2B"/>
    <w:rsid w:val="00BF25D2"/>
    <w:rsid w:val="00BF2BB7"/>
    <w:rsid w:val="00BF356F"/>
    <w:rsid w:val="00BF5E40"/>
    <w:rsid w:val="00BF687C"/>
    <w:rsid w:val="00C030BF"/>
    <w:rsid w:val="00C057A1"/>
    <w:rsid w:val="00C14D3E"/>
    <w:rsid w:val="00C151E3"/>
    <w:rsid w:val="00C16C35"/>
    <w:rsid w:val="00C231FC"/>
    <w:rsid w:val="00C373D1"/>
    <w:rsid w:val="00C45FC8"/>
    <w:rsid w:val="00C477C0"/>
    <w:rsid w:val="00C52E75"/>
    <w:rsid w:val="00C53DE8"/>
    <w:rsid w:val="00C60332"/>
    <w:rsid w:val="00C61D14"/>
    <w:rsid w:val="00C6215F"/>
    <w:rsid w:val="00C63E23"/>
    <w:rsid w:val="00C65B2C"/>
    <w:rsid w:val="00C661F6"/>
    <w:rsid w:val="00C700FD"/>
    <w:rsid w:val="00C759BC"/>
    <w:rsid w:val="00C75C12"/>
    <w:rsid w:val="00C82174"/>
    <w:rsid w:val="00C82D81"/>
    <w:rsid w:val="00C838EB"/>
    <w:rsid w:val="00C85037"/>
    <w:rsid w:val="00C90D2C"/>
    <w:rsid w:val="00CB3414"/>
    <w:rsid w:val="00CB4BFF"/>
    <w:rsid w:val="00CB56A3"/>
    <w:rsid w:val="00CC17D6"/>
    <w:rsid w:val="00CC2EA5"/>
    <w:rsid w:val="00CC4600"/>
    <w:rsid w:val="00CC6964"/>
    <w:rsid w:val="00CC7E78"/>
    <w:rsid w:val="00CD081D"/>
    <w:rsid w:val="00CD61CC"/>
    <w:rsid w:val="00CD745C"/>
    <w:rsid w:val="00CE35A2"/>
    <w:rsid w:val="00CE4628"/>
    <w:rsid w:val="00CE6E6D"/>
    <w:rsid w:val="00CE7330"/>
    <w:rsid w:val="00CF4027"/>
    <w:rsid w:val="00D02850"/>
    <w:rsid w:val="00D03F1F"/>
    <w:rsid w:val="00D051CF"/>
    <w:rsid w:val="00D07CB8"/>
    <w:rsid w:val="00D11EE6"/>
    <w:rsid w:val="00D16863"/>
    <w:rsid w:val="00D22B3F"/>
    <w:rsid w:val="00D22E7B"/>
    <w:rsid w:val="00D2368E"/>
    <w:rsid w:val="00D2408B"/>
    <w:rsid w:val="00D25235"/>
    <w:rsid w:val="00D2797F"/>
    <w:rsid w:val="00D27C7C"/>
    <w:rsid w:val="00D321B3"/>
    <w:rsid w:val="00D32FFF"/>
    <w:rsid w:val="00D33D8F"/>
    <w:rsid w:val="00D37D8B"/>
    <w:rsid w:val="00D451CE"/>
    <w:rsid w:val="00D506C6"/>
    <w:rsid w:val="00D50A1F"/>
    <w:rsid w:val="00D50BFE"/>
    <w:rsid w:val="00D50DA3"/>
    <w:rsid w:val="00D645F3"/>
    <w:rsid w:val="00D64608"/>
    <w:rsid w:val="00D65458"/>
    <w:rsid w:val="00D67844"/>
    <w:rsid w:val="00D72BB3"/>
    <w:rsid w:val="00D76544"/>
    <w:rsid w:val="00D7770A"/>
    <w:rsid w:val="00D802D2"/>
    <w:rsid w:val="00D805EA"/>
    <w:rsid w:val="00D834EE"/>
    <w:rsid w:val="00D85F32"/>
    <w:rsid w:val="00D90ABE"/>
    <w:rsid w:val="00D91230"/>
    <w:rsid w:val="00D917B0"/>
    <w:rsid w:val="00D9289E"/>
    <w:rsid w:val="00D97775"/>
    <w:rsid w:val="00DA0F6A"/>
    <w:rsid w:val="00DA19F5"/>
    <w:rsid w:val="00DA4A49"/>
    <w:rsid w:val="00DA51D0"/>
    <w:rsid w:val="00DB0C14"/>
    <w:rsid w:val="00DB6AE2"/>
    <w:rsid w:val="00DC0552"/>
    <w:rsid w:val="00DC0C0E"/>
    <w:rsid w:val="00DC0F82"/>
    <w:rsid w:val="00DC3BCA"/>
    <w:rsid w:val="00DC4DBE"/>
    <w:rsid w:val="00DC7266"/>
    <w:rsid w:val="00DD031A"/>
    <w:rsid w:val="00DD07C5"/>
    <w:rsid w:val="00DD2981"/>
    <w:rsid w:val="00DD4C79"/>
    <w:rsid w:val="00DD68EC"/>
    <w:rsid w:val="00DD6C58"/>
    <w:rsid w:val="00DE06BC"/>
    <w:rsid w:val="00DF369F"/>
    <w:rsid w:val="00DF7612"/>
    <w:rsid w:val="00E072F4"/>
    <w:rsid w:val="00E07705"/>
    <w:rsid w:val="00E077D6"/>
    <w:rsid w:val="00E13973"/>
    <w:rsid w:val="00E17AC8"/>
    <w:rsid w:val="00E208EE"/>
    <w:rsid w:val="00E20CB0"/>
    <w:rsid w:val="00E2219E"/>
    <w:rsid w:val="00E25DC0"/>
    <w:rsid w:val="00E26909"/>
    <w:rsid w:val="00E3434F"/>
    <w:rsid w:val="00E35C76"/>
    <w:rsid w:val="00E36C91"/>
    <w:rsid w:val="00E42032"/>
    <w:rsid w:val="00E43297"/>
    <w:rsid w:val="00E46171"/>
    <w:rsid w:val="00E51225"/>
    <w:rsid w:val="00E55D22"/>
    <w:rsid w:val="00E5763E"/>
    <w:rsid w:val="00E63977"/>
    <w:rsid w:val="00E65AAD"/>
    <w:rsid w:val="00E669FB"/>
    <w:rsid w:val="00E7656D"/>
    <w:rsid w:val="00E87725"/>
    <w:rsid w:val="00E93371"/>
    <w:rsid w:val="00E939AF"/>
    <w:rsid w:val="00E97E0B"/>
    <w:rsid w:val="00EA1BB4"/>
    <w:rsid w:val="00EA33DF"/>
    <w:rsid w:val="00EA4071"/>
    <w:rsid w:val="00EB05FD"/>
    <w:rsid w:val="00EB1C1D"/>
    <w:rsid w:val="00EB35AB"/>
    <w:rsid w:val="00EB39B2"/>
    <w:rsid w:val="00EB3E5C"/>
    <w:rsid w:val="00EB6F80"/>
    <w:rsid w:val="00EC31D0"/>
    <w:rsid w:val="00EC39E3"/>
    <w:rsid w:val="00EC512B"/>
    <w:rsid w:val="00ED078B"/>
    <w:rsid w:val="00ED3D1D"/>
    <w:rsid w:val="00EE09AE"/>
    <w:rsid w:val="00EE376A"/>
    <w:rsid w:val="00EE3802"/>
    <w:rsid w:val="00EE3C56"/>
    <w:rsid w:val="00EF028E"/>
    <w:rsid w:val="00EF1A56"/>
    <w:rsid w:val="00EF1A7F"/>
    <w:rsid w:val="00EF3426"/>
    <w:rsid w:val="00EF4FC8"/>
    <w:rsid w:val="00EF5A1D"/>
    <w:rsid w:val="00EF64BE"/>
    <w:rsid w:val="00EF73C3"/>
    <w:rsid w:val="00F00BC6"/>
    <w:rsid w:val="00F10AC4"/>
    <w:rsid w:val="00F11ACF"/>
    <w:rsid w:val="00F13DA9"/>
    <w:rsid w:val="00F16D76"/>
    <w:rsid w:val="00F172EB"/>
    <w:rsid w:val="00F17A1B"/>
    <w:rsid w:val="00F22FEF"/>
    <w:rsid w:val="00F24001"/>
    <w:rsid w:val="00F24C4F"/>
    <w:rsid w:val="00F255A0"/>
    <w:rsid w:val="00F263C2"/>
    <w:rsid w:val="00F3052B"/>
    <w:rsid w:val="00F32F35"/>
    <w:rsid w:val="00F40DBD"/>
    <w:rsid w:val="00F4124F"/>
    <w:rsid w:val="00F4649F"/>
    <w:rsid w:val="00F50A77"/>
    <w:rsid w:val="00F516BF"/>
    <w:rsid w:val="00F52A6D"/>
    <w:rsid w:val="00F56218"/>
    <w:rsid w:val="00F56680"/>
    <w:rsid w:val="00F60FEF"/>
    <w:rsid w:val="00F6167C"/>
    <w:rsid w:val="00F624DD"/>
    <w:rsid w:val="00F6469D"/>
    <w:rsid w:val="00F70E52"/>
    <w:rsid w:val="00F72E1E"/>
    <w:rsid w:val="00F74D4E"/>
    <w:rsid w:val="00F758D1"/>
    <w:rsid w:val="00F8355C"/>
    <w:rsid w:val="00F90E59"/>
    <w:rsid w:val="00FA2152"/>
    <w:rsid w:val="00FB0131"/>
    <w:rsid w:val="00FB30AC"/>
    <w:rsid w:val="00FB6BE2"/>
    <w:rsid w:val="00FB75DE"/>
    <w:rsid w:val="00FC1E43"/>
    <w:rsid w:val="00FC50AF"/>
    <w:rsid w:val="00FD1D1B"/>
    <w:rsid w:val="00FD36E6"/>
    <w:rsid w:val="00FD66B6"/>
    <w:rsid w:val="00FE04BC"/>
    <w:rsid w:val="00FE0504"/>
    <w:rsid w:val="00FE0C6E"/>
    <w:rsid w:val="00FE4239"/>
    <w:rsid w:val="00FE58BD"/>
    <w:rsid w:val="00FE614D"/>
    <w:rsid w:val="00FF039A"/>
    <w:rsid w:val="00FF3453"/>
    <w:rsid w:val="00FF39A2"/>
    <w:rsid w:val="00FF3B5F"/>
    <w:rsid w:val="00FF5D93"/>
    <w:rsid w:val="00FF79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12863"/>
  <w15:docId w15:val="{70EB46E3-71B5-42CC-843C-C4DBCE25F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5105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lang w:val="en" w:eastAsia="es-CO"/>
    </w:rPr>
  </w:style>
  <w:style w:type="paragraph" w:styleId="Ttulo2">
    <w:name w:val="heading 2"/>
    <w:basedOn w:val="Normal"/>
    <w:next w:val="Normal"/>
    <w:link w:val="Ttulo2Car"/>
    <w:uiPriority w:val="9"/>
    <w:unhideWhenUsed/>
    <w:qFormat/>
    <w:rsid w:val="0055105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lang w:val="en" w:eastAsia="es-CO"/>
    </w:rPr>
  </w:style>
  <w:style w:type="paragraph" w:styleId="Ttulo3">
    <w:name w:val="heading 3"/>
    <w:basedOn w:val="Normal"/>
    <w:next w:val="Normal"/>
    <w:link w:val="Ttulo3Car"/>
    <w:uiPriority w:val="9"/>
    <w:unhideWhenUsed/>
    <w:qFormat/>
    <w:rsid w:val="0055105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lang w:val="en" w:eastAsia="es-CO"/>
    </w:rPr>
  </w:style>
  <w:style w:type="paragraph" w:styleId="Ttulo4">
    <w:name w:val="heading 4"/>
    <w:basedOn w:val="Normal"/>
    <w:next w:val="Normal"/>
    <w:link w:val="Ttulo4Car"/>
    <w:uiPriority w:val="9"/>
    <w:unhideWhenUsed/>
    <w:qFormat/>
    <w:rsid w:val="00551050"/>
    <w:pPr>
      <w:keepNext/>
      <w:keepLines/>
      <w:spacing w:before="40" w:after="0"/>
      <w:outlineLvl w:val="3"/>
    </w:pPr>
    <w:rPr>
      <w:rFonts w:asciiTheme="majorHAnsi" w:eastAsiaTheme="majorEastAsia" w:hAnsiTheme="majorHAnsi" w:cstheme="majorBidi"/>
      <w:color w:val="2F5496" w:themeColor="accent1" w:themeShade="BF"/>
      <w:sz w:val="24"/>
      <w:szCs w:val="24"/>
      <w:lang w:val="en" w:eastAsia="es-CO"/>
    </w:rPr>
  </w:style>
  <w:style w:type="paragraph" w:styleId="Ttulo5">
    <w:name w:val="heading 5"/>
    <w:basedOn w:val="Normal"/>
    <w:next w:val="Normal"/>
    <w:link w:val="Ttulo5Car"/>
    <w:uiPriority w:val="9"/>
    <w:unhideWhenUsed/>
    <w:qFormat/>
    <w:rsid w:val="00551050"/>
    <w:pPr>
      <w:keepNext/>
      <w:keepLines/>
      <w:spacing w:before="40" w:after="0"/>
      <w:outlineLvl w:val="4"/>
    </w:pPr>
    <w:rPr>
      <w:rFonts w:asciiTheme="majorHAnsi" w:eastAsiaTheme="majorEastAsia" w:hAnsiTheme="majorHAnsi" w:cstheme="majorBidi"/>
      <w:caps/>
      <w:color w:val="2F5496" w:themeColor="accent1" w:themeShade="BF"/>
      <w:lang w:val="en" w:eastAsia="es-CO"/>
    </w:rPr>
  </w:style>
  <w:style w:type="paragraph" w:styleId="Ttulo6">
    <w:name w:val="heading 6"/>
    <w:basedOn w:val="Normal"/>
    <w:next w:val="Normal"/>
    <w:link w:val="Ttulo6Car"/>
    <w:uiPriority w:val="9"/>
    <w:unhideWhenUsed/>
    <w:qFormat/>
    <w:rsid w:val="00551050"/>
    <w:pPr>
      <w:keepNext/>
      <w:keepLines/>
      <w:spacing w:before="40" w:after="0"/>
      <w:outlineLvl w:val="5"/>
    </w:pPr>
    <w:rPr>
      <w:rFonts w:asciiTheme="majorHAnsi" w:eastAsiaTheme="majorEastAsia" w:hAnsiTheme="majorHAnsi" w:cstheme="majorBidi"/>
      <w:i/>
      <w:iCs/>
      <w:caps/>
      <w:color w:val="1F3864" w:themeColor="accent1" w:themeShade="80"/>
      <w:lang w:val="en" w:eastAsia="es-CO"/>
    </w:rPr>
  </w:style>
  <w:style w:type="paragraph" w:styleId="Ttulo7">
    <w:name w:val="heading 7"/>
    <w:basedOn w:val="Normal"/>
    <w:next w:val="Normal"/>
    <w:link w:val="Ttulo7Car"/>
    <w:uiPriority w:val="9"/>
    <w:unhideWhenUsed/>
    <w:qFormat/>
    <w:rsid w:val="00551050"/>
    <w:pPr>
      <w:keepNext/>
      <w:keepLines/>
      <w:spacing w:before="40" w:after="0"/>
      <w:outlineLvl w:val="6"/>
    </w:pPr>
    <w:rPr>
      <w:rFonts w:asciiTheme="majorHAnsi" w:eastAsiaTheme="majorEastAsia" w:hAnsiTheme="majorHAnsi" w:cstheme="majorBidi"/>
      <w:b/>
      <w:bCs/>
      <w:color w:val="1F3864" w:themeColor="accent1" w:themeShade="80"/>
      <w:lang w:val="en" w:eastAsia="es-CO"/>
    </w:rPr>
  </w:style>
  <w:style w:type="paragraph" w:styleId="Ttulo8">
    <w:name w:val="heading 8"/>
    <w:basedOn w:val="Normal"/>
    <w:next w:val="Normal"/>
    <w:link w:val="Ttulo8Car"/>
    <w:uiPriority w:val="9"/>
    <w:semiHidden/>
    <w:unhideWhenUsed/>
    <w:qFormat/>
    <w:rsid w:val="00551050"/>
    <w:pPr>
      <w:keepNext/>
      <w:keepLines/>
      <w:spacing w:before="40" w:after="0"/>
      <w:outlineLvl w:val="7"/>
    </w:pPr>
    <w:rPr>
      <w:rFonts w:asciiTheme="majorHAnsi" w:eastAsiaTheme="majorEastAsia" w:hAnsiTheme="majorHAnsi" w:cstheme="majorBidi"/>
      <w:b/>
      <w:bCs/>
      <w:i/>
      <w:iCs/>
      <w:color w:val="1F3864" w:themeColor="accent1" w:themeShade="80"/>
      <w:lang w:val="en" w:eastAsia="es-CO"/>
    </w:rPr>
  </w:style>
  <w:style w:type="paragraph" w:styleId="Ttulo9">
    <w:name w:val="heading 9"/>
    <w:basedOn w:val="Normal"/>
    <w:next w:val="Normal"/>
    <w:link w:val="Ttulo9Car"/>
    <w:uiPriority w:val="9"/>
    <w:semiHidden/>
    <w:unhideWhenUsed/>
    <w:qFormat/>
    <w:rsid w:val="00551050"/>
    <w:pPr>
      <w:keepNext/>
      <w:keepLines/>
      <w:spacing w:before="40" w:after="0"/>
      <w:outlineLvl w:val="8"/>
    </w:pPr>
    <w:rPr>
      <w:rFonts w:asciiTheme="majorHAnsi" w:eastAsiaTheme="majorEastAsia" w:hAnsiTheme="majorHAnsi" w:cstheme="majorBidi"/>
      <w:i/>
      <w:iCs/>
      <w:color w:val="1F3864" w:themeColor="accent1" w:themeShade="80"/>
      <w:lang w:val="en"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1050"/>
    <w:rPr>
      <w:rFonts w:asciiTheme="majorHAnsi" w:eastAsiaTheme="majorEastAsia" w:hAnsiTheme="majorHAnsi" w:cstheme="majorBidi"/>
      <w:color w:val="1F3864" w:themeColor="accent1" w:themeShade="80"/>
      <w:sz w:val="36"/>
      <w:szCs w:val="36"/>
      <w:lang w:val="en" w:eastAsia="es-CO"/>
    </w:rPr>
  </w:style>
  <w:style w:type="character" w:customStyle="1" w:styleId="Ttulo2Car">
    <w:name w:val="Título 2 Car"/>
    <w:basedOn w:val="Fuentedeprrafopredeter"/>
    <w:link w:val="Ttulo2"/>
    <w:uiPriority w:val="9"/>
    <w:rsid w:val="00551050"/>
    <w:rPr>
      <w:rFonts w:asciiTheme="majorHAnsi" w:eastAsiaTheme="majorEastAsia" w:hAnsiTheme="majorHAnsi" w:cstheme="majorBidi"/>
      <w:color w:val="2F5496" w:themeColor="accent1" w:themeShade="BF"/>
      <w:sz w:val="32"/>
      <w:szCs w:val="32"/>
      <w:lang w:val="en" w:eastAsia="es-CO"/>
    </w:rPr>
  </w:style>
  <w:style w:type="character" w:customStyle="1" w:styleId="Ttulo3Car">
    <w:name w:val="Título 3 Car"/>
    <w:basedOn w:val="Fuentedeprrafopredeter"/>
    <w:link w:val="Ttulo3"/>
    <w:uiPriority w:val="9"/>
    <w:rsid w:val="00551050"/>
    <w:rPr>
      <w:rFonts w:asciiTheme="majorHAnsi" w:eastAsiaTheme="majorEastAsia" w:hAnsiTheme="majorHAnsi" w:cstheme="majorBidi"/>
      <w:color w:val="2F5496" w:themeColor="accent1" w:themeShade="BF"/>
      <w:sz w:val="28"/>
      <w:szCs w:val="28"/>
      <w:lang w:val="en" w:eastAsia="es-CO"/>
    </w:rPr>
  </w:style>
  <w:style w:type="character" w:customStyle="1" w:styleId="Ttulo4Car">
    <w:name w:val="Título 4 Car"/>
    <w:basedOn w:val="Fuentedeprrafopredeter"/>
    <w:link w:val="Ttulo4"/>
    <w:uiPriority w:val="9"/>
    <w:rsid w:val="00551050"/>
    <w:rPr>
      <w:rFonts w:asciiTheme="majorHAnsi" w:eastAsiaTheme="majorEastAsia" w:hAnsiTheme="majorHAnsi" w:cstheme="majorBidi"/>
      <w:color w:val="2F5496" w:themeColor="accent1" w:themeShade="BF"/>
      <w:sz w:val="24"/>
      <w:szCs w:val="24"/>
      <w:lang w:val="en" w:eastAsia="es-CO"/>
    </w:rPr>
  </w:style>
  <w:style w:type="character" w:customStyle="1" w:styleId="Ttulo5Car">
    <w:name w:val="Título 5 Car"/>
    <w:basedOn w:val="Fuentedeprrafopredeter"/>
    <w:link w:val="Ttulo5"/>
    <w:uiPriority w:val="9"/>
    <w:rsid w:val="00551050"/>
    <w:rPr>
      <w:rFonts w:asciiTheme="majorHAnsi" w:eastAsiaTheme="majorEastAsia" w:hAnsiTheme="majorHAnsi" w:cstheme="majorBidi"/>
      <w:caps/>
      <w:color w:val="2F5496" w:themeColor="accent1" w:themeShade="BF"/>
      <w:lang w:val="en" w:eastAsia="es-CO"/>
    </w:rPr>
  </w:style>
  <w:style w:type="character" w:customStyle="1" w:styleId="Ttulo6Car">
    <w:name w:val="Título 6 Car"/>
    <w:basedOn w:val="Fuentedeprrafopredeter"/>
    <w:link w:val="Ttulo6"/>
    <w:uiPriority w:val="9"/>
    <w:rsid w:val="00551050"/>
    <w:rPr>
      <w:rFonts w:asciiTheme="majorHAnsi" w:eastAsiaTheme="majorEastAsia" w:hAnsiTheme="majorHAnsi" w:cstheme="majorBidi"/>
      <w:i/>
      <w:iCs/>
      <w:caps/>
      <w:color w:val="1F3864" w:themeColor="accent1" w:themeShade="80"/>
      <w:lang w:val="en" w:eastAsia="es-CO"/>
    </w:rPr>
  </w:style>
  <w:style w:type="character" w:customStyle="1" w:styleId="Ttulo7Car">
    <w:name w:val="Título 7 Car"/>
    <w:basedOn w:val="Fuentedeprrafopredeter"/>
    <w:link w:val="Ttulo7"/>
    <w:uiPriority w:val="9"/>
    <w:rsid w:val="00551050"/>
    <w:rPr>
      <w:rFonts w:asciiTheme="majorHAnsi" w:eastAsiaTheme="majorEastAsia" w:hAnsiTheme="majorHAnsi" w:cstheme="majorBidi"/>
      <w:b/>
      <w:bCs/>
      <w:color w:val="1F3864" w:themeColor="accent1" w:themeShade="80"/>
      <w:lang w:val="en" w:eastAsia="es-CO"/>
    </w:rPr>
  </w:style>
  <w:style w:type="paragraph" w:styleId="Textodeglobo">
    <w:name w:val="Balloon Text"/>
    <w:basedOn w:val="Normal"/>
    <w:link w:val="TextodegloboCar"/>
    <w:uiPriority w:val="99"/>
    <w:semiHidden/>
    <w:unhideWhenUsed/>
    <w:rsid w:val="003D78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7825"/>
    <w:rPr>
      <w:rFonts w:ascii="Segoe UI" w:hAnsi="Segoe UI" w:cs="Segoe UI"/>
      <w:sz w:val="18"/>
      <w:szCs w:val="18"/>
    </w:rPr>
  </w:style>
  <w:style w:type="paragraph" w:styleId="Encabezado">
    <w:name w:val="header"/>
    <w:basedOn w:val="Normal"/>
    <w:link w:val="EncabezadoCar"/>
    <w:uiPriority w:val="99"/>
    <w:unhideWhenUsed/>
    <w:rsid w:val="003D78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825"/>
  </w:style>
  <w:style w:type="paragraph" w:styleId="Piedepgina">
    <w:name w:val="footer"/>
    <w:basedOn w:val="Normal"/>
    <w:link w:val="PiedepginaCar"/>
    <w:uiPriority w:val="99"/>
    <w:unhideWhenUsed/>
    <w:rsid w:val="003D78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825"/>
  </w:style>
  <w:style w:type="character" w:customStyle="1" w:styleId="Ttulo8Car">
    <w:name w:val="Título 8 Car"/>
    <w:basedOn w:val="Fuentedeprrafopredeter"/>
    <w:link w:val="Ttulo8"/>
    <w:uiPriority w:val="9"/>
    <w:semiHidden/>
    <w:rsid w:val="00551050"/>
    <w:rPr>
      <w:rFonts w:asciiTheme="majorHAnsi" w:eastAsiaTheme="majorEastAsia" w:hAnsiTheme="majorHAnsi" w:cstheme="majorBidi"/>
      <w:b/>
      <w:bCs/>
      <w:i/>
      <w:iCs/>
      <w:color w:val="1F3864" w:themeColor="accent1" w:themeShade="80"/>
      <w:lang w:val="en" w:eastAsia="es-CO"/>
    </w:rPr>
  </w:style>
  <w:style w:type="character" w:customStyle="1" w:styleId="Ttulo9Car">
    <w:name w:val="Título 9 Car"/>
    <w:basedOn w:val="Fuentedeprrafopredeter"/>
    <w:link w:val="Ttulo9"/>
    <w:uiPriority w:val="9"/>
    <w:semiHidden/>
    <w:rsid w:val="00551050"/>
    <w:rPr>
      <w:rFonts w:asciiTheme="majorHAnsi" w:eastAsiaTheme="majorEastAsia" w:hAnsiTheme="majorHAnsi" w:cstheme="majorBidi"/>
      <w:i/>
      <w:iCs/>
      <w:color w:val="1F3864" w:themeColor="accent1" w:themeShade="80"/>
      <w:lang w:val="en" w:eastAsia="es-CO"/>
    </w:rPr>
  </w:style>
  <w:style w:type="paragraph" w:styleId="Ttulo">
    <w:name w:val="Title"/>
    <w:basedOn w:val="Normal"/>
    <w:next w:val="Normal"/>
    <w:link w:val="TtuloCar"/>
    <w:uiPriority w:val="10"/>
    <w:qFormat/>
    <w:rsid w:val="00551050"/>
    <w:pPr>
      <w:spacing w:after="0" w:line="204" w:lineRule="auto"/>
      <w:contextualSpacing/>
    </w:pPr>
    <w:rPr>
      <w:rFonts w:asciiTheme="majorHAnsi" w:eastAsiaTheme="majorEastAsia" w:hAnsiTheme="majorHAnsi" w:cstheme="majorBidi"/>
      <w:caps/>
      <w:color w:val="44546A" w:themeColor="text2"/>
      <w:spacing w:val="-15"/>
      <w:sz w:val="72"/>
      <w:szCs w:val="72"/>
      <w:lang w:val="en" w:eastAsia="es-CO"/>
    </w:rPr>
  </w:style>
  <w:style w:type="character" w:customStyle="1" w:styleId="TtuloCar">
    <w:name w:val="Título Car"/>
    <w:basedOn w:val="Fuentedeprrafopredeter"/>
    <w:link w:val="Ttulo"/>
    <w:uiPriority w:val="10"/>
    <w:rsid w:val="00551050"/>
    <w:rPr>
      <w:rFonts w:asciiTheme="majorHAnsi" w:eastAsiaTheme="majorEastAsia" w:hAnsiTheme="majorHAnsi" w:cstheme="majorBidi"/>
      <w:caps/>
      <w:color w:val="44546A" w:themeColor="text2"/>
      <w:spacing w:val="-15"/>
      <w:sz w:val="72"/>
      <w:szCs w:val="72"/>
      <w:lang w:val="en" w:eastAsia="es-CO"/>
    </w:rPr>
  </w:style>
  <w:style w:type="paragraph" w:styleId="Subttulo">
    <w:name w:val="Subtitle"/>
    <w:basedOn w:val="Normal"/>
    <w:next w:val="Normal"/>
    <w:link w:val="SubttuloCar"/>
    <w:rsid w:val="00551050"/>
    <w:pPr>
      <w:spacing w:after="240" w:line="240" w:lineRule="auto"/>
    </w:pPr>
    <w:rPr>
      <w:rFonts w:ascii="Calibri" w:eastAsia="Calibri" w:hAnsi="Calibri" w:cs="Calibri"/>
      <w:color w:val="4F81BD"/>
      <w:sz w:val="28"/>
      <w:szCs w:val="28"/>
      <w:lang w:val="en" w:eastAsia="es-CO"/>
    </w:rPr>
  </w:style>
  <w:style w:type="character" w:customStyle="1" w:styleId="SubttuloCar">
    <w:name w:val="Subtítulo Car"/>
    <w:basedOn w:val="Fuentedeprrafopredeter"/>
    <w:link w:val="Subttulo"/>
    <w:rsid w:val="00551050"/>
    <w:rPr>
      <w:rFonts w:ascii="Calibri" w:eastAsia="Calibri" w:hAnsi="Calibri" w:cs="Calibri"/>
      <w:color w:val="4F81BD"/>
      <w:sz w:val="28"/>
      <w:szCs w:val="28"/>
      <w:lang w:val="en" w:eastAsia="es-CO"/>
    </w:rPr>
  </w:style>
  <w:style w:type="character" w:customStyle="1" w:styleId="TextocomentarioCar">
    <w:name w:val="Texto comentario Car"/>
    <w:basedOn w:val="Fuentedeprrafopredeter"/>
    <w:link w:val="Textocomentario"/>
    <w:uiPriority w:val="99"/>
    <w:semiHidden/>
    <w:rsid w:val="00551050"/>
    <w:rPr>
      <w:rFonts w:ascii="Cambria" w:eastAsia="Cambria" w:hAnsi="Cambria" w:cs="Cambria"/>
      <w:sz w:val="20"/>
      <w:szCs w:val="20"/>
      <w:lang w:val="en" w:eastAsia="es-CO"/>
    </w:rPr>
  </w:style>
  <w:style w:type="paragraph" w:styleId="Textocomentario">
    <w:name w:val="annotation text"/>
    <w:basedOn w:val="Normal"/>
    <w:link w:val="TextocomentarioCar"/>
    <w:uiPriority w:val="99"/>
    <w:semiHidden/>
    <w:unhideWhenUsed/>
    <w:rsid w:val="00551050"/>
    <w:pPr>
      <w:spacing w:line="240" w:lineRule="auto"/>
    </w:pPr>
    <w:rPr>
      <w:rFonts w:ascii="Cambria" w:eastAsia="Cambria" w:hAnsi="Cambria" w:cs="Cambria"/>
      <w:sz w:val="20"/>
      <w:szCs w:val="20"/>
      <w:lang w:val="en" w:eastAsia="es-CO"/>
    </w:rPr>
  </w:style>
  <w:style w:type="paragraph" w:styleId="TtuloTDC">
    <w:name w:val="TOC Heading"/>
    <w:basedOn w:val="Ttulo1"/>
    <w:next w:val="Normal"/>
    <w:uiPriority w:val="39"/>
    <w:unhideWhenUsed/>
    <w:qFormat/>
    <w:rsid w:val="00551050"/>
    <w:pPr>
      <w:outlineLvl w:val="9"/>
    </w:pPr>
  </w:style>
  <w:style w:type="paragraph" w:styleId="TDC1">
    <w:name w:val="toc 1"/>
    <w:basedOn w:val="Normal"/>
    <w:next w:val="Normal"/>
    <w:autoRedefine/>
    <w:uiPriority w:val="39"/>
    <w:unhideWhenUsed/>
    <w:rsid w:val="00551050"/>
    <w:pPr>
      <w:spacing w:after="100"/>
    </w:pPr>
    <w:rPr>
      <w:rFonts w:ascii="Cambria" w:eastAsia="Cambria" w:hAnsi="Cambria" w:cs="Cambria"/>
      <w:lang w:val="en" w:eastAsia="es-CO"/>
    </w:rPr>
  </w:style>
  <w:style w:type="paragraph" w:styleId="TDC2">
    <w:name w:val="toc 2"/>
    <w:basedOn w:val="Normal"/>
    <w:next w:val="Normal"/>
    <w:autoRedefine/>
    <w:uiPriority w:val="39"/>
    <w:unhideWhenUsed/>
    <w:rsid w:val="00551050"/>
    <w:pPr>
      <w:spacing w:after="100"/>
      <w:ind w:left="220"/>
    </w:pPr>
    <w:rPr>
      <w:rFonts w:ascii="Cambria" w:eastAsia="Cambria" w:hAnsi="Cambria" w:cs="Cambria"/>
      <w:lang w:val="en" w:eastAsia="es-CO"/>
    </w:rPr>
  </w:style>
  <w:style w:type="paragraph" w:styleId="TDC3">
    <w:name w:val="toc 3"/>
    <w:basedOn w:val="Normal"/>
    <w:next w:val="Normal"/>
    <w:autoRedefine/>
    <w:uiPriority w:val="39"/>
    <w:unhideWhenUsed/>
    <w:rsid w:val="00551050"/>
    <w:pPr>
      <w:spacing w:after="100"/>
      <w:ind w:left="440"/>
    </w:pPr>
    <w:rPr>
      <w:rFonts w:ascii="Cambria" w:eastAsia="Cambria" w:hAnsi="Cambria" w:cs="Cambria"/>
      <w:lang w:val="en" w:eastAsia="es-CO"/>
    </w:rPr>
  </w:style>
  <w:style w:type="character" w:styleId="Hipervnculo">
    <w:name w:val="Hyperlink"/>
    <w:basedOn w:val="Fuentedeprrafopredeter"/>
    <w:uiPriority w:val="99"/>
    <w:unhideWhenUsed/>
    <w:rsid w:val="00551050"/>
    <w:rPr>
      <w:color w:val="0563C1" w:themeColor="hyperlink"/>
      <w:u w:val="single"/>
    </w:rPr>
  </w:style>
  <w:style w:type="character" w:styleId="Textoennegrita">
    <w:name w:val="Strong"/>
    <w:basedOn w:val="Fuentedeprrafopredeter"/>
    <w:uiPriority w:val="22"/>
    <w:qFormat/>
    <w:rsid w:val="00551050"/>
    <w:rPr>
      <w:b/>
      <w:bCs/>
    </w:rPr>
  </w:style>
  <w:style w:type="character" w:styleId="nfasis">
    <w:name w:val="Emphasis"/>
    <w:basedOn w:val="Fuentedeprrafopredeter"/>
    <w:uiPriority w:val="20"/>
    <w:qFormat/>
    <w:rsid w:val="00551050"/>
    <w:rPr>
      <w:i/>
      <w:iCs/>
    </w:rPr>
  </w:style>
  <w:style w:type="paragraph" w:styleId="Sinespaciado">
    <w:name w:val="No Spacing"/>
    <w:link w:val="SinespaciadoCar"/>
    <w:uiPriority w:val="1"/>
    <w:qFormat/>
    <w:rsid w:val="00551050"/>
    <w:pPr>
      <w:spacing w:after="0" w:line="240" w:lineRule="auto"/>
    </w:pPr>
    <w:rPr>
      <w:rFonts w:ascii="Cambria" w:eastAsia="Cambria" w:hAnsi="Cambria" w:cs="Cambria"/>
      <w:lang w:val="en" w:eastAsia="es-CO"/>
    </w:rPr>
  </w:style>
  <w:style w:type="paragraph" w:styleId="Cita">
    <w:name w:val="Quote"/>
    <w:basedOn w:val="Normal"/>
    <w:next w:val="Normal"/>
    <w:link w:val="CitaCar"/>
    <w:uiPriority w:val="29"/>
    <w:qFormat/>
    <w:rsid w:val="00551050"/>
    <w:pPr>
      <w:spacing w:before="120" w:after="120"/>
      <w:ind w:left="720"/>
    </w:pPr>
    <w:rPr>
      <w:rFonts w:ascii="Cambria" w:eastAsia="Cambria" w:hAnsi="Cambria" w:cs="Cambria"/>
      <w:color w:val="44546A" w:themeColor="text2"/>
      <w:sz w:val="24"/>
      <w:szCs w:val="24"/>
      <w:lang w:val="en" w:eastAsia="es-CO"/>
    </w:rPr>
  </w:style>
  <w:style w:type="character" w:customStyle="1" w:styleId="CitaCar">
    <w:name w:val="Cita Car"/>
    <w:basedOn w:val="Fuentedeprrafopredeter"/>
    <w:link w:val="Cita"/>
    <w:uiPriority w:val="29"/>
    <w:rsid w:val="00551050"/>
    <w:rPr>
      <w:rFonts w:ascii="Cambria" w:eastAsia="Cambria" w:hAnsi="Cambria" w:cs="Cambria"/>
      <w:color w:val="44546A" w:themeColor="text2"/>
      <w:sz w:val="24"/>
      <w:szCs w:val="24"/>
      <w:lang w:val="en" w:eastAsia="es-CO"/>
    </w:rPr>
  </w:style>
  <w:style w:type="paragraph" w:styleId="Citadestacada">
    <w:name w:val="Intense Quote"/>
    <w:basedOn w:val="Normal"/>
    <w:next w:val="Normal"/>
    <w:link w:val="CitadestacadaCar"/>
    <w:uiPriority w:val="30"/>
    <w:qFormat/>
    <w:rsid w:val="0055105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lang w:val="en" w:eastAsia="es-CO"/>
    </w:rPr>
  </w:style>
  <w:style w:type="character" w:customStyle="1" w:styleId="CitadestacadaCar">
    <w:name w:val="Cita destacada Car"/>
    <w:basedOn w:val="Fuentedeprrafopredeter"/>
    <w:link w:val="Citadestacada"/>
    <w:uiPriority w:val="30"/>
    <w:rsid w:val="00551050"/>
    <w:rPr>
      <w:rFonts w:asciiTheme="majorHAnsi" w:eastAsiaTheme="majorEastAsia" w:hAnsiTheme="majorHAnsi" w:cstheme="majorBidi"/>
      <w:color w:val="44546A" w:themeColor="text2"/>
      <w:spacing w:val="-6"/>
      <w:sz w:val="32"/>
      <w:szCs w:val="32"/>
      <w:lang w:val="en" w:eastAsia="es-CO"/>
    </w:rPr>
  </w:style>
  <w:style w:type="character" w:styleId="nfasissutil">
    <w:name w:val="Subtle Emphasis"/>
    <w:basedOn w:val="Fuentedeprrafopredeter"/>
    <w:uiPriority w:val="19"/>
    <w:qFormat/>
    <w:rsid w:val="00551050"/>
    <w:rPr>
      <w:i/>
      <w:iCs/>
      <w:color w:val="595959" w:themeColor="text1" w:themeTint="A6"/>
    </w:rPr>
  </w:style>
  <w:style w:type="character" w:styleId="nfasisintenso">
    <w:name w:val="Intense Emphasis"/>
    <w:basedOn w:val="Fuentedeprrafopredeter"/>
    <w:uiPriority w:val="21"/>
    <w:qFormat/>
    <w:rsid w:val="00551050"/>
    <w:rPr>
      <w:b/>
      <w:bCs/>
      <w:i/>
      <w:iCs/>
    </w:rPr>
  </w:style>
  <w:style w:type="character" w:styleId="Referenciasutil">
    <w:name w:val="Subtle Reference"/>
    <w:basedOn w:val="Fuentedeprrafopredeter"/>
    <w:uiPriority w:val="31"/>
    <w:qFormat/>
    <w:rsid w:val="00551050"/>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551050"/>
    <w:rPr>
      <w:b/>
      <w:bCs/>
      <w:smallCaps/>
      <w:color w:val="44546A" w:themeColor="text2"/>
      <w:u w:val="single"/>
    </w:rPr>
  </w:style>
  <w:style w:type="character" w:styleId="Ttulodellibro">
    <w:name w:val="Book Title"/>
    <w:basedOn w:val="Fuentedeprrafopredeter"/>
    <w:uiPriority w:val="33"/>
    <w:qFormat/>
    <w:rsid w:val="00551050"/>
    <w:rPr>
      <w:b/>
      <w:bCs/>
      <w:smallCaps/>
      <w:spacing w:val="10"/>
    </w:rPr>
  </w:style>
  <w:style w:type="paragraph" w:styleId="Prrafodelista">
    <w:name w:val="List Paragraph"/>
    <w:aliases w:val="LISTA,List Paragraph,Párrafo de lista2,Ha,Resume Title,Párrafo de lista en tabla de sistematización,Bullet List,FooterText,numbered,List Paragraph1,Paragraphe de liste1,lp1,HOJA,Colorful List Accent 1,Colorful List - Accent 11,titulo 3"/>
    <w:basedOn w:val="Normal"/>
    <w:link w:val="PrrafodelistaCar"/>
    <w:uiPriority w:val="34"/>
    <w:qFormat/>
    <w:rsid w:val="00551050"/>
    <w:pPr>
      <w:ind w:left="720"/>
      <w:contextualSpacing/>
    </w:pPr>
    <w:rPr>
      <w:rFonts w:ascii="Cambria" w:eastAsia="Cambria" w:hAnsi="Cambria" w:cs="Cambria"/>
      <w:lang w:val="en" w:eastAsia="es-CO"/>
    </w:rPr>
  </w:style>
  <w:style w:type="character" w:customStyle="1" w:styleId="AsuntodelcomentarioCar">
    <w:name w:val="Asunto del comentario Car"/>
    <w:basedOn w:val="TextocomentarioCar"/>
    <w:link w:val="Asuntodelcomentario"/>
    <w:uiPriority w:val="99"/>
    <w:semiHidden/>
    <w:rsid w:val="00551050"/>
    <w:rPr>
      <w:rFonts w:ascii="Cambria" w:eastAsia="Cambria" w:hAnsi="Cambria" w:cs="Cambria"/>
      <w:b/>
      <w:bCs/>
      <w:sz w:val="20"/>
      <w:szCs w:val="20"/>
      <w:lang w:val="en" w:eastAsia="es-CO"/>
    </w:rPr>
  </w:style>
  <w:style w:type="paragraph" w:styleId="Asuntodelcomentario">
    <w:name w:val="annotation subject"/>
    <w:basedOn w:val="Textocomentario"/>
    <w:next w:val="Textocomentario"/>
    <w:link w:val="AsuntodelcomentarioCar"/>
    <w:uiPriority w:val="99"/>
    <w:semiHidden/>
    <w:unhideWhenUsed/>
    <w:rsid w:val="00551050"/>
    <w:rPr>
      <w:b/>
      <w:bCs/>
    </w:rPr>
  </w:style>
  <w:style w:type="character" w:styleId="Refdecomentario">
    <w:name w:val="annotation reference"/>
    <w:basedOn w:val="Fuentedeprrafopredeter"/>
    <w:uiPriority w:val="99"/>
    <w:semiHidden/>
    <w:unhideWhenUsed/>
    <w:rPr>
      <w:sz w:val="16"/>
      <w:szCs w:val="16"/>
    </w:rPr>
  </w:style>
  <w:style w:type="paragraph" w:styleId="TDC4">
    <w:name w:val="toc 4"/>
    <w:basedOn w:val="Normal"/>
    <w:next w:val="Normal"/>
    <w:autoRedefine/>
    <w:uiPriority w:val="39"/>
    <w:unhideWhenUsed/>
    <w:rsid w:val="00D25235"/>
    <w:pPr>
      <w:spacing w:after="100"/>
      <w:ind w:left="660"/>
    </w:pPr>
    <w:rPr>
      <w:rFonts w:eastAsiaTheme="minorEastAsia"/>
      <w:lang w:eastAsia="es-CO"/>
    </w:rPr>
  </w:style>
  <w:style w:type="paragraph" w:styleId="TDC5">
    <w:name w:val="toc 5"/>
    <w:basedOn w:val="Normal"/>
    <w:next w:val="Normal"/>
    <w:autoRedefine/>
    <w:uiPriority w:val="39"/>
    <w:unhideWhenUsed/>
    <w:rsid w:val="00D25235"/>
    <w:pPr>
      <w:spacing w:after="100"/>
      <w:ind w:left="880"/>
    </w:pPr>
    <w:rPr>
      <w:rFonts w:eastAsiaTheme="minorEastAsia"/>
      <w:lang w:eastAsia="es-CO"/>
    </w:rPr>
  </w:style>
  <w:style w:type="paragraph" w:styleId="TDC6">
    <w:name w:val="toc 6"/>
    <w:basedOn w:val="Normal"/>
    <w:next w:val="Normal"/>
    <w:autoRedefine/>
    <w:uiPriority w:val="39"/>
    <w:unhideWhenUsed/>
    <w:rsid w:val="00D25235"/>
    <w:pPr>
      <w:spacing w:after="100"/>
      <w:ind w:left="1100"/>
    </w:pPr>
    <w:rPr>
      <w:rFonts w:eastAsiaTheme="minorEastAsia"/>
      <w:lang w:eastAsia="es-CO"/>
    </w:rPr>
  </w:style>
  <w:style w:type="paragraph" w:styleId="TDC7">
    <w:name w:val="toc 7"/>
    <w:basedOn w:val="Normal"/>
    <w:next w:val="Normal"/>
    <w:autoRedefine/>
    <w:uiPriority w:val="39"/>
    <w:unhideWhenUsed/>
    <w:rsid w:val="00D25235"/>
    <w:pPr>
      <w:spacing w:after="100"/>
      <w:ind w:left="1320"/>
    </w:pPr>
    <w:rPr>
      <w:rFonts w:eastAsiaTheme="minorEastAsia"/>
      <w:lang w:eastAsia="es-CO"/>
    </w:rPr>
  </w:style>
  <w:style w:type="paragraph" w:styleId="TDC8">
    <w:name w:val="toc 8"/>
    <w:basedOn w:val="Normal"/>
    <w:next w:val="Normal"/>
    <w:autoRedefine/>
    <w:uiPriority w:val="39"/>
    <w:unhideWhenUsed/>
    <w:rsid w:val="00D25235"/>
    <w:pPr>
      <w:spacing w:after="100"/>
      <w:ind w:left="1540"/>
    </w:pPr>
    <w:rPr>
      <w:rFonts w:eastAsiaTheme="minorEastAsia"/>
      <w:lang w:eastAsia="es-CO"/>
    </w:rPr>
  </w:style>
  <w:style w:type="paragraph" w:styleId="TDC9">
    <w:name w:val="toc 9"/>
    <w:basedOn w:val="Normal"/>
    <w:next w:val="Normal"/>
    <w:autoRedefine/>
    <w:uiPriority w:val="39"/>
    <w:unhideWhenUsed/>
    <w:rsid w:val="00D25235"/>
    <w:pPr>
      <w:spacing w:after="100"/>
      <w:ind w:left="1760"/>
    </w:pPr>
    <w:rPr>
      <w:rFonts w:eastAsiaTheme="minorEastAsia"/>
      <w:lang w:eastAsia="es-CO"/>
    </w:rPr>
  </w:style>
  <w:style w:type="table" w:customStyle="1" w:styleId="Tabladelista6concolores-nfasis61">
    <w:name w:val="Tabla de lista 6 con colores - Énfasis 61"/>
    <w:basedOn w:val="Tablanormal"/>
    <w:uiPriority w:val="51"/>
    <w:rsid w:val="00BF2BB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6concolores1">
    <w:name w:val="Tabla de lista 6 con colores1"/>
    <w:basedOn w:val="Tablanormal"/>
    <w:uiPriority w:val="51"/>
    <w:rsid w:val="00CD081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092C0E"/>
    <w:pPr>
      <w:spacing w:after="200" w:line="240" w:lineRule="auto"/>
    </w:pPr>
    <w:rPr>
      <w:i/>
      <w:iCs/>
      <w:color w:val="44546A" w:themeColor="text2"/>
      <w:sz w:val="18"/>
      <w:szCs w:val="18"/>
    </w:rPr>
  </w:style>
  <w:style w:type="paragraph" w:styleId="NormalWeb">
    <w:name w:val="Normal (Web)"/>
    <w:basedOn w:val="Normal"/>
    <w:unhideWhenUsed/>
    <w:rsid w:val="00AC489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rrafodelistaCar">
    <w:name w:val="Párrafo de lista Car"/>
    <w:aliases w:val="LISTA Car,List Paragraph Car,Párrafo de lista2 Car,Ha Car,Resume Title Car,Párrafo de lista en tabla de sistematización Car,Bullet List Car,FooterText Car,numbered Car,List Paragraph1 Car,Paragraphe de liste1 Car,lp1 Car,HOJA Car"/>
    <w:link w:val="Prrafodelista"/>
    <w:uiPriority w:val="34"/>
    <w:qFormat/>
    <w:rsid w:val="00F17A1B"/>
    <w:rPr>
      <w:rFonts w:ascii="Cambria" w:eastAsia="Cambria" w:hAnsi="Cambria" w:cs="Cambria"/>
      <w:lang w:val="en" w:eastAsia="es-CO"/>
    </w:rPr>
  </w:style>
  <w:style w:type="table" w:styleId="Tablaconcuadrcula">
    <w:name w:val="Table Grid"/>
    <w:basedOn w:val="Tablanormal"/>
    <w:uiPriority w:val="39"/>
    <w:rsid w:val="00C14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3122"/>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rsid w:val="006C3E51"/>
    <w:pPr>
      <w:suppressAutoHyphens/>
      <w:spacing w:after="120" w:line="100" w:lineRule="atLeast"/>
    </w:pPr>
    <w:rPr>
      <w:rFonts w:ascii="Calibri" w:eastAsia="Calibri" w:hAnsi="Calibri" w:cs="Calibri"/>
      <w:sz w:val="20"/>
      <w:szCs w:val="20"/>
      <w:lang w:eastAsia="zh-CN"/>
    </w:rPr>
  </w:style>
  <w:style w:type="character" w:customStyle="1" w:styleId="TextoindependienteCar">
    <w:name w:val="Texto independiente Car"/>
    <w:basedOn w:val="Fuentedeprrafopredeter"/>
    <w:link w:val="Textoindependiente"/>
    <w:rsid w:val="006C3E51"/>
    <w:rPr>
      <w:rFonts w:ascii="Calibri" w:eastAsia="Calibri" w:hAnsi="Calibri" w:cs="Calibri"/>
      <w:sz w:val="20"/>
      <w:szCs w:val="20"/>
      <w:lang w:eastAsia="zh-CN"/>
    </w:rPr>
  </w:style>
  <w:style w:type="table" w:customStyle="1" w:styleId="Tablanormal51">
    <w:name w:val="Tabla normal 51"/>
    <w:basedOn w:val="Tablanormal"/>
    <w:uiPriority w:val="45"/>
    <w:rsid w:val="00FB30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1">
    <w:name w:val="Tabla de cuadrícula 1 clara1"/>
    <w:basedOn w:val="Tablanormal"/>
    <w:uiPriority w:val="46"/>
    <w:rsid w:val="008B6E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8B6E3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onotapie">
    <w:name w:val="footnote text"/>
    <w:aliases w:val="ft,Car,Texto nota pie2,ft1,ft Car Car Car1,Texto nota pie Car2,ft Car Car2,ft Car Car Car,ft Car Car,FA Fu,Footnote Text Char Char,Footnote Text1 Char,Footnote Text Char Char Char Char,Footnote Text Char,Texto nota pie_mujer,ft Car1 Car"/>
    <w:basedOn w:val="Normal"/>
    <w:link w:val="TextonotapieCar"/>
    <w:uiPriority w:val="99"/>
    <w:unhideWhenUsed/>
    <w:qFormat/>
    <w:rsid w:val="00706B8B"/>
    <w:pPr>
      <w:spacing w:after="0" w:line="240" w:lineRule="auto"/>
    </w:pPr>
    <w:rPr>
      <w:sz w:val="20"/>
      <w:szCs w:val="20"/>
    </w:rPr>
  </w:style>
  <w:style w:type="character" w:customStyle="1" w:styleId="TextonotapieCar">
    <w:name w:val="Texto nota pie Car"/>
    <w:aliases w:val="ft Car,Car Car,Texto nota pie2 Car,ft1 Car,ft Car Car Car1 Car,Texto nota pie Car2 Car,ft Car Car2 Car,ft Car Car Car Car,ft Car Car Car2,FA Fu Car,Footnote Text Char Char Car,Footnote Text1 Char Car,Footnote Text Char Car"/>
    <w:basedOn w:val="Fuentedeprrafopredeter"/>
    <w:link w:val="Textonotapie"/>
    <w:uiPriority w:val="99"/>
    <w:rsid w:val="00706B8B"/>
    <w:rPr>
      <w:sz w:val="20"/>
      <w:szCs w:val="20"/>
    </w:rPr>
  </w:style>
  <w:style w:type="character" w:styleId="Refdenotaalpie">
    <w:name w:val="footnote reference"/>
    <w:aliases w:val="Ref,de nota al pie,Ref. de nota al pie2,referencia nota al pie,Nota de pie,Texto de nota al pie,Texto nota al pie,Massilia Footnote Reference,Nota al pie info 1,Referencia nota al pie,BVI fnr,BVI fnr Car Car,BVI fnr Car, BVI fnr"/>
    <w:basedOn w:val="Fuentedeprrafopredeter"/>
    <w:uiPriority w:val="99"/>
    <w:unhideWhenUsed/>
    <w:qFormat/>
    <w:rsid w:val="00706B8B"/>
    <w:rPr>
      <w:vertAlign w:val="superscript"/>
    </w:rPr>
  </w:style>
  <w:style w:type="paragraph" w:customStyle="1" w:styleId="Textoindependiente31">
    <w:name w:val="Texto independiente 31"/>
    <w:basedOn w:val="Normal"/>
    <w:rsid w:val="002E28E5"/>
    <w:pPr>
      <w:suppressAutoHyphens/>
      <w:spacing w:after="0" w:line="240" w:lineRule="auto"/>
      <w:jc w:val="both"/>
    </w:pPr>
    <w:rPr>
      <w:rFonts w:ascii="Tahoma" w:eastAsia="Calibri" w:hAnsi="Tahoma" w:cs="Tahoma"/>
      <w:sz w:val="20"/>
      <w:szCs w:val="20"/>
      <w:lang w:val="es-ES" w:eastAsia="zh-CN"/>
    </w:rPr>
  </w:style>
  <w:style w:type="paragraph" w:customStyle="1" w:styleId="Estilo1">
    <w:name w:val="Estilo1"/>
    <w:basedOn w:val="Normal"/>
    <w:rsid w:val="006863FC"/>
    <w:pPr>
      <w:spacing w:before="120" w:after="120" w:line="240" w:lineRule="auto"/>
      <w:jc w:val="both"/>
    </w:pPr>
    <w:rPr>
      <w:rFonts w:ascii="Arial" w:eastAsia="Times New Roman" w:hAnsi="Arial" w:cs="Times New Roman"/>
      <w:spacing w:val="-5"/>
      <w:sz w:val="24"/>
      <w:szCs w:val="20"/>
      <w:lang w:eastAsia="es-CO"/>
    </w:rPr>
  </w:style>
  <w:style w:type="character" w:styleId="Hipervnculovisitado">
    <w:name w:val="FollowedHyperlink"/>
    <w:basedOn w:val="Fuentedeprrafopredeter"/>
    <w:uiPriority w:val="99"/>
    <w:semiHidden/>
    <w:unhideWhenUsed/>
    <w:rsid w:val="005C54DB"/>
    <w:rPr>
      <w:color w:val="954F72" w:themeColor="followedHyperlink"/>
      <w:u w:val="single"/>
    </w:rPr>
  </w:style>
  <w:style w:type="character" w:customStyle="1" w:styleId="SinespaciadoCar">
    <w:name w:val="Sin espaciado Car"/>
    <w:basedOn w:val="Fuentedeprrafopredeter"/>
    <w:link w:val="Sinespaciado"/>
    <w:uiPriority w:val="1"/>
    <w:rsid w:val="006253A9"/>
    <w:rPr>
      <w:rFonts w:ascii="Cambria" w:eastAsia="Cambria" w:hAnsi="Cambria" w:cs="Cambria"/>
      <w:lang w:val="en" w:eastAsia="es-CO"/>
    </w:rPr>
  </w:style>
  <w:style w:type="paragraph" w:styleId="Tabladeilustraciones">
    <w:name w:val="table of figures"/>
    <w:basedOn w:val="Normal"/>
    <w:next w:val="Normal"/>
    <w:uiPriority w:val="99"/>
    <w:unhideWhenUsed/>
    <w:rsid w:val="00F32F35"/>
    <w:pPr>
      <w:spacing w:after="0"/>
    </w:pPr>
    <w:rPr>
      <w:i/>
      <w:iCs/>
      <w:sz w:val="20"/>
      <w:szCs w:val="20"/>
    </w:rPr>
  </w:style>
  <w:style w:type="paragraph" w:styleId="Revisin">
    <w:name w:val="Revision"/>
    <w:hidden/>
    <w:uiPriority w:val="99"/>
    <w:semiHidden/>
    <w:rsid w:val="00EA1BB4"/>
    <w:pPr>
      <w:spacing w:after="0" w:line="240" w:lineRule="auto"/>
    </w:pPr>
  </w:style>
  <w:style w:type="table" w:customStyle="1" w:styleId="Tablaconcuadrcula1">
    <w:name w:val="Tabla con cuadrícula1"/>
    <w:basedOn w:val="Tablanormal"/>
    <w:next w:val="Tablaconcuadrcula"/>
    <w:uiPriority w:val="39"/>
    <w:rsid w:val="0083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015542"/>
  </w:style>
  <w:style w:type="paragraph" w:styleId="Textonotaalfinal">
    <w:name w:val="endnote text"/>
    <w:basedOn w:val="Normal"/>
    <w:link w:val="TextonotaalfinalCar"/>
    <w:uiPriority w:val="99"/>
    <w:semiHidden/>
    <w:unhideWhenUsed/>
    <w:rsid w:val="00D805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805EA"/>
    <w:rPr>
      <w:sz w:val="20"/>
      <w:szCs w:val="20"/>
    </w:rPr>
  </w:style>
  <w:style w:type="character" w:styleId="Refdenotaalfinal">
    <w:name w:val="endnote reference"/>
    <w:basedOn w:val="Fuentedeprrafopredeter"/>
    <w:uiPriority w:val="99"/>
    <w:semiHidden/>
    <w:unhideWhenUsed/>
    <w:rsid w:val="00D805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9716">
      <w:bodyDiv w:val="1"/>
      <w:marLeft w:val="0"/>
      <w:marRight w:val="0"/>
      <w:marTop w:val="0"/>
      <w:marBottom w:val="0"/>
      <w:divBdr>
        <w:top w:val="none" w:sz="0" w:space="0" w:color="auto"/>
        <w:left w:val="none" w:sz="0" w:space="0" w:color="auto"/>
        <w:bottom w:val="none" w:sz="0" w:space="0" w:color="auto"/>
        <w:right w:val="none" w:sz="0" w:space="0" w:color="auto"/>
      </w:divBdr>
    </w:div>
    <w:div w:id="713652426">
      <w:bodyDiv w:val="1"/>
      <w:marLeft w:val="0"/>
      <w:marRight w:val="0"/>
      <w:marTop w:val="0"/>
      <w:marBottom w:val="0"/>
      <w:divBdr>
        <w:top w:val="none" w:sz="0" w:space="0" w:color="auto"/>
        <w:left w:val="none" w:sz="0" w:space="0" w:color="auto"/>
        <w:bottom w:val="none" w:sz="0" w:space="0" w:color="auto"/>
        <w:right w:val="none" w:sz="0" w:space="0" w:color="auto"/>
      </w:divBdr>
    </w:div>
    <w:div w:id="724527467">
      <w:bodyDiv w:val="1"/>
      <w:marLeft w:val="0"/>
      <w:marRight w:val="0"/>
      <w:marTop w:val="0"/>
      <w:marBottom w:val="0"/>
      <w:divBdr>
        <w:top w:val="none" w:sz="0" w:space="0" w:color="auto"/>
        <w:left w:val="none" w:sz="0" w:space="0" w:color="auto"/>
        <w:bottom w:val="none" w:sz="0" w:space="0" w:color="auto"/>
        <w:right w:val="none" w:sz="0" w:space="0" w:color="auto"/>
      </w:divBdr>
    </w:div>
    <w:div w:id="770125505">
      <w:bodyDiv w:val="1"/>
      <w:marLeft w:val="0"/>
      <w:marRight w:val="0"/>
      <w:marTop w:val="0"/>
      <w:marBottom w:val="0"/>
      <w:divBdr>
        <w:top w:val="none" w:sz="0" w:space="0" w:color="auto"/>
        <w:left w:val="none" w:sz="0" w:space="0" w:color="auto"/>
        <w:bottom w:val="none" w:sz="0" w:space="0" w:color="auto"/>
        <w:right w:val="none" w:sz="0" w:space="0" w:color="auto"/>
      </w:divBdr>
    </w:div>
    <w:div w:id="957490635">
      <w:bodyDiv w:val="1"/>
      <w:marLeft w:val="0"/>
      <w:marRight w:val="0"/>
      <w:marTop w:val="0"/>
      <w:marBottom w:val="0"/>
      <w:divBdr>
        <w:top w:val="none" w:sz="0" w:space="0" w:color="auto"/>
        <w:left w:val="none" w:sz="0" w:space="0" w:color="auto"/>
        <w:bottom w:val="none" w:sz="0" w:space="0" w:color="auto"/>
        <w:right w:val="none" w:sz="0" w:space="0" w:color="auto"/>
      </w:divBdr>
    </w:div>
    <w:div w:id="1088889214">
      <w:bodyDiv w:val="1"/>
      <w:marLeft w:val="0"/>
      <w:marRight w:val="0"/>
      <w:marTop w:val="0"/>
      <w:marBottom w:val="0"/>
      <w:divBdr>
        <w:top w:val="none" w:sz="0" w:space="0" w:color="auto"/>
        <w:left w:val="none" w:sz="0" w:space="0" w:color="auto"/>
        <w:bottom w:val="none" w:sz="0" w:space="0" w:color="auto"/>
        <w:right w:val="none" w:sz="0" w:space="0" w:color="auto"/>
      </w:divBdr>
    </w:div>
    <w:div w:id="1098213846">
      <w:bodyDiv w:val="1"/>
      <w:marLeft w:val="0"/>
      <w:marRight w:val="0"/>
      <w:marTop w:val="0"/>
      <w:marBottom w:val="0"/>
      <w:divBdr>
        <w:top w:val="none" w:sz="0" w:space="0" w:color="auto"/>
        <w:left w:val="none" w:sz="0" w:space="0" w:color="auto"/>
        <w:bottom w:val="none" w:sz="0" w:space="0" w:color="auto"/>
        <w:right w:val="none" w:sz="0" w:space="0" w:color="auto"/>
      </w:divBdr>
      <w:divsChild>
        <w:div w:id="1387875379">
          <w:marLeft w:val="0"/>
          <w:marRight w:val="0"/>
          <w:marTop w:val="0"/>
          <w:marBottom w:val="0"/>
          <w:divBdr>
            <w:top w:val="none" w:sz="0" w:space="0" w:color="auto"/>
            <w:left w:val="none" w:sz="0" w:space="0" w:color="auto"/>
            <w:bottom w:val="none" w:sz="0" w:space="0" w:color="auto"/>
            <w:right w:val="none" w:sz="0" w:space="0" w:color="auto"/>
          </w:divBdr>
        </w:div>
      </w:divsChild>
    </w:div>
    <w:div w:id="1158107918">
      <w:bodyDiv w:val="1"/>
      <w:marLeft w:val="0"/>
      <w:marRight w:val="0"/>
      <w:marTop w:val="0"/>
      <w:marBottom w:val="0"/>
      <w:divBdr>
        <w:top w:val="none" w:sz="0" w:space="0" w:color="auto"/>
        <w:left w:val="none" w:sz="0" w:space="0" w:color="auto"/>
        <w:bottom w:val="none" w:sz="0" w:space="0" w:color="auto"/>
        <w:right w:val="none" w:sz="0" w:space="0" w:color="auto"/>
      </w:divBdr>
    </w:div>
    <w:div w:id="1327972939">
      <w:bodyDiv w:val="1"/>
      <w:marLeft w:val="0"/>
      <w:marRight w:val="0"/>
      <w:marTop w:val="0"/>
      <w:marBottom w:val="0"/>
      <w:divBdr>
        <w:top w:val="none" w:sz="0" w:space="0" w:color="auto"/>
        <w:left w:val="none" w:sz="0" w:space="0" w:color="auto"/>
        <w:bottom w:val="none" w:sz="0" w:space="0" w:color="auto"/>
        <w:right w:val="none" w:sz="0" w:space="0" w:color="auto"/>
      </w:divBdr>
    </w:div>
    <w:div w:id="1385643527">
      <w:bodyDiv w:val="1"/>
      <w:marLeft w:val="0"/>
      <w:marRight w:val="0"/>
      <w:marTop w:val="0"/>
      <w:marBottom w:val="0"/>
      <w:divBdr>
        <w:top w:val="none" w:sz="0" w:space="0" w:color="auto"/>
        <w:left w:val="none" w:sz="0" w:space="0" w:color="auto"/>
        <w:bottom w:val="none" w:sz="0" w:space="0" w:color="auto"/>
        <w:right w:val="none" w:sz="0" w:space="0" w:color="auto"/>
      </w:divBdr>
    </w:div>
    <w:div w:id="1434131813">
      <w:bodyDiv w:val="1"/>
      <w:marLeft w:val="0"/>
      <w:marRight w:val="0"/>
      <w:marTop w:val="0"/>
      <w:marBottom w:val="0"/>
      <w:divBdr>
        <w:top w:val="none" w:sz="0" w:space="0" w:color="auto"/>
        <w:left w:val="none" w:sz="0" w:space="0" w:color="auto"/>
        <w:bottom w:val="none" w:sz="0" w:space="0" w:color="auto"/>
        <w:right w:val="none" w:sz="0" w:space="0" w:color="auto"/>
      </w:divBdr>
    </w:div>
    <w:div w:id="1435399212">
      <w:bodyDiv w:val="1"/>
      <w:marLeft w:val="0"/>
      <w:marRight w:val="0"/>
      <w:marTop w:val="0"/>
      <w:marBottom w:val="0"/>
      <w:divBdr>
        <w:top w:val="none" w:sz="0" w:space="0" w:color="auto"/>
        <w:left w:val="none" w:sz="0" w:space="0" w:color="auto"/>
        <w:bottom w:val="none" w:sz="0" w:space="0" w:color="auto"/>
        <w:right w:val="none" w:sz="0" w:space="0" w:color="auto"/>
      </w:divBdr>
    </w:div>
    <w:div w:id="1454246399">
      <w:bodyDiv w:val="1"/>
      <w:marLeft w:val="0"/>
      <w:marRight w:val="0"/>
      <w:marTop w:val="0"/>
      <w:marBottom w:val="0"/>
      <w:divBdr>
        <w:top w:val="none" w:sz="0" w:space="0" w:color="auto"/>
        <w:left w:val="none" w:sz="0" w:space="0" w:color="auto"/>
        <w:bottom w:val="none" w:sz="0" w:space="0" w:color="auto"/>
        <w:right w:val="none" w:sz="0" w:space="0" w:color="auto"/>
      </w:divBdr>
    </w:div>
    <w:div w:id="1471628609">
      <w:bodyDiv w:val="1"/>
      <w:marLeft w:val="0"/>
      <w:marRight w:val="0"/>
      <w:marTop w:val="0"/>
      <w:marBottom w:val="0"/>
      <w:divBdr>
        <w:top w:val="none" w:sz="0" w:space="0" w:color="auto"/>
        <w:left w:val="none" w:sz="0" w:space="0" w:color="auto"/>
        <w:bottom w:val="none" w:sz="0" w:space="0" w:color="auto"/>
        <w:right w:val="none" w:sz="0" w:space="0" w:color="auto"/>
      </w:divBdr>
    </w:div>
    <w:div w:id="1641030009">
      <w:bodyDiv w:val="1"/>
      <w:marLeft w:val="0"/>
      <w:marRight w:val="0"/>
      <w:marTop w:val="0"/>
      <w:marBottom w:val="0"/>
      <w:divBdr>
        <w:top w:val="none" w:sz="0" w:space="0" w:color="auto"/>
        <w:left w:val="none" w:sz="0" w:space="0" w:color="auto"/>
        <w:bottom w:val="none" w:sz="0" w:space="0" w:color="auto"/>
        <w:right w:val="none" w:sz="0" w:space="0" w:color="auto"/>
      </w:divBdr>
    </w:div>
    <w:div w:id="1733384242">
      <w:bodyDiv w:val="1"/>
      <w:marLeft w:val="0"/>
      <w:marRight w:val="0"/>
      <w:marTop w:val="0"/>
      <w:marBottom w:val="0"/>
      <w:divBdr>
        <w:top w:val="none" w:sz="0" w:space="0" w:color="auto"/>
        <w:left w:val="none" w:sz="0" w:space="0" w:color="auto"/>
        <w:bottom w:val="none" w:sz="0" w:space="0" w:color="auto"/>
        <w:right w:val="none" w:sz="0" w:space="0" w:color="auto"/>
      </w:divBdr>
    </w:div>
    <w:div w:id="1745489281">
      <w:bodyDiv w:val="1"/>
      <w:marLeft w:val="0"/>
      <w:marRight w:val="0"/>
      <w:marTop w:val="0"/>
      <w:marBottom w:val="0"/>
      <w:divBdr>
        <w:top w:val="none" w:sz="0" w:space="0" w:color="auto"/>
        <w:left w:val="none" w:sz="0" w:space="0" w:color="auto"/>
        <w:bottom w:val="none" w:sz="0" w:space="0" w:color="auto"/>
        <w:right w:val="none" w:sz="0" w:space="0" w:color="auto"/>
      </w:divBdr>
    </w:div>
    <w:div w:id="1887525779">
      <w:bodyDiv w:val="1"/>
      <w:marLeft w:val="0"/>
      <w:marRight w:val="0"/>
      <w:marTop w:val="0"/>
      <w:marBottom w:val="0"/>
      <w:divBdr>
        <w:top w:val="none" w:sz="0" w:space="0" w:color="auto"/>
        <w:left w:val="none" w:sz="0" w:space="0" w:color="auto"/>
        <w:bottom w:val="none" w:sz="0" w:space="0" w:color="auto"/>
        <w:right w:val="none" w:sz="0" w:space="0" w:color="auto"/>
      </w:divBdr>
    </w:div>
    <w:div w:id="210418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ecretariajuridica.gov.co/micrositio/modelo-gesti%C3%B3n-jur%C3%ADdica-p%C3%BAblica" TargetMode="External"/><Relationship Id="rId21" Type="http://schemas.openxmlformats.org/officeDocument/2006/relationships/image" Target="media/image11.png"/><Relationship Id="rId42" Type="http://schemas.openxmlformats.org/officeDocument/2006/relationships/hyperlink" Target="file:///C:\Users\syarevalob.SECJUR\Downloads\index.php%3fla=1&amp;li=1&amp;op=2&amp;sop=2.4.2&amp;id_doc=244&amp;version=1&amp;back=1" TargetMode="External"/><Relationship Id="rId63" Type="http://schemas.openxmlformats.org/officeDocument/2006/relationships/hyperlink" Target="file:///C:\Users\syarevalob.SECJUR\Downloads\index.php%3fla=1&amp;li=1&amp;op=2&amp;sop=2.4.2&amp;id_doc=232&amp;version=1&amp;back=1" TargetMode="External"/><Relationship Id="rId84" Type="http://schemas.openxmlformats.org/officeDocument/2006/relationships/image" Target="media/image27.png"/><Relationship Id="rId138" Type="http://schemas.openxmlformats.org/officeDocument/2006/relationships/hyperlink" Target="https://www.alcaldiabogota.gov.co/sisjur/normas/Norma1.jsp?i=82896" TargetMode="External"/><Relationship Id="rId107" Type="http://schemas.openxmlformats.org/officeDocument/2006/relationships/hyperlink" Target="http://sisjur.bogotajuridica.gov.co/sisjur/normas/Norma1.jsp?i=87861" TargetMode="External"/><Relationship Id="rId11" Type="http://schemas.openxmlformats.org/officeDocument/2006/relationships/image" Target="media/image2.png"/><Relationship Id="rId32" Type="http://schemas.openxmlformats.org/officeDocument/2006/relationships/hyperlink" Target="mailto:soporte@secretariajuridica.gov.co" TargetMode="External"/><Relationship Id="rId53" Type="http://schemas.openxmlformats.org/officeDocument/2006/relationships/hyperlink" Target="file:///C:\Users\syarevalob.SECJUR\Downloads\index.php%3fla=1&amp;li=1&amp;op=2&amp;sop=2.4.2&amp;id_doc=453&amp;version=2&amp;back=1" TargetMode="External"/><Relationship Id="rId74" Type="http://schemas.openxmlformats.org/officeDocument/2006/relationships/hyperlink" Target="file:///C:\Users\syarevalob.SECJUR\Downloads\index.php%3fla=1&amp;li=1&amp;op=2&amp;sop=2.4.2&amp;id_doc=230&amp;version=1&amp;back=1" TargetMode="External"/><Relationship Id="rId128" Type="http://schemas.openxmlformats.org/officeDocument/2006/relationships/hyperlink" Target="https://www.alcaldiabogota.gov.co/sisjur/normas/Norma1.jsp?i=82895" TargetMode="External"/><Relationship Id="rId149" Type="http://schemas.openxmlformats.org/officeDocument/2006/relationships/image" Target="media/image54.png"/><Relationship Id="rId5" Type="http://schemas.openxmlformats.org/officeDocument/2006/relationships/webSettings" Target="webSettings.xml"/><Relationship Id="rId95" Type="http://schemas.openxmlformats.org/officeDocument/2006/relationships/image" Target="media/image37.png"/><Relationship Id="rId22" Type="http://schemas.openxmlformats.org/officeDocument/2006/relationships/image" Target="media/image12.jpeg"/><Relationship Id="rId27" Type="http://schemas.openxmlformats.org/officeDocument/2006/relationships/image" Target="media/image15.png"/><Relationship Id="rId43" Type="http://schemas.openxmlformats.org/officeDocument/2006/relationships/hyperlink" Target="file:///C:\Users\syarevalob.SECJUR\Downloads\index.php%3fla=1&amp;li=1&amp;op=2&amp;sop=2.4.2&amp;id_doc=217&amp;version=2&amp;back=1" TargetMode="External"/><Relationship Id="rId48" Type="http://schemas.openxmlformats.org/officeDocument/2006/relationships/hyperlink" Target="file:///C:\Users\syarevalob.SECJUR\Downloads\index.php%3fla=1&amp;li=1&amp;op=2&amp;sop=2.4.2&amp;id_doc=726&amp;version=1&amp;back=1" TargetMode="External"/><Relationship Id="rId64" Type="http://schemas.openxmlformats.org/officeDocument/2006/relationships/hyperlink" Target="file:///C:\Users\syarevalob.SECJUR\Downloads\index.php%3fla=1&amp;li=1&amp;op=2&amp;sop=2.4.2&amp;id_doc=233&amp;version=1&amp;back=1" TargetMode="External"/><Relationship Id="rId69" Type="http://schemas.openxmlformats.org/officeDocument/2006/relationships/hyperlink" Target="file:///C:\Users\syarevalob.SECJUR\Downloads\index.php%3fla=1&amp;li=1&amp;op=2&amp;sop=2.4.2&amp;id_doc=248&amp;version=2&amp;back=1" TargetMode="External"/><Relationship Id="rId113" Type="http://schemas.openxmlformats.org/officeDocument/2006/relationships/hyperlink" Target="https://www.secretariajuridica.gov.co/micrositio/modelo-gesti%C3%B3n-jur%C3%ADdica-p%C3%BAblica" TargetMode="External"/><Relationship Id="rId118" Type="http://schemas.openxmlformats.org/officeDocument/2006/relationships/hyperlink" Target="http://sisjur.bogotajuridica.gov.co/sisjur/normas/Norma1.jsp?i=85145" TargetMode="External"/><Relationship Id="rId134" Type="http://schemas.openxmlformats.org/officeDocument/2006/relationships/hyperlink" Target="https://www.alcaldiabogota.gov.co/sisjur/normas/Norma1.jsp?i=88488" TargetMode="External"/><Relationship Id="rId139" Type="http://schemas.openxmlformats.org/officeDocument/2006/relationships/hyperlink" Target="https://www.alcaldiabogota.gov.co/sisjur/normas/Norma1.jsp?i=85427" TargetMode="External"/><Relationship Id="rId80" Type="http://schemas.openxmlformats.org/officeDocument/2006/relationships/image" Target="media/image23.png"/><Relationship Id="rId85" Type="http://schemas.openxmlformats.org/officeDocument/2006/relationships/image" Target="media/image28.png"/><Relationship Id="rId150" Type="http://schemas.openxmlformats.org/officeDocument/2006/relationships/image" Target="media/image55.png"/><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hyperlink" Target="file:///C:\Users\syarevalob.SECJUR\Downloads\index.php?la=1&amp;li=1&amp;op=2&amp;sop=2.4.2&amp;id_doc=69&amp;version=4&amp;back=1" TargetMode="External"/><Relationship Id="rId38" Type="http://schemas.openxmlformats.org/officeDocument/2006/relationships/hyperlink" Target="https://secretariajuridica.gov.co/sites/default/files/intranet_formatos/2310200-PR-091%20ADMINISTRACI%C3%93N%20DE%20USUARIOS.pdf" TargetMode="External"/><Relationship Id="rId59" Type="http://schemas.openxmlformats.org/officeDocument/2006/relationships/hyperlink" Target="file:///C:\Users\syarevalob.SECJUR\Downloads\index.php%3fla=1&amp;li=1&amp;op=2&amp;sop=2.4.2&amp;id_doc=483&amp;version=2&amp;back=1" TargetMode="External"/><Relationship Id="rId103" Type="http://schemas.openxmlformats.org/officeDocument/2006/relationships/image" Target="media/image44.jpg"/><Relationship Id="rId108" Type="http://schemas.openxmlformats.org/officeDocument/2006/relationships/hyperlink" Target="http://sisjur.bogotajuridica.gov.co/sisjur/normas/Norma1.jsp?i=87861" TargetMode="External"/><Relationship Id="rId124" Type="http://schemas.openxmlformats.org/officeDocument/2006/relationships/hyperlink" Target="http://sisjur.bogotajuridica.gov.co/sisjur/normas/Norma1.jsp?i=88734" TargetMode="External"/><Relationship Id="rId129" Type="http://schemas.openxmlformats.org/officeDocument/2006/relationships/hyperlink" Target="https://www.alcaldiabogota.gov.co/sisjur/normas/Norma1.jsp?i=85127" TargetMode="External"/><Relationship Id="rId54" Type="http://schemas.openxmlformats.org/officeDocument/2006/relationships/hyperlink" Target="file:///C:\Users\syarevalob.SECJUR\Downloads\index.php%3fla=1&amp;li=1&amp;op=2&amp;sop=2.4.2&amp;id_doc=238&amp;version=3&amp;back=1" TargetMode="External"/><Relationship Id="rId70" Type="http://schemas.openxmlformats.org/officeDocument/2006/relationships/hyperlink" Target="file:///C:\Users\syarevalob.SECJUR\Downloads\index.php%3fla=1&amp;li=1&amp;op=2&amp;sop=2.4.2&amp;id_doc=68&amp;version=1&amp;back=1" TargetMode="External"/><Relationship Id="rId75" Type="http://schemas.openxmlformats.org/officeDocument/2006/relationships/hyperlink" Target="file:///C:\Users\syarevalob.SECJUR\Downloads\index.php%3fla=1&amp;li=1&amp;op=2&amp;sop=2.4.2&amp;id_doc=213&amp;version=1&amp;back=1" TargetMode="External"/><Relationship Id="rId91" Type="http://schemas.openxmlformats.org/officeDocument/2006/relationships/image" Target="media/image33.png"/><Relationship Id="rId96" Type="http://schemas.openxmlformats.org/officeDocument/2006/relationships/image" Target="media/image38.png"/><Relationship Id="rId140" Type="http://schemas.openxmlformats.org/officeDocument/2006/relationships/image" Target="media/image48.jpeg"/><Relationship Id="rId14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ecretariajuridica.gov.co/transparencia/control/informes-gestion-evaluacion-auditoria" TargetMode="External"/><Relationship Id="rId28" Type="http://schemas.openxmlformats.org/officeDocument/2006/relationships/image" Target="media/image16.png"/><Relationship Id="rId49" Type="http://schemas.openxmlformats.org/officeDocument/2006/relationships/hyperlink" Target="file:///C:\Users\syarevalob.SECJUR\Downloads\index.php%3fla=1&amp;li=1&amp;op=2&amp;sop=2.4.2&amp;id_doc=328&amp;version=3&amp;back=1" TargetMode="External"/><Relationship Id="rId114" Type="http://schemas.openxmlformats.org/officeDocument/2006/relationships/hyperlink" Target="http://www.secretariajuridica.gov.co" TargetMode="External"/><Relationship Id="rId119" Type="http://schemas.openxmlformats.org/officeDocument/2006/relationships/hyperlink" Target="http://biblioteca.bogotajuridica.gov.co/BJV/awdoc.jsp?p=&amp;i=2262" TargetMode="External"/><Relationship Id="rId44" Type="http://schemas.openxmlformats.org/officeDocument/2006/relationships/hyperlink" Target="file:///C:\Users\syarevalob.SECJUR\Downloads\index.php%3fla=1&amp;li=1&amp;op=2&amp;sop=2.4.2&amp;id_doc=75&amp;version=4&amp;back=1" TargetMode="External"/><Relationship Id="rId60" Type="http://schemas.openxmlformats.org/officeDocument/2006/relationships/hyperlink" Target="file:///C:\Users\syarevalob.SECJUR\Downloads\index.php%3fla=1&amp;li=1&amp;op=2&amp;sop=2.4.2&amp;id_doc=484&amp;version=2&amp;back=1" TargetMode="External"/><Relationship Id="rId65" Type="http://schemas.openxmlformats.org/officeDocument/2006/relationships/hyperlink" Target="file:///C:\Users\syarevalob.SECJUR\Downloads\index.php%3fla=1&amp;li=1&amp;op=2&amp;sop=2.4.2&amp;id_doc=243&amp;version=1&amp;back=1" TargetMode="External"/><Relationship Id="rId81" Type="http://schemas.openxmlformats.org/officeDocument/2006/relationships/image" Target="media/image24.png"/><Relationship Id="rId86" Type="http://schemas.openxmlformats.org/officeDocument/2006/relationships/image" Target="media/image29.png"/><Relationship Id="rId130" Type="http://schemas.openxmlformats.org/officeDocument/2006/relationships/hyperlink" Target="https://www.alcaldiabogota.gov.co/sisjur/normas/Norma1.jsp?i=85986" TargetMode="External"/><Relationship Id="rId135" Type="http://schemas.openxmlformats.org/officeDocument/2006/relationships/hyperlink" Target="https://www.bogotajuridica.gov.co/sisjur/normas/Norma1.jsp?i=85234" TargetMode="External"/><Relationship Id="rId151"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file:///C:\Users\syarevalob.SECJUR\Downloads\index.php%3fla=1&amp;li=1&amp;op=2&amp;sop=2.4.2&amp;id_doc=61&amp;version=2&amp;back=1" TargetMode="External"/><Relationship Id="rId109" Type="http://schemas.openxmlformats.org/officeDocument/2006/relationships/hyperlink" Target="http://sisjur.bogotajuridica.gov.co/sisjur/normas/Norma1.jsp?i=87860" TargetMode="External"/><Relationship Id="rId34" Type="http://schemas.openxmlformats.org/officeDocument/2006/relationships/hyperlink" Target="file:///C:\Users\syarevalob.SECJUR\Downloads\index.php%3fla=1&amp;li=1&amp;op=2&amp;sop=2.4.2&amp;id_doc=74&amp;version=2&amp;back=1" TargetMode="External"/><Relationship Id="rId50" Type="http://schemas.openxmlformats.org/officeDocument/2006/relationships/hyperlink" Target="file:///C:\Users\syarevalob.SECJUR\Downloads\index.php%3fla=1&amp;li=1&amp;op=2&amp;sop=2.4.2&amp;id_doc=222&amp;version=1&amp;back=1" TargetMode="External"/><Relationship Id="rId55" Type="http://schemas.openxmlformats.org/officeDocument/2006/relationships/hyperlink" Target="file:///C:\Users\syarevalob.SECJUR\Downloads\index.php%3fla=1&amp;li=1&amp;op=2&amp;sop=2.4.2&amp;id_doc=241&amp;version=2&amp;back=1" TargetMode="External"/><Relationship Id="rId76" Type="http://schemas.openxmlformats.org/officeDocument/2006/relationships/image" Target="media/image19.emf"/><Relationship Id="rId97" Type="http://schemas.openxmlformats.org/officeDocument/2006/relationships/image" Target="media/image39.png"/><Relationship Id="rId104" Type="http://schemas.openxmlformats.org/officeDocument/2006/relationships/image" Target="media/image45.jpg"/><Relationship Id="rId120" Type="http://schemas.openxmlformats.org/officeDocument/2006/relationships/hyperlink" Target="https://www.secretariajuridica.gov.co/transparencia/informacion-interes/instancias-coordinacion" TargetMode="External"/><Relationship Id="rId125" Type="http://schemas.openxmlformats.org/officeDocument/2006/relationships/hyperlink" Target="http://sisjur.bogotajuridica.gov.co/sisjur/normas/Norma1.jsp?i=88720" TargetMode="External"/><Relationship Id="rId141" Type="http://schemas.openxmlformats.org/officeDocument/2006/relationships/image" Target="media/image49.png"/><Relationship Id="rId14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hyperlink" Target="file:///C:\Users\syarevalob.SECJUR\Downloads\index.php%3fla=1&amp;li=1&amp;op=2&amp;sop=2.4.2&amp;id_doc=375&amp;version=1&amp;back=1" TargetMode="External"/><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secretariajuridica.gov.co/transparencia/planeacion/politicas-lineamientos-y-manuales/mapa-riesgos-gesti%C3%B3n-2019" TargetMode="External"/><Relationship Id="rId40" Type="http://schemas.openxmlformats.org/officeDocument/2006/relationships/hyperlink" Target="file:///C:\Users\syarevalob.SECJUR\Downloads\index.php%3fla=1&amp;li=1&amp;op=2&amp;sop=2.4.2&amp;id_doc=234&amp;version=1&amp;back=1" TargetMode="External"/><Relationship Id="rId45" Type="http://schemas.openxmlformats.org/officeDocument/2006/relationships/hyperlink" Target="file:///C:\Users\syarevalob.SECJUR\Downloads\index.php%3fla=1&amp;li=1&amp;op=2&amp;sop=2.4.2&amp;id_doc=76&amp;version=3&amp;back=1" TargetMode="External"/><Relationship Id="rId66" Type="http://schemas.openxmlformats.org/officeDocument/2006/relationships/hyperlink" Target="file:///C:\Users\syarevalob.SECJUR\Downloads\index.php%3fla=1&amp;li=1&amp;op=2&amp;sop=2.4.2&amp;id_doc=245&amp;version=2&amp;back=1" TargetMode="External"/><Relationship Id="rId87" Type="http://schemas.openxmlformats.org/officeDocument/2006/relationships/image" Target="media/image30.png"/><Relationship Id="rId110" Type="http://schemas.openxmlformats.org/officeDocument/2006/relationships/hyperlink" Target="http://sisjur.bogotajuridica.gov.co/sisjur/normas/Norma1.jsp?i=87861" TargetMode="External"/><Relationship Id="rId115" Type="http://schemas.openxmlformats.org/officeDocument/2006/relationships/hyperlink" Target="https://www.secretariajuridica.gov.co/micrositio/modelo-gesti%C3%B3n-jur%C3%ADdica-p%C3%BAblica" TargetMode="External"/><Relationship Id="rId131" Type="http://schemas.openxmlformats.org/officeDocument/2006/relationships/hyperlink" Target="https://www.alcaldiabogota.gov.co/sisjur/normas/Norma1.jsp?i=87645" TargetMode="External"/><Relationship Id="rId136" Type="http://schemas.openxmlformats.org/officeDocument/2006/relationships/hyperlink" Target="https://www.alcaldiabogota.gov.co/sisjur/normas/Norma1.jsp?i=84881" TargetMode="External"/><Relationship Id="rId61" Type="http://schemas.openxmlformats.org/officeDocument/2006/relationships/hyperlink" Target="file:///C:\Users\syarevalob.SECJUR\Downloads\index.php%3fla=1&amp;li=1&amp;op=2&amp;sop=2.4.2&amp;id_doc=221&amp;version=1&amp;back=1" TargetMode="External"/><Relationship Id="rId82" Type="http://schemas.openxmlformats.org/officeDocument/2006/relationships/image" Target="media/image25.png"/><Relationship Id="rId152"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hyperlink" Target="https://secretariajuridica.gov.co/intranet/documentos-talento-humano?page=1" TargetMode="External"/><Relationship Id="rId30" Type="http://schemas.openxmlformats.org/officeDocument/2006/relationships/image" Target="media/image18.jpeg"/><Relationship Id="rId35" Type="http://schemas.openxmlformats.org/officeDocument/2006/relationships/hyperlink" Target="file:///C:\Users\syarevalob.SECJUR\Downloads\index.php%3fla=1&amp;li=1&amp;op=2&amp;sop=2.4.2&amp;id_doc=343&amp;version=1&amp;back=1" TargetMode="External"/><Relationship Id="rId56" Type="http://schemas.openxmlformats.org/officeDocument/2006/relationships/hyperlink" Target="file:///C:\Users\syarevalob.SECJUR\Downloads\index.php%3fla=1&amp;li=1&amp;op=2&amp;sop=2.4.2&amp;id_doc=455&amp;version=4&amp;back=1" TargetMode="External"/><Relationship Id="rId77" Type="http://schemas.openxmlformats.org/officeDocument/2006/relationships/image" Target="media/image20.emf"/><Relationship Id="rId100" Type="http://schemas.openxmlformats.org/officeDocument/2006/relationships/image" Target="media/image41.emf"/><Relationship Id="rId105" Type="http://schemas.openxmlformats.org/officeDocument/2006/relationships/image" Target="media/image46.png"/><Relationship Id="rId126" Type="http://schemas.openxmlformats.org/officeDocument/2006/relationships/chart" Target="charts/chart4.xml"/><Relationship Id="rId147" Type="http://schemas.openxmlformats.org/officeDocument/2006/relationships/hyperlink" Target="file:///C:\Users\apjara.SECJUR\Desktop\8.%20PAA%202019%20version%203.0.pdf" TargetMode="External"/><Relationship Id="rId8" Type="http://schemas.openxmlformats.org/officeDocument/2006/relationships/hyperlink" Target="file:///E:\Informe%20de%20Gestion%20y%20Resultados%202019%20%20(Autoguardado).docx" TargetMode="External"/><Relationship Id="rId51" Type="http://schemas.openxmlformats.org/officeDocument/2006/relationships/hyperlink" Target="file:///C:\Users\syarevalob.SECJUR\Downloads\index.php%3fla=1&amp;li=1&amp;op=2&amp;sop=2.4.2&amp;id_doc=82&amp;version=2&amp;back=1" TargetMode="External"/><Relationship Id="rId72" Type="http://schemas.openxmlformats.org/officeDocument/2006/relationships/hyperlink" Target="file:///C:\Users\syarevalob.SECJUR\Downloads\index.php%3fla=1&amp;li=1&amp;op=2&amp;sop=2.4.2&amp;id_doc=732&amp;version=1&amp;back=1" TargetMode="External"/><Relationship Id="rId93" Type="http://schemas.openxmlformats.org/officeDocument/2006/relationships/image" Target="media/image35.png"/><Relationship Id="rId98" Type="http://schemas.openxmlformats.org/officeDocument/2006/relationships/image" Target="media/image40.png"/><Relationship Id="rId121" Type="http://schemas.openxmlformats.org/officeDocument/2006/relationships/chart" Target="charts/chart3.xml"/><Relationship Id="rId142" Type="http://schemas.openxmlformats.org/officeDocument/2006/relationships/hyperlink" Target="https://secretariajuridica.gov.co/intranet"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file:///C:\Users\syarevalob.SECJUR\Downloads\index.php%3fla=1&amp;li=1&amp;op=2&amp;sop=2.4.2&amp;id_doc=224&amp;version=3&amp;back=1" TargetMode="External"/><Relationship Id="rId67" Type="http://schemas.openxmlformats.org/officeDocument/2006/relationships/hyperlink" Target="file:///C:\Users\syarevalob.SECJUR\Downloads\index.php?la=1&amp;li=1&amp;op=2&amp;sop=2.4.2&amp;id_doc=246&amp;version=1&amp;back=1" TargetMode="External"/><Relationship Id="rId116" Type="http://schemas.openxmlformats.org/officeDocument/2006/relationships/image" Target="media/image47.png"/><Relationship Id="rId137" Type="http://schemas.openxmlformats.org/officeDocument/2006/relationships/hyperlink" Target="https://www.alcaldiabogota.gov.co/sisjur/normas/Norma1.jsp?i=82894" TargetMode="External"/><Relationship Id="rId20" Type="http://schemas.openxmlformats.org/officeDocument/2006/relationships/image" Target="media/image10.png"/><Relationship Id="rId41" Type="http://schemas.openxmlformats.org/officeDocument/2006/relationships/hyperlink" Target="file:///C:\Users\syarevalob.SECJUR\Downloads\index.php%3fla=1&amp;li=1&amp;op=2&amp;sop=2.4.2&amp;id_doc=236&amp;version=1&amp;back=1" TargetMode="External"/><Relationship Id="rId62" Type="http://schemas.openxmlformats.org/officeDocument/2006/relationships/hyperlink" Target="file:///C:\Users\syarevalob.SECJUR\Downloads\index.php%3fla=1&amp;li=1&amp;op=2&amp;sop=2.4.2&amp;id_doc=231&amp;version=1&amp;back=1" TargetMode="External"/><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hyperlink" Target="http://sisjur.bogotajuridica.gov.co/sisjur/normas/Norma1.jsp?i=88433" TargetMode="External"/><Relationship Id="rId132" Type="http://schemas.openxmlformats.org/officeDocument/2006/relationships/hyperlink" Target="https://www.alcaldiabogota.gov.co/sisjur/normas/Norma1.jsp?i=88437" TargetMode="External"/><Relationship Id="rId153"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hyperlink" Target="file:///C:\Users\syarevalob.SECJUR\Downloads\index.php%3fla=1&amp;li=1&amp;op=2&amp;sop=2.4.2&amp;id_doc=276&amp;version=3&amp;back=1" TargetMode="External"/><Relationship Id="rId57" Type="http://schemas.openxmlformats.org/officeDocument/2006/relationships/hyperlink" Target="file:///C:\Users\syarevalob.SECJUR\Downloads\index.php%3fla=1&amp;li=1&amp;op=2&amp;sop=2.4.2&amp;id_doc=457&amp;version=1&amp;back=1" TargetMode="External"/><Relationship Id="rId106" Type="http://schemas.openxmlformats.org/officeDocument/2006/relationships/hyperlink" Target="http://sisjur.bogotajuridica.gov.co/sisjur/normas/Norma1.jsp?i=82801" TargetMode="External"/><Relationship Id="rId127" Type="http://schemas.openxmlformats.org/officeDocument/2006/relationships/hyperlink" Target="https://www.alcaldiabogota.gov.co/sisjur/normas/Norma1.jsp?i=85145" TargetMode="External"/><Relationship Id="rId10" Type="http://schemas.openxmlformats.org/officeDocument/2006/relationships/hyperlink" Target="https://www.secretariajuridica.gov.co/sites/default/files/planeacion/007-2019%20RESOLUCI%C3%93N%20CORPORATIVA.PDF" TargetMode="External"/><Relationship Id="rId31" Type="http://schemas.openxmlformats.org/officeDocument/2006/relationships/chart" Target="charts/chart1.xml"/><Relationship Id="rId52" Type="http://schemas.openxmlformats.org/officeDocument/2006/relationships/hyperlink" Target="file:///C:\Users\syarevalob.SECJUR\Downloads\index.php%3fla=1&amp;li=1&amp;op=2&amp;sop=2.4.2&amp;id_doc=237&amp;version=2&amp;back=1" TargetMode="External"/><Relationship Id="rId73" Type="http://schemas.openxmlformats.org/officeDocument/2006/relationships/hyperlink" Target="file:///C:\Users\syarevalob.SECJUR\Downloads\index.php%3fla=1&amp;li=1&amp;op=2&amp;sop=2.4.2&amp;id_doc=381&amp;version=2&amp;back=1" TargetMode="External"/><Relationship Id="rId78" Type="http://schemas.openxmlformats.org/officeDocument/2006/relationships/image" Target="media/image21.emf"/><Relationship Id="rId94" Type="http://schemas.openxmlformats.org/officeDocument/2006/relationships/image" Target="media/image36.png"/><Relationship Id="rId99" Type="http://schemas.openxmlformats.org/officeDocument/2006/relationships/hyperlink" Target="http://biblioteca.bogotajuridica.gov.co/BJV/portal/" TargetMode="External"/><Relationship Id="rId101" Type="http://schemas.openxmlformats.org/officeDocument/2006/relationships/image" Target="media/image42.emf"/><Relationship Id="rId122" Type="http://schemas.openxmlformats.org/officeDocument/2006/relationships/hyperlink" Target="http://sisjur.bogotajuridica.gov.co/sisjur/normas/Norma1.jsp?i=87426" TargetMode="External"/><Relationship Id="rId143" Type="http://schemas.openxmlformats.org/officeDocument/2006/relationships/hyperlink" Target="https://www.youtube.com/channel/UCVRJdMV94p2QaoE0yPF3lyg" TargetMode="External"/><Relationship Id="rId148"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4.png"/><Relationship Id="rId47" Type="http://schemas.openxmlformats.org/officeDocument/2006/relationships/hyperlink" Target="file:///C:\Users\syarevalob.SECJUR\Downloads\index.php%3fla=1&amp;li=1&amp;op=2&amp;sop=2.4.2&amp;id_doc=65&amp;version=2&amp;back=1" TargetMode="External"/><Relationship Id="rId68" Type="http://schemas.openxmlformats.org/officeDocument/2006/relationships/hyperlink" Target="file:///C:\Users\syarevalob.SECJUR\Downloads\index.php%3fla=1&amp;li=1&amp;op=2&amp;sop=2.4.2&amp;id_doc=247&amp;version=2&amp;back=1" TargetMode="External"/><Relationship Id="rId89" Type="http://schemas.openxmlformats.org/officeDocument/2006/relationships/image" Target="media/image32.png"/><Relationship Id="rId112" Type="http://schemas.openxmlformats.org/officeDocument/2006/relationships/hyperlink" Target="http://sisjur.bogotajuridica.gov.co/sisjur/normas/Norma1.jsp?i=88368" TargetMode="External"/><Relationship Id="rId133" Type="http://schemas.openxmlformats.org/officeDocument/2006/relationships/hyperlink" Target="https://www.alcaldiabogota.gov.co/sisjur/normas/Norma1.jsp?i=88494" TargetMode="External"/><Relationship Id="rId154"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hyperlink" Target="file:///C:\Users\syarevalob.SECJUR\Downloads\index.php%3fla=1&amp;li=1&amp;op=2&amp;sop=2.4.2&amp;id_doc=65&amp;version=2&amp;back=1" TargetMode="External"/><Relationship Id="rId58" Type="http://schemas.openxmlformats.org/officeDocument/2006/relationships/hyperlink" Target="file:///C:\Users\syarevalob.SECJUR\Downloads\index.php%3fla=1&amp;li=1&amp;op=2&amp;sop=2.4.2&amp;id_doc=226&amp;version=3&amp;back=1" TargetMode="External"/><Relationship Id="rId79" Type="http://schemas.openxmlformats.org/officeDocument/2006/relationships/image" Target="media/image22.emf"/><Relationship Id="rId102" Type="http://schemas.openxmlformats.org/officeDocument/2006/relationships/image" Target="media/image43.emf"/><Relationship Id="rId123" Type="http://schemas.openxmlformats.org/officeDocument/2006/relationships/hyperlink" Target="http://sisjur.bogotajuridica.gov.co/sisjur/normas/Norma1.jsp?i=87425" TargetMode="External"/><Relationship Id="rId144" Type="http://schemas.openxmlformats.org/officeDocument/2006/relationships/image" Target="media/image50.jpeg"/><Relationship Id="rId90"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image" Target="media/image5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yarevalob.SECJUR\Desktop\Evidencias%20informe%20consolidado%202019\Disponibilidad%20Servicios%20de%20IT%20201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yarevalob.SECJUR\Documents\Archivos%202017\archivos%20oficina\Gestion%20Calidad\Gestion%20de%20Calidad\Informe%20gestion\Informe%20de%20Gesti&#243;n%202019\4%20Cuarto%20trimestre\POA%202019%20TIC%204to%20TRIM.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nkcastiblancop.SECJUR\Desktop\DECRETOS%202019\INFORMES\Grafic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1"/>
              <a:t>PROMEDIO TRIMESTRAL </a:t>
            </a:r>
            <a:r>
              <a:rPr lang="es-CO" sz="1800" b="1" i="0" baseline="0">
                <a:effectLst/>
              </a:rPr>
              <a:t>DISPONIBILIDAD DE SERVICIOS TI 2019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s-CO" sz="1800" b="1" i="0" baseline="0">
                <a:effectLst/>
              </a:rPr>
              <a:t>SECRETARÍA JURÍDICA DISTRITAL </a:t>
            </a:r>
            <a:endParaRPr lang="es-CO">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O"/>
        </a:p>
      </c:txPr>
    </c:title>
    <c:autoTitleDeleted val="0"/>
    <c:plotArea>
      <c:layout/>
      <c:barChart>
        <c:barDir val="col"/>
        <c:grouping val="clustered"/>
        <c:varyColors val="0"/>
        <c:ser>
          <c:idx val="1"/>
          <c:order val="1"/>
          <c:tx>
            <c:strRef>
              <c:f>Disponibilidades!$A$59</c:f>
              <c:strCache>
                <c:ptCount val="1"/>
                <c:pt idx="0">
                  <c:v>Promedio  Trimestral</c:v>
                </c:pt>
              </c:strCache>
            </c:strRef>
          </c:tx>
          <c:spPr>
            <a:solidFill>
              <a:srgbClr val="C00000"/>
            </a:solidFill>
            <a:ln>
              <a:noFill/>
            </a:ln>
            <a:effectLst/>
          </c:spPr>
          <c:invertIfNegative val="0"/>
          <c:dPt>
            <c:idx val="4"/>
            <c:invertIfNegative val="0"/>
            <c:bubble3D val="0"/>
            <c:spPr>
              <a:solidFill>
                <a:srgbClr val="7030A0"/>
              </a:solidFill>
              <a:ln>
                <a:noFill/>
              </a:ln>
              <a:effectLst/>
            </c:spPr>
            <c:extLst>
              <c:ext xmlns:c16="http://schemas.microsoft.com/office/drawing/2014/chart" uri="{C3380CC4-5D6E-409C-BE32-E72D297353CC}">
                <c16:uniqueId val="{00000001-963A-4429-91F4-213039AB99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Disponibilidades!$B$57:$F$57</c:f>
              <c:strCache>
                <c:ptCount val="5"/>
                <c:pt idx="0">
                  <c:v>PRIMER TRIMESTRE</c:v>
                </c:pt>
                <c:pt idx="1">
                  <c:v>SEGUNDO TRIMESTRE</c:v>
                </c:pt>
                <c:pt idx="2">
                  <c:v>TERCER TRIMESTRE</c:v>
                </c:pt>
                <c:pt idx="3">
                  <c:v>CUARTO TRIMESTRE</c:v>
                </c:pt>
                <c:pt idx="4">
                  <c:v>TOTAL DISPONIBLIDAD 2019</c:v>
                </c:pt>
              </c:strCache>
            </c:strRef>
          </c:cat>
          <c:val>
            <c:numRef>
              <c:f>Disponibilidades!$B$59:$F$59</c:f>
              <c:numCache>
                <c:formatCode>0.0%</c:formatCode>
                <c:ptCount val="5"/>
                <c:pt idx="0" formatCode="0%">
                  <c:v>1</c:v>
                </c:pt>
                <c:pt idx="1">
                  <c:v>0.99770998677248679</c:v>
                </c:pt>
                <c:pt idx="2">
                  <c:v>0.99774691358024692</c:v>
                </c:pt>
                <c:pt idx="3">
                  <c:v>0.99074074074074081</c:v>
                </c:pt>
                <c:pt idx="4">
                  <c:v>0.99654941027336863</c:v>
                </c:pt>
              </c:numCache>
            </c:numRef>
          </c:val>
          <c:extLst>
            <c:ext xmlns:c16="http://schemas.microsoft.com/office/drawing/2014/chart" uri="{C3380CC4-5D6E-409C-BE32-E72D297353CC}">
              <c16:uniqueId val="{00000002-963A-4429-91F4-213039AB995C}"/>
            </c:ext>
          </c:extLst>
        </c:ser>
        <c:dLbls>
          <c:showLegendKey val="0"/>
          <c:showVal val="0"/>
          <c:showCatName val="0"/>
          <c:showSerName val="0"/>
          <c:showPercent val="0"/>
          <c:showBubbleSize val="0"/>
        </c:dLbls>
        <c:gapWidth val="219"/>
        <c:overlap val="-27"/>
        <c:axId val="735302927"/>
        <c:axId val="735304591"/>
        <c:extLst>
          <c:ext xmlns:c15="http://schemas.microsoft.com/office/drawing/2012/chart" uri="{02D57815-91ED-43cb-92C2-25804820EDAC}">
            <c15:filteredBarSeries>
              <c15:ser>
                <c:idx val="0"/>
                <c:order val="0"/>
                <c:tx>
                  <c:strRef>
                    <c:extLst>
                      <c:ext uri="{02D57815-91ED-43cb-92C2-25804820EDAC}">
                        <c15:formulaRef>
                          <c15:sqref>Disponibilidades!$A$58</c15:sqref>
                        </c15:formulaRef>
                      </c:ext>
                    </c:extLst>
                    <c:strCache>
                      <c:ptCount val="1"/>
                    </c:strCache>
                  </c:strRef>
                </c:tx>
                <c:spPr>
                  <a:solidFill>
                    <a:schemeClr val="accent1"/>
                  </a:solidFill>
                  <a:ln>
                    <a:noFill/>
                  </a:ln>
                  <a:effectLst/>
                </c:spPr>
                <c:invertIfNegative val="0"/>
                <c:cat>
                  <c:strRef>
                    <c:extLst>
                      <c:ext uri="{02D57815-91ED-43cb-92C2-25804820EDAC}">
                        <c15:formulaRef>
                          <c15:sqref>Disponibilidades!$B$57:$F$57</c15:sqref>
                        </c15:formulaRef>
                      </c:ext>
                    </c:extLst>
                    <c:strCache>
                      <c:ptCount val="5"/>
                      <c:pt idx="0">
                        <c:v>PRIMER TRIMESTRE</c:v>
                      </c:pt>
                      <c:pt idx="1">
                        <c:v>SEGUNDO TRIMESTRE</c:v>
                      </c:pt>
                      <c:pt idx="2">
                        <c:v>TERCER TRIMESTRE</c:v>
                      </c:pt>
                      <c:pt idx="3">
                        <c:v>CUARTO TRIMESTRE</c:v>
                      </c:pt>
                      <c:pt idx="4">
                        <c:v>TOTAL DISPONIBLIDAD 2019</c:v>
                      </c:pt>
                    </c:strCache>
                  </c:strRef>
                </c:cat>
                <c:val>
                  <c:numRef>
                    <c:extLst>
                      <c:ext uri="{02D57815-91ED-43cb-92C2-25804820EDAC}">
                        <c15:formulaRef>
                          <c15:sqref>Disponibilidades!$B$58:$F$58</c15:sqref>
                        </c15:formulaRef>
                      </c:ext>
                    </c:extLst>
                    <c:numCache>
                      <c:formatCode>General</c:formatCode>
                      <c:ptCount val="5"/>
                    </c:numCache>
                  </c:numRef>
                </c:val>
                <c:extLst>
                  <c:ext xmlns:c16="http://schemas.microsoft.com/office/drawing/2014/chart" uri="{C3380CC4-5D6E-409C-BE32-E72D297353CC}">
                    <c16:uniqueId val="{00000003-963A-4429-91F4-213039AB995C}"/>
                  </c:ext>
                </c:extLst>
              </c15:ser>
            </c15:filteredBarSeries>
          </c:ext>
        </c:extLst>
      </c:barChart>
      <c:catAx>
        <c:axId val="73530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35304591"/>
        <c:crosses val="autoZero"/>
        <c:auto val="1"/>
        <c:lblAlgn val="ctr"/>
        <c:lblOffset val="100"/>
        <c:noMultiLvlLbl val="0"/>
      </c:catAx>
      <c:valAx>
        <c:axId val="7353045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35302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100"/>
              <a:t>TOTAL</a:t>
            </a:r>
            <a:r>
              <a:rPr lang="es-CO" sz="1100" baseline="0"/>
              <a:t> REQUERIMIENTOS ATENDIDOS SISTEMAS DE INFORMACIÓN GLPI 2019</a:t>
            </a:r>
            <a:endParaRPr lang="es-CO" sz="1100"/>
          </a:p>
        </c:rich>
      </c:tx>
      <c:layout>
        <c:manualLayout>
          <c:xMode val="edge"/>
          <c:yMode val="edge"/>
          <c:x val="0.123053133069812"/>
          <c:y val="3.680981595092024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352-42B6-9BBF-9BFB3793CB9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352-42B6-9BBF-9BFB3793CB93}"/>
              </c:ext>
            </c:extLst>
          </c:dPt>
          <c:dLbls>
            <c:dLbl>
              <c:idx val="0"/>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52-42B6-9BBF-9BFB3793CB93}"/>
                </c:ext>
              </c:extLst>
            </c:dLbl>
            <c:dLbl>
              <c:idx val="1"/>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52-42B6-9BBF-9BFB3793CB9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Hoja1!$C$5:$C$6</c:f>
              <c:strCache>
                <c:ptCount val="2"/>
                <c:pt idx="0">
                  <c:v>S. Administrativos</c:v>
                </c:pt>
                <c:pt idx="1">
                  <c:v>S. Misional</c:v>
                </c:pt>
              </c:strCache>
            </c:strRef>
          </c:cat>
          <c:val>
            <c:numRef>
              <c:f>Hoja1!$D$5:$D$6</c:f>
              <c:numCache>
                <c:formatCode>General</c:formatCode>
                <c:ptCount val="2"/>
                <c:pt idx="0">
                  <c:v>259</c:v>
                </c:pt>
                <c:pt idx="1">
                  <c:v>725</c:v>
                </c:pt>
              </c:numCache>
            </c:numRef>
          </c:val>
          <c:extLst>
            <c:ext xmlns:c16="http://schemas.microsoft.com/office/drawing/2014/chart" uri="{C3380CC4-5D6E-409C-BE32-E72D297353CC}">
              <c16:uniqueId val="{00000004-F352-42B6-9BBF-9BFB3793CB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241022086302193"/>
          <c:y val="0.41493035763167641"/>
          <c:w val="0.22607035489854199"/>
          <c:h val="0.1304664831006553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'consolidado 2019'!$A$1:$A$15</c:f>
              <c:strCache>
                <c:ptCount val="11"/>
                <c:pt idx="0">
                  <c:v>PROYECTOS DECRETOS
(total trámites incluyendo radicados con correcciones)</c:v>
                </c:pt>
                <c:pt idx="1">
                  <c:v>DECRETOS EXPEDIDOS REVISADOS POR LA SJD</c:v>
                </c:pt>
                <c:pt idx="2">
                  <c:v>CONCEPTOS JURIDICOS (cantidad)</c:v>
                </c:pt>
                <c:pt idx="3">
                  <c:v>CONCEPTOS JURIDICOS (días hábiles promedio para emisión)</c:v>
                </c:pt>
                <c:pt idx="4">
                  <c:v>RESOLUCIONES DEL ALCALDE MAYOR</c:v>
                </c:pt>
                <c:pt idx="5">
                  <c:v>COMENTARIOS P. ACUERDO</c:v>
                </c:pt>
                <c:pt idx="6">
                  <c:v>P. ACUERDO SANCIONADOS</c:v>
                </c:pt>
                <c:pt idx="7">
                  <c:v>COMENTARIOS P. LEY</c:v>
                </c:pt>
                <c:pt idx="8">
                  <c:v>MESAS DE TRABAJO DECRETOS Y OTROS</c:v>
                </c:pt>
                <c:pt idx="9">
                  <c:v>MESAS DE TRABAJO P. ACUERDO</c:v>
                </c:pt>
                <c:pt idx="10">
                  <c:v>COMITÉS DE DOCTRINA</c:v>
                </c:pt>
              </c:strCache>
            </c:strRef>
          </c:cat>
          <c:val>
            <c:numRef>
              <c:f>'consolidado 2019'!$B$1:$B$15</c:f>
              <c:numCache>
                <c:formatCode>0</c:formatCode>
                <c:ptCount val="11"/>
                <c:pt idx="0">
                  <c:v>338</c:v>
                </c:pt>
                <c:pt idx="1">
                  <c:v>210</c:v>
                </c:pt>
                <c:pt idx="2">
                  <c:v>37</c:v>
                </c:pt>
                <c:pt idx="3">
                  <c:v>16.100000000000001</c:v>
                </c:pt>
                <c:pt idx="4">
                  <c:v>38</c:v>
                </c:pt>
                <c:pt idx="5">
                  <c:v>376</c:v>
                </c:pt>
                <c:pt idx="6">
                  <c:v>23</c:v>
                </c:pt>
                <c:pt idx="7">
                  <c:v>26</c:v>
                </c:pt>
                <c:pt idx="8">
                  <c:v>207</c:v>
                </c:pt>
                <c:pt idx="9">
                  <c:v>44</c:v>
                </c:pt>
                <c:pt idx="10">
                  <c:v>12</c:v>
                </c:pt>
              </c:numCache>
            </c:numRef>
          </c:val>
          <c:extLst>
            <c:ext xmlns:c16="http://schemas.microsoft.com/office/drawing/2014/chart" uri="{C3380CC4-5D6E-409C-BE32-E72D297353CC}">
              <c16:uniqueId val="{00000000-1738-4C3A-AA49-7EE7209098E7}"/>
            </c:ext>
          </c:extLst>
        </c:ser>
        <c:dLbls>
          <c:dLblPos val="outEnd"/>
          <c:showLegendKey val="0"/>
          <c:showVal val="1"/>
          <c:showCatName val="0"/>
          <c:showSerName val="0"/>
          <c:showPercent val="0"/>
          <c:showBubbleSize val="0"/>
        </c:dLbls>
        <c:gapWidth val="100"/>
        <c:overlap val="-24"/>
        <c:axId val="1256615120"/>
        <c:axId val="1256615536"/>
      </c:barChart>
      <c:catAx>
        <c:axId val="125661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256615536"/>
        <c:crosses val="autoZero"/>
        <c:auto val="1"/>
        <c:lblAlgn val="ctr"/>
        <c:lblOffset val="100"/>
        <c:noMultiLvlLbl val="0"/>
      </c:catAx>
      <c:valAx>
        <c:axId val="1256615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25661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50" b="0" i="0" baseline="0">
                <a:effectLst/>
              </a:rPr>
              <a:t>Número de Procesos administrativos sancionatorios terminados por trimestre</a:t>
            </a:r>
            <a:endParaRPr lang="es-CO" sz="1050">
              <a:effectLs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Hoja1!$B$1</c:f>
              <c:strCache>
                <c:ptCount val="1"/>
                <c:pt idx="0">
                  <c:v>Ejecución</c:v>
                </c:pt>
              </c:strCache>
            </c:strRef>
          </c:tx>
          <c:spPr>
            <a:solidFill>
              <a:srgbClr val="009FE3"/>
            </a:solidFill>
            <a:ln>
              <a:noFill/>
            </a:ln>
            <a:effectLst/>
          </c:spPr>
          <c:invertIfNegative val="0"/>
          <c:cat>
            <c:strRef>
              <c:f>Hoja1!$A$2:$A$5</c:f>
              <c:strCache>
                <c:ptCount val="4"/>
                <c:pt idx="0">
                  <c:v>I</c:v>
                </c:pt>
                <c:pt idx="1">
                  <c:v>II</c:v>
                </c:pt>
                <c:pt idx="2">
                  <c:v>III</c:v>
                </c:pt>
                <c:pt idx="3">
                  <c:v>IV</c:v>
                </c:pt>
              </c:strCache>
            </c:strRef>
          </c:cat>
          <c:val>
            <c:numRef>
              <c:f>Hoja1!$B$2:$B$5</c:f>
              <c:numCache>
                <c:formatCode>General</c:formatCode>
                <c:ptCount val="4"/>
                <c:pt idx="0">
                  <c:v>65</c:v>
                </c:pt>
                <c:pt idx="1">
                  <c:v>72</c:v>
                </c:pt>
                <c:pt idx="2">
                  <c:v>77</c:v>
                </c:pt>
                <c:pt idx="3">
                  <c:v>79</c:v>
                </c:pt>
              </c:numCache>
            </c:numRef>
          </c:val>
          <c:extLst>
            <c:ext xmlns:c16="http://schemas.microsoft.com/office/drawing/2014/chart" uri="{C3380CC4-5D6E-409C-BE32-E72D297353CC}">
              <c16:uniqueId val="{00000000-A960-437E-BB55-1EF02821E998}"/>
            </c:ext>
          </c:extLst>
        </c:ser>
        <c:dLbls>
          <c:showLegendKey val="0"/>
          <c:showVal val="0"/>
          <c:showCatName val="0"/>
          <c:showSerName val="0"/>
          <c:showPercent val="0"/>
          <c:showBubbleSize val="0"/>
        </c:dLbls>
        <c:gapWidth val="219"/>
        <c:axId val="2013722400"/>
        <c:axId val="2013725312"/>
      </c:barChart>
      <c:lineChart>
        <c:grouping val="standard"/>
        <c:varyColors val="0"/>
        <c:ser>
          <c:idx val="1"/>
          <c:order val="1"/>
          <c:tx>
            <c:strRef>
              <c:f>Hoja1!$C$1</c:f>
              <c:strCache>
                <c:ptCount val="1"/>
                <c:pt idx="0">
                  <c:v>Meta</c:v>
                </c:pt>
              </c:strCache>
            </c:strRef>
          </c:tx>
          <c:spPr>
            <a:ln w="19050" cap="rnd">
              <a:solidFill>
                <a:srgbClr val="003E65"/>
              </a:solidFill>
              <a:prstDash val="sysDash"/>
              <a:round/>
            </a:ln>
            <a:effectLst/>
          </c:spPr>
          <c:marker>
            <c:symbol val="none"/>
          </c:marker>
          <c:cat>
            <c:strRef>
              <c:f>Hoja1!$A$2:$A$5</c:f>
              <c:strCache>
                <c:ptCount val="4"/>
                <c:pt idx="0">
                  <c:v>I</c:v>
                </c:pt>
                <c:pt idx="1">
                  <c:v>II</c:v>
                </c:pt>
                <c:pt idx="2">
                  <c:v>III</c:v>
                </c:pt>
                <c:pt idx="3">
                  <c:v>IV</c:v>
                </c:pt>
              </c:strCache>
            </c:strRef>
          </c:cat>
          <c:val>
            <c:numRef>
              <c:f>Hoja1!$C$2:$C$5</c:f>
              <c:numCache>
                <c:formatCode>General</c:formatCode>
                <c:ptCount val="4"/>
                <c:pt idx="0">
                  <c:v>65</c:v>
                </c:pt>
                <c:pt idx="1">
                  <c:v>72</c:v>
                </c:pt>
                <c:pt idx="2">
                  <c:v>77</c:v>
                </c:pt>
                <c:pt idx="3">
                  <c:v>78</c:v>
                </c:pt>
              </c:numCache>
            </c:numRef>
          </c:val>
          <c:smooth val="0"/>
          <c:extLst>
            <c:ext xmlns:c16="http://schemas.microsoft.com/office/drawing/2014/chart" uri="{C3380CC4-5D6E-409C-BE32-E72D297353CC}">
              <c16:uniqueId val="{00000001-A960-437E-BB55-1EF02821E998}"/>
            </c:ext>
          </c:extLst>
        </c:ser>
        <c:dLbls>
          <c:showLegendKey val="0"/>
          <c:showVal val="0"/>
          <c:showCatName val="0"/>
          <c:showSerName val="0"/>
          <c:showPercent val="0"/>
          <c:showBubbleSize val="0"/>
        </c:dLbls>
        <c:marker val="1"/>
        <c:smooth val="0"/>
        <c:axId val="2013722400"/>
        <c:axId val="2013725312"/>
      </c:lineChart>
      <c:catAx>
        <c:axId val="201372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13725312"/>
        <c:crosses val="autoZero"/>
        <c:auto val="1"/>
        <c:lblAlgn val="ctr"/>
        <c:lblOffset val="100"/>
        <c:noMultiLvlLbl val="0"/>
      </c:catAx>
      <c:valAx>
        <c:axId val="201372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13722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00A8C-CD32-422E-B59B-B9261FB18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51573</Words>
  <Characters>283653</Characters>
  <Application>Microsoft Office Word</Application>
  <DocSecurity>0</DocSecurity>
  <Lines>2363</Lines>
  <Paragraphs>669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Olopez</dc:creator>
  <cp:lastModifiedBy>Camilo Andres Peña Carbonell</cp:lastModifiedBy>
  <cp:revision>2</cp:revision>
  <cp:lastPrinted>2019-12-02T19:38:00Z</cp:lastPrinted>
  <dcterms:created xsi:type="dcterms:W3CDTF">2020-01-30T22:54:00Z</dcterms:created>
  <dcterms:modified xsi:type="dcterms:W3CDTF">2020-01-30T22:54:00Z</dcterms:modified>
</cp:coreProperties>
</file>