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D73D" w14:textId="1452ADC9" w:rsidR="004B7527" w:rsidRPr="00B86E33" w:rsidRDefault="004B7527">
      <w:pPr>
        <w:rPr>
          <w:rFonts w:asciiTheme="majorHAnsi" w:hAnsiTheme="majorHAnsi" w:cstheme="majorHAnsi"/>
          <w:b/>
          <w:sz w:val="24"/>
          <w:szCs w:val="24"/>
        </w:rPr>
      </w:pPr>
      <w:bookmarkStart w:id="0" w:name="_GoBack"/>
      <w:bookmarkEnd w:id="0"/>
    </w:p>
    <w:p w14:paraId="1927E944" w14:textId="3D4F8912" w:rsidR="004B7527" w:rsidRPr="00B86E33" w:rsidRDefault="00862066">
      <w:pPr>
        <w:rPr>
          <w:rFonts w:asciiTheme="majorHAnsi" w:hAnsiTheme="majorHAnsi" w:cstheme="majorHAnsi"/>
          <w:b/>
          <w:sz w:val="24"/>
          <w:szCs w:val="24"/>
        </w:rPr>
      </w:pPr>
      <w:r w:rsidRPr="00B86E33">
        <w:rPr>
          <w:rFonts w:asciiTheme="majorHAnsi" w:hAnsiTheme="majorHAnsi" w:cstheme="majorHAnsi"/>
          <w:noProof/>
          <w:sz w:val="24"/>
          <w:szCs w:val="24"/>
        </w:rPr>
        <mc:AlternateContent>
          <mc:Choice Requires="wps">
            <w:drawing>
              <wp:anchor distT="0" distB="0" distL="114300" distR="114300" simplePos="0" relativeHeight="251661312" behindDoc="0" locked="0" layoutInCell="1" allowOverlap="1" wp14:anchorId="0F0E58BE" wp14:editId="27DE7CF3">
                <wp:simplePos x="0" y="0"/>
                <wp:positionH relativeFrom="margin">
                  <wp:posOffset>-384810</wp:posOffset>
                </wp:positionH>
                <wp:positionV relativeFrom="paragraph">
                  <wp:posOffset>90170</wp:posOffset>
                </wp:positionV>
                <wp:extent cx="6324600" cy="7810500"/>
                <wp:effectExtent l="0" t="0" r="0" b="0"/>
                <wp:wrapNone/>
                <wp:docPr id="14" name="Título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7810500"/>
                        </a:xfrm>
                        <a:prstGeom prst="rect">
                          <a:avLst/>
                        </a:prstGeom>
                      </wps:spPr>
                      <wps:txbx>
                        <w:txbxContent>
                          <w:p w14:paraId="07EA6D0D" w14:textId="77777777"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96"/>
                                <w:szCs w:val="96"/>
                                <w:lang w:val="es-MX"/>
                              </w:rPr>
                            </w:pPr>
                            <w:r w:rsidRPr="00E457FC">
                              <w:rPr>
                                <w:rFonts w:ascii="Arial Black" w:eastAsiaTheme="majorEastAsia" w:hAnsi="Arial Black" w:cstheme="majorBidi"/>
                                <w:b/>
                                <w:bCs/>
                                <w:color w:val="00B0F0"/>
                                <w:kern w:val="24"/>
                                <w:sz w:val="96"/>
                                <w:szCs w:val="96"/>
                                <w:lang w:val="es-MX"/>
                              </w:rPr>
                              <w:t>Diagnóstico</w:t>
                            </w:r>
                          </w:p>
                          <w:p w14:paraId="70878F5F" w14:textId="77777777"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96"/>
                                <w:szCs w:val="96"/>
                                <w:lang w:val="es-MX"/>
                              </w:rPr>
                            </w:pPr>
                            <w:r w:rsidRPr="00E457FC">
                              <w:rPr>
                                <w:rFonts w:ascii="Arial Black" w:eastAsiaTheme="majorEastAsia" w:hAnsi="Arial Black" w:cstheme="majorBidi"/>
                                <w:b/>
                                <w:bCs/>
                                <w:color w:val="00B0F0"/>
                                <w:kern w:val="24"/>
                                <w:sz w:val="96"/>
                                <w:szCs w:val="96"/>
                                <w:lang w:val="es-MX"/>
                              </w:rPr>
                              <w:t>del Sector</w:t>
                            </w:r>
                          </w:p>
                          <w:p w14:paraId="1C0ED2A6"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36F8FDA9"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5E85B486"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14C1ED8A"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72C61B1E" w14:textId="77777777" w:rsidR="008F6647" w:rsidRPr="00E457FC"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72"/>
                                <w:szCs w:val="72"/>
                                <w:lang w:val="es-MX"/>
                              </w:rPr>
                            </w:pPr>
                            <w:r w:rsidRPr="00E457FC">
                              <w:rPr>
                                <w:rFonts w:ascii="Arial Black" w:eastAsiaTheme="majorEastAsia" w:hAnsi="Arial Black" w:cstheme="majorBidi"/>
                                <w:b/>
                                <w:bCs/>
                                <w:color w:val="00B0F0"/>
                                <w:kern w:val="24"/>
                                <w:sz w:val="72"/>
                                <w:szCs w:val="72"/>
                                <w:lang w:val="es-MX"/>
                              </w:rPr>
                              <w:t xml:space="preserve"> </w:t>
                            </w:r>
                          </w:p>
                          <w:p w14:paraId="18C11CB4" w14:textId="77777777" w:rsidR="008F6647" w:rsidRDefault="008F6647" w:rsidP="00E457FC">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p>
                          <w:p w14:paraId="0D07D129" w14:textId="5D86D5B3" w:rsidR="008F6647" w:rsidRPr="00862066"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80"/>
                                <w:szCs w:val="80"/>
                                <w:lang w:val="es-MX"/>
                              </w:rPr>
                            </w:pPr>
                            <w:r w:rsidRPr="00862066">
                              <w:rPr>
                                <w:rFonts w:ascii="Arial Black" w:eastAsiaTheme="majorEastAsia" w:hAnsi="Arial Black" w:cstheme="majorBidi"/>
                                <w:b/>
                                <w:bCs/>
                                <w:color w:val="00B0F0"/>
                                <w:kern w:val="24"/>
                                <w:sz w:val="80"/>
                                <w:szCs w:val="80"/>
                                <w:lang w:val="es-MX"/>
                              </w:rPr>
                              <w:t>Administrativo</w:t>
                            </w:r>
                          </w:p>
                          <w:p w14:paraId="6C24E042" w14:textId="50693AF4"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Cs/>
                                <w:color w:val="163856"/>
                                <w:kern w:val="24"/>
                                <w:sz w:val="72"/>
                                <w:szCs w:val="72"/>
                                <w:lang w:val="es-MX"/>
                              </w:rPr>
                            </w:pPr>
                            <w:r>
                              <w:rPr>
                                <w:rFonts w:ascii="Arial Black" w:eastAsiaTheme="majorEastAsia" w:hAnsi="Arial Black" w:cstheme="majorBidi"/>
                                <w:b/>
                                <w:bCs/>
                                <w:color w:val="00B0F0"/>
                                <w:kern w:val="24"/>
                                <w:sz w:val="80"/>
                                <w:szCs w:val="80"/>
                                <w:lang w:val="es-MX"/>
                              </w:rPr>
                              <w:t>d</w:t>
                            </w:r>
                            <w:r w:rsidRPr="00862066">
                              <w:rPr>
                                <w:rFonts w:ascii="Arial Black" w:eastAsiaTheme="majorEastAsia" w:hAnsi="Arial Black" w:cstheme="majorBidi"/>
                                <w:b/>
                                <w:bCs/>
                                <w:color w:val="00B0F0"/>
                                <w:kern w:val="24"/>
                                <w:sz w:val="80"/>
                                <w:szCs w:val="80"/>
                                <w:lang w:val="es-MX"/>
                              </w:rPr>
                              <w:t>e Gestión Jurídic</w:t>
                            </w:r>
                            <w:r>
                              <w:rPr>
                                <w:rFonts w:ascii="Arial Black" w:eastAsiaTheme="majorEastAsia" w:hAnsi="Arial Black" w:cstheme="majorBidi"/>
                                <w:b/>
                                <w:bCs/>
                                <w:color w:val="00B0F0"/>
                                <w:kern w:val="24"/>
                                <w:sz w:val="80"/>
                                <w:szCs w:val="80"/>
                                <w:lang w:val="es-MX"/>
                              </w:rPr>
                              <w:t>a</w:t>
                            </w:r>
                            <w:r w:rsidRPr="00E457FC">
                              <w:rPr>
                                <w:rFonts w:ascii="Arial Black" w:eastAsiaTheme="majorEastAsia" w:hAnsi="Arial Black" w:cstheme="majorBidi"/>
                                <w:bCs/>
                                <w:color w:val="3366FF"/>
                                <w:kern w:val="24"/>
                                <w:sz w:val="72"/>
                                <w:szCs w:val="72"/>
                                <w:lang w:val="es-MX"/>
                              </w:rPr>
                              <w:t xml:space="preserve">     </w:t>
                            </w:r>
                            <w:r w:rsidRPr="00E457FC">
                              <w:rPr>
                                <w:rFonts w:asciiTheme="majorHAnsi" w:eastAsiaTheme="majorEastAsia" w:hAnsi="Tw Cen MT Condensed" w:cstheme="majorBidi"/>
                                <w:color w:val="000000" w:themeColor="text1"/>
                                <w:kern w:val="24"/>
                                <w:sz w:val="72"/>
                                <w:szCs w:val="72"/>
                                <w:lang w:val="es-MX"/>
                              </w:rPr>
                              <w:br/>
                            </w:r>
                          </w:p>
                          <w:p w14:paraId="5DBC2F92" w14:textId="486EC7EE" w:rsidR="008F6647" w:rsidRDefault="008F6647" w:rsidP="00E457FC">
                            <w:pPr>
                              <w:pStyle w:val="NormalWeb"/>
                              <w:spacing w:before="0" w:beforeAutospacing="0" w:after="0" w:afterAutospacing="0" w:line="216" w:lineRule="auto"/>
                              <w:jc w:val="right"/>
                            </w:pPr>
                            <w:r>
                              <w:rPr>
                                <w:rFonts w:ascii="Arial Black" w:eastAsiaTheme="majorEastAsia" w:hAnsi="Arial Black" w:cstheme="majorBidi"/>
                                <w:b/>
                                <w:bCs/>
                                <w:color w:val="163856"/>
                                <w:kern w:val="24"/>
                                <w:sz w:val="88"/>
                                <w:szCs w:val="88"/>
                                <w:lang w:val="es-MX"/>
                              </w:rPr>
                              <w:br/>
                            </w:r>
                            <w:r>
                              <w:rPr>
                                <w:rFonts w:ascii="Arial Black" w:eastAsiaTheme="majorEastAsia" w:hAnsi="Arial Black" w:cstheme="majorBidi"/>
                                <w:b/>
                                <w:bCs/>
                                <w:color w:val="163856"/>
                                <w:kern w:val="24"/>
                                <w:sz w:val="28"/>
                                <w:szCs w:val="28"/>
                                <w:lang w:val="es-MX"/>
                              </w:rPr>
                              <w:t>Respaldo Jurídico que Genera Confianza</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0E58BE" id="Título 3" o:spid="_x0000_s1026" style="position:absolute;margin-left:-30.3pt;margin-top:7.1pt;width:498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" filled="f" stroked="f">
                <o:lock v:ext="edit" grouping="t"/>
                <v:textbox>
                  <w:txbxContent>
                    <w:p w14:paraId="07EA6D0D" w14:textId="77777777"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96"/>
                          <w:szCs w:val="96"/>
                          <w:lang w:val="es-MX"/>
                        </w:rPr>
                      </w:pPr>
                      <w:r w:rsidRPr="00E457FC">
                        <w:rPr>
                          <w:rFonts w:ascii="Arial Black" w:eastAsiaTheme="majorEastAsia" w:hAnsi="Arial Black" w:cstheme="majorBidi"/>
                          <w:b/>
                          <w:bCs/>
                          <w:color w:val="00B0F0"/>
                          <w:kern w:val="24"/>
                          <w:sz w:val="96"/>
                          <w:szCs w:val="96"/>
                          <w:lang w:val="es-MX"/>
                        </w:rPr>
                        <w:t>Diagnóstico</w:t>
                      </w:r>
                    </w:p>
                    <w:p w14:paraId="70878F5F" w14:textId="77777777"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96"/>
                          <w:szCs w:val="96"/>
                          <w:lang w:val="es-MX"/>
                        </w:rPr>
                      </w:pPr>
                      <w:r w:rsidRPr="00E457FC">
                        <w:rPr>
                          <w:rFonts w:ascii="Arial Black" w:eastAsiaTheme="majorEastAsia" w:hAnsi="Arial Black" w:cstheme="majorBidi"/>
                          <w:b/>
                          <w:bCs/>
                          <w:color w:val="00B0F0"/>
                          <w:kern w:val="24"/>
                          <w:sz w:val="96"/>
                          <w:szCs w:val="96"/>
                          <w:lang w:val="es-MX"/>
                        </w:rPr>
                        <w:t>del Sector</w:t>
                      </w:r>
                    </w:p>
                    <w:p w14:paraId="1C0ED2A6"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36F8FDA9"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5E85B486"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14C1ED8A" w14:textId="77777777" w:rsidR="008F6647"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72C61B1E" w14:textId="77777777" w:rsidR="008F6647" w:rsidRPr="00E457FC" w:rsidRDefault="008F6647" w:rsidP="00E457FC">
                      <w:pPr>
                        <w:pStyle w:val="NormalWeb"/>
                        <w:spacing w:before="0" w:beforeAutospacing="0" w:after="0" w:afterAutospacing="0" w:line="216" w:lineRule="auto"/>
                        <w:jc w:val="right"/>
                        <w:rPr>
                          <w:rFonts w:ascii="Arial Black" w:eastAsiaTheme="majorEastAsia" w:hAnsi="Arial Black" w:cstheme="majorBidi"/>
                          <w:b/>
                          <w:bCs/>
                          <w:color w:val="00B0F0"/>
                          <w:kern w:val="24"/>
                          <w:sz w:val="72"/>
                          <w:szCs w:val="72"/>
                          <w:lang w:val="es-MX"/>
                        </w:rPr>
                      </w:pPr>
                      <w:r w:rsidRPr="00E457FC">
                        <w:rPr>
                          <w:rFonts w:ascii="Arial Black" w:eastAsiaTheme="majorEastAsia" w:hAnsi="Arial Black" w:cstheme="majorBidi"/>
                          <w:b/>
                          <w:bCs/>
                          <w:color w:val="00B0F0"/>
                          <w:kern w:val="24"/>
                          <w:sz w:val="72"/>
                          <w:szCs w:val="72"/>
                          <w:lang w:val="es-MX"/>
                        </w:rPr>
                        <w:t xml:space="preserve"> </w:t>
                      </w:r>
                    </w:p>
                    <w:p w14:paraId="18C11CB4" w14:textId="77777777" w:rsidR="008F6647" w:rsidRDefault="008F6647" w:rsidP="00E457FC">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p>
                    <w:p w14:paraId="0D07D129" w14:textId="5D86D5B3" w:rsidR="008F6647" w:rsidRPr="00862066" w:rsidRDefault="008F6647" w:rsidP="00FF2E51">
                      <w:pPr>
                        <w:pStyle w:val="NormalWeb"/>
                        <w:spacing w:before="0" w:beforeAutospacing="0" w:after="0" w:afterAutospacing="0" w:line="216" w:lineRule="auto"/>
                        <w:jc w:val="center"/>
                        <w:rPr>
                          <w:rFonts w:ascii="Arial Black" w:eastAsiaTheme="majorEastAsia" w:hAnsi="Arial Black" w:cstheme="majorBidi"/>
                          <w:b/>
                          <w:bCs/>
                          <w:color w:val="00B0F0"/>
                          <w:kern w:val="24"/>
                          <w:sz w:val="80"/>
                          <w:szCs w:val="80"/>
                          <w:lang w:val="es-MX"/>
                        </w:rPr>
                      </w:pPr>
                      <w:r w:rsidRPr="00862066">
                        <w:rPr>
                          <w:rFonts w:ascii="Arial Black" w:eastAsiaTheme="majorEastAsia" w:hAnsi="Arial Black" w:cstheme="majorBidi"/>
                          <w:b/>
                          <w:bCs/>
                          <w:color w:val="00B0F0"/>
                          <w:kern w:val="24"/>
                          <w:sz w:val="80"/>
                          <w:szCs w:val="80"/>
                          <w:lang w:val="es-MX"/>
                        </w:rPr>
                        <w:t>Administrativo</w:t>
                      </w:r>
                    </w:p>
                    <w:p w14:paraId="6C24E042" w14:textId="50693AF4" w:rsidR="008F6647" w:rsidRPr="00E457FC" w:rsidRDefault="008F6647" w:rsidP="00FF2E51">
                      <w:pPr>
                        <w:pStyle w:val="NormalWeb"/>
                        <w:spacing w:before="0" w:beforeAutospacing="0" w:after="0" w:afterAutospacing="0" w:line="216" w:lineRule="auto"/>
                        <w:jc w:val="center"/>
                        <w:rPr>
                          <w:rFonts w:ascii="Arial Black" w:eastAsiaTheme="majorEastAsia" w:hAnsi="Arial Black" w:cstheme="majorBidi"/>
                          <w:bCs/>
                          <w:color w:val="163856"/>
                          <w:kern w:val="24"/>
                          <w:sz w:val="72"/>
                          <w:szCs w:val="72"/>
                          <w:lang w:val="es-MX"/>
                        </w:rPr>
                      </w:pPr>
                      <w:r>
                        <w:rPr>
                          <w:rFonts w:ascii="Arial Black" w:eastAsiaTheme="majorEastAsia" w:hAnsi="Arial Black" w:cstheme="majorBidi"/>
                          <w:b/>
                          <w:bCs/>
                          <w:color w:val="00B0F0"/>
                          <w:kern w:val="24"/>
                          <w:sz w:val="80"/>
                          <w:szCs w:val="80"/>
                          <w:lang w:val="es-MX"/>
                        </w:rPr>
                        <w:t>d</w:t>
                      </w:r>
                      <w:r w:rsidRPr="00862066">
                        <w:rPr>
                          <w:rFonts w:ascii="Arial Black" w:eastAsiaTheme="majorEastAsia" w:hAnsi="Arial Black" w:cstheme="majorBidi"/>
                          <w:b/>
                          <w:bCs/>
                          <w:color w:val="00B0F0"/>
                          <w:kern w:val="24"/>
                          <w:sz w:val="80"/>
                          <w:szCs w:val="80"/>
                          <w:lang w:val="es-MX"/>
                        </w:rPr>
                        <w:t>e Gestión Jurídic</w:t>
                      </w:r>
                      <w:r>
                        <w:rPr>
                          <w:rFonts w:ascii="Arial Black" w:eastAsiaTheme="majorEastAsia" w:hAnsi="Arial Black" w:cstheme="majorBidi"/>
                          <w:b/>
                          <w:bCs/>
                          <w:color w:val="00B0F0"/>
                          <w:kern w:val="24"/>
                          <w:sz w:val="80"/>
                          <w:szCs w:val="80"/>
                          <w:lang w:val="es-MX"/>
                        </w:rPr>
                        <w:t>a</w:t>
                      </w:r>
                      <w:r w:rsidRPr="00E457FC">
                        <w:rPr>
                          <w:rFonts w:ascii="Arial Black" w:eastAsiaTheme="majorEastAsia" w:hAnsi="Arial Black" w:cstheme="majorBidi"/>
                          <w:bCs/>
                          <w:color w:val="3366FF"/>
                          <w:kern w:val="24"/>
                          <w:sz w:val="72"/>
                          <w:szCs w:val="72"/>
                          <w:lang w:val="es-MX"/>
                        </w:rPr>
                        <w:t xml:space="preserve">     </w:t>
                      </w:r>
                      <w:r w:rsidRPr="00E457FC">
                        <w:rPr>
                          <w:rFonts w:asciiTheme="majorHAnsi" w:eastAsiaTheme="majorEastAsia" w:hAnsi="Tw Cen MT Condensed" w:cstheme="majorBidi"/>
                          <w:color w:val="000000" w:themeColor="text1"/>
                          <w:kern w:val="24"/>
                          <w:sz w:val="72"/>
                          <w:szCs w:val="72"/>
                          <w:lang w:val="es-MX"/>
                        </w:rPr>
                        <w:br/>
                      </w:r>
                    </w:p>
                    <w:p w14:paraId="5DBC2F92" w14:textId="486EC7EE" w:rsidR="008F6647" w:rsidRDefault="008F6647" w:rsidP="00E457FC">
                      <w:pPr>
                        <w:pStyle w:val="NormalWeb"/>
                        <w:spacing w:before="0" w:beforeAutospacing="0" w:after="0" w:afterAutospacing="0" w:line="216" w:lineRule="auto"/>
                        <w:jc w:val="right"/>
                      </w:pPr>
                      <w:r>
                        <w:rPr>
                          <w:rFonts w:ascii="Arial Black" w:eastAsiaTheme="majorEastAsia" w:hAnsi="Arial Black" w:cstheme="majorBidi"/>
                          <w:b/>
                          <w:bCs/>
                          <w:color w:val="163856"/>
                          <w:kern w:val="24"/>
                          <w:sz w:val="88"/>
                          <w:szCs w:val="88"/>
                          <w:lang w:val="es-MX"/>
                        </w:rPr>
                        <w:br/>
                      </w:r>
                      <w:r>
                        <w:rPr>
                          <w:rFonts w:ascii="Arial Black" w:eastAsiaTheme="majorEastAsia" w:hAnsi="Arial Black" w:cstheme="majorBidi"/>
                          <w:b/>
                          <w:bCs/>
                          <w:color w:val="163856"/>
                          <w:kern w:val="24"/>
                          <w:sz w:val="28"/>
                          <w:szCs w:val="28"/>
                          <w:lang w:val="es-MX"/>
                        </w:rPr>
                        <w:t>Respaldo Jurídico que Genera Confianza</w:t>
                      </w:r>
                    </w:p>
                  </w:txbxContent>
                </v:textbox>
                <w10:wrap anchorx="margin"/>
              </v:rect>
            </w:pict>
          </mc:Fallback>
        </mc:AlternateContent>
      </w:r>
    </w:p>
    <w:p w14:paraId="6A0CD38C" w14:textId="475A2174" w:rsidR="004B7527" w:rsidRPr="00B86E33" w:rsidRDefault="004B7527">
      <w:pPr>
        <w:rPr>
          <w:rFonts w:asciiTheme="majorHAnsi" w:hAnsiTheme="majorHAnsi" w:cstheme="majorHAnsi"/>
          <w:b/>
          <w:sz w:val="24"/>
          <w:szCs w:val="24"/>
        </w:rPr>
      </w:pPr>
    </w:p>
    <w:p w14:paraId="29F257F4" w14:textId="349AB5EE" w:rsidR="004B7527" w:rsidRPr="00B86E33" w:rsidRDefault="004B7527">
      <w:pPr>
        <w:rPr>
          <w:rFonts w:asciiTheme="majorHAnsi" w:hAnsiTheme="majorHAnsi" w:cstheme="majorHAnsi"/>
          <w:b/>
          <w:sz w:val="24"/>
          <w:szCs w:val="24"/>
        </w:rPr>
      </w:pPr>
    </w:p>
    <w:p w14:paraId="10A13BC7" w14:textId="6A963B7F" w:rsidR="004B7527" w:rsidRPr="00B86E33" w:rsidRDefault="004B7527">
      <w:pPr>
        <w:rPr>
          <w:rFonts w:asciiTheme="majorHAnsi" w:hAnsiTheme="majorHAnsi" w:cstheme="majorHAnsi"/>
          <w:b/>
          <w:sz w:val="24"/>
          <w:szCs w:val="24"/>
        </w:rPr>
      </w:pPr>
    </w:p>
    <w:p w14:paraId="66C8AC7E" w14:textId="5D88E7FC" w:rsidR="004B7527" w:rsidRPr="00B86E33" w:rsidRDefault="004B7527">
      <w:pPr>
        <w:rPr>
          <w:rFonts w:asciiTheme="majorHAnsi" w:hAnsiTheme="majorHAnsi" w:cstheme="majorHAnsi"/>
          <w:b/>
          <w:sz w:val="24"/>
          <w:szCs w:val="24"/>
        </w:rPr>
      </w:pPr>
    </w:p>
    <w:p w14:paraId="5E3CA290" w14:textId="54B46873" w:rsidR="004B7527" w:rsidRPr="00B86E33" w:rsidRDefault="004B7527">
      <w:pPr>
        <w:rPr>
          <w:rFonts w:asciiTheme="majorHAnsi" w:hAnsiTheme="majorHAnsi" w:cstheme="majorHAnsi"/>
          <w:b/>
          <w:sz w:val="24"/>
          <w:szCs w:val="24"/>
        </w:rPr>
      </w:pPr>
    </w:p>
    <w:p w14:paraId="7A971087" w14:textId="5EBEB1BB" w:rsidR="004B7527" w:rsidRPr="00B86E33" w:rsidRDefault="004B7527">
      <w:pPr>
        <w:rPr>
          <w:rFonts w:asciiTheme="majorHAnsi" w:hAnsiTheme="majorHAnsi" w:cstheme="majorHAnsi"/>
          <w:b/>
          <w:sz w:val="24"/>
          <w:szCs w:val="24"/>
        </w:rPr>
      </w:pPr>
    </w:p>
    <w:p w14:paraId="435841F9" w14:textId="77777777" w:rsidR="004B7527" w:rsidRPr="00B86E33" w:rsidRDefault="004B7527" w:rsidP="003F2487">
      <w:pPr>
        <w:jc w:val="center"/>
        <w:rPr>
          <w:rFonts w:asciiTheme="majorHAnsi" w:hAnsiTheme="majorHAnsi" w:cstheme="majorHAnsi"/>
          <w:b/>
          <w:sz w:val="24"/>
          <w:szCs w:val="24"/>
        </w:rPr>
      </w:pPr>
    </w:p>
    <w:p w14:paraId="7457317B" w14:textId="42EE9B22" w:rsidR="004B7527" w:rsidRPr="00B86E33" w:rsidRDefault="004B7527" w:rsidP="003F2487">
      <w:pPr>
        <w:jc w:val="center"/>
        <w:rPr>
          <w:rFonts w:asciiTheme="majorHAnsi" w:hAnsiTheme="majorHAnsi" w:cstheme="majorHAnsi"/>
          <w:b/>
          <w:sz w:val="24"/>
          <w:szCs w:val="24"/>
        </w:rPr>
      </w:pPr>
    </w:p>
    <w:p w14:paraId="6265D51D" w14:textId="77ADB3AA" w:rsidR="004B7527" w:rsidRPr="00B86E33" w:rsidRDefault="004B7527" w:rsidP="003F2487">
      <w:pPr>
        <w:jc w:val="center"/>
        <w:rPr>
          <w:rFonts w:asciiTheme="majorHAnsi" w:hAnsiTheme="majorHAnsi" w:cstheme="majorHAnsi"/>
          <w:b/>
          <w:sz w:val="24"/>
          <w:szCs w:val="24"/>
        </w:rPr>
      </w:pPr>
    </w:p>
    <w:p w14:paraId="5DD283CE" w14:textId="6C374BEF" w:rsidR="004B7527" w:rsidRPr="00B86E33" w:rsidRDefault="00862066" w:rsidP="003F2487">
      <w:pPr>
        <w:jc w:val="center"/>
        <w:rPr>
          <w:rFonts w:asciiTheme="majorHAnsi" w:hAnsiTheme="majorHAnsi" w:cstheme="majorHAnsi"/>
          <w:b/>
          <w:sz w:val="24"/>
          <w:szCs w:val="24"/>
        </w:rPr>
      </w:pPr>
      <w:r w:rsidRPr="00B86E33">
        <w:rPr>
          <w:rFonts w:asciiTheme="majorHAnsi" w:hAnsiTheme="majorHAnsi" w:cstheme="majorHAnsi"/>
          <w:b/>
          <w:noProof/>
          <w:sz w:val="24"/>
          <w:szCs w:val="24"/>
        </w:rPr>
        <w:drawing>
          <wp:inline distT="0" distB="0" distL="0" distR="0" wp14:anchorId="2068F4AE" wp14:editId="16A512CA">
            <wp:extent cx="5657850" cy="3802380"/>
            <wp:effectExtent l="0" t="0" r="0" b="7620"/>
            <wp:docPr id="13" name="Imagen 13" descr="C:\USB-Victor\VICTOR 4\Vihemu\MI GRUPO\Fotos para portadas\La ciud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B-Victor\VICTOR 4\Vihemu\MI GRUPO\Fotos para portadas\La ciudad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3802380"/>
                    </a:xfrm>
                    <a:prstGeom prst="rect">
                      <a:avLst/>
                    </a:prstGeom>
                    <a:noFill/>
                    <a:ln>
                      <a:noFill/>
                    </a:ln>
                  </pic:spPr>
                </pic:pic>
              </a:graphicData>
            </a:graphic>
          </wp:inline>
        </w:drawing>
      </w:r>
    </w:p>
    <w:p w14:paraId="4D5203BD" w14:textId="5E664200" w:rsidR="004B7527" w:rsidRPr="00B86E33" w:rsidRDefault="004B7527" w:rsidP="003F2487">
      <w:pPr>
        <w:jc w:val="center"/>
        <w:rPr>
          <w:rFonts w:asciiTheme="majorHAnsi" w:hAnsiTheme="majorHAnsi" w:cstheme="majorHAnsi"/>
          <w:b/>
          <w:sz w:val="24"/>
          <w:szCs w:val="24"/>
        </w:rPr>
      </w:pPr>
    </w:p>
    <w:p w14:paraId="13FED9C3" w14:textId="32F4C690" w:rsidR="004B7527" w:rsidRPr="00B86E33" w:rsidRDefault="004B7527" w:rsidP="003F2487">
      <w:pPr>
        <w:jc w:val="center"/>
        <w:rPr>
          <w:rFonts w:asciiTheme="majorHAnsi" w:hAnsiTheme="majorHAnsi" w:cstheme="majorHAnsi"/>
          <w:b/>
          <w:sz w:val="24"/>
          <w:szCs w:val="24"/>
        </w:rPr>
      </w:pPr>
    </w:p>
    <w:p w14:paraId="7372490B" w14:textId="026916D2" w:rsidR="004B7527" w:rsidRPr="00B86E33" w:rsidRDefault="004B7527" w:rsidP="003F2487">
      <w:pPr>
        <w:jc w:val="center"/>
        <w:rPr>
          <w:rFonts w:asciiTheme="majorHAnsi" w:hAnsiTheme="majorHAnsi" w:cstheme="majorHAnsi"/>
          <w:b/>
          <w:sz w:val="24"/>
          <w:szCs w:val="24"/>
        </w:rPr>
      </w:pPr>
    </w:p>
    <w:p w14:paraId="149D3874" w14:textId="6E8B7C87" w:rsidR="004B7527" w:rsidRPr="00B86E33" w:rsidRDefault="004B7527" w:rsidP="003F2487">
      <w:pPr>
        <w:jc w:val="center"/>
        <w:rPr>
          <w:rFonts w:asciiTheme="majorHAnsi" w:hAnsiTheme="majorHAnsi" w:cstheme="majorHAnsi"/>
          <w:b/>
          <w:sz w:val="24"/>
          <w:szCs w:val="24"/>
        </w:rPr>
      </w:pPr>
    </w:p>
    <w:p w14:paraId="78353556" w14:textId="77777777" w:rsidR="004B7527" w:rsidRPr="00B86E33" w:rsidRDefault="004B7527" w:rsidP="003F2487">
      <w:pPr>
        <w:jc w:val="center"/>
        <w:rPr>
          <w:rFonts w:asciiTheme="majorHAnsi" w:hAnsiTheme="majorHAnsi" w:cstheme="majorHAnsi"/>
          <w:b/>
          <w:sz w:val="24"/>
          <w:szCs w:val="24"/>
        </w:rPr>
      </w:pPr>
    </w:p>
    <w:p w14:paraId="331506B8" w14:textId="1E9633E0" w:rsidR="004B7527" w:rsidRPr="00B86E33" w:rsidRDefault="004B7527">
      <w:pPr>
        <w:rPr>
          <w:rFonts w:asciiTheme="majorHAnsi" w:hAnsiTheme="majorHAnsi" w:cstheme="majorHAnsi"/>
          <w:b/>
          <w:sz w:val="24"/>
          <w:szCs w:val="24"/>
        </w:rPr>
      </w:pPr>
    </w:p>
    <w:p w14:paraId="125E0DCE" w14:textId="77777777" w:rsidR="004B7527" w:rsidRPr="00B86E33" w:rsidRDefault="004B7527" w:rsidP="003F2487">
      <w:pPr>
        <w:jc w:val="center"/>
        <w:rPr>
          <w:rFonts w:asciiTheme="majorHAnsi" w:hAnsiTheme="majorHAnsi" w:cstheme="majorHAnsi"/>
          <w:b/>
          <w:sz w:val="24"/>
          <w:szCs w:val="24"/>
        </w:rPr>
      </w:pPr>
    </w:p>
    <w:p w14:paraId="522CC7E1" w14:textId="77777777" w:rsidR="00E457FC" w:rsidRPr="00B86E33" w:rsidRDefault="00E457FC">
      <w:pPr>
        <w:rPr>
          <w:rFonts w:asciiTheme="majorHAnsi" w:hAnsiTheme="majorHAnsi" w:cstheme="majorHAnsi"/>
          <w:b/>
          <w:sz w:val="24"/>
          <w:szCs w:val="24"/>
        </w:rPr>
      </w:pPr>
      <w:r w:rsidRPr="00B86E33">
        <w:rPr>
          <w:rFonts w:asciiTheme="majorHAnsi" w:hAnsiTheme="majorHAnsi" w:cstheme="majorHAnsi"/>
          <w:b/>
          <w:sz w:val="24"/>
          <w:szCs w:val="24"/>
        </w:rPr>
        <w:br w:type="page"/>
      </w:r>
    </w:p>
    <w:p w14:paraId="500493AE" w14:textId="77777777" w:rsidR="00470B6E" w:rsidRPr="00B86E33" w:rsidRDefault="00470B6E" w:rsidP="00470B6E">
      <w:pPr>
        <w:pStyle w:val="Ttulo1"/>
        <w:keepNext w:val="0"/>
        <w:keepLines w:val="0"/>
        <w:spacing w:after="0" w:line="240" w:lineRule="auto"/>
        <w:jc w:val="both"/>
        <w:rPr>
          <w:rFonts w:asciiTheme="majorHAnsi" w:eastAsia="Arial" w:hAnsiTheme="majorHAnsi" w:cstheme="majorHAnsi"/>
          <w:b/>
          <w:color w:val="000000"/>
          <w:sz w:val="24"/>
          <w:szCs w:val="24"/>
        </w:rPr>
      </w:pPr>
    </w:p>
    <w:p w14:paraId="0D4ED45C" w14:textId="04C0D392" w:rsidR="00DE1133" w:rsidRPr="00B86E33" w:rsidRDefault="00F74DFF" w:rsidP="00470B6E">
      <w:pPr>
        <w:jc w:val="both"/>
        <w:rPr>
          <w:rFonts w:asciiTheme="majorHAnsi" w:hAnsiTheme="majorHAnsi" w:cstheme="majorHAnsi"/>
          <w:sz w:val="24"/>
          <w:szCs w:val="24"/>
        </w:rPr>
      </w:pPr>
      <w:r w:rsidRPr="00B86E33">
        <w:rPr>
          <w:rFonts w:asciiTheme="majorHAnsi" w:hAnsiTheme="majorHAnsi" w:cstheme="majorHAnsi"/>
          <w:sz w:val="24"/>
          <w:szCs w:val="24"/>
        </w:rPr>
        <w:t xml:space="preserve">Con ocasión </w:t>
      </w:r>
      <w:r w:rsidR="00547470" w:rsidRPr="00B86E33">
        <w:rPr>
          <w:rFonts w:asciiTheme="majorHAnsi" w:hAnsiTheme="majorHAnsi" w:cstheme="majorHAnsi"/>
          <w:sz w:val="24"/>
          <w:szCs w:val="24"/>
        </w:rPr>
        <w:t>del</w:t>
      </w:r>
      <w:r w:rsidRPr="00B86E33">
        <w:rPr>
          <w:rFonts w:asciiTheme="majorHAnsi" w:hAnsiTheme="majorHAnsi" w:cstheme="majorHAnsi"/>
          <w:sz w:val="24"/>
          <w:szCs w:val="24"/>
        </w:rPr>
        <w:t xml:space="preserve"> P</w:t>
      </w:r>
      <w:r w:rsidR="00470B6E" w:rsidRPr="00B86E33">
        <w:rPr>
          <w:rFonts w:asciiTheme="majorHAnsi" w:hAnsiTheme="majorHAnsi" w:cstheme="majorHAnsi"/>
          <w:sz w:val="24"/>
          <w:szCs w:val="24"/>
        </w:rPr>
        <w:t xml:space="preserve">roceso </w:t>
      </w:r>
      <w:r w:rsidR="00147735" w:rsidRPr="00B86E33">
        <w:rPr>
          <w:rFonts w:asciiTheme="majorHAnsi" w:hAnsiTheme="majorHAnsi" w:cstheme="majorHAnsi"/>
          <w:sz w:val="24"/>
          <w:szCs w:val="24"/>
        </w:rPr>
        <w:t xml:space="preserve">de Empalme con la </w:t>
      </w:r>
      <w:r w:rsidR="00DE2DCE" w:rsidRPr="00B86E33">
        <w:rPr>
          <w:rFonts w:asciiTheme="majorHAnsi" w:hAnsiTheme="majorHAnsi" w:cstheme="majorHAnsi"/>
          <w:sz w:val="24"/>
          <w:szCs w:val="24"/>
        </w:rPr>
        <w:t xml:space="preserve">próxima </w:t>
      </w:r>
      <w:r w:rsidR="00147735" w:rsidRPr="00B86E33">
        <w:rPr>
          <w:rFonts w:asciiTheme="majorHAnsi" w:hAnsiTheme="majorHAnsi" w:cstheme="majorHAnsi"/>
          <w:sz w:val="24"/>
          <w:szCs w:val="24"/>
        </w:rPr>
        <w:t>Administración, el Sector Administrativo de Gestión Jurídic</w:t>
      </w:r>
      <w:r w:rsidR="00091299" w:rsidRPr="00B86E33">
        <w:rPr>
          <w:rFonts w:asciiTheme="majorHAnsi" w:hAnsiTheme="majorHAnsi" w:cstheme="majorHAnsi"/>
          <w:sz w:val="24"/>
          <w:szCs w:val="24"/>
        </w:rPr>
        <w:t>a</w:t>
      </w:r>
      <w:r w:rsidR="00147735" w:rsidRPr="00B86E33">
        <w:rPr>
          <w:rFonts w:asciiTheme="majorHAnsi" w:hAnsiTheme="majorHAnsi" w:cstheme="majorHAnsi"/>
          <w:sz w:val="24"/>
          <w:szCs w:val="24"/>
        </w:rPr>
        <w:t>,</w:t>
      </w:r>
      <w:r w:rsidR="00CF0CA9" w:rsidRPr="00B86E33">
        <w:rPr>
          <w:rFonts w:asciiTheme="majorHAnsi" w:hAnsiTheme="majorHAnsi" w:cstheme="majorHAnsi"/>
          <w:sz w:val="24"/>
          <w:szCs w:val="24"/>
        </w:rPr>
        <w:t xml:space="preserve"> </w:t>
      </w:r>
      <w:r w:rsidR="00470B6E" w:rsidRPr="00B86E33">
        <w:rPr>
          <w:rFonts w:asciiTheme="majorHAnsi" w:hAnsiTheme="majorHAnsi" w:cstheme="majorHAnsi"/>
          <w:sz w:val="24"/>
          <w:szCs w:val="24"/>
        </w:rPr>
        <w:t xml:space="preserve">presenta </w:t>
      </w:r>
      <w:r w:rsidRPr="00B86E33">
        <w:rPr>
          <w:rFonts w:asciiTheme="majorHAnsi" w:hAnsiTheme="majorHAnsi" w:cstheme="majorHAnsi"/>
          <w:sz w:val="24"/>
          <w:szCs w:val="24"/>
        </w:rPr>
        <w:t xml:space="preserve">este informe </w:t>
      </w:r>
      <w:r w:rsidR="00D47A8D" w:rsidRPr="00B86E33">
        <w:rPr>
          <w:rFonts w:asciiTheme="majorHAnsi" w:hAnsiTheme="majorHAnsi" w:cstheme="majorHAnsi"/>
          <w:sz w:val="24"/>
          <w:szCs w:val="24"/>
        </w:rPr>
        <w:t xml:space="preserve">para que sirva de </w:t>
      </w:r>
      <w:r w:rsidR="00FF2E51" w:rsidRPr="00B86E33">
        <w:rPr>
          <w:rFonts w:asciiTheme="majorHAnsi" w:hAnsiTheme="majorHAnsi" w:cstheme="majorHAnsi"/>
          <w:sz w:val="24"/>
          <w:szCs w:val="24"/>
        </w:rPr>
        <w:t>L</w:t>
      </w:r>
      <w:r w:rsidR="00D47A8D" w:rsidRPr="00B86E33">
        <w:rPr>
          <w:rFonts w:asciiTheme="majorHAnsi" w:hAnsiTheme="majorHAnsi" w:cstheme="majorHAnsi"/>
          <w:sz w:val="24"/>
          <w:szCs w:val="24"/>
        </w:rPr>
        <w:t xml:space="preserve">ínea </w:t>
      </w:r>
      <w:r w:rsidR="00FF2E51" w:rsidRPr="00B86E33">
        <w:rPr>
          <w:rFonts w:asciiTheme="majorHAnsi" w:hAnsiTheme="majorHAnsi" w:cstheme="majorHAnsi"/>
          <w:sz w:val="24"/>
          <w:szCs w:val="24"/>
        </w:rPr>
        <w:t>B</w:t>
      </w:r>
      <w:r w:rsidR="00547470" w:rsidRPr="00B86E33">
        <w:rPr>
          <w:rFonts w:asciiTheme="majorHAnsi" w:hAnsiTheme="majorHAnsi" w:cstheme="majorHAnsi"/>
          <w:sz w:val="24"/>
          <w:szCs w:val="24"/>
        </w:rPr>
        <w:t>ase</w:t>
      </w:r>
      <w:r w:rsidR="00D47A8D" w:rsidRPr="00B86E33">
        <w:rPr>
          <w:rFonts w:asciiTheme="majorHAnsi" w:hAnsiTheme="majorHAnsi" w:cstheme="majorHAnsi"/>
          <w:sz w:val="24"/>
          <w:szCs w:val="24"/>
        </w:rPr>
        <w:t xml:space="preserve"> frente a las nuevas acciones de la Administración entrante</w:t>
      </w:r>
      <w:r w:rsidR="00DE1133" w:rsidRPr="00B86E33">
        <w:rPr>
          <w:rFonts w:asciiTheme="majorHAnsi" w:hAnsiTheme="majorHAnsi" w:cstheme="majorHAnsi"/>
          <w:sz w:val="24"/>
          <w:szCs w:val="24"/>
        </w:rPr>
        <w:t>.</w:t>
      </w:r>
      <w:r w:rsidR="00C32E1A" w:rsidRPr="00B86E33">
        <w:rPr>
          <w:rFonts w:asciiTheme="majorHAnsi" w:hAnsiTheme="majorHAnsi" w:cstheme="majorHAnsi"/>
          <w:sz w:val="24"/>
          <w:szCs w:val="24"/>
        </w:rPr>
        <w:t xml:space="preserve"> </w:t>
      </w:r>
      <w:r w:rsidR="00513B5F" w:rsidRPr="00B86E33">
        <w:rPr>
          <w:rFonts w:asciiTheme="majorHAnsi" w:hAnsiTheme="majorHAnsi" w:cstheme="majorHAnsi"/>
          <w:sz w:val="24"/>
          <w:szCs w:val="24"/>
        </w:rPr>
        <w:t xml:space="preserve">El documento </w:t>
      </w:r>
      <w:r w:rsidR="00DE1133" w:rsidRPr="00B86E33">
        <w:rPr>
          <w:rFonts w:asciiTheme="majorHAnsi" w:hAnsiTheme="majorHAnsi" w:cstheme="majorHAnsi"/>
          <w:sz w:val="24"/>
          <w:szCs w:val="24"/>
        </w:rPr>
        <w:t xml:space="preserve">diagnóstico </w:t>
      </w:r>
      <w:r w:rsidR="00CF0CA9" w:rsidRPr="00B86E33">
        <w:rPr>
          <w:rFonts w:asciiTheme="majorHAnsi" w:hAnsiTheme="majorHAnsi" w:cstheme="majorHAnsi"/>
          <w:sz w:val="24"/>
          <w:szCs w:val="24"/>
        </w:rPr>
        <w:t>está estructurado</w:t>
      </w:r>
      <w:r w:rsidR="00513B5F" w:rsidRPr="00B86E33">
        <w:rPr>
          <w:rFonts w:asciiTheme="majorHAnsi" w:hAnsiTheme="majorHAnsi" w:cstheme="majorHAnsi"/>
          <w:sz w:val="24"/>
          <w:szCs w:val="24"/>
        </w:rPr>
        <w:t xml:space="preserve"> partiendo de </w:t>
      </w:r>
      <w:r w:rsidR="00DE1133" w:rsidRPr="00B86E33">
        <w:rPr>
          <w:rFonts w:asciiTheme="majorHAnsi" w:hAnsiTheme="majorHAnsi" w:cstheme="majorHAnsi"/>
          <w:sz w:val="24"/>
          <w:szCs w:val="24"/>
        </w:rPr>
        <w:t>problemáticas presentadas en la ciudad</w:t>
      </w:r>
      <w:r w:rsidR="00513B5F" w:rsidRPr="00B86E33">
        <w:rPr>
          <w:rFonts w:asciiTheme="majorHAnsi" w:hAnsiTheme="majorHAnsi" w:cstheme="majorHAnsi"/>
          <w:sz w:val="24"/>
          <w:szCs w:val="24"/>
        </w:rPr>
        <w:t xml:space="preserve"> en el </w:t>
      </w:r>
      <w:r w:rsidR="00184D0F" w:rsidRPr="00B86E33">
        <w:rPr>
          <w:rFonts w:asciiTheme="majorHAnsi" w:hAnsiTheme="majorHAnsi" w:cstheme="majorHAnsi"/>
          <w:sz w:val="24"/>
          <w:szCs w:val="24"/>
        </w:rPr>
        <w:t xml:space="preserve">ámbito </w:t>
      </w:r>
      <w:r w:rsidR="00513B5F" w:rsidRPr="00B86E33">
        <w:rPr>
          <w:rFonts w:asciiTheme="majorHAnsi" w:hAnsiTheme="majorHAnsi" w:cstheme="majorHAnsi"/>
          <w:sz w:val="24"/>
          <w:szCs w:val="24"/>
        </w:rPr>
        <w:t>jurídic</w:t>
      </w:r>
      <w:r w:rsidR="00184D0F" w:rsidRPr="00B86E33">
        <w:rPr>
          <w:rFonts w:asciiTheme="majorHAnsi" w:hAnsiTheme="majorHAnsi" w:cstheme="majorHAnsi"/>
          <w:sz w:val="24"/>
          <w:szCs w:val="24"/>
        </w:rPr>
        <w:t>o</w:t>
      </w:r>
      <w:r w:rsidR="00513B5F" w:rsidRPr="00B86E33">
        <w:rPr>
          <w:rFonts w:asciiTheme="majorHAnsi" w:hAnsiTheme="majorHAnsi" w:cstheme="majorHAnsi"/>
          <w:sz w:val="24"/>
          <w:szCs w:val="24"/>
        </w:rPr>
        <w:t xml:space="preserve"> </w:t>
      </w:r>
      <w:r w:rsidR="00DE1133" w:rsidRPr="00B86E33">
        <w:rPr>
          <w:rFonts w:asciiTheme="majorHAnsi" w:hAnsiTheme="majorHAnsi" w:cstheme="majorHAnsi"/>
          <w:sz w:val="24"/>
          <w:szCs w:val="24"/>
        </w:rPr>
        <w:t>y donde interviene directamente el Sector</w:t>
      </w:r>
      <w:r w:rsidR="00513B5F" w:rsidRPr="00B86E33">
        <w:rPr>
          <w:rFonts w:asciiTheme="majorHAnsi" w:hAnsiTheme="majorHAnsi" w:cstheme="majorHAnsi"/>
          <w:sz w:val="24"/>
          <w:szCs w:val="24"/>
        </w:rPr>
        <w:t>.</w:t>
      </w:r>
    </w:p>
    <w:p w14:paraId="36E063B9" w14:textId="77777777" w:rsidR="00DE1133" w:rsidRPr="00B86E33" w:rsidRDefault="00DE1133" w:rsidP="008933EB">
      <w:pPr>
        <w:jc w:val="both"/>
        <w:rPr>
          <w:rFonts w:asciiTheme="majorHAnsi" w:hAnsiTheme="majorHAnsi" w:cstheme="majorHAnsi"/>
          <w:sz w:val="24"/>
          <w:szCs w:val="24"/>
        </w:rPr>
      </w:pPr>
    </w:p>
    <w:p w14:paraId="5B39F7CC" w14:textId="64FBB6AE" w:rsidR="00D8207A" w:rsidRPr="00B86E33" w:rsidRDefault="003436BB" w:rsidP="008933EB">
      <w:pPr>
        <w:pStyle w:val="Ttulo1"/>
        <w:keepNext w:val="0"/>
        <w:keepLines w:val="0"/>
        <w:spacing w:after="0" w:line="240" w:lineRule="auto"/>
        <w:jc w:val="center"/>
        <w:rPr>
          <w:rFonts w:asciiTheme="majorHAnsi" w:eastAsia="Arial" w:hAnsiTheme="majorHAnsi" w:cstheme="majorHAnsi"/>
          <w:b/>
          <w:color w:val="000000"/>
          <w:sz w:val="24"/>
          <w:szCs w:val="24"/>
        </w:rPr>
      </w:pPr>
      <w:r w:rsidRPr="00B86E33">
        <w:rPr>
          <w:rFonts w:asciiTheme="majorHAnsi" w:eastAsia="Arial" w:hAnsiTheme="majorHAnsi" w:cstheme="majorHAnsi"/>
          <w:b/>
          <w:color w:val="000000"/>
          <w:sz w:val="24"/>
          <w:szCs w:val="24"/>
        </w:rPr>
        <w:t>PRESENTACIÓN</w:t>
      </w:r>
      <w:r w:rsidR="00470B6E" w:rsidRPr="00B86E33">
        <w:rPr>
          <w:rFonts w:asciiTheme="majorHAnsi" w:eastAsia="Arial" w:hAnsiTheme="majorHAnsi" w:cstheme="majorHAnsi"/>
          <w:b/>
          <w:color w:val="000000"/>
          <w:sz w:val="24"/>
          <w:szCs w:val="24"/>
        </w:rPr>
        <w:t xml:space="preserve"> DE</w:t>
      </w:r>
      <w:r w:rsidR="00DE1133" w:rsidRPr="00B86E33">
        <w:rPr>
          <w:rFonts w:asciiTheme="majorHAnsi" w:eastAsia="Arial" w:hAnsiTheme="majorHAnsi" w:cstheme="majorHAnsi"/>
          <w:b/>
          <w:color w:val="000000"/>
          <w:sz w:val="24"/>
          <w:szCs w:val="24"/>
        </w:rPr>
        <w:t>L SECTOR</w:t>
      </w:r>
    </w:p>
    <w:p w14:paraId="59E4334F" w14:textId="3EEDE15E" w:rsidR="00D8207A" w:rsidRPr="00B86E33" w:rsidRDefault="003436BB" w:rsidP="008933EB">
      <w:p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 </w:t>
      </w:r>
    </w:p>
    <w:p w14:paraId="187A1BED" w14:textId="11A33571" w:rsidR="003F2487" w:rsidRPr="00B86E33" w:rsidRDefault="003F2487" w:rsidP="008933EB">
      <w:pPr>
        <w:spacing w:line="240" w:lineRule="auto"/>
        <w:jc w:val="both"/>
        <w:rPr>
          <w:rFonts w:asciiTheme="majorHAnsi" w:hAnsiTheme="majorHAnsi" w:cstheme="majorHAnsi"/>
          <w:sz w:val="24"/>
          <w:szCs w:val="24"/>
        </w:rPr>
      </w:pPr>
      <w:r w:rsidRPr="00B86E33">
        <w:rPr>
          <w:rFonts w:asciiTheme="majorHAnsi" w:hAnsiTheme="majorHAnsi" w:cstheme="majorHAnsi"/>
          <w:color w:val="000000"/>
          <w:sz w:val="24"/>
          <w:szCs w:val="24"/>
          <w:shd w:val="clear" w:color="auto" w:fill="FFFFFF"/>
          <w:lang w:eastAsia="es-ES"/>
        </w:rPr>
        <w:t xml:space="preserve">El Sector Administrativo de Gestión Jurídica nace a partir de la expedición del Acuerdo Distrital 638 de 2016, </w:t>
      </w:r>
      <w:r w:rsidR="003D1534" w:rsidRPr="00B86E33">
        <w:rPr>
          <w:rFonts w:asciiTheme="majorHAnsi" w:hAnsiTheme="majorHAnsi" w:cstheme="majorHAnsi"/>
          <w:color w:val="000000"/>
          <w:sz w:val="24"/>
          <w:szCs w:val="24"/>
          <w:shd w:val="clear" w:color="auto" w:fill="FFFFFF"/>
          <w:lang w:eastAsia="es-ES"/>
        </w:rPr>
        <w:t>mediante el cual se</w:t>
      </w:r>
      <w:r w:rsidRPr="00B86E33">
        <w:rPr>
          <w:rFonts w:asciiTheme="majorHAnsi" w:hAnsiTheme="majorHAnsi" w:cstheme="majorHAnsi"/>
          <w:color w:val="000000"/>
          <w:sz w:val="24"/>
          <w:szCs w:val="24"/>
          <w:shd w:val="clear" w:color="auto" w:fill="FFFFFF"/>
          <w:lang w:eastAsia="es-ES"/>
        </w:rPr>
        <w:t xml:space="preserve"> modificó parcialmente el Acuerdo 257 de 2006. Dicho Sector, </w:t>
      </w:r>
      <w:r w:rsidRPr="00B86E33">
        <w:rPr>
          <w:rFonts w:asciiTheme="majorHAnsi" w:hAnsiTheme="majorHAnsi" w:cstheme="majorHAnsi"/>
          <w:sz w:val="24"/>
          <w:szCs w:val="24"/>
        </w:rPr>
        <w:t>tiene como misión formular, adoptar, ejecutar, liderar, dirigir, coordinar, orientar y evaluar las políticas de gerencia jurídica y de prevención del daño antijurídico para la defensa de los intereses del Distrito Capital.</w:t>
      </w:r>
    </w:p>
    <w:p w14:paraId="53DFDE33" w14:textId="4E5C3959" w:rsidR="003F2487" w:rsidRPr="00B86E33" w:rsidRDefault="003F2487" w:rsidP="008933EB">
      <w:pPr>
        <w:spacing w:line="240" w:lineRule="auto"/>
        <w:jc w:val="both"/>
        <w:rPr>
          <w:rFonts w:asciiTheme="majorHAnsi" w:hAnsiTheme="majorHAnsi" w:cstheme="majorHAnsi"/>
          <w:sz w:val="24"/>
          <w:szCs w:val="24"/>
        </w:rPr>
      </w:pPr>
    </w:p>
    <w:p w14:paraId="747B46B8" w14:textId="0E92046C" w:rsidR="00264AE8" w:rsidRPr="00B86E33" w:rsidRDefault="008933EB" w:rsidP="008933EB">
      <w:p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A través del Acuerdo 638, también se establece la </w:t>
      </w:r>
      <w:r w:rsidR="003F2487" w:rsidRPr="00B86E33">
        <w:rPr>
          <w:rFonts w:asciiTheme="majorHAnsi" w:hAnsiTheme="majorHAnsi" w:cstheme="majorHAnsi"/>
          <w:color w:val="000000"/>
          <w:sz w:val="24"/>
          <w:szCs w:val="24"/>
          <w:shd w:val="clear" w:color="auto" w:fill="FFFFFF"/>
          <w:lang w:eastAsia="es-ES"/>
        </w:rPr>
        <w:t>Secretaría Jurídica Distrital</w:t>
      </w:r>
      <w:r w:rsidRPr="00B86E33">
        <w:rPr>
          <w:rFonts w:asciiTheme="majorHAnsi" w:hAnsiTheme="majorHAnsi" w:cstheme="majorHAnsi"/>
          <w:color w:val="000000"/>
          <w:sz w:val="24"/>
          <w:szCs w:val="24"/>
          <w:shd w:val="clear" w:color="auto" w:fill="FFFFFF"/>
          <w:lang w:eastAsia="es-ES"/>
        </w:rPr>
        <w:t xml:space="preserve">, entidad única que lo integra, constituyéndose además, </w:t>
      </w:r>
      <w:r w:rsidR="003F2487" w:rsidRPr="00B86E33">
        <w:rPr>
          <w:rFonts w:asciiTheme="majorHAnsi" w:hAnsiTheme="majorHAnsi" w:cstheme="majorHAnsi"/>
          <w:color w:val="000000"/>
          <w:sz w:val="24"/>
          <w:szCs w:val="24"/>
          <w:shd w:val="clear" w:color="auto" w:fill="FFFFFF"/>
          <w:lang w:eastAsia="es-ES"/>
        </w:rPr>
        <w:t>en el ente rector de todos los asuntos jurídicos del Distrito, con el objeto de formular, orientar y coordinar la gerencia jurídica del Distrito Capital; la definición, adopción, coordinación y ejecución de políticas en materia de contratación estatal, gestión judicial, representación judicial y extrajudicial, gestión disciplinaria Distrital, prevención del daño antijurídico, gestión de la información jurídica e inspección, vigilancia y control de l</w:t>
      </w:r>
      <w:r w:rsidRPr="00B86E33">
        <w:rPr>
          <w:rFonts w:asciiTheme="majorHAnsi" w:hAnsiTheme="majorHAnsi" w:cstheme="majorHAnsi"/>
          <w:color w:val="000000"/>
          <w:sz w:val="24"/>
          <w:szCs w:val="24"/>
          <w:shd w:val="clear" w:color="auto" w:fill="FFFFFF"/>
          <w:lang w:eastAsia="es-ES"/>
        </w:rPr>
        <w:t xml:space="preserve">as entidades sin ánimo de lucro </w:t>
      </w:r>
      <w:r w:rsidR="00516B87" w:rsidRPr="00B86E33">
        <w:rPr>
          <w:rFonts w:asciiTheme="majorHAnsi" w:hAnsiTheme="majorHAnsi" w:cstheme="majorHAnsi"/>
          <w:sz w:val="24"/>
          <w:szCs w:val="24"/>
        </w:rPr>
        <w:t>en Bogotá.</w:t>
      </w:r>
    </w:p>
    <w:p w14:paraId="3854EA7E" w14:textId="77777777" w:rsidR="00264AE8" w:rsidRPr="00B86E33" w:rsidRDefault="00264AE8" w:rsidP="008933EB">
      <w:pPr>
        <w:spacing w:line="240" w:lineRule="auto"/>
        <w:jc w:val="both"/>
        <w:rPr>
          <w:rFonts w:asciiTheme="majorHAnsi" w:hAnsiTheme="majorHAnsi" w:cstheme="majorHAnsi"/>
          <w:sz w:val="24"/>
          <w:szCs w:val="24"/>
        </w:rPr>
      </w:pPr>
    </w:p>
    <w:p w14:paraId="41153AF2" w14:textId="77777777" w:rsidR="008933EB" w:rsidRPr="00B86E33" w:rsidRDefault="004A6E03" w:rsidP="008933EB">
      <w:p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Cabe resaltar la competencia que tiene la </w:t>
      </w:r>
      <w:r w:rsidR="008933EB" w:rsidRPr="00B86E33">
        <w:rPr>
          <w:rFonts w:asciiTheme="majorHAnsi" w:hAnsiTheme="majorHAnsi" w:cstheme="majorHAnsi"/>
          <w:sz w:val="24"/>
          <w:szCs w:val="24"/>
        </w:rPr>
        <w:t xml:space="preserve">Secretaría Jurídica Distrital </w:t>
      </w:r>
      <w:r w:rsidRPr="00B86E33">
        <w:rPr>
          <w:rFonts w:asciiTheme="majorHAnsi" w:hAnsiTheme="majorHAnsi" w:cstheme="majorHAnsi"/>
          <w:sz w:val="24"/>
          <w:szCs w:val="24"/>
        </w:rPr>
        <w:t>de revisar y evaluar la legalidad de los proyectos de actos administrativos procedentes de las entidades y/o organismos distritales que deban ser sancionados o suscritos por el Alcalde Mayor de Bogotá.</w:t>
      </w:r>
    </w:p>
    <w:p w14:paraId="4CD11D91" w14:textId="0253DF51" w:rsidR="00745FB0" w:rsidRPr="00B86E33" w:rsidRDefault="00745FB0" w:rsidP="008933EB">
      <w:pPr>
        <w:spacing w:line="240" w:lineRule="auto"/>
        <w:jc w:val="both"/>
        <w:rPr>
          <w:rFonts w:asciiTheme="majorHAnsi" w:eastAsia="Calibri" w:hAnsiTheme="majorHAnsi" w:cstheme="majorHAnsi"/>
          <w:color w:val="222222"/>
          <w:sz w:val="24"/>
          <w:szCs w:val="24"/>
          <w:highlight w:val="white"/>
        </w:rPr>
      </w:pPr>
    </w:p>
    <w:p w14:paraId="46B08BD5" w14:textId="74FD6BF4" w:rsidR="00D47A8D" w:rsidRPr="00B86E33" w:rsidRDefault="003D1534"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PROBLEMÁ</w:t>
      </w:r>
      <w:r w:rsidR="008933EB" w:rsidRPr="00B86E33">
        <w:rPr>
          <w:rFonts w:asciiTheme="majorHAnsi" w:hAnsiTheme="majorHAnsi" w:cstheme="majorHAnsi"/>
          <w:b/>
          <w:sz w:val="24"/>
          <w:szCs w:val="24"/>
        </w:rPr>
        <w:t>TICAS QUE ATIENDE EL SECTO</w:t>
      </w:r>
      <w:r w:rsidR="00684C4E" w:rsidRPr="00B86E33">
        <w:rPr>
          <w:rFonts w:asciiTheme="majorHAnsi" w:hAnsiTheme="majorHAnsi" w:cstheme="majorHAnsi"/>
          <w:b/>
          <w:sz w:val="24"/>
          <w:szCs w:val="24"/>
        </w:rPr>
        <w:t>R</w:t>
      </w:r>
      <w:r w:rsidR="008933EB" w:rsidRPr="00B86E33">
        <w:rPr>
          <w:rFonts w:asciiTheme="majorHAnsi" w:hAnsiTheme="majorHAnsi" w:cstheme="majorHAnsi"/>
          <w:b/>
          <w:sz w:val="24"/>
          <w:szCs w:val="24"/>
        </w:rPr>
        <w:t xml:space="preserve"> </w:t>
      </w:r>
      <w:r w:rsidR="00D47A8D" w:rsidRPr="00B86E33">
        <w:rPr>
          <w:rFonts w:asciiTheme="majorHAnsi" w:hAnsiTheme="majorHAnsi" w:cstheme="majorHAnsi"/>
          <w:b/>
          <w:sz w:val="24"/>
          <w:szCs w:val="24"/>
        </w:rPr>
        <w:t>JURÍDICO</w:t>
      </w:r>
      <w:r w:rsidR="00B84FBD" w:rsidRPr="00B86E33">
        <w:rPr>
          <w:rFonts w:asciiTheme="majorHAnsi" w:hAnsiTheme="majorHAnsi" w:cstheme="majorHAnsi"/>
          <w:b/>
          <w:sz w:val="24"/>
          <w:szCs w:val="24"/>
        </w:rPr>
        <w:t xml:space="preserve"> DISTRITAL</w:t>
      </w:r>
      <w:r w:rsidR="00D47A8D" w:rsidRPr="00B86E33">
        <w:rPr>
          <w:rFonts w:asciiTheme="majorHAnsi" w:hAnsiTheme="majorHAnsi" w:cstheme="majorHAnsi"/>
          <w:b/>
          <w:sz w:val="24"/>
          <w:szCs w:val="24"/>
        </w:rPr>
        <w:t xml:space="preserve"> </w:t>
      </w:r>
    </w:p>
    <w:p w14:paraId="7DF13DEC"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p>
    <w:p w14:paraId="21E6DB1D" w14:textId="014B1ECC" w:rsidR="00145A54" w:rsidRPr="00B86E33" w:rsidRDefault="00145A54" w:rsidP="008933EB">
      <w:pPr>
        <w:autoSpaceDE w:val="0"/>
        <w:autoSpaceDN w:val="0"/>
        <w:adjustRightInd w:val="0"/>
        <w:spacing w:line="240" w:lineRule="auto"/>
        <w:jc w:val="both"/>
        <w:rPr>
          <w:rFonts w:asciiTheme="majorHAnsi" w:hAnsiTheme="majorHAnsi" w:cstheme="majorHAnsi"/>
          <w:bCs/>
          <w:sz w:val="24"/>
          <w:szCs w:val="24"/>
        </w:rPr>
      </w:pPr>
      <w:r w:rsidRPr="00B86E33">
        <w:rPr>
          <w:rFonts w:asciiTheme="majorHAnsi" w:hAnsiTheme="majorHAnsi" w:cstheme="majorHAnsi"/>
          <w:bCs/>
          <w:sz w:val="24"/>
          <w:szCs w:val="24"/>
        </w:rPr>
        <w:t xml:space="preserve">Atendiendo las pautas establecidas </w:t>
      </w:r>
      <w:r w:rsidRPr="00B86E33">
        <w:rPr>
          <w:rFonts w:asciiTheme="majorHAnsi" w:hAnsiTheme="majorHAnsi" w:cstheme="majorHAnsi"/>
          <w:sz w:val="24"/>
          <w:szCs w:val="24"/>
        </w:rPr>
        <w:t>en la Circular 002 de 2019 de la Alcaldía Mayor de Bogotá, respecto del informe de empalme con la Administración Distrital entrante, a continuación se relaciona el estado actual de las problemáticas atendidas por la Entidad, así como las acciones que se recomiendan a la administración entrante</w:t>
      </w:r>
      <w:r w:rsidR="00CD5937" w:rsidRPr="00B86E33">
        <w:rPr>
          <w:rFonts w:asciiTheme="majorHAnsi" w:hAnsiTheme="majorHAnsi" w:cstheme="majorHAnsi"/>
          <w:sz w:val="24"/>
          <w:szCs w:val="24"/>
        </w:rPr>
        <w:t xml:space="preserve">, </w:t>
      </w:r>
      <w:r w:rsidR="00CD5937" w:rsidRPr="00B86E33">
        <w:rPr>
          <w:rFonts w:asciiTheme="majorHAnsi" w:hAnsiTheme="majorHAnsi" w:cstheme="majorHAnsi"/>
          <w:bCs/>
          <w:sz w:val="24"/>
          <w:szCs w:val="24"/>
        </w:rPr>
        <w:t>no sin antes señalar que la SJD tiene un rol Distrital que atiende a su competencia misional y un rol interno necesario como entidad que hace parte de la Estructura Administrativa de Bogot</w:t>
      </w:r>
      <w:r w:rsidR="00B86E33" w:rsidRPr="00B86E33">
        <w:rPr>
          <w:rFonts w:asciiTheme="majorHAnsi" w:hAnsiTheme="majorHAnsi" w:cstheme="majorHAnsi"/>
          <w:bCs/>
          <w:sz w:val="24"/>
          <w:szCs w:val="24"/>
        </w:rPr>
        <w:t>á</w:t>
      </w:r>
      <w:r w:rsidR="00CD5937" w:rsidRPr="00B86E33">
        <w:rPr>
          <w:rFonts w:asciiTheme="majorHAnsi" w:hAnsiTheme="majorHAnsi" w:cstheme="majorHAnsi"/>
          <w:bCs/>
          <w:sz w:val="24"/>
          <w:szCs w:val="24"/>
        </w:rPr>
        <w:t xml:space="preserve">. En ese sentido, se presentarán temas relacionados con los temas jurídicos de Bogotá y con los temas internos de la Secretaría. </w:t>
      </w:r>
    </w:p>
    <w:p w14:paraId="30709BD6" w14:textId="77777777" w:rsidR="00145A54" w:rsidRPr="00B86E33" w:rsidRDefault="00145A54" w:rsidP="008933EB">
      <w:pPr>
        <w:autoSpaceDE w:val="0"/>
        <w:autoSpaceDN w:val="0"/>
        <w:adjustRightInd w:val="0"/>
        <w:spacing w:line="240" w:lineRule="auto"/>
        <w:jc w:val="both"/>
        <w:rPr>
          <w:rFonts w:asciiTheme="majorHAnsi" w:hAnsiTheme="majorHAnsi" w:cstheme="majorHAnsi"/>
          <w:b/>
          <w:sz w:val="24"/>
          <w:szCs w:val="24"/>
        </w:rPr>
      </w:pPr>
    </w:p>
    <w:p w14:paraId="7334CF56" w14:textId="77777777" w:rsidR="00A85708" w:rsidRPr="00B86E33" w:rsidRDefault="006705E9" w:rsidP="00A85708">
      <w:pPr>
        <w:shd w:val="clear" w:color="auto" w:fill="FFFFFF"/>
        <w:jc w:val="both"/>
        <w:rPr>
          <w:rFonts w:asciiTheme="majorHAnsi" w:hAnsiTheme="majorHAnsi" w:cstheme="majorHAnsi"/>
          <w:b/>
          <w:sz w:val="24"/>
          <w:szCs w:val="24"/>
        </w:rPr>
      </w:pPr>
      <w:r w:rsidRPr="00B86E33">
        <w:rPr>
          <w:rFonts w:asciiTheme="majorHAnsi" w:hAnsiTheme="majorHAnsi" w:cstheme="majorHAnsi"/>
          <w:sz w:val="24"/>
          <w:szCs w:val="24"/>
        </w:rPr>
        <w:t xml:space="preserve"> </w:t>
      </w:r>
      <w:r w:rsidR="00A85708" w:rsidRPr="00B86E33">
        <w:rPr>
          <w:rFonts w:asciiTheme="majorHAnsi" w:hAnsiTheme="majorHAnsi" w:cstheme="majorHAnsi"/>
          <w:b/>
          <w:sz w:val="24"/>
          <w:szCs w:val="24"/>
        </w:rPr>
        <w:t>PROBLEMA 1.</w:t>
      </w:r>
      <w:r w:rsidR="00A85708" w:rsidRPr="00B86E33">
        <w:rPr>
          <w:rFonts w:asciiTheme="majorHAnsi" w:hAnsiTheme="majorHAnsi" w:cstheme="majorHAnsi"/>
          <w:sz w:val="24"/>
          <w:szCs w:val="24"/>
        </w:rPr>
        <w:t xml:space="preserve"> </w:t>
      </w:r>
      <w:r w:rsidR="00A85708" w:rsidRPr="00B86E33">
        <w:rPr>
          <w:rFonts w:asciiTheme="majorHAnsi" w:hAnsiTheme="majorHAnsi" w:cstheme="majorHAnsi"/>
          <w:b/>
          <w:sz w:val="24"/>
          <w:szCs w:val="24"/>
        </w:rPr>
        <w:t>ALTA ACTIVIDAD LITIGIOSA EN CONTRA DE BOGOTA DISTRITO CAPITAL</w:t>
      </w:r>
      <w:r w:rsidR="00A85708" w:rsidRPr="00B86E33">
        <w:rPr>
          <w:rFonts w:asciiTheme="majorHAnsi" w:hAnsiTheme="majorHAnsi" w:cstheme="majorHAnsi"/>
          <w:sz w:val="24"/>
          <w:szCs w:val="24"/>
        </w:rPr>
        <w:t xml:space="preserve"> </w:t>
      </w:r>
    </w:p>
    <w:p w14:paraId="4C02F986" w14:textId="77777777" w:rsidR="00A85708" w:rsidRPr="00B86E33" w:rsidRDefault="00A85708" w:rsidP="00A85708">
      <w:pPr>
        <w:shd w:val="clear" w:color="auto" w:fill="FFFFFF"/>
        <w:jc w:val="both"/>
        <w:rPr>
          <w:rFonts w:asciiTheme="majorHAnsi" w:hAnsiTheme="majorHAnsi" w:cstheme="majorHAnsi"/>
          <w:sz w:val="24"/>
          <w:szCs w:val="24"/>
        </w:rPr>
      </w:pPr>
    </w:p>
    <w:p w14:paraId="10A249E7"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 xml:space="preserve">La Secretaría jurídica Distrital tiene entre otras funciones la representación judicial y extrajudicial en la defensa, control y seguimiento de los procesos instaurados en contra </w:t>
      </w:r>
      <w:r w:rsidRPr="00B86E33">
        <w:rPr>
          <w:rFonts w:asciiTheme="majorHAnsi" w:hAnsiTheme="majorHAnsi" w:cstheme="majorHAnsi"/>
          <w:sz w:val="24"/>
          <w:szCs w:val="24"/>
        </w:rPr>
        <w:lastRenderedPageBreak/>
        <w:t>del Distrito Capital y el Concejo de Bogotá, así como el seguimiento al cumplimiento de sentencias en las que se vincule a Bogotá D.C.</w:t>
      </w:r>
    </w:p>
    <w:p w14:paraId="3CF9CA8E" w14:textId="77777777" w:rsidR="00A85708" w:rsidRPr="00B86E33" w:rsidRDefault="00A85708" w:rsidP="00A85708">
      <w:pPr>
        <w:jc w:val="both"/>
        <w:rPr>
          <w:rFonts w:asciiTheme="majorHAnsi" w:hAnsiTheme="majorHAnsi" w:cstheme="majorHAnsi"/>
          <w:sz w:val="24"/>
          <w:szCs w:val="24"/>
        </w:rPr>
      </w:pPr>
    </w:p>
    <w:p w14:paraId="55DC86CC" w14:textId="713BCAFF"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 xml:space="preserve">En consecuencia, se realiza un análisis de los procesos judiciales y extrajudiciales en contra del Distrito Capital registrados en el SIPROJ, así como un comparativo entre procesos, tanto terminados como activos. De igual forma se reflejan los procesos en los cuales la Secretaria Jurídica Distrital ejerce la representación judicial, y </w:t>
      </w:r>
      <w:r w:rsidR="000D05E5" w:rsidRPr="00B86E33">
        <w:rPr>
          <w:rFonts w:asciiTheme="majorHAnsi" w:hAnsiTheme="majorHAnsi" w:cstheme="majorHAnsi"/>
          <w:sz w:val="24"/>
          <w:szCs w:val="24"/>
        </w:rPr>
        <w:t xml:space="preserve"> </w:t>
      </w:r>
      <w:r w:rsidRPr="00B86E33">
        <w:rPr>
          <w:rFonts w:asciiTheme="majorHAnsi" w:hAnsiTheme="majorHAnsi" w:cstheme="majorHAnsi"/>
          <w:sz w:val="24"/>
          <w:szCs w:val="24"/>
        </w:rPr>
        <w:t xml:space="preserve"> el </w:t>
      </w:r>
      <w:r w:rsidR="00B86E33" w:rsidRPr="00B86E33">
        <w:rPr>
          <w:rFonts w:asciiTheme="majorHAnsi" w:hAnsiTheme="majorHAnsi" w:cstheme="majorHAnsi"/>
          <w:sz w:val="24"/>
          <w:szCs w:val="24"/>
        </w:rPr>
        <w:t>seguimiento de</w:t>
      </w:r>
      <w:r w:rsidRPr="00B86E33">
        <w:rPr>
          <w:rFonts w:asciiTheme="majorHAnsi" w:hAnsiTheme="majorHAnsi" w:cstheme="majorHAnsi"/>
          <w:sz w:val="24"/>
          <w:szCs w:val="24"/>
        </w:rPr>
        <w:t xml:space="preserve"> procesos judiciales.</w:t>
      </w:r>
    </w:p>
    <w:p w14:paraId="082C1874" w14:textId="77777777" w:rsidR="00A85708" w:rsidRPr="00B86E33" w:rsidRDefault="00A85708" w:rsidP="00A85708">
      <w:pPr>
        <w:jc w:val="both"/>
        <w:rPr>
          <w:rFonts w:asciiTheme="majorHAnsi" w:hAnsiTheme="majorHAnsi" w:cstheme="majorHAnsi"/>
          <w:sz w:val="24"/>
          <w:szCs w:val="24"/>
        </w:rPr>
      </w:pPr>
    </w:p>
    <w:p w14:paraId="1EB2D38A"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Para este diagnóstico, se realizó un análisis específico de los procesos judiciales y extrajudiciales que se encuentran activos a 8 de noviembre de 2019. Inicialmente, se determinó el periodo en el cual fueron notificados y el valor de las pretensiones, se realizó el análisis por tipo de procesos, (procesos de mayor impacto por valor de pretensión superior a 6.000 millones de pesos, de los cuales se identifican los temas en los procesos más cuantiosos). Igualmente, se relacionan los procesos que tiene como pretensión afectar el Plan de Desarrollo Distrital 2016-2020 y proyectos importantes para la ciudad.</w:t>
      </w:r>
    </w:p>
    <w:p w14:paraId="4D6A0DDA" w14:textId="77777777" w:rsidR="00A85708" w:rsidRPr="00B86E33" w:rsidRDefault="00A85708" w:rsidP="00A85708">
      <w:pPr>
        <w:jc w:val="both"/>
        <w:rPr>
          <w:rFonts w:asciiTheme="majorHAnsi" w:hAnsiTheme="majorHAnsi" w:cstheme="majorHAnsi"/>
          <w:sz w:val="24"/>
          <w:szCs w:val="24"/>
        </w:rPr>
      </w:pPr>
    </w:p>
    <w:p w14:paraId="78A2514A" w14:textId="1DE79F96" w:rsidR="00A85708" w:rsidRDefault="00A85708" w:rsidP="00A85708">
      <w:pPr>
        <w:jc w:val="both"/>
        <w:rPr>
          <w:rFonts w:asciiTheme="majorHAnsi" w:hAnsiTheme="majorHAnsi" w:cstheme="majorHAnsi"/>
          <w:sz w:val="24"/>
          <w:szCs w:val="24"/>
        </w:rPr>
      </w:pPr>
      <w:bookmarkStart w:id="1" w:name="_Hlk26719165"/>
      <w:r w:rsidRPr="00B86E33">
        <w:rPr>
          <w:rFonts w:asciiTheme="majorHAnsi" w:hAnsiTheme="majorHAnsi" w:cstheme="majorHAnsi"/>
          <w:sz w:val="24"/>
          <w:szCs w:val="24"/>
        </w:rPr>
        <w:t>De la información que se reporta en SIPROJ a 8 noviembre de 2019, el Distrito Capital cuenta con 261.287 procesos</w:t>
      </w:r>
      <w:r w:rsidR="0023444B" w:rsidRPr="00B86E33">
        <w:rPr>
          <w:rFonts w:asciiTheme="majorHAnsi" w:hAnsiTheme="majorHAnsi" w:cstheme="majorHAnsi"/>
          <w:sz w:val="24"/>
          <w:szCs w:val="24"/>
        </w:rPr>
        <w:t xml:space="preserve"> registrados</w:t>
      </w:r>
      <w:r w:rsidRPr="00B86E33">
        <w:rPr>
          <w:rFonts w:asciiTheme="majorHAnsi" w:hAnsiTheme="majorHAnsi" w:cstheme="majorHAnsi"/>
          <w:sz w:val="24"/>
          <w:szCs w:val="24"/>
        </w:rPr>
        <w:t>, de los cuales se encuentran activos</w:t>
      </w:r>
      <w:r w:rsidR="0023444B" w:rsidRPr="00B86E33">
        <w:rPr>
          <w:rFonts w:asciiTheme="majorHAnsi" w:hAnsiTheme="majorHAnsi" w:cstheme="majorHAnsi"/>
          <w:sz w:val="24"/>
          <w:szCs w:val="24"/>
        </w:rPr>
        <w:t xml:space="preserve"> 31.379</w:t>
      </w:r>
      <w:r w:rsidRPr="00B86E33">
        <w:rPr>
          <w:rFonts w:asciiTheme="majorHAnsi" w:hAnsiTheme="majorHAnsi" w:cstheme="majorHAnsi"/>
          <w:sz w:val="24"/>
          <w:szCs w:val="24"/>
        </w:rPr>
        <w:t>, es decir</w:t>
      </w:r>
      <w:r w:rsidR="000D05E5" w:rsidRPr="00B86E33">
        <w:rPr>
          <w:rFonts w:asciiTheme="majorHAnsi" w:hAnsiTheme="majorHAnsi" w:cstheme="majorHAnsi"/>
          <w:sz w:val="24"/>
          <w:szCs w:val="24"/>
        </w:rPr>
        <w:t>,</w:t>
      </w:r>
      <w:r w:rsidRPr="00B86E33">
        <w:rPr>
          <w:rFonts w:asciiTheme="majorHAnsi" w:hAnsiTheme="majorHAnsi" w:cstheme="majorHAnsi"/>
          <w:sz w:val="24"/>
          <w:szCs w:val="24"/>
        </w:rPr>
        <w:t xml:space="preserve"> sin contar con una decisión definitiva y que están surtiendo trámites procesales y terminados 229.908, como se detalla en la siguiente tabla. </w:t>
      </w:r>
    </w:p>
    <w:p w14:paraId="59E1F636" w14:textId="291A8FBF" w:rsidR="00B86E33" w:rsidRDefault="00B86E33" w:rsidP="00A85708">
      <w:pPr>
        <w:jc w:val="both"/>
        <w:rPr>
          <w:rFonts w:asciiTheme="majorHAnsi" w:hAnsiTheme="majorHAnsi" w:cstheme="majorHAnsi"/>
          <w:sz w:val="24"/>
          <w:szCs w:val="24"/>
        </w:rPr>
      </w:pPr>
    </w:p>
    <w:p w14:paraId="7B0958D1" w14:textId="30A1403D" w:rsidR="0088536C" w:rsidRDefault="0088536C" w:rsidP="00A85708">
      <w:pPr>
        <w:jc w:val="both"/>
        <w:rPr>
          <w:rFonts w:asciiTheme="majorHAnsi" w:hAnsiTheme="majorHAnsi" w:cstheme="majorHAnsi"/>
          <w:sz w:val="24"/>
          <w:szCs w:val="24"/>
        </w:rPr>
      </w:pPr>
    </w:p>
    <w:p w14:paraId="4052B368" w14:textId="77777777" w:rsidR="0088536C" w:rsidRPr="0088536C" w:rsidRDefault="0088536C" w:rsidP="0088536C">
      <w:pPr>
        <w:pStyle w:val="Descripcin"/>
        <w:keepNext/>
        <w:rPr>
          <w:rFonts w:ascii="Calibri" w:hAnsi="Calibri" w:cs="Calibri"/>
          <w:b/>
          <w:bCs/>
          <w:color w:val="auto"/>
          <w:sz w:val="24"/>
          <w:szCs w:val="24"/>
        </w:rPr>
      </w:pPr>
      <w:r w:rsidRPr="0088536C">
        <w:rPr>
          <w:rFonts w:ascii="Calibri" w:hAnsi="Calibri" w:cs="Calibri"/>
          <w:b/>
          <w:bCs/>
          <w:i/>
          <w:color w:val="auto"/>
          <w:sz w:val="24"/>
          <w:szCs w:val="24"/>
        </w:rPr>
        <w:t>Tabla No 1 Procesos</w:t>
      </w:r>
      <w:r w:rsidRPr="0088536C">
        <w:rPr>
          <w:rFonts w:ascii="Calibri" w:hAnsi="Calibri" w:cs="Calibri"/>
          <w:b/>
          <w:bCs/>
          <w:color w:val="auto"/>
          <w:sz w:val="24"/>
          <w:szCs w:val="24"/>
        </w:rPr>
        <w:t xml:space="preserve"> Activos y Terminados </w:t>
      </w:r>
    </w:p>
    <w:tbl>
      <w:tblPr>
        <w:tblStyle w:val="Tablaconcuadrcula4-nfasis51"/>
        <w:tblW w:w="0" w:type="auto"/>
        <w:tblLook w:val="0600" w:firstRow="0" w:lastRow="0" w:firstColumn="0" w:lastColumn="0" w:noHBand="1" w:noVBand="1"/>
      </w:tblPr>
      <w:tblGrid>
        <w:gridCol w:w="1604"/>
        <w:gridCol w:w="1193"/>
        <w:gridCol w:w="1629"/>
        <w:gridCol w:w="1153"/>
        <w:gridCol w:w="1894"/>
        <w:gridCol w:w="1094"/>
      </w:tblGrid>
      <w:tr w:rsidR="0088536C" w:rsidRPr="00B86E33" w14:paraId="1AAE3C2B" w14:textId="77777777" w:rsidTr="008F6647">
        <w:trPr>
          <w:trHeight w:val="477"/>
        </w:trPr>
        <w:tc>
          <w:tcPr>
            <w:tcW w:w="0" w:type="auto"/>
            <w:hideMark/>
          </w:tcPr>
          <w:p w14:paraId="3FB96E14"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ESTADO</w:t>
            </w:r>
          </w:p>
        </w:tc>
        <w:tc>
          <w:tcPr>
            <w:tcW w:w="0" w:type="auto"/>
            <w:hideMark/>
          </w:tcPr>
          <w:p w14:paraId="47C0D22D"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EN CONTRA</w:t>
            </w:r>
          </w:p>
        </w:tc>
        <w:tc>
          <w:tcPr>
            <w:tcW w:w="0" w:type="auto"/>
            <w:hideMark/>
          </w:tcPr>
          <w:p w14:paraId="4B4BEB2D"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ENTRE ENTIDADES</w:t>
            </w:r>
          </w:p>
        </w:tc>
        <w:tc>
          <w:tcPr>
            <w:tcW w:w="0" w:type="auto"/>
            <w:hideMark/>
          </w:tcPr>
          <w:p w14:paraId="3A8A0D97"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INICIADO</w:t>
            </w:r>
          </w:p>
        </w:tc>
        <w:tc>
          <w:tcPr>
            <w:tcW w:w="0" w:type="auto"/>
            <w:hideMark/>
          </w:tcPr>
          <w:p w14:paraId="5D383770"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NO DETERMINADO</w:t>
            </w:r>
          </w:p>
        </w:tc>
        <w:tc>
          <w:tcPr>
            <w:tcW w:w="0" w:type="auto"/>
            <w:hideMark/>
          </w:tcPr>
          <w:p w14:paraId="50B3BEDE"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TOTALES</w:t>
            </w:r>
          </w:p>
        </w:tc>
      </w:tr>
      <w:tr w:rsidR="0088536C" w:rsidRPr="00B86E33" w14:paraId="3255325D" w14:textId="77777777" w:rsidTr="008F6647">
        <w:trPr>
          <w:trHeight w:val="477"/>
        </w:trPr>
        <w:tc>
          <w:tcPr>
            <w:tcW w:w="0" w:type="auto"/>
            <w:hideMark/>
          </w:tcPr>
          <w:p w14:paraId="2946F837"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sz w:val="24"/>
                <w:szCs w:val="24"/>
              </w:rPr>
              <w:t>ACTIVO</w:t>
            </w:r>
          </w:p>
        </w:tc>
        <w:tc>
          <w:tcPr>
            <w:tcW w:w="0" w:type="auto"/>
            <w:hideMark/>
          </w:tcPr>
          <w:p w14:paraId="22AD3178"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21.024</w:t>
            </w:r>
          </w:p>
        </w:tc>
        <w:tc>
          <w:tcPr>
            <w:tcW w:w="0" w:type="auto"/>
            <w:hideMark/>
          </w:tcPr>
          <w:p w14:paraId="694F9A1D"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85</w:t>
            </w:r>
          </w:p>
        </w:tc>
        <w:tc>
          <w:tcPr>
            <w:tcW w:w="0" w:type="auto"/>
            <w:hideMark/>
          </w:tcPr>
          <w:p w14:paraId="2DD83C5A"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9.303</w:t>
            </w:r>
          </w:p>
        </w:tc>
        <w:tc>
          <w:tcPr>
            <w:tcW w:w="0" w:type="auto"/>
            <w:hideMark/>
          </w:tcPr>
          <w:p w14:paraId="5B901F29"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967</w:t>
            </w:r>
          </w:p>
        </w:tc>
        <w:tc>
          <w:tcPr>
            <w:tcW w:w="0" w:type="auto"/>
            <w:hideMark/>
          </w:tcPr>
          <w:p w14:paraId="43085943"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31.379</w:t>
            </w:r>
          </w:p>
        </w:tc>
      </w:tr>
      <w:tr w:rsidR="0088536C" w:rsidRPr="00B86E33" w14:paraId="1173107A" w14:textId="77777777" w:rsidTr="008F6647">
        <w:trPr>
          <w:trHeight w:val="477"/>
        </w:trPr>
        <w:tc>
          <w:tcPr>
            <w:tcW w:w="0" w:type="auto"/>
            <w:hideMark/>
          </w:tcPr>
          <w:p w14:paraId="0979D728"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sz w:val="24"/>
                <w:szCs w:val="24"/>
              </w:rPr>
              <w:t>TERMINADO</w:t>
            </w:r>
          </w:p>
        </w:tc>
        <w:tc>
          <w:tcPr>
            <w:tcW w:w="0" w:type="auto"/>
            <w:hideMark/>
          </w:tcPr>
          <w:p w14:paraId="223FC3F1"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199.374</w:t>
            </w:r>
          </w:p>
        </w:tc>
        <w:tc>
          <w:tcPr>
            <w:tcW w:w="0" w:type="auto"/>
            <w:hideMark/>
          </w:tcPr>
          <w:p w14:paraId="034CC70D"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188</w:t>
            </w:r>
          </w:p>
        </w:tc>
        <w:tc>
          <w:tcPr>
            <w:tcW w:w="0" w:type="auto"/>
            <w:hideMark/>
          </w:tcPr>
          <w:p w14:paraId="337CF0AD"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28.227</w:t>
            </w:r>
          </w:p>
        </w:tc>
        <w:tc>
          <w:tcPr>
            <w:tcW w:w="0" w:type="auto"/>
            <w:hideMark/>
          </w:tcPr>
          <w:p w14:paraId="5B29E41B"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2.119</w:t>
            </w:r>
          </w:p>
        </w:tc>
        <w:tc>
          <w:tcPr>
            <w:tcW w:w="0" w:type="auto"/>
            <w:hideMark/>
          </w:tcPr>
          <w:p w14:paraId="7120C6AF"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sz w:val="24"/>
                <w:szCs w:val="24"/>
              </w:rPr>
              <w:t>229.908</w:t>
            </w:r>
          </w:p>
        </w:tc>
      </w:tr>
      <w:tr w:rsidR="0088536C" w:rsidRPr="00B86E33" w14:paraId="641DC6A5" w14:textId="77777777" w:rsidTr="008F6647">
        <w:trPr>
          <w:trHeight w:val="477"/>
        </w:trPr>
        <w:tc>
          <w:tcPr>
            <w:tcW w:w="0" w:type="auto"/>
            <w:hideMark/>
          </w:tcPr>
          <w:p w14:paraId="064BD730" w14:textId="77777777" w:rsidR="0088536C" w:rsidRPr="00B86E33" w:rsidRDefault="0088536C" w:rsidP="008F6647">
            <w:pPr>
              <w:jc w:val="both"/>
              <w:rPr>
                <w:rFonts w:asciiTheme="majorHAnsi" w:hAnsiTheme="majorHAnsi" w:cstheme="majorHAnsi"/>
                <w:sz w:val="24"/>
                <w:szCs w:val="24"/>
              </w:rPr>
            </w:pPr>
            <w:r w:rsidRPr="00B86E33">
              <w:rPr>
                <w:rFonts w:asciiTheme="majorHAnsi" w:hAnsiTheme="majorHAnsi" w:cstheme="majorHAnsi"/>
                <w:b/>
                <w:bCs/>
                <w:sz w:val="24"/>
                <w:szCs w:val="24"/>
              </w:rPr>
              <w:t>TOTAL GENERAL</w:t>
            </w:r>
          </w:p>
        </w:tc>
        <w:tc>
          <w:tcPr>
            <w:tcW w:w="0" w:type="auto"/>
            <w:hideMark/>
          </w:tcPr>
          <w:p w14:paraId="268B0F20"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b/>
                <w:bCs/>
                <w:sz w:val="24"/>
                <w:szCs w:val="24"/>
              </w:rPr>
              <w:t>220.398</w:t>
            </w:r>
          </w:p>
        </w:tc>
        <w:tc>
          <w:tcPr>
            <w:tcW w:w="0" w:type="auto"/>
            <w:hideMark/>
          </w:tcPr>
          <w:p w14:paraId="3FD00B6D"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b/>
                <w:bCs/>
                <w:sz w:val="24"/>
                <w:szCs w:val="24"/>
              </w:rPr>
              <w:t>273</w:t>
            </w:r>
          </w:p>
        </w:tc>
        <w:tc>
          <w:tcPr>
            <w:tcW w:w="0" w:type="auto"/>
            <w:hideMark/>
          </w:tcPr>
          <w:p w14:paraId="2B533568"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b/>
                <w:bCs/>
                <w:sz w:val="24"/>
                <w:szCs w:val="24"/>
              </w:rPr>
              <w:t>37.530</w:t>
            </w:r>
          </w:p>
        </w:tc>
        <w:tc>
          <w:tcPr>
            <w:tcW w:w="0" w:type="auto"/>
            <w:hideMark/>
          </w:tcPr>
          <w:p w14:paraId="3234A455"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b/>
                <w:bCs/>
                <w:sz w:val="24"/>
                <w:szCs w:val="24"/>
              </w:rPr>
              <w:t>3.086</w:t>
            </w:r>
          </w:p>
        </w:tc>
        <w:tc>
          <w:tcPr>
            <w:tcW w:w="0" w:type="auto"/>
            <w:hideMark/>
          </w:tcPr>
          <w:p w14:paraId="28912AA5" w14:textId="77777777" w:rsidR="0088536C" w:rsidRPr="00B86E33" w:rsidRDefault="0088536C" w:rsidP="008F6647">
            <w:pPr>
              <w:jc w:val="right"/>
              <w:rPr>
                <w:rFonts w:asciiTheme="majorHAnsi" w:hAnsiTheme="majorHAnsi" w:cstheme="majorHAnsi"/>
                <w:sz w:val="24"/>
                <w:szCs w:val="24"/>
              </w:rPr>
            </w:pPr>
            <w:r w:rsidRPr="00B86E33">
              <w:rPr>
                <w:rFonts w:asciiTheme="majorHAnsi" w:hAnsiTheme="majorHAnsi" w:cstheme="majorHAnsi"/>
                <w:b/>
                <w:bCs/>
                <w:sz w:val="24"/>
                <w:szCs w:val="24"/>
              </w:rPr>
              <w:t>261.287</w:t>
            </w:r>
          </w:p>
        </w:tc>
      </w:tr>
    </w:tbl>
    <w:p w14:paraId="655A8573" w14:textId="77777777" w:rsidR="0088536C" w:rsidRPr="00C264E5" w:rsidRDefault="0088536C" w:rsidP="0088536C">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5CBE80FD" w14:textId="77777777" w:rsidR="0088536C" w:rsidRDefault="0088536C" w:rsidP="0088536C">
      <w:pPr>
        <w:rPr>
          <w:rFonts w:asciiTheme="majorHAnsi" w:hAnsiTheme="majorHAnsi" w:cstheme="majorHAnsi"/>
          <w:sz w:val="24"/>
          <w:szCs w:val="24"/>
        </w:rPr>
      </w:pPr>
    </w:p>
    <w:p w14:paraId="2C42841E" w14:textId="77777777" w:rsidR="0088536C" w:rsidRDefault="0088536C" w:rsidP="0088536C">
      <w:pPr>
        <w:ind w:left="720"/>
        <w:rPr>
          <w:b/>
          <w:bCs/>
          <w:sz w:val="20"/>
          <w:szCs w:val="20"/>
          <w:lang w:val="es-MX"/>
        </w:rPr>
      </w:pPr>
    </w:p>
    <w:p w14:paraId="586520AA" w14:textId="587F9F19" w:rsidR="0088536C" w:rsidRDefault="0088536C" w:rsidP="0088536C">
      <w:pPr>
        <w:ind w:left="720"/>
        <w:rPr>
          <w:b/>
          <w:bCs/>
          <w:sz w:val="20"/>
          <w:szCs w:val="20"/>
          <w:lang w:val="es-MX"/>
        </w:rPr>
      </w:pPr>
    </w:p>
    <w:p w14:paraId="33076A15" w14:textId="3E7D85F7" w:rsidR="0088536C" w:rsidRDefault="0088536C" w:rsidP="0088536C">
      <w:pPr>
        <w:ind w:left="720"/>
        <w:rPr>
          <w:b/>
          <w:bCs/>
          <w:sz w:val="20"/>
          <w:szCs w:val="20"/>
          <w:lang w:val="es-MX"/>
        </w:rPr>
      </w:pPr>
    </w:p>
    <w:p w14:paraId="70892281" w14:textId="77777777" w:rsidR="0088536C" w:rsidRDefault="0088536C" w:rsidP="0088536C">
      <w:pPr>
        <w:ind w:left="720"/>
        <w:rPr>
          <w:b/>
          <w:bCs/>
          <w:sz w:val="20"/>
          <w:szCs w:val="20"/>
          <w:lang w:val="es-MX"/>
        </w:rPr>
      </w:pPr>
    </w:p>
    <w:p w14:paraId="1782109A" w14:textId="77777777" w:rsidR="0088536C" w:rsidRDefault="0088536C" w:rsidP="0088536C">
      <w:pPr>
        <w:ind w:left="720"/>
        <w:rPr>
          <w:b/>
          <w:bCs/>
          <w:sz w:val="20"/>
          <w:szCs w:val="20"/>
          <w:lang w:val="es-MX"/>
        </w:rPr>
      </w:pPr>
    </w:p>
    <w:p w14:paraId="34ED755E" w14:textId="77777777" w:rsidR="0088536C" w:rsidRDefault="0088536C" w:rsidP="0088536C">
      <w:pPr>
        <w:ind w:left="720"/>
        <w:rPr>
          <w:b/>
          <w:bCs/>
          <w:sz w:val="20"/>
          <w:szCs w:val="20"/>
          <w:lang w:val="es-MX"/>
        </w:rPr>
      </w:pPr>
    </w:p>
    <w:p w14:paraId="1C24ED23" w14:textId="77777777" w:rsidR="0088536C" w:rsidRDefault="0088536C" w:rsidP="0088536C">
      <w:pPr>
        <w:ind w:left="720"/>
        <w:rPr>
          <w:b/>
          <w:bCs/>
          <w:sz w:val="20"/>
          <w:szCs w:val="20"/>
          <w:lang w:val="es-MX"/>
        </w:rPr>
      </w:pPr>
    </w:p>
    <w:p w14:paraId="13675F8D" w14:textId="37914F30" w:rsidR="0088536C" w:rsidRPr="008F6647" w:rsidRDefault="0088536C" w:rsidP="008F6647">
      <w:pPr>
        <w:ind w:left="720" w:firstLine="720"/>
        <w:rPr>
          <w:rFonts w:asciiTheme="majorHAnsi" w:hAnsiTheme="majorHAnsi" w:cstheme="majorHAnsi"/>
          <w:b/>
          <w:bCs/>
          <w:sz w:val="24"/>
          <w:szCs w:val="24"/>
          <w:lang w:val="es-MX"/>
        </w:rPr>
      </w:pPr>
      <w:r w:rsidRPr="008F6647">
        <w:rPr>
          <w:rFonts w:asciiTheme="majorHAnsi" w:hAnsiTheme="majorHAnsi" w:cstheme="majorHAnsi"/>
          <w:b/>
          <w:bCs/>
          <w:sz w:val="24"/>
          <w:szCs w:val="24"/>
          <w:lang w:val="es-MX"/>
        </w:rPr>
        <w:lastRenderedPageBreak/>
        <w:t>Gráfica N°1. Procesos en el Distrito Capital</w:t>
      </w:r>
    </w:p>
    <w:p w14:paraId="6B38F40F" w14:textId="77777777" w:rsidR="0088536C" w:rsidRPr="00B86E33" w:rsidRDefault="0088536C" w:rsidP="0088536C">
      <w:pPr>
        <w:jc w:val="center"/>
        <w:rPr>
          <w:rFonts w:asciiTheme="majorHAnsi" w:hAnsiTheme="majorHAnsi" w:cstheme="majorHAnsi"/>
          <w:sz w:val="24"/>
          <w:szCs w:val="24"/>
        </w:rPr>
      </w:pPr>
      <w:r w:rsidRPr="00B86E33">
        <w:rPr>
          <w:rFonts w:asciiTheme="majorHAnsi" w:hAnsiTheme="majorHAnsi" w:cstheme="majorHAnsi"/>
          <w:noProof/>
          <w:sz w:val="24"/>
          <w:szCs w:val="24"/>
        </w:rPr>
        <w:drawing>
          <wp:inline distT="0" distB="0" distL="0" distR="0" wp14:anchorId="76FCFC6B" wp14:editId="621E384A">
            <wp:extent cx="3126105" cy="2087880"/>
            <wp:effectExtent l="0" t="0" r="17145" b="7620"/>
            <wp:docPr id="5" name="Gráfico 5">
              <a:extLst xmlns:a="http://schemas.openxmlformats.org/drawingml/2006/main">
                <a:ext uri="{FF2B5EF4-FFF2-40B4-BE49-F238E27FC236}">
                  <a16:creationId xmlns:a16="http://schemas.microsoft.com/office/drawing/2014/main" id="{7CB8F5F1-DA18-484A-8F38-34CAE0E9A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F7C995" w14:textId="276CA73F" w:rsidR="0088536C" w:rsidRPr="00C264E5" w:rsidRDefault="0088536C" w:rsidP="0088536C">
      <w:pPr>
        <w:ind w:left="720" w:firstLine="720"/>
        <w:rPr>
          <w:rFonts w:asciiTheme="majorHAnsi" w:hAnsiTheme="majorHAnsi" w:cstheme="majorHAnsi"/>
          <w:sz w:val="20"/>
          <w:szCs w:val="20"/>
          <w:lang w:val="es-ES"/>
        </w:rPr>
      </w:pPr>
      <w:r w:rsidRPr="00C264E5">
        <w:rPr>
          <w:rFonts w:asciiTheme="majorHAnsi" w:hAnsiTheme="majorHAnsi" w:cstheme="majorHAnsi"/>
          <w:sz w:val="20"/>
          <w:szCs w:val="20"/>
          <w:lang w:val="es-ES"/>
        </w:rPr>
        <w:t>Fuente: Secretaría Jurídica Distrital – Sistema de Información SIPROJ</w:t>
      </w:r>
    </w:p>
    <w:p w14:paraId="406F0960" w14:textId="77777777" w:rsidR="0088536C" w:rsidRDefault="0088536C" w:rsidP="00A85708">
      <w:pPr>
        <w:rPr>
          <w:rFonts w:asciiTheme="majorHAnsi" w:hAnsiTheme="majorHAnsi" w:cstheme="majorHAnsi"/>
          <w:b/>
          <w:sz w:val="24"/>
          <w:szCs w:val="24"/>
        </w:rPr>
      </w:pPr>
    </w:p>
    <w:p w14:paraId="477D3301" w14:textId="77777777" w:rsidR="0088536C" w:rsidRDefault="0088536C" w:rsidP="00A85708">
      <w:pPr>
        <w:rPr>
          <w:rFonts w:asciiTheme="majorHAnsi" w:hAnsiTheme="majorHAnsi" w:cstheme="majorHAnsi"/>
          <w:b/>
          <w:sz w:val="24"/>
          <w:szCs w:val="24"/>
        </w:rPr>
      </w:pPr>
    </w:p>
    <w:p w14:paraId="050D4D07" w14:textId="7EC7866E" w:rsidR="0023444B" w:rsidRPr="00B86E33" w:rsidRDefault="0023444B" w:rsidP="00A85708">
      <w:pPr>
        <w:rPr>
          <w:rFonts w:asciiTheme="majorHAnsi" w:hAnsiTheme="majorHAnsi" w:cstheme="majorHAnsi"/>
          <w:b/>
          <w:sz w:val="24"/>
          <w:szCs w:val="24"/>
        </w:rPr>
      </w:pPr>
      <w:r w:rsidRPr="00B86E33">
        <w:rPr>
          <w:rFonts w:asciiTheme="majorHAnsi" w:hAnsiTheme="majorHAnsi" w:cstheme="majorHAnsi"/>
          <w:b/>
          <w:sz w:val="24"/>
          <w:szCs w:val="24"/>
        </w:rPr>
        <w:t xml:space="preserve">ANALISIS DE LOS PROCESOS ACTIVOS </w:t>
      </w:r>
    </w:p>
    <w:p w14:paraId="14B8B526" w14:textId="77777777" w:rsidR="00B86E33" w:rsidRPr="0088536C" w:rsidRDefault="00B86E33" w:rsidP="0088536C">
      <w:pPr>
        <w:pStyle w:val="Descripcin"/>
        <w:keepNext/>
        <w:rPr>
          <w:rFonts w:ascii="Calibri" w:hAnsi="Calibri" w:cs="Calibri"/>
          <w:b/>
          <w:bCs/>
          <w:i/>
          <w:color w:val="auto"/>
          <w:sz w:val="24"/>
          <w:szCs w:val="24"/>
        </w:rPr>
      </w:pPr>
    </w:p>
    <w:p w14:paraId="72B83801" w14:textId="3F1E9EA3" w:rsidR="00A85708" w:rsidRPr="008F6647" w:rsidRDefault="00A85708" w:rsidP="0088536C">
      <w:pPr>
        <w:pStyle w:val="Descripcin"/>
        <w:keepNext/>
        <w:rPr>
          <w:rFonts w:ascii="Calibri" w:hAnsi="Calibri" w:cs="Calibri"/>
          <w:b/>
          <w:bCs/>
          <w:iCs w:val="0"/>
          <w:color w:val="auto"/>
          <w:sz w:val="24"/>
          <w:szCs w:val="24"/>
        </w:rPr>
      </w:pPr>
      <w:r w:rsidRPr="008F6647">
        <w:rPr>
          <w:rFonts w:ascii="Calibri" w:hAnsi="Calibri" w:cs="Calibri"/>
          <w:b/>
          <w:bCs/>
          <w:iCs w:val="0"/>
          <w:color w:val="auto"/>
          <w:sz w:val="24"/>
          <w:szCs w:val="24"/>
        </w:rPr>
        <w:t xml:space="preserve">Tabla No 2 Procesos Activos por clase </w:t>
      </w:r>
    </w:p>
    <w:tbl>
      <w:tblPr>
        <w:tblStyle w:val="Tabladelista6concolores-nfasis61"/>
        <w:tblW w:w="8577" w:type="dxa"/>
        <w:jc w:val="center"/>
        <w:tblLook w:val="04A0" w:firstRow="1" w:lastRow="0" w:firstColumn="1" w:lastColumn="0" w:noHBand="0" w:noVBand="1"/>
      </w:tblPr>
      <w:tblGrid>
        <w:gridCol w:w="1443"/>
        <w:gridCol w:w="988"/>
        <w:gridCol w:w="958"/>
        <w:gridCol w:w="1233"/>
        <w:gridCol w:w="1155"/>
        <w:gridCol w:w="1794"/>
        <w:gridCol w:w="1006"/>
      </w:tblGrid>
      <w:tr w:rsidR="004D1933" w:rsidRPr="004D1933" w14:paraId="202D1CC4" w14:textId="77777777" w:rsidTr="004D1933">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3E1377CD" w14:textId="77777777" w:rsidR="004D1933" w:rsidRPr="004D1933" w:rsidRDefault="004D1933" w:rsidP="00A85708">
            <w:pPr>
              <w:jc w:val="center"/>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MÓDULO</w:t>
            </w:r>
          </w:p>
        </w:tc>
        <w:tc>
          <w:tcPr>
            <w:tcW w:w="1063" w:type="dxa"/>
            <w:hideMark/>
          </w:tcPr>
          <w:p w14:paraId="0BE7C3F3" w14:textId="77777777"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CONTRA</w:t>
            </w:r>
          </w:p>
        </w:tc>
        <w:tc>
          <w:tcPr>
            <w:tcW w:w="378" w:type="dxa"/>
          </w:tcPr>
          <w:p w14:paraId="7C5D34D9" w14:textId="198FB53F"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CRÉDITOS A FAVOR DEL DISTRITO</w:t>
            </w:r>
          </w:p>
        </w:tc>
        <w:tc>
          <w:tcPr>
            <w:tcW w:w="1353" w:type="dxa"/>
            <w:hideMark/>
          </w:tcPr>
          <w:p w14:paraId="5554F7E6" w14:textId="394738DC"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ENTRE ENTIDADES</w:t>
            </w:r>
          </w:p>
        </w:tc>
        <w:tc>
          <w:tcPr>
            <w:tcW w:w="1266" w:type="dxa"/>
            <w:hideMark/>
          </w:tcPr>
          <w:p w14:paraId="37B71C5B" w14:textId="77777777"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INICIADOS</w:t>
            </w:r>
          </w:p>
        </w:tc>
        <w:tc>
          <w:tcPr>
            <w:tcW w:w="1980" w:type="dxa"/>
            <w:hideMark/>
          </w:tcPr>
          <w:p w14:paraId="06C794D2" w14:textId="77777777"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NO DETERMINADOS*</w:t>
            </w:r>
          </w:p>
        </w:tc>
        <w:tc>
          <w:tcPr>
            <w:tcW w:w="1094" w:type="dxa"/>
            <w:hideMark/>
          </w:tcPr>
          <w:p w14:paraId="31A4F3E3" w14:textId="77777777" w:rsidR="004D1933" w:rsidRPr="004D1933" w:rsidRDefault="004D1933"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TOTALES</w:t>
            </w:r>
          </w:p>
        </w:tc>
      </w:tr>
      <w:tr w:rsidR="004D1933" w:rsidRPr="00B86E33" w14:paraId="2ACD24F1" w14:textId="77777777" w:rsidTr="004D19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7DB541BF" w14:textId="77777777" w:rsidR="004D1933" w:rsidRPr="00B86E33" w:rsidRDefault="004D1933" w:rsidP="00A85708">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CONCURSAL</w:t>
            </w:r>
          </w:p>
        </w:tc>
        <w:tc>
          <w:tcPr>
            <w:tcW w:w="1063" w:type="dxa"/>
            <w:hideMark/>
          </w:tcPr>
          <w:p w14:paraId="2DA84595" w14:textId="73A5D36A"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0</w:t>
            </w:r>
          </w:p>
        </w:tc>
        <w:tc>
          <w:tcPr>
            <w:tcW w:w="378" w:type="dxa"/>
          </w:tcPr>
          <w:p w14:paraId="7B0185F2" w14:textId="273E739A"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2.647</w:t>
            </w:r>
          </w:p>
        </w:tc>
        <w:tc>
          <w:tcPr>
            <w:tcW w:w="1353" w:type="dxa"/>
            <w:hideMark/>
          </w:tcPr>
          <w:p w14:paraId="2B822F16" w14:textId="1EC15C60"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3C551D2F"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20</w:t>
            </w:r>
          </w:p>
        </w:tc>
        <w:tc>
          <w:tcPr>
            <w:tcW w:w="1980" w:type="dxa"/>
            <w:hideMark/>
          </w:tcPr>
          <w:p w14:paraId="284D64C6"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195</w:t>
            </w:r>
          </w:p>
        </w:tc>
        <w:tc>
          <w:tcPr>
            <w:tcW w:w="1094" w:type="dxa"/>
            <w:hideMark/>
          </w:tcPr>
          <w:p w14:paraId="3C1FCB75"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2.862</w:t>
            </w:r>
          </w:p>
        </w:tc>
      </w:tr>
      <w:tr w:rsidR="004D1933" w:rsidRPr="00B86E33" w14:paraId="01043DAE" w14:textId="77777777" w:rsidTr="004D1933">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1B0EF86F" w14:textId="77777777" w:rsidR="004D1933" w:rsidRPr="00B86E33" w:rsidRDefault="004D1933" w:rsidP="00A85708">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JUDICIAL </w:t>
            </w:r>
          </w:p>
        </w:tc>
        <w:tc>
          <w:tcPr>
            <w:tcW w:w="1063" w:type="dxa"/>
            <w:hideMark/>
          </w:tcPr>
          <w:p w14:paraId="285D8DB9"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9.164</w:t>
            </w:r>
          </w:p>
        </w:tc>
        <w:tc>
          <w:tcPr>
            <w:tcW w:w="378" w:type="dxa"/>
          </w:tcPr>
          <w:p w14:paraId="379A3271"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2812AC0E" w14:textId="047C822A"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83</w:t>
            </w:r>
          </w:p>
        </w:tc>
        <w:tc>
          <w:tcPr>
            <w:tcW w:w="1266" w:type="dxa"/>
            <w:hideMark/>
          </w:tcPr>
          <w:p w14:paraId="6F5F5140"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2.519</w:t>
            </w:r>
          </w:p>
        </w:tc>
        <w:tc>
          <w:tcPr>
            <w:tcW w:w="1980" w:type="dxa"/>
            <w:hideMark/>
          </w:tcPr>
          <w:p w14:paraId="36BCFEFC"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77</w:t>
            </w:r>
          </w:p>
        </w:tc>
        <w:tc>
          <w:tcPr>
            <w:tcW w:w="1094" w:type="dxa"/>
            <w:hideMark/>
          </w:tcPr>
          <w:p w14:paraId="0B8ED168"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11.843</w:t>
            </w:r>
          </w:p>
        </w:tc>
      </w:tr>
      <w:tr w:rsidR="004D1933" w:rsidRPr="00B86E33" w14:paraId="3864CC67" w14:textId="77777777" w:rsidTr="004D19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1ABEE6D9" w14:textId="77777777" w:rsidR="004D1933" w:rsidRPr="00B86E33" w:rsidRDefault="004D1933" w:rsidP="00A85708">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MASC</w:t>
            </w:r>
          </w:p>
        </w:tc>
        <w:tc>
          <w:tcPr>
            <w:tcW w:w="1063" w:type="dxa"/>
            <w:hideMark/>
          </w:tcPr>
          <w:p w14:paraId="28AAD3DF"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581</w:t>
            </w:r>
          </w:p>
        </w:tc>
        <w:tc>
          <w:tcPr>
            <w:tcW w:w="378" w:type="dxa"/>
          </w:tcPr>
          <w:p w14:paraId="2AF725AB"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3C8EEA77" w14:textId="318DE0D5"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266" w:type="dxa"/>
            <w:hideMark/>
          </w:tcPr>
          <w:p w14:paraId="51C5AE42"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23</w:t>
            </w:r>
          </w:p>
        </w:tc>
        <w:tc>
          <w:tcPr>
            <w:tcW w:w="1980" w:type="dxa"/>
            <w:hideMark/>
          </w:tcPr>
          <w:p w14:paraId="27BB0606"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94" w:type="dxa"/>
            <w:hideMark/>
          </w:tcPr>
          <w:p w14:paraId="4CE2EB2C"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606</w:t>
            </w:r>
          </w:p>
        </w:tc>
      </w:tr>
      <w:tr w:rsidR="004D1933" w:rsidRPr="00B86E33" w14:paraId="7E8C7132" w14:textId="77777777" w:rsidTr="004D1933">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0E0267F5" w14:textId="77777777" w:rsidR="004D1933" w:rsidRPr="00B86E33" w:rsidRDefault="004D1933" w:rsidP="00A85708">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PENAL</w:t>
            </w:r>
          </w:p>
        </w:tc>
        <w:tc>
          <w:tcPr>
            <w:tcW w:w="1063" w:type="dxa"/>
            <w:hideMark/>
          </w:tcPr>
          <w:p w14:paraId="0D5AE1FF"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122</w:t>
            </w:r>
          </w:p>
        </w:tc>
        <w:tc>
          <w:tcPr>
            <w:tcW w:w="378" w:type="dxa"/>
          </w:tcPr>
          <w:p w14:paraId="7AC9992F"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729CABC1" w14:textId="666CE63D"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7F760D2F"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6.732</w:t>
            </w:r>
          </w:p>
        </w:tc>
        <w:tc>
          <w:tcPr>
            <w:tcW w:w="1980" w:type="dxa"/>
            <w:hideMark/>
          </w:tcPr>
          <w:p w14:paraId="6EE4D0DD"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688</w:t>
            </w:r>
          </w:p>
        </w:tc>
        <w:tc>
          <w:tcPr>
            <w:tcW w:w="1094" w:type="dxa"/>
            <w:hideMark/>
          </w:tcPr>
          <w:p w14:paraId="5B2D93D0"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7.542</w:t>
            </w:r>
          </w:p>
        </w:tc>
      </w:tr>
      <w:tr w:rsidR="004D1933" w:rsidRPr="00B86E33" w14:paraId="1EC1731E" w14:textId="77777777" w:rsidTr="004D19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6CDF74D0" w14:textId="77777777" w:rsidR="004D1933" w:rsidRPr="00B86E33" w:rsidRDefault="004D1933" w:rsidP="00A85708">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TUTELA</w:t>
            </w:r>
          </w:p>
        </w:tc>
        <w:tc>
          <w:tcPr>
            <w:tcW w:w="1063" w:type="dxa"/>
            <w:hideMark/>
          </w:tcPr>
          <w:p w14:paraId="53912DE5"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8.510</w:t>
            </w:r>
          </w:p>
        </w:tc>
        <w:tc>
          <w:tcPr>
            <w:tcW w:w="378" w:type="dxa"/>
          </w:tcPr>
          <w:p w14:paraId="4ED845C8"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039A9E69" w14:textId="230696EA"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5DBBCB0E"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w:t>
            </w:r>
          </w:p>
        </w:tc>
        <w:tc>
          <w:tcPr>
            <w:tcW w:w="1980" w:type="dxa"/>
            <w:hideMark/>
          </w:tcPr>
          <w:p w14:paraId="0869B8AC"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w:t>
            </w:r>
          </w:p>
        </w:tc>
        <w:tc>
          <w:tcPr>
            <w:tcW w:w="1094" w:type="dxa"/>
            <w:hideMark/>
          </w:tcPr>
          <w:p w14:paraId="5ADE5721" w14:textId="77777777" w:rsidR="004D1933" w:rsidRPr="00B86E33" w:rsidRDefault="004D1933" w:rsidP="002344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8.526</w:t>
            </w:r>
          </w:p>
        </w:tc>
      </w:tr>
      <w:tr w:rsidR="004D1933" w:rsidRPr="00B86E33" w14:paraId="0937876E" w14:textId="77777777" w:rsidTr="004D1933">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7E6A0F79" w14:textId="77777777" w:rsidR="004D1933" w:rsidRPr="00B86E33" w:rsidRDefault="004D1933"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63" w:type="dxa"/>
            <w:hideMark/>
          </w:tcPr>
          <w:p w14:paraId="45E0A365" w14:textId="36B48DF3" w:rsidR="004D1933" w:rsidRPr="00B86E33" w:rsidRDefault="0047390B"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18.377</w:t>
            </w:r>
          </w:p>
        </w:tc>
        <w:tc>
          <w:tcPr>
            <w:tcW w:w="378" w:type="dxa"/>
          </w:tcPr>
          <w:p w14:paraId="61547F6C" w14:textId="143F763B" w:rsidR="004D1933" w:rsidRPr="00B86E33" w:rsidRDefault="0047390B"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2.647</w:t>
            </w:r>
          </w:p>
        </w:tc>
        <w:tc>
          <w:tcPr>
            <w:tcW w:w="1353" w:type="dxa"/>
            <w:hideMark/>
          </w:tcPr>
          <w:p w14:paraId="55E93F12" w14:textId="59F9DB0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w:t>
            </w:r>
          </w:p>
        </w:tc>
        <w:tc>
          <w:tcPr>
            <w:tcW w:w="1266" w:type="dxa"/>
            <w:hideMark/>
          </w:tcPr>
          <w:p w14:paraId="70256629"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9.303</w:t>
            </w:r>
          </w:p>
        </w:tc>
        <w:tc>
          <w:tcPr>
            <w:tcW w:w="1980" w:type="dxa"/>
            <w:hideMark/>
          </w:tcPr>
          <w:p w14:paraId="65CD1DD1"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967</w:t>
            </w:r>
          </w:p>
        </w:tc>
        <w:tc>
          <w:tcPr>
            <w:tcW w:w="1094" w:type="dxa"/>
            <w:hideMark/>
          </w:tcPr>
          <w:p w14:paraId="08FDBC90" w14:textId="77777777" w:rsidR="004D1933" w:rsidRPr="00B86E33" w:rsidRDefault="004D1933" w:rsidP="002344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31.379</w:t>
            </w:r>
          </w:p>
        </w:tc>
      </w:tr>
    </w:tbl>
    <w:p w14:paraId="32533365" w14:textId="77777777" w:rsidR="00A85708" w:rsidRPr="00C264E5" w:rsidRDefault="00A85708" w:rsidP="00A85708">
      <w:pPr>
        <w:jc w:val="right"/>
        <w:rPr>
          <w:rFonts w:asciiTheme="majorHAnsi" w:hAnsiTheme="majorHAnsi" w:cstheme="majorHAnsi"/>
          <w:sz w:val="20"/>
          <w:szCs w:val="20"/>
          <w:lang w:val="es-ES"/>
        </w:rPr>
      </w:pPr>
      <w:r w:rsidRPr="00C264E5">
        <w:rPr>
          <w:rFonts w:asciiTheme="majorHAnsi" w:hAnsiTheme="majorHAnsi" w:cstheme="majorHAnsi"/>
          <w:sz w:val="20"/>
          <w:szCs w:val="20"/>
          <w:lang w:val="es-ES"/>
        </w:rPr>
        <w:t>Fuente:  Sistema de Información de Procesos Judiciales- SIPROJ- Secretaría Jurídica Distrital</w:t>
      </w:r>
    </w:p>
    <w:p w14:paraId="3CE77884" w14:textId="77777777" w:rsidR="00A85708" w:rsidRPr="00B86E33" w:rsidRDefault="00A85708" w:rsidP="00A85708">
      <w:pPr>
        <w:rPr>
          <w:rFonts w:asciiTheme="majorHAnsi" w:hAnsiTheme="majorHAnsi" w:cstheme="majorHAnsi"/>
          <w:sz w:val="24"/>
          <w:szCs w:val="24"/>
        </w:rPr>
      </w:pPr>
    </w:p>
    <w:p w14:paraId="17073D18" w14:textId="7021ED09" w:rsidR="00A85708"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 xml:space="preserve">*Los procesos no determinados corresponden a terceros intervinientes, </w:t>
      </w:r>
      <w:r w:rsidR="004F34C5" w:rsidRPr="00B86E33">
        <w:rPr>
          <w:rFonts w:asciiTheme="majorHAnsi" w:hAnsiTheme="majorHAnsi" w:cstheme="majorHAnsi"/>
          <w:sz w:val="24"/>
          <w:szCs w:val="24"/>
        </w:rPr>
        <w:t xml:space="preserve">concursales, </w:t>
      </w:r>
      <w:r w:rsidRPr="00B86E33">
        <w:rPr>
          <w:rFonts w:asciiTheme="majorHAnsi" w:hAnsiTheme="majorHAnsi" w:cstheme="majorHAnsi"/>
          <w:sz w:val="24"/>
          <w:szCs w:val="24"/>
        </w:rPr>
        <w:t>terceros con interés en l</w:t>
      </w:r>
      <w:r w:rsidR="004F34C5" w:rsidRPr="00B86E33">
        <w:rPr>
          <w:rFonts w:asciiTheme="majorHAnsi" w:hAnsiTheme="majorHAnsi" w:cstheme="majorHAnsi"/>
          <w:sz w:val="24"/>
          <w:szCs w:val="24"/>
        </w:rPr>
        <w:t>a</w:t>
      </w:r>
      <w:r w:rsidRPr="00B86E33">
        <w:rPr>
          <w:rFonts w:asciiTheme="majorHAnsi" w:hAnsiTheme="majorHAnsi" w:cstheme="majorHAnsi"/>
          <w:sz w:val="24"/>
          <w:szCs w:val="24"/>
        </w:rPr>
        <w:t xml:space="preserve">s resultas del proceso, constitución de víctimas entre otros. </w:t>
      </w:r>
    </w:p>
    <w:p w14:paraId="608F5865" w14:textId="77777777" w:rsidR="0088536C" w:rsidRPr="00B86E33" w:rsidRDefault="0088536C" w:rsidP="00A85708">
      <w:pPr>
        <w:jc w:val="both"/>
        <w:rPr>
          <w:rFonts w:asciiTheme="majorHAnsi" w:hAnsiTheme="majorHAnsi" w:cstheme="majorHAnsi"/>
          <w:sz w:val="24"/>
          <w:szCs w:val="24"/>
        </w:rPr>
      </w:pPr>
    </w:p>
    <w:p w14:paraId="6B8AB0CC" w14:textId="14BE5CDB" w:rsidR="0088536C" w:rsidRPr="008F6647" w:rsidRDefault="0088536C" w:rsidP="0088536C">
      <w:pPr>
        <w:pStyle w:val="Descripcin"/>
        <w:keepNext/>
        <w:rPr>
          <w:rFonts w:ascii="Calibri" w:hAnsi="Calibri" w:cs="Calibri"/>
          <w:b/>
          <w:bCs/>
          <w:iCs w:val="0"/>
          <w:color w:val="auto"/>
          <w:sz w:val="24"/>
          <w:szCs w:val="24"/>
        </w:rPr>
      </w:pPr>
      <w:r w:rsidRPr="008F6647">
        <w:rPr>
          <w:rFonts w:ascii="Calibri" w:hAnsi="Calibri" w:cs="Calibri"/>
          <w:b/>
          <w:bCs/>
          <w:iCs w:val="0"/>
          <w:color w:val="auto"/>
          <w:sz w:val="24"/>
          <w:szCs w:val="24"/>
        </w:rPr>
        <w:t xml:space="preserve">Tabla No 3 Procesos Activos en Contra  </w:t>
      </w:r>
    </w:p>
    <w:tbl>
      <w:tblPr>
        <w:tblW w:w="9080" w:type="dxa"/>
        <w:tblInd w:w="70" w:type="dxa"/>
        <w:tblCellMar>
          <w:left w:w="70" w:type="dxa"/>
          <w:right w:w="70" w:type="dxa"/>
        </w:tblCellMar>
        <w:tblLook w:val="04A0" w:firstRow="1" w:lastRow="0" w:firstColumn="1" w:lastColumn="0" w:noHBand="0" w:noVBand="1"/>
      </w:tblPr>
      <w:tblGrid>
        <w:gridCol w:w="5740"/>
        <w:gridCol w:w="1240"/>
        <w:gridCol w:w="2100"/>
      </w:tblGrid>
      <w:tr w:rsidR="007A7CD2" w:rsidRPr="00B86E33" w14:paraId="22DECCE3" w14:textId="77777777" w:rsidTr="0088536C">
        <w:trPr>
          <w:trHeight w:val="255"/>
          <w:tblHeader/>
        </w:trPr>
        <w:tc>
          <w:tcPr>
            <w:tcW w:w="9080" w:type="dxa"/>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73B8EB6" w14:textId="7041CDF1" w:rsidR="007A7CD2" w:rsidRPr="00B86E33" w:rsidRDefault="007A7CD2" w:rsidP="007A7CD2">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PROCESOS</w:t>
            </w:r>
            <w:r w:rsidR="000D05E5" w:rsidRPr="00B86E33">
              <w:rPr>
                <w:rFonts w:asciiTheme="majorHAnsi" w:eastAsia="Times New Roman" w:hAnsiTheme="majorHAnsi" w:cstheme="majorHAnsi"/>
                <w:b/>
                <w:bCs/>
                <w:sz w:val="24"/>
                <w:szCs w:val="24"/>
              </w:rPr>
              <w:t xml:space="preserve"> ACTIVOS</w:t>
            </w:r>
            <w:r w:rsidRPr="00B86E33">
              <w:rPr>
                <w:rFonts w:asciiTheme="majorHAnsi" w:eastAsia="Times New Roman" w:hAnsiTheme="majorHAnsi" w:cstheme="majorHAnsi"/>
                <w:b/>
                <w:bCs/>
                <w:sz w:val="24"/>
                <w:szCs w:val="24"/>
              </w:rPr>
              <w:t xml:space="preserve"> EN CONTRA DEL DISTRITO CAPITAL </w:t>
            </w:r>
          </w:p>
        </w:tc>
      </w:tr>
      <w:tr w:rsidR="007A7CD2" w:rsidRPr="00B86E33" w14:paraId="50BDDDC7" w14:textId="77777777" w:rsidTr="0088536C">
        <w:trPr>
          <w:trHeight w:val="255"/>
          <w:tblHeader/>
        </w:trPr>
        <w:tc>
          <w:tcPr>
            <w:tcW w:w="5740" w:type="dxa"/>
            <w:tcBorders>
              <w:top w:val="nil"/>
              <w:left w:val="single" w:sz="4" w:space="0" w:color="auto"/>
              <w:bottom w:val="single" w:sz="4" w:space="0" w:color="auto"/>
              <w:right w:val="single" w:sz="4" w:space="0" w:color="auto"/>
            </w:tcBorders>
            <w:shd w:val="clear" w:color="000000" w:fill="C6E0B4"/>
            <w:hideMark/>
          </w:tcPr>
          <w:p w14:paraId="5866E21A"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40" w:type="dxa"/>
            <w:tcBorders>
              <w:top w:val="nil"/>
              <w:left w:val="nil"/>
              <w:bottom w:val="single" w:sz="4" w:space="0" w:color="auto"/>
              <w:right w:val="single" w:sz="4" w:space="0" w:color="auto"/>
            </w:tcBorders>
            <w:shd w:val="clear" w:color="000000" w:fill="C6E0B4"/>
            <w:hideMark/>
          </w:tcPr>
          <w:p w14:paraId="7DFCDDC7"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2100" w:type="dxa"/>
            <w:tcBorders>
              <w:top w:val="nil"/>
              <w:left w:val="nil"/>
              <w:bottom w:val="single" w:sz="4" w:space="0" w:color="auto"/>
              <w:right w:val="single" w:sz="4" w:space="0" w:color="auto"/>
            </w:tcBorders>
            <w:shd w:val="clear" w:color="000000" w:fill="C6E0B4"/>
            <w:hideMark/>
          </w:tcPr>
          <w:p w14:paraId="68D50F6E"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r>
      <w:tr w:rsidR="007A7CD2" w:rsidRPr="00B86E33" w14:paraId="5F1B4861" w14:textId="77777777" w:rsidTr="0088536C">
        <w:trPr>
          <w:trHeight w:val="566"/>
          <w:tblHeader/>
        </w:trPr>
        <w:tc>
          <w:tcPr>
            <w:tcW w:w="5740" w:type="dxa"/>
            <w:tcBorders>
              <w:top w:val="nil"/>
              <w:left w:val="single" w:sz="4" w:space="0" w:color="auto"/>
              <w:bottom w:val="single" w:sz="4" w:space="0" w:color="auto"/>
              <w:right w:val="single" w:sz="4" w:space="0" w:color="auto"/>
            </w:tcBorders>
            <w:shd w:val="clear" w:color="D9E1F2" w:fill="C6E0B4"/>
            <w:hideMark/>
          </w:tcPr>
          <w:p w14:paraId="1EF20DF0"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MÓDULO </w:t>
            </w:r>
          </w:p>
        </w:tc>
        <w:tc>
          <w:tcPr>
            <w:tcW w:w="1240" w:type="dxa"/>
            <w:tcBorders>
              <w:top w:val="nil"/>
              <w:left w:val="nil"/>
              <w:bottom w:val="single" w:sz="4" w:space="0" w:color="auto"/>
              <w:right w:val="single" w:sz="4" w:space="0" w:color="auto"/>
            </w:tcBorders>
            <w:shd w:val="clear" w:color="D9E1F2" w:fill="C6E0B4"/>
            <w:hideMark/>
          </w:tcPr>
          <w:p w14:paraId="470D6037"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2100" w:type="dxa"/>
            <w:tcBorders>
              <w:top w:val="nil"/>
              <w:left w:val="nil"/>
              <w:bottom w:val="single" w:sz="4" w:space="0" w:color="auto"/>
              <w:right w:val="single" w:sz="4" w:space="0" w:color="auto"/>
            </w:tcBorders>
            <w:shd w:val="clear" w:color="D9E1F2" w:fill="C6E0B4"/>
            <w:hideMark/>
          </w:tcPr>
          <w:p w14:paraId="67310860"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VALOR TOTAL PRETENSION INICIAL </w:t>
            </w:r>
          </w:p>
        </w:tc>
      </w:tr>
      <w:tr w:rsidR="007A7CD2" w:rsidRPr="00B86E33" w14:paraId="1EB35CBF"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C6E0B4"/>
            <w:hideMark/>
          </w:tcPr>
          <w:p w14:paraId="34B49498"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CONCURSAL</w:t>
            </w:r>
          </w:p>
        </w:tc>
        <w:tc>
          <w:tcPr>
            <w:tcW w:w="1240" w:type="dxa"/>
            <w:tcBorders>
              <w:top w:val="nil"/>
              <w:left w:val="nil"/>
              <w:bottom w:val="single" w:sz="4" w:space="0" w:color="auto"/>
              <w:right w:val="single" w:sz="4" w:space="0" w:color="auto"/>
            </w:tcBorders>
            <w:shd w:val="clear" w:color="000000" w:fill="C6E0B4"/>
            <w:hideMark/>
          </w:tcPr>
          <w:p w14:paraId="0EB55F84" w14:textId="25C4B87D" w:rsidR="007A7CD2" w:rsidRPr="00B86E33" w:rsidRDefault="004D1933" w:rsidP="007A7CD2">
            <w:pPr>
              <w:spacing w:line="240" w:lineRule="auto"/>
              <w:jc w:val="right"/>
              <w:rPr>
                <w:rFonts w:asciiTheme="majorHAnsi" w:eastAsia="Times New Roman" w:hAnsiTheme="majorHAnsi" w:cstheme="majorHAnsi"/>
                <w:sz w:val="24"/>
                <w:szCs w:val="24"/>
              </w:rPr>
            </w:pPr>
            <w:r>
              <w:rPr>
                <w:rFonts w:asciiTheme="majorHAnsi" w:eastAsia="Times New Roman" w:hAnsiTheme="majorHAnsi" w:cstheme="majorHAnsi"/>
                <w:sz w:val="24"/>
                <w:szCs w:val="24"/>
              </w:rPr>
              <w:t>0</w:t>
            </w:r>
          </w:p>
        </w:tc>
        <w:tc>
          <w:tcPr>
            <w:tcW w:w="2100" w:type="dxa"/>
            <w:tcBorders>
              <w:top w:val="nil"/>
              <w:left w:val="nil"/>
              <w:bottom w:val="single" w:sz="4" w:space="0" w:color="auto"/>
              <w:right w:val="single" w:sz="4" w:space="0" w:color="auto"/>
            </w:tcBorders>
            <w:shd w:val="clear" w:color="000000" w:fill="C6E0B4"/>
            <w:hideMark/>
          </w:tcPr>
          <w:p w14:paraId="5F1E0BB1"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7A7CD2" w:rsidRPr="00B86E33" w14:paraId="5E718B47"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C6E0B4"/>
            <w:hideMark/>
          </w:tcPr>
          <w:p w14:paraId="61F9BDE3"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JUDICIAL </w:t>
            </w:r>
          </w:p>
        </w:tc>
        <w:tc>
          <w:tcPr>
            <w:tcW w:w="1240" w:type="dxa"/>
            <w:tcBorders>
              <w:top w:val="nil"/>
              <w:left w:val="nil"/>
              <w:bottom w:val="single" w:sz="4" w:space="0" w:color="auto"/>
              <w:right w:val="single" w:sz="4" w:space="0" w:color="auto"/>
            </w:tcBorders>
            <w:shd w:val="clear" w:color="000000" w:fill="C6E0B4"/>
            <w:hideMark/>
          </w:tcPr>
          <w:p w14:paraId="44F697A3"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9164</w:t>
            </w:r>
          </w:p>
        </w:tc>
        <w:tc>
          <w:tcPr>
            <w:tcW w:w="2100" w:type="dxa"/>
            <w:tcBorders>
              <w:top w:val="nil"/>
              <w:left w:val="nil"/>
              <w:bottom w:val="single" w:sz="4" w:space="0" w:color="auto"/>
              <w:right w:val="single" w:sz="4" w:space="0" w:color="auto"/>
            </w:tcBorders>
            <w:shd w:val="clear" w:color="000000" w:fill="C6E0B4"/>
            <w:hideMark/>
          </w:tcPr>
          <w:p w14:paraId="432430D1"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20.631.001.342.263</w:t>
            </w:r>
          </w:p>
        </w:tc>
      </w:tr>
      <w:tr w:rsidR="007A7CD2" w:rsidRPr="00B86E33" w14:paraId="79074088"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C6E0B4"/>
            <w:hideMark/>
          </w:tcPr>
          <w:p w14:paraId="44F91C54"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1240" w:type="dxa"/>
            <w:tcBorders>
              <w:top w:val="nil"/>
              <w:left w:val="nil"/>
              <w:bottom w:val="single" w:sz="4" w:space="0" w:color="auto"/>
              <w:right w:val="single" w:sz="4" w:space="0" w:color="auto"/>
            </w:tcBorders>
            <w:shd w:val="clear" w:color="000000" w:fill="C6E0B4"/>
            <w:hideMark/>
          </w:tcPr>
          <w:p w14:paraId="23C08DD2"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581</w:t>
            </w:r>
          </w:p>
        </w:tc>
        <w:tc>
          <w:tcPr>
            <w:tcW w:w="2100" w:type="dxa"/>
            <w:tcBorders>
              <w:top w:val="nil"/>
              <w:left w:val="nil"/>
              <w:bottom w:val="single" w:sz="4" w:space="0" w:color="auto"/>
              <w:right w:val="single" w:sz="4" w:space="0" w:color="auto"/>
            </w:tcBorders>
            <w:shd w:val="clear" w:color="000000" w:fill="C6E0B4"/>
            <w:hideMark/>
          </w:tcPr>
          <w:p w14:paraId="2D0D79D2"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2.476.296.408.181</w:t>
            </w:r>
          </w:p>
        </w:tc>
      </w:tr>
      <w:tr w:rsidR="007A7CD2" w:rsidRPr="00B86E33" w14:paraId="7EC672F2"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C6E0B4"/>
            <w:hideMark/>
          </w:tcPr>
          <w:p w14:paraId="26439A0B"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lastRenderedPageBreak/>
              <w:t>PENAL</w:t>
            </w:r>
          </w:p>
        </w:tc>
        <w:tc>
          <w:tcPr>
            <w:tcW w:w="1240" w:type="dxa"/>
            <w:tcBorders>
              <w:top w:val="nil"/>
              <w:left w:val="nil"/>
              <w:bottom w:val="single" w:sz="4" w:space="0" w:color="auto"/>
              <w:right w:val="single" w:sz="4" w:space="0" w:color="auto"/>
            </w:tcBorders>
            <w:shd w:val="clear" w:color="000000" w:fill="C6E0B4"/>
            <w:hideMark/>
          </w:tcPr>
          <w:p w14:paraId="0A795C8F"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122</w:t>
            </w:r>
          </w:p>
        </w:tc>
        <w:tc>
          <w:tcPr>
            <w:tcW w:w="2100" w:type="dxa"/>
            <w:tcBorders>
              <w:top w:val="nil"/>
              <w:left w:val="nil"/>
              <w:bottom w:val="single" w:sz="4" w:space="0" w:color="auto"/>
              <w:right w:val="single" w:sz="4" w:space="0" w:color="auto"/>
            </w:tcBorders>
            <w:shd w:val="clear" w:color="000000" w:fill="C6E0B4"/>
            <w:hideMark/>
          </w:tcPr>
          <w:p w14:paraId="6CE09524"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1.403.287.537</w:t>
            </w:r>
          </w:p>
        </w:tc>
      </w:tr>
      <w:tr w:rsidR="007A7CD2" w:rsidRPr="00B86E33" w14:paraId="70E8945E"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C6E0B4"/>
            <w:hideMark/>
          </w:tcPr>
          <w:p w14:paraId="1E34AB46"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1240" w:type="dxa"/>
            <w:tcBorders>
              <w:top w:val="nil"/>
              <w:left w:val="nil"/>
              <w:bottom w:val="single" w:sz="4" w:space="0" w:color="auto"/>
              <w:right w:val="single" w:sz="4" w:space="0" w:color="auto"/>
            </w:tcBorders>
            <w:shd w:val="clear" w:color="000000" w:fill="C6E0B4"/>
            <w:hideMark/>
          </w:tcPr>
          <w:p w14:paraId="659B4B8F"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8510</w:t>
            </w:r>
          </w:p>
        </w:tc>
        <w:tc>
          <w:tcPr>
            <w:tcW w:w="2100" w:type="dxa"/>
            <w:tcBorders>
              <w:top w:val="nil"/>
              <w:left w:val="nil"/>
              <w:bottom w:val="single" w:sz="4" w:space="0" w:color="auto"/>
              <w:right w:val="single" w:sz="4" w:space="0" w:color="auto"/>
            </w:tcBorders>
            <w:shd w:val="clear" w:color="000000" w:fill="C6E0B4"/>
            <w:hideMark/>
          </w:tcPr>
          <w:p w14:paraId="11AE9075"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7A7CD2" w:rsidRPr="00B86E33" w14:paraId="264BA0BA" w14:textId="77777777" w:rsidTr="0088536C">
        <w:trPr>
          <w:trHeight w:val="300"/>
        </w:trPr>
        <w:tc>
          <w:tcPr>
            <w:tcW w:w="5740" w:type="dxa"/>
            <w:tcBorders>
              <w:top w:val="nil"/>
              <w:left w:val="single" w:sz="4" w:space="0" w:color="auto"/>
              <w:bottom w:val="single" w:sz="4" w:space="0" w:color="auto"/>
              <w:right w:val="single" w:sz="4" w:space="0" w:color="auto"/>
            </w:tcBorders>
            <w:shd w:val="clear" w:color="D9E1F2" w:fill="C6E0B4"/>
            <w:hideMark/>
          </w:tcPr>
          <w:p w14:paraId="2590DF5F" w14:textId="77777777" w:rsidR="007A7CD2" w:rsidRPr="00B86E33" w:rsidRDefault="007A7CD2" w:rsidP="007A7CD2">
            <w:pPr>
              <w:spacing w:line="240" w:lineRule="auto"/>
              <w:jc w:val="both"/>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Total general</w:t>
            </w:r>
          </w:p>
        </w:tc>
        <w:tc>
          <w:tcPr>
            <w:tcW w:w="1240" w:type="dxa"/>
            <w:tcBorders>
              <w:top w:val="nil"/>
              <w:left w:val="nil"/>
              <w:bottom w:val="single" w:sz="4" w:space="0" w:color="auto"/>
              <w:right w:val="single" w:sz="4" w:space="0" w:color="auto"/>
            </w:tcBorders>
            <w:shd w:val="clear" w:color="D9E1F2" w:fill="C6E0B4"/>
            <w:hideMark/>
          </w:tcPr>
          <w:p w14:paraId="41D617DA" w14:textId="47A4B0DB" w:rsidR="007A7CD2" w:rsidRPr="00B86E33" w:rsidRDefault="0047390B" w:rsidP="007A7CD2">
            <w:pPr>
              <w:spacing w:line="240" w:lineRule="auto"/>
              <w:jc w:val="right"/>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rPr>
              <w:t>18.377</w:t>
            </w:r>
          </w:p>
        </w:tc>
        <w:tc>
          <w:tcPr>
            <w:tcW w:w="2100" w:type="dxa"/>
            <w:tcBorders>
              <w:top w:val="nil"/>
              <w:left w:val="nil"/>
              <w:bottom w:val="single" w:sz="4" w:space="0" w:color="auto"/>
              <w:right w:val="single" w:sz="4" w:space="0" w:color="auto"/>
            </w:tcBorders>
            <w:shd w:val="clear" w:color="D9E1F2" w:fill="C6E0B4"/>
            <w:hideMark/>
          </w:tcPr>
          <w:p w14:paraId="4D5DE5F4"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23.108.701.037.981</w:t>
            </w:r>
          </w:p>
        </w:tc>
      </w:tr>
      <w:tr w:rsidR="007A7CD2" w:rsidRPr="00B86E33" w14:paraId="54779EF2" w14:textId="77777777" w:rsidTr="0088536C">
        <w:trPr>
          <w:trHeight w:val="255"/>
        </w:trPr>
        <w:tc>
          <w:tcPr>
            <w:tcW w:w="5740" w:type="dxa"/>
            <w:tcBorders>
              <w:top w:val="nil"/>
              <w:left w:val="nil"/>
              <w:bottom w:val="nil"/>
              <w:right w:val="nil"/>
            </w:tcBorders>
            <w:shd w:val="clear" w:color="auto" w:fill="auto"/>
            <w:hideMark/>
          </w:tcPr>
          <w:p w14:paraId="2D5A3EF2" w14:textId="137489BF" w:rsidR="0088536C" w:rsidRPr="00C264E5" w:rsidRDefault="0088536C" w:rsidP="0088536C">
            <w:pPr>
              <w:jc w:val="right"/>
              <w:rPr>
                <w:rFonts w:asciiTheme="majorHAnsi" w:hAnsiTheme="majorHAnsi" w:cstheme="majorHAnsi"/>
                <w:sz w:val="20"/>
                <w:szCs w:val="20"/>
              </w:rPr>
            </w:pPr>
            <w:r w:rsidRPr="00C264E5">
              <w:rPr>
                <w:rFonts w:asciiTheme="majorHAnsi" w:hAnsiTheme="majorHAnsi" w:cstheme="majorHAnsi"/>
                <w:sz w:val="20"/>
                <w:szCs w:val="20"/>
                <w:lang w:val="es-ES"/>
              </w:rPr>
              <w:t xml:space="preserve">Fuente: SIPROJ- Secretaría Jurídica Distrital </w:t>
            </w:r>
          </w:p>
          <w:p w14:paraId="357543E6" w14:textId="77777777" w:rsidR="007A7CD2" w:rsidRDefault="007A7CD2" w:rsidP="007A7CD2">
            <w:pPr>
              <w:spacing w:line="240" w:lineRule="auto"/>
              <w:jc w:val="right"/>
              <w:rPr>
                <w:rFonts w:asciiTheme="majorHAnsi" w:eastAsia="Times New Roman" w:hAnsiTheme="majorHAnsi" w:cstheme="majorHAnsi"/>
                <w:b/>
                <w:bCs/>
                <w:color w:val="000000"/>
                <w:sz w:val="24"/>
                <w:szCs w:val="24"/>
              </w:rPr>
            </w:pPr>
          </w:p>
          <w:p w14:paraId="29D21C51" w14:textId="77777777" w:rsidR="0088536C" w:rsidRDefault="0088536C" w:rsidP="0088536C">
            <w:pPr>
              <w:pStyle w:val="Descripcin"/>
              <w:keepNext/>
              <w:rPr>
                <w:rFonts w:ascii="Arial" w:hAnsi="Arial" w:cs="Arial"/>
                <w:b/>
                <w:bCs/>
                <w:i/>
                <w:color w:val="auto"/>
                <w:sz w:val="20"/>
                <w:szCs w:val="20"/>
              </w:rPr>
            </w:pPr>
          </w:p>
          <w:p w14:paraId="3E61C64E" w14:textId="16C3D611" w:rsidR="0088536C" w:rsidRPr="008F6647" w:rsidRDefault="0088536C" w:rsidP="0088536C">
            <w:pPr>
              <w:pStyle w:val="Descripcin"/>
              <w:keepNext/>
              <w:rPr>
                <w:rFonts w:asciiTheme="majorHAnsi" w:eastAsia="Times New Roman" w:hAnsiTheme="majorHAnsi" w:cstheme="majorHAnsi"/>
                <w:b/>
                <w:bCs/>
                <w:iCs w:val="0"/>
                <w:color w:val="000000"/>
                <w:sz w:val="24"/>
                <w:szCs w:val="24"/>
              </w:rPr>
            </w:pPr>
            <w:r w:rsidRPr="008F6647">
              <w:rPr>
                <w:rFonts w:ascii="Calibri" w:hAnsi="Calibri" w:cs="Calibri"/>
                <w:b/>
                <w:bCs/>
                <w:iCs w:val="0"/>
                <w:color w:val="auto"/>
                <w:sz w:val="24"/>
                <w:szCs w:val="24"/>
              </w:rPr>
              <w:t>Tabla No 4 Procesos Iniciados</w:t>
            </w:r>
            <w:r w:rsidRPr="008F6647">
              <w:rPr>
                <w:rFonts w:ascii="Arial" w:hAnsi="Arial" w:cs="Arial"/>
                <w:b/>
                <w:bCs/>
                <w:iCs w:val="0"/>
                <w:color w:val="auto"/>
                <w:sz w:val="20"/>
                <w:szCs w:val="20"/>
              </w:rPr>
              <w:t xml:space="preserve"> </w:t>
            </w:r>
          </w:p>
        </w:tc>
        <w:tc>
          <w:tcPr>
            <w:tcW w:w="1240" w:type="dxa"/>
            <w:tcBorders>
              <w:top w:val="nil"/>
              <w:left w:val="nil"/>
              <w:bottom w:val="nil"/>
              <w:right w:val="nil"/>
            </w:tcBorders>
            <w:shd w:val="clear" w:color="auto" w:fill="auto"/>
            <w:hideMark/>
          </w:tcPr>
          <w:p w14:paraId="480163CB"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hideMark/>
          </w:tcPr>
          <w:p w14:paraId="785E4B31"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r>
      <w:tr w:rsidR="007A7CD2" w:rsidRPr="00B86E33" w14:paraId="4A1F91F1" w14:textId="77777777" w:rsidTr="0088536C">
        <w:trPr>
          <w:trHeight w:val="255"/>
        </w:trPr>
        <w:tc>
          <w:tcPr>
            <w:tcW w:w="9080" w:type="dxa"/>
            <w:gridSpan w:val="3"/>
            <w:tcBorders>
              <w:top w:val="single" w:sz="4" w:space="0" w:color="auto"/>
              <w:left w:val="single" w:sz="4" w:space="0" w:color="auto"/>
              <w:bottom w:val="single" w:sz="4" w:space="0" w:color="auto"/>
              <w:right w:val="single" w:sz="4" w:space="0" w:color="auto"/>
            </w:tcBorders>
            <w:shd w:val="clear" w:color="000000" w:fill="BDD7EE"/>
            <w:hideMark/>
          </w:tcPr>
          <w:p w14:paraId="0C198568" w14:textId="77777777" w:rsidR="007A7CD2" w:rsidRPr="00B86E33" w:rsidRDefault="007A7CD2" w:rsidP="007A7CD2">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PROCESOS INICIADOS POR EL DISTRITO CAPITAL </w:t>
            </w:r>
          </w:p>
        </w:tc>
      </w:tr>
      <w:tr w:rsidR="007A7CD2" w:rsidRPr="00B86E33" w14:paraId="14B46AB3"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382E9601"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40" w:type="dxa"/>
            <w:tcBorders>
              <w:top w:val="nil"/>
              <w:left w:val="nil"/>
              <w:bottom w:val="single" w:sz="4" w:space="0" w:color="auto"/>
              <w:right w:val="single" w:sz="4" w:space="0" w:color="auto"/>
            </w:tcBorders>
            <w:shd w:val="clear" w:color="000000" w:fill="BDD7EE"/>
            <w:hideMark/>
          </w:tcPr>
          <w:p w14:paraId="6E3D7AD4"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2100" w:type="dxa"/>
            <w:tcBorders>
              <w:top w:val="nil"/>
              <w:left w:val="nil"/>
              <w:bottom w:val="single" w:sz="4" w:space="0" w:color="auto"/>
              <w:right w:val="single" w:sz="4" w:space="0" w:color="auto"/>
            </w:tcBorders>
            <w:shd w:val="clear" w:color="000000" w:fill="BDD7EE"/>
            <w:hideMark/>
          </w:tcPr>
          <w:p w14:paraId="479E0862"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r>
      <w:tr w:rsidR="007A7CD2" w:rsidRPr="00B86E33" w14:paraId="4B5DABBE" w14:textId="77777777" w:rsidTr="0088536C">
        <w:trPr>
          <w:trHeight w:val="306"/>
        </w:trPr>
        <w:tc>
          <w:tcPr>
            <w:tcW w:w="5740" w:type="dxa"/>
            <w:tcBorders>
              <w:top w:val="nil"/>
              <w:left w:val="single" w:sz="4" w:space="0" w:color="auto"/>
              <w:bottom w:val="single" w:sz="4" w:space="0" w:color="auto"/>
              <w:right w:val="single" w:sz="4" w:space="0" w:color="auto"/>
            </w:tcBorders>
            <w:shd w:val="clear" w:color="D9E1F2" w:fill="BDD7EE"/>
            <w:hideMark/>
          </w:tcPr>
          <w:p w14:paraId="686E195C"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MÓDULO </w:t>
            </w:r>
          </w:p>
        </w:tc>
        <w:tc>
          <w:tcPr>
            <w:tcW w:w="1240" w:type="dxa"/>
            <w:tcBorders>
              <w:top w:val="nil"/>
              <w:left w:val="nil"/>
              <w:bottom w:val="single" w:sz="4" w:space="0" w:color="auto"/>
              <w:right w:val="single" w:sz="4" w:space="0" w:color="auto"/>
            </w:tcBorders>
            <w:shd w:val="clear" w:color="D9E1F2" w:fill="BDD7EE"/>
            <w:hideMark/>
          </w:tcPr>
          <w:p w14:paraId="62CFD16F"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2100" w:type="dxa"/>
            <w:tcBorders>
              <w:top w:val="nil"/>
              <w:left w:val="nil"/>
              <w:bottom w:val="single" w:sz="4" w:space="0" w:color="auto"/>
              <w:right w:val="single" w:sz="4" w:space="0" w:color="auto"/>
            </w:tcBorders>
            <w:shd w:val="clear" w:color="D9E1F2" w:fill="BDD7EE"/>
            <w:hideMark/>
          </w:tcPr>
          <w:p w14:paraId="59A2888F"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VALOR TOTAL PRETENSION INICIAL </w:t>
            </w:r>
          </w:p>
        </w:tc>
      </w:tr>
      <w:tr w:rsidR="007A7CD2" w:rsidRPr="00B86E33" w14:paraId="41DDAAB0"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63927109"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CONCURSAL</w:t>
            </w:r>
          </w:p>
        </w:tc>
        <w:tc>
          <w:tcPr>
            <w:tcW w:w="1240" w:type="dxa"/>
            <w:tcBorders>
              <w:top w:val="nil"/>
              <w:left w:val="nil"/>
              <w:bottom w:val="single" w:sz="4" w:space="0" w:color="auto"/>
              <w:right w:val="single" w:sz="4" w:space="0" w:color="auto"/>
            </w:tcBorders>
            <w:shd w:val="clear" w:color="000000" w:fill="BDD7EE"/>
            <w:hideMark/>
          </w:tcPr>
          <w:p w14:paraId="04075E62"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20</w:t>
            </w:r>
          </w:p>
        </w:tc>
        <w:tc>
          <w:tcPr>
            <w:tcW w:w="2100" w:type="dxa"/>
            <w:tcBorders>
              <w:top w:val="nil"/>
              <w:left w:val="nil"/>
              <w:bottom w:val="single" w:sz="4" w:space="0" w:color="auto"/>
              <w:right w:val="single" w:sz="4" w:space="0" w:color="auto"/>
            </w:tcBorders>
            <w:shd w:val="clear" w:color="000000" w:fill="BDD7EE"/>
            <w:hideMark/>
          </w:tcPr>
          <w:p w14:paraId="29BC8F99"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7A7CD2" w:rsidRPr="00B86E33" w14:paraId="4FED2953"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6FE9EE10"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JUDICIAL </w:t>
            </w:r>
          </w:p>
        </w:tc>
        <w:tc>
          <w:tcPr>
            <w:tcW w:w="1240" w:type="dxa"/>
            <w:tcBorders>
              <w:top w:val="nil"/>
              <w:left w:val="nil"/>
              <w:bottom w:val="single" w:sz="4" w:space="0" w:color="auto"/>
              <w:right w:val="single" w:sz="4" w:space="0" w:color="auto"/>
            </w:tcBorders>
            <w:shd w:val="clear" w:color="000000" w:fill="BDD7EE"/>
            <w:hideMark/>
          </w:tcPr>
          <w:p w14:paraId="7C5ECAA1"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2519</w:t>
            </w:r>
          </w:p>
        </w:tc>
        <w:tc>
          <w:tcPr>
            <w:tcW w:w="2100" w:type="dxa"/>
            <w:tcBorders>
              <w:top w:val="nil"/>
              <w:left w:val="nil"/>
              <w:bottom w:val="single" w:sz="4" w:space="0" w:color="auto"/>
              <w:right w:val="single" w:sz="4" w:space="0" w:color="auto"/>
            </w:tcBorders>
            <w:shd w:val="clear" w:color="000000" w:fill="BDD7EE"/>
            <w:hideMark/>
          </w:tcPr>
          <w:p w14:paraId="5B907534"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1.990.085.455.668</w:t>
            </w:r>
          </w:p>
        </w:tc>
      </w:tr>
      <w:tr w:rsidR="007A7CD2" w:rsidRPr="00B86E33" w14:paraId="2626BB14"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58574266"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1240" w:type="dxa"/>
            <w:tcBorders>
              <w:top w:val="nil"/>
              <w:left w:val="nil"/>
              <w:bottom w:val="single" w:sz="4" w:space="0" w:color="auto"/>
              <w:right w:val="single" w:sz="4" w:space="0" w:color="auto"/>
            </w:tcBorders>
            <w:shd w:val="clear" w:color="000000" w:fill="BDD7EE"/>
            <w:hideMark/>
          </w:tcPr>
          <w:p w14:paraId="269B1674"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23</w:t>
            </w:r>
          </w:p>
        </w:tc>
        <w:tc>
          <w:tcPr>
            <w:tcW w:w="2100" w:type="dxa"/>
            <w:tcBorders>
              <w:top w:val="nil"/>
              <w:left w:val="nil"/>
              <w:bottom w:val="single" w:sz="4" w:space="0" w:color="auto"/>
              <w:right w:val="single" w:sz="4" w:space="0" w:color="auto"/>
            </w:tcBorders>
            <w:shd w:val="clear" w:color="000000" w:fill="BDD7EE"/>
            <w:hideMark/>
          </w:tcPr>
          <w:p w14:paraId="26B919FD"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95.452.777.878</w:t>
            </w:r>
          </w:p>
        </w:tc>
      </w:tr>
      <w:tr w:rsidR="007A7CD2" w:rsidRPr="00B86E33" w14:paraId="1E735D54"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36E3C2A3"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1240" w:type="dxa"/>
            <w:tcBorders>
              <w:top w:val="nil"/>
              <w:left w:val="nil"/>
              <w:bottom w:val="single" w:sz="4" w:space="0" w:color="auto"/>
              <w:right w:val="single" w:sz="4" w:space="0" w:color="auto"/>
            </w:tcBorders>
            <w:shd w:val="clear" w:color="000000" w:fill="BDD7EE"/>
            <w:hideMark/>
          </w:tcPr>
          <w:p w14:paraId="5AAEAEEB"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6732</w:t>
            </w:r>
          </w:p>
        </w:tc>
        <w:tc>
          <w:tcPr>
            <w:tcW w:w="2100" w:type="dxa"/>
            <w:tcBorders>
              <w:top w:val="nil"/>
              <w:left w:val="nil"/>
              <w:bottom w:val="single" w:sz="4" w:space="0" w:color="auto"/>
              <w:right w:val="single" w:sz="4" w:space="0" w:color="auto"/>
            </w:tcBorders>
            <w:shd w:val="clear" w:color="000000" w:fill="BDD7EE"/>
            <w:hideMark/>
          </w:tcPr>
          <w:p w14:paraId="7A79670D"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46.288.735.999</w:t>
            </w:r>
          </w:p>
        </w:tc>
      </w:tr>
      <w:tr w:rsidR="007A7CD2" w:rsidRPr="00B86E33" w14:paraId="21B3ED70"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BDD7EE"/>
            <w:hideMark/>
          </w:tcPr>
          <w:p w14:paraId="4AD01FE1"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1240" w:type="dxa"/>
            <w:tcBorders>
              <w:top w:val="nil"/>
              <w:left w:val="nil"/>
              <w:bottom w:val="single" w:sz="4" w:space="0" w:color="auto"/>
              <w:right w:val="single" w:sz="4" w:space="0" w:color="auto"/>
            </w:tcBorders>
            <w:shd w:val="clear" w:color="000000" w:fill="BDD7EE"/>
            <w:hideMark/>
          </w:tcPr>
          <w:p w14:paraId="2D63D5B4"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w:t>
            </w:r>
          </w:p>
        </w:tc>
        <w:tc>
          <w:tcPr>
            <w:tcW w:w="2100" w:type="dxa"/>
            <w:tcBorders>
              <w:top w:val="nil"/>
              <w:left w:val="nil"/>
              <w:bottom w:val="single" w:sz="4" w:space="0" w:color="auto"/>
              <w:right w:val="single" w:sz="4" w:space="0" w:color="auto"/>
            </w:tcBorders>
            <w:shd w:val="clear" w:color="000000" w:fill="BDD7EE"/>
            <w:hideMark/>
          </w:tcPr>
          <w:p w14:paraId="6A0A217F"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7A7CD2" w:rsidRPr="00B86E33" w14:paraId="4E664D17" w14:textId="77777777" w:rsidTr="0088536C">
        <w:trPr>
          <w:trHeight w:val="300"/>
        </w:trPr>
        <w:tc>
          <w:tcPr>
            <w:tcW w:w="5740" w:type="dxa"/>
            <w:tcBorders>
              <w:top w:val="nil"/>
              <w:left w:val="single" w:sz="4" w:space="0" w:color="auto"/>
              <w:bottom w:val="single" w:sz="4" w:space="0" w:color="auto"/>
              <w:right w:val="single" w:sz="4" w:space="0" w:color="auto"/>
            </w:tcBorders>
            <w:shd w:val="clear" w:color="D9E1F2" w:fill="BDD7EE"/>
            <w:hideMark/>
          </w:tcPr>
          <w:p w14:paraId="0EA8B589" w14:textId="77777777" w:rsidR="007A7CD2" w:rsidRPr="00B86E33" w:rsidRDefault="007A7CD2" w:rsidP="007A7CD2">
            <w:pPr>
              <w:spacing w:line="240" w:lineRule="auto"/>
              <w:jc w:val="both"/>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Total general</w:t>
            </w:r>
          </w:p>
        </w:tc>
        <w:tc>
          <w:tcPr>
            <w:tcW w:w="1240" w:type="dxa"/>
            <w:tcBorders>
              <w:top w:val="nil"/>
              <w:left w:val="nil"/>
              <w:bottom w:val="single" w:sz="4" w:space="0" w:color="auto"/>
              <w:right w:val="single" w:sz="4" w:space="0" w:color="auto"/>
            </w:tcBorders>
            <w:shd w:val="clear" w:color="D9E1F2" w:fill="BDD7EE"/>
            <w:hideMark/>
          </w:tcPr>
          <w:p w14:paraId="7949060F"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9303</w:t>
            </w:r>
          </w:p>
        </w:tc>
        <w:tc>
          <w:tcPr>
            <w:tcW w:w="2100" w:type="dxa"/>
            <w:tcBorders>
              <w:top w:val="nil"/>
              <w:left w:val="nil"/>
              <w:bottom w:val="single" w:sz="4" w:space="0" w:color="auto"/>
              <w:right w:val="single" w:sz="4" w:space="0" w:color="auto"/>
            </w:tcBorders>
            <w:shd w:val="clear" w:color="D9E1F2" w:fill="BDD7EE"/>
            <w:hideMark/>
          </w:tcPr>
          <w:p w14:paraId="017A5D9F"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2.131.826.969.545</w:t>
            </w:r>
          </w:p>
        </w:tc>
      </w:tr>
      <w:tr w:rsidR="007A7CD2" w:rsidRPr="00B86E33" w14:paraId="7BF64F45" w14:textId="77777777" w:rsidTr="0088536C">
        <w:trPr>
          <w:trHeight w:val="255"/>
        </w:trPr>
        <w:tc>
          <w:tcPr>
            <w:tcW w:w="5740" w:type="dxa"/>
            <w:tcBorders>
              <w:top w:val="nil"/>
              <w:left w:val="nil"/>
              <w:bottom w:val="nil"/>
              <w:right w:val="nil"/>
            </w:tcBorders>
            <w:shd w:val="clear" w:color="auto" w:fill="auto"/>
            <w:hideMark/>
          </w:tcPr>
          <w:p w14:paraId="45A84B44" w14:textId="6F72AF0B" w:rsidR="007A7CD2" w:rsidRPr="00C264E5" w:rsidRDefault="0088536C" w:rsidP="007A7CD2">
            <w:pPr>
              <w:spacing w:line="240" w:lineRule="auto"/>
              <w:jc w:val="right"/>
              <w:rPr>
                <w:rFonts w:asciiTheme="majorHAnsi" w:eastAsia="Times New Roman" w:hAnsiTheme="majorHAnsi" w:cstheme="majorHAnsi"/>
                <w:color w:val="000000"/>
                <w:sz w:val="24"/>
                <w:szCs w:val="24"/>
              </w:rPr>
            </w:pPr>
            <w:r w:rsidRPr="00C264E5">
              <w:rPr>
                <w:rFonts w:asciiTheme="majorHAnsi" w:hAnsiTheme="majorHAnsi" w:cstheme="majorHAnsi"/>
                <w:sz w:val="20"/>
                <w:szCs w:val="20"/>
                <w:lang w:val="es-ES"/>
              </w:rPr>
              <w:t>Fuente: SIPROJ- Secretaría Jurídica Distrital</w:t>
            </w:r>
            <w:r w:rsidRPr="00C264E5">
              <w:rPr>
                <w:rFonts w:asciiTheme="majorHAnsi" w:eastAsia="Times New Roman" w:hAnsiTheme="majorHAnsi" w:cstheme="majorHAnsi"/>
                <w:color w:val="000000"/>
                <w:sz w:val="24"/>
                <w:szCs w:val="24"/>
              </w:rPr>
              <w:t xml:space="preserve"> </w:t>
            </w:r>
          </w:p>
        </w:tc>
        <w:tc>
          <w:tcPr>
            <w:tcW w:w="1240" w:type="dxa"/>
            <w:tcBorders>
              <w:top w:val="nil"/>
              <w:left w:val="nil"/>
              <w:bottom w:val="nil"/>
              <w:right w:val="nil"/>
            </w:tcBorders>
            <w:shd w:val="clear" w:color="auto" w:fill="auto"/>
            <w:hideMark/>
          </w:tcPr>
          <w:p w14:paraId="02065E38" w14:textId="2E0C6F45" w:rsidR="007A7CD2" w:rsidRDefault="007A7CD2" w:rsidP="007A7CD2">
            <w:pPr>
              <w:spacing w:line="240" w:lineRule="auto"/>
              <w:jc w:val="both"/>
              <w:rPr>
                <w:rFonts w:asciiTheme="majorHAnsi" w:eastAsia="Times New Roman" w:hAnsiTheme="majorHAnsi" w:cstheme="majorHAnsi"/>
                <w:sz w:val="24"/>
                <w:szCs w:val="24"/>
              </w:rPr>
            </w:pPr>
          </w:p>
          <w:p w14:paraId="2E1575F8" w14:textId="77777777" w:rsidR="00C264E5" w:rsidRDefault="00C264E5" w:rsidP="007A7CD2">
            <w:pPr>
              <w:spacing w:line="240" w:lineRule="auto"/>
              <w:jc w:val="both"/>
              <w:rPr>
                <w:rFonts w:asciiTheme="majorHAnsi" w:eastAsia="Times New Roman" w:hAnsiTheme="majorHAnsi" w:cstheme="majorHAnsi"/>
                <w:sz w:val="24"/>
                <w:szCs w:val="24"/>
              </w:rPr>
            </w:pPr>
          </w:p>
          <w:p w14:paraId="645C41D3" w14:textId="0E58DC41" w:rsidR="008F6647" w:rsidRPr="00B86E33" w:rsidRDefault="008F6647" w:rsidP="007A7CD2">
            <w:pPr>
              <w:spacing w:line="240" w:lineRule="auto"/>
              <w:jc w:val="both"/>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hideMark/>
          </w:tcPr>
          <w:p w14:paraId="4256187D"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r>
      <w:tr w:rsidR="00B86E33" w:rsidRPr="00B86E33" w14:paraId="0F005699" w14:textId="77777777" w:rsidTr="0088536C">
        <w:trPr>
          <w:trHeight w:val="255"/>
        </w:trPr>
        <w:tc>
          <w:tcPr>
            <w:tcW w:w="5740" w:type="dxa"/>
            <w:tcBorders>
              <w:top w:val="nil"/>
              <w:left w:val="nil"/>
              <w:bottom w:val="nil"/>
              <w:right w:val="nil"/>
            </w:tcBorders>
            <w:shd w:val="clear" w:color="auto" w:fill="auto"/>
          </w:tcPr>
          <w:p w14:paraId="3775D189" w14:textId="6D3755E0" w:rsidR="0088536C" w:rsidRPr="008F6647" w:rsidRDefault="0088536C" w:rsidP="0088536C">
            <w:pPr>
              <w:pStyle w:val="Descripcin"/>
              <w:keepNext/>
              <w:rPr>
                <w:rFonts w:ascii="Calibri" w:hAnsi="Calibri" w:cs="Calibri"/>
                <w:b/>
                <w:bCs/>
                <w:iCs w:val="0"/>
                <w:color w:val="auto"/>
                <w:sz w:val="24"/>
                <w:szCs w:val="24"/>
              </w:rPr>
            </w:pPr>
            <w:r w:rsidRPr="008F6647">
              <w:rPr>
                <w:rFonts w:ascii="Calibri" w:hAnsi="Calibri" w:cs="Calibri"/>
                <w:b/>
                <w:bCs/>
                <w:iCs w:val="0"/>
                <w:color w:val="auto"/>
                <w:sz w:val="24"/>
                <w:szCs w:val="24"/>
              </w:rPr>
              <w:t>Tabla No 5.  Procesos entre Entidades</w:t>
            </w:r>
          </w:p>
        </w:tc>
        <w:tc>
          <w:tcPr>
            <w:tcW w:w="1240" w:type="dxa"/>
            <w:tcBorders>
              <w:top w:val="nil"/>
              <w:left w:val="nil"/>
              <w:bottom w:val="nil"/>
              <w:right w:val="nil"/>
            </w:tcBorders>
            <w:shd w:val="clear" w:color="auto" w:fill="auto"/>
          </w:tcPr>
          <w:p w14:paraId="3DF44F22" w14:textId="77777777" w:rsidR="00B86E33" w:rsidRPr="00B86E33" w:rsidRDefault="00B86E33" w:rsidP="007A7CD2">
            <w:pPr>
              <w:spacing w:line="240" w:lineRule="auto"/>
              <w:jc w:val="both"/>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tcPr>
          <w:p w14:paraId="608CA770" w14:textId="77777777" w:rsidR="00B86E33" w:rsidRPr="00B86E33" w:rsidRDefault="00B86E33" w:rsidP="007A7CD2">
            <w:pPr>
              <w:spacing w:line="240" w:lineRule="auto"/>
              <w:jc w:val="both"/>
              <w:rPr>
                <w:rFonts w:asciiTheme="majorHAnsi" w:eastAsia="Times New Roman" w:hAnsiTheme="majorHAnsi" w:cstheme="majorHAnsi"/>
                <w:sz w:val="24"/>
                <w:szCs w:val="24"/>
              </w:rPr>
            </w:pPr>
          </w:p>
        </w:tc>
      </w:tr>
      <w:tr w:rsidR="007A7CD2" w:rsidRPr="00B86E33" w14:paraId="33261332" w14:textId="77777777" w:rsidTr="0088536C">
        <w:trPr>
          <w:trHeight w:val="255"/>
        </w:trPr>
        <w:tc>
          <w:tcPr>
            <w:tcW w:w="6980" w:type="dxa"/>
            <w:gridSpan w:val="2"/>
            <w:tcBorders>
              <w:top w:val="single" w:sz="4" w:space="0" w:color="auto"/>
              <w:left w:val="single" w:sz="4" w:space="0" w:color="auto"/>
              <w:bottom w:val="single" w:sz="4" w:space="0" w:color="auto"/>
              <w:right w:val="single" w:sz="4" w:space="0" w:color="auto"/>
            </w:tcBorders>
            <w:shd w:val="clear" w:color="000000" w:fill="FFE699"/>
            <w:hideMark/>
          </w:tcPr>
          <w:p w14:paraId="334BFE6E" w14:textId="77777777" w:rsidR="007A7CD2" w:rsidRPr="00B86E33" w:rsidRDefault="007A7CD2" w:rsidP="00B86E33">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PROCESOS ENTRE ENTIDADES</w:t>
            </w:r>
          </w:p>
        </w:tc>
        <w:tc>
          <w:tcPr>
            <w:tcW w:w="2100" w:type="dxa"/>
            <w:tcBorders>
              <w:top w:val="nil"/>
              <w:left w:val="nil"/>
              <w:bottom w:val="nil"/>
              <w:right w:val="nil"/>
            </w:tcBorders>
            <w:shd w:val="clear" w:color="auto" w:fill="auto"/>
            <w:hideMark/>
          </w:tcPr>
          <w:p w14:paraId="056C9F40" w14:textId="77777777" w:rsidR="007A7CD2" w:rsidRPr="00B86E33" w:rsidRDefault="007A7CD2" w:rsidP="00B86E33">
            <w:pPr>
              <w:spacing w:line="240" w:lineRule="auto"/>
              <w:jc w:val="center"/>
              <w:rPr>
                <w:rFonts w:asciiTheme="majorHAnsi" w:eastAsia="Times New Roman" w:hAnsiTheme="majorHAnsi" w:cstheme="majorHAnsi"/>
                <w:b/>
                <w:bCs/>
                <w:sz w:val="24"/>
                <w:szCs w:val="24"/>
              </w:rPr>
            </w:pPr>
          </w:p>
        </w:tc>
      </w:tr>
      <w:tr w:rsidR="007A7CD2" w:rsidRPr="00B86E33" w14:paraId="1A08C37D" w14:textId="77777777" w:rsidTr="0088536C">
        <w:trPr>
          <w:trHeight w:val="255"/>
        </w:trPr>
        <w:tc>
          <w:tcPr>
            <w:tcW w:w="5740" w:type="dxa"/>
            <w:tcBorders>
              <w:top w:val="nil"/>
              <w:left w:val="nil"/>
              <w:bottom w:val="nil"/>
              <w:right w:val="nil"/>
            </w:tcBorders>
            <w:shd w:val="clear" w:color="000000" w:fill="FFE699"/>
            <w:hideMark/>
          </w:tcPr>
          <w:p w14:paraId="56BB40CD" w14:textId="1B06D612" w:rsidR="007A7CD2" w:rsidRPr="00B86E33" w:rsidRDefault="007A7CD2" w:rsidP="00B86E33">
            <w:pPr>
              <w:spacing w:line="240" w:lineRule="auto"/>
              <w:jc w:val="center"/>
              <w:rPr>
                <w:rFonts w:asciiTheme="majorHAnsi" w:eastAsia="Times New Roman" w:hAnsiTheme="majorHAnsi" w:cstheme="majorHAnsi"/>
                <w:sz w:val="24"/>
                <w:szCs w:val="24"/>
              </w:rPr>
            </w:pPr>
          </w:p>
        </w:tc>
        <w:tc>
          <w:tcPr>
            <w:tcW w:w="1240" w:type="dxa"/>
            <w:tcBorders>
              <w:top w:val="nil"/>
              <w:left w:val="nil"/>
              <w:bottom w:val="nil"/>
              <w:right w:val="nil"/>
            </w:tcBorders>
            <w:shd w:val="clear" w:color="000000" w:fill="FFE699"/>
            <w:hideMark/>
          </w:tcPr>
          <w:p w14:paraId="68B1D7EE" w14:textId="704F23A3" w:rsidR="007A7CD2" w:rsidRPr="00B86E33" w:rsidRDefault="007A7CD2" w:rsidP="00B86E33">
            <w:pPr>
              <w:spacing w:line="240" w:lineRule="auto"/>
              <w:jc w:val="center"/>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hideMark/>
          </w:tcPr>
          <w:p w14:paraId="09B5AF0A" w14:textId="77777777" w:rsidR="007A7CD2" w:rsidRPr="00B86E33" w:rsidRDefault="007A7CD2" w:rsidP="00B86E33">
            <w:pPr>
              <w:spacing w:line="240" w:lineRule="auto"/>
              <w:jc w:val="center"/>
              <w:rPr>
                <w:rFonts w:asciiTheme="majorHAnsi" w:eastAsia="Times New Roman" w:hAnsiTheme="majorHAnsi" w:cstheme="majorHAnsi"/>
                <w:sz w:val="24"/>
                <w:szCs w:val="24"/>
              </w:rPr>
            </w:pPr>
          </w:p>
        </w:tc>
      </w:tr>
      <w:tr w:rsidR="007A7CD2" w:rsidRPr="00B86E33" w14:paraId="72B5DDA4" w14:textId="77777777" w:rsidTr="0088536C">
        <w:trPr>
          <w:trHeight w:val="402"/>
        </w:trPr>
        <w:tc>
          <w:tcPr>
            <w:tcW w:w="5740" w:type="dxa"/>
            <w:tcBorders>
              <w:top w:val="single" w:sz="4" w:space="0" w:color="auto"/>
              <w:left w:val="single" w:sz="4" w:space="0" w:color="auto"/>
              <w:bottom w:val="single" w:sz="4" w:space="0" w:color="auto"/>
              <w:right w:val="single" w:sz="4" w:space="0" w:color="auto"/>
            </w:tcBorders>
            <w:shd w:val="clear" w:color="D9E1F2" w:fill="FFE699"/>
            <w:hideMark/>
          </w:tcPr>
          <w:p w14:paraId="5D40565E" w14:textId="27171FC6" w:rsidR="007A7CD2" w:rsidRPr="00B86E33" w:rsidRDefault="007A7CD2" w:rsidP="00B86E33">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MÓDULO</w:t>
            </w:r>
          </w:p>
        </w:tc>
        <w:tc>
          <w:tcPr>
            <w:tcW w:w="1240" w:type="dxa"/>
            <w:tcBorders>
              <w:top w:val="single" w:sz="4" w:space="0" w:color="auto"/>
              <w:left w:val="nil"/>
              <w:bottom w:val="single" w:sz="4" w:space="0" w:color="auto"/>
              <w:right w:val="single" w:sz="4" w:space="0" w:color="auto"/>
            </w:tcBorders>
            <w:shd w:val="clear" w:color="D9E1F2" w:fill="FFE699"/>
            <w:hideMark/>
          </w:tcPr>
          <w:p w14:paraId="083E4AB0" w14:textId="3D2AB6A3" w:rsidR="007A7CD2" w:rsidRPr="00B86E33" w:rsidRDefault="007A7CD2" w:rsidP="00B86E33">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CANTIDAD DE PROCESO</w:t>
            </w:r>
          </w:p>
        </w:tc>
        <w:tc>
          <w:tcPr>
            <w:tcW w:w="2100" w:type="dxa"/>
            <w:tcBorders>
              <w:top w:val="nil"/>
              <w:left w:val="nil"/>
              <w:bottom w:val="nil"/>
              <w:right w:val="nil"/>
            </w:tcBorders>
            <w:shd w:val="clear" w:color="auto" w:fill="auto"/>
            <w:hideMark/>
          </w:tcPr>
          <w:p w14:paraId="58C4030D" w14:textId="77777777" w:rsidR="007A7CD2" w:rsidRPr="00B86E33" w:rsidRDefault="007A7CD2" w:rsidP="00B86E33">
            <w:pPr>
              <w:spacing w:line="240" w:lineRule="auto"/>
              <w:jc w:val="center"/>
              <w:rPr>
                <w:rFonts w:asciiTheme="majorHAnsi" w:eastAsia="Times New Roman" w:hAnsiTheme="majorHAnsi" w:cstheme="majorHAnsi"/>
                <w:b/>
                <w:bCs/>
                <w:color w:val="000000"/>
                <w:sz w:val="24"/>
                <w:szCs w:val="24"/>
              </w:rPr>
            </w:pPr>
          </w:p>
        </w:tc>
      </w:tr>
      <w:tr w:rsidR="007A7CD2" w:rsidRPr="00B86E33" w14:paraId="1205FB01"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FE699"/>
            <w:hideMark/>
          </w:tcPr>
          <w:p w14:paraId="4604C733" w14:textId="2AAD5E89" w:rsidR="007A7CD2" w:rsidRPr="00B86E33" w:rsidRDefault="007A7CD2" w:rsidP="00B86E33">
            <w:pPr>
              <w:spacing w:line="240" w:lineRule="auto"/>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1240" w:type="dxa"/>
            <w:tcBorders>
              <w:top w:val="nil"/>
              <w:left w:val="nil"/>
              <w:bottom w:val="single" w:sz="4" w:space="0" w:color="auto"/>
              <w:right w:val="single" w:sz="4" w:space="0" w:color="auto"/>
            </w:tcBorders>
            <w:shd w:val="clear" w:color="000000" w:fill="FFE699"/>
            <w:hideMark/>
          </w:tcPr>
          <w:p w14:paraId="405ADBA6" w14:textId="77777777" w:rsidR="007A7CD2" w:rsidRPr="00B86E33" w:rsidRDefault="007A7CD2" w:rsidP="00B86E33">
            <w:pPr>
              <w:spacing w:line="240" w:lineRule="auto"/>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83</w:t>
            </w:r>
          </w:p>
        </w:tc>
        <w:tc>
          <w:tcPr>
            <w:tcW w:w="2100" w:type="dxa"/>
            <w:tcBorders>
              <w:top w:val="nil"/>
              <w:left w:val="nil"/>
              <w:bottom w:val="nil"/>
              <w:right w:val="nil"/>
            </w:tcBorders>
            <w:shd w:val="clear" w:color="auto" w:fill="auto"/>
            <w:hideMark/>
          </w:tcPr>
          <w:p w14:paraId="78A94D43" w14:textId="77777777" w:rsidR="007A7CD2" w:rsidRPr="00B86E33" w:rsidRDefault="007A7CD2" w:rsidP="00B86E33">
            <w:pPr>
              <w:spacing w:line="240" w:lineRule="auto"/>
              <w:jc w:val="center"/>
              <w:rPr>
                <w:rFonts w:asciiTheme="majorHAnsi" w:eastAsia="Times New Roman" w:hAnsiTheme="majorHAnsi" w:cstheme="majorHAnsi"/>
                <w:sz w:val="24"/>
                <w:szCs w:val="24"/>
              </w:rPr>
            </w:pPr>
          </w:p>
        </w:tc>
      </w:tr>
      <w:tr w:rsidR="007A7CD2" w:rsidRPr="00B86E33" w14:paraId="11368852"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FE699"/>
            <w:hideMark/>
          </w:tcPr>
          <w:p w14:paraId="0A7B0BFD" w14:textId="77777777" w:rsidR="007A7CD2" w:rsidRPr="00B86E33" w:rsidRDefault="007A7CD2" w:rsidP="00B86E33">
            <w:pPr>
              <w:spacing w:line="240" w:lineRule="auto"/>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1240" w:type="dxa"/>
            <w:tcBorders>
              <w:top w:val="nil"/>
              <w:left w:val="nil"/>
              <w:bottom w:val="single" w:sz="4" w:space="0" w:color="auto"/>
              <w:right w:val="single" w:sz="4" w:space="0" w:color="auto"/>
            </w:tcBorders>
            <w:shd w:val="clear" w:color="000000" w:fill="FFE699"/>
            <w:hideMark/>
          </w:tcPr>
          <w:p w14:paraId="2D87AC59" w14:textId="77777777" w:rsidR="007A7CD2" w:rsidRPr="00B86E33" w:rsidRDefault="007A7CD2" w:rsidP="00B86E33">
            <w:pPr>
              <w:spacing w:line="240" w:lineRule="auto"/>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2100" w:type="dxa"/>
            <w:tcBorders>
              <w:top w:val="nil"/>
              <w:left w:val="nil"/>
              <w:bottom w:val="nil"/>
              <w:right w:val="nil"/>
            </w:tcBorders>
            <w:shd w:val="clear" w:color="auto" w:fill="auto"/>
            <w:hideMark/>
          </w:tcPr>
          <w:p w14:paraId="48EB9817" w14:textId="77777777" w:rsidR="007A7CD2" w:rsidRPr="00B86E33" w:rsidRDefault="007A7CD2" w:rsidP="00B86E33">
            <w:pPr>
              <w:spacing w:line="240" w:lineRule="auto"/>
              <w:jc w:val="center"/>
              <w:rPr>
                <w:rFonts w:asciiTheme="majorHAnsi" w:eastAsia="Times New Roman" w:hAnsiTheme="majorHAnsi" w:cstheme="majorHAnsi"/>
                <w:sz w:val="24"/>
                <w:szCs w:val="24"/>
              </w:rPr>
            </w:pPr>
          </w:p>
        </w:tc>
      </w:tr>
      <w:tr w:rsidR="007A7CD2" w:rsidRPr="00B86E33" w14:paraId="58D49ED0" w14:textId="77777777" w:rsidTr="0088536C">
        <w:trPr>
          <w:trHeight w:val="300"/>
        </w:trPr>
        <w:tc>
          <w:tcPr>
            <w:tcW w:w="5740" w:type="dxa"/>
            <w:tcBorders>
              <w:top w:val="nil"/>
              <w:left w:val="single" w:sz="4" w:space="0" w:color="auto"/>
              <w:bottom w:val="single" w:sz="4" w:space="0" w:color="auto"/>
              <w:right w:val="single" w:sz="4" w:space="0" w:color="auto"/>
            </w:tcBorders>
            <w:shd w:val="clear" w:color="D9E1F2" w:fill="FFE699"/>
            <w:hideMark/>
          </w:tcPr>
          <w:p w14:paraId="74185CB8" w14:textId="77777777" w:rsidR="007A7CD2" w:rsidRPr="00B86E33" w:rsidRDefault="007A7CD2" w:rsidP="007A7CD2">
            <w:pPr>
              <w:spacing w:line="240" w:lineRule="auto"/>
              <w:jc w:val="both"/>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Total general</w:t>
            </w:r>
          </w:p>
        </w:tc>
        <w:tc>
          <w:tcPr>
            <w:tcW w:w="1240" w:type="dxa"/>
            <w:tcBorders>
              <w:top w:val="nil"/>
              <w:left w:val="nil"/>
              <w:bottom w:val="single" w:sz="4" w:space="0" w:color="auto"/>
              <w:right w:val="single" w:sz="4" w:space="0" w:color="auto"/>
            </w:tcBorders>
            <w:shd w:val="clear" w:color="D9E1F2" w:fill="FFE699"/>
            <w:hideMark/>
          </w:tcPr>
          <w:p w14:paraId="65AA021E"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85</w:t>
            </w:r>
          </w:p>
        </w:tc>
        <w:tc>
          <w:tcPr>
            <w:tcW w:w="2100" w:type="dxa"/>
            <w:tcBorders>
              <w:top w:val="nil"/>
              <w:left w:val="nil"/>
              <w:bottom w:val="nil"/>
              <w:right w:val="nil"/>
            </w:tcBorders>
            <w:shd w:val="clear" w:color="auto" w:fill="auto"/>
            <w:hideMark/>
          </w:tcPr>
          <w:p w14:paraId="46201BBB"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p>
        </w:tc>
      </w:tr>
      <w:tr w:rsidR="007A7CD2" w:rsidRPr="00B86E33" w14:paraId="003576C1" w14:textId="77777777" w:rsidTr="0088536C">
        <w:trPr>
          <w:trHeight w:val="255"/>
        </w:trPr>
        <w:tc>
          <w:tcPr>
            <w:tcW w:w="5740" w:type="dxa"/>
            <w:tcBorders>
              <w:top w:val="nil"/>
              <w:left w:val="nil"/>
              <w:bottom w:val="nil"/>
              <w:right w:val="nil"/>
            </w:tcBorders>
            <w:shd w:val="clear" w:color="auto" w:fill="auto"/>
            <w:hideMark/>
          </w:tcPr>
          <w:p w14:paraId="55AE74DD" w14:textId="4622B62F" w:rsidR="007A7CD2" w:rsidRPr="00C264E5" w:rsidRDefault="00C264E5" w:rsidP="007A7CD2">
            <w:pPr>
              <w:spacing w:line="240" w:lineRule="auto"/>
              <w:jc w:val="both"/>
              <w:rPr>
                <w:rFonts w:asciiTheme="majorHAnsi" w:hAnsiTheme="majorHAnsi" w:cstheme="majorHAnsi"/>
                <w:sz w:val="20"/>
                <w:szCs w:val="20"/>
                <w:lang w:val="es-ES"/>
              </w:rPr>
            </w:pPr>
            <w:r>
              <w:rPr>
                <w:rFonts w:asciiTheme="majorHAnsi" w:hAnsiTheme="majorHAnsi" w:cstheme="majorHAnsi"/>
                <w:sz w:val="20"/>
                <w:szCs w:val="20"/>
                <w:lang w:val="es-ES"/>
              </w:rPr>
              <w:t xml:space="preserve">                                              </w:t>
            </w:r>
            <w:r w:rsidR="0088536C" w:rsidRPr="00C264E5">
              <w:rPr>
                <w:rFonts w:asciiTheme="majorHAnsi" w:hAnsiTheme="majorHAnsi" w:cstheme="majorHAnsi"/>
                <w:sz w:val="20"/>
                <w:szCs w:val="20"/>
                <w:lang w:val="es-ES"/>
              </w:rPr>
              <w:t>Fuente: SIPROJ- Secretaría Jurídica Distrital</w:t>
            </w:r>
          </w:p>
          <w:p w14:paraId="52A3194B" w14:textId="560E26FD" w:rsidR="0088536C" w:rsidRDefault="0088536C" w:rsidP="007A7CD2">
            <w:pPr>
              <w:spacing w:line="240" w:lineRule="auto"/>
              <w:jc w:val="both"/>
              <w:rPr>
                <w:rFonts w:asciiTheme="majorHAnsi" w:eastAsia="Times New Roman" w:hAnsiTheme="majorHAnsi" w:cstheme="majorHAnsi"/>
                <w:sz w:val="20"/>
                <w:szCs w:val="20"/>
              </w:rPr>
            </w:pPr>
          </w:p>
          <w:p w14:paraId="6FDD6F25" w14:textId="60ED9858" w:rsidR="0088536C" w:rsidRPr="008F6647" w:rsidRDefault="0088536C" w:rsidP="0088536C">
            <w:pPr>
              <w:pStyle w:val="Descripcin"/>
              <w:keepNext/>
              <w:rPr>
                <w:rFonts w:asciiTheme="majorHAnsi" w:eastAsia="Times New Roman" w:hAnsiTheme="majorHAnsi" w:cstheme="majorHAnsi"/>
                <w:iCs w:val="0"/>
                <w:sz w:val="24"/>
                <w:szCs w:val="24"/>
              </w:rPr>
            </w:pPr>
            <w:r w:rsidRPr="008F6647">
              <w:rPr>
                <w:rFonts w:ascii="Calibri" w:hAnsi="Calibri" w:cs="Calibri"/>
                <w:b/>
                <w:bCs/>
                <w:iCs w:val="0"/>
                <w:color w:val="auto"/>
                <w:sz w:val="24"/>
                <w:szCs w:val="24"/>
              </w:rPr>
              <w:t>Tabla No 6.  Procesos No Determinados</w:t>
            </w:r>
          </w:p>
        </w:tc>
        <w:tc>
          <w:tcPr>
            <w:tcW w:w="1240" w:type="dxa"/>
            <w:tcBorders>
              <w:top w:val="nil"/>
              <w:left w:val="nil"/>
              <w:bottom w:val="nil"/>
              <w:right w:val="nil"/>
            </w:tcBorders>
            <w:shd w:val="clear" w:color="auto" w:fill="auto"/>
            <w:hideMark/>
          </w:tcPr>
          <w:p w14:paraId="1CFDD9A0"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hideMark/>
          </w:tcPr>
          <w:p w14:paraId="51929A47"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r>
      <w:tr w:rsidR="007A7CD2" w:rsidRPr="00B86E33" w14:paraId="6A46CB69" w14:textId="77777777" w:rsidTr="0088536C">
        <w:trPr>
          <w:trHeight w:val="255"/>
        </w:trPr>
        <w:tc>
          <w:tcPr>
            <w:tcW w:w="6980" w:type="dxa"/>
            <w:gridSpan w:val="2"/>
            <w:tcBorders>
              <w:top w:val="single" w:sz="4" w:space="0" w:color="auto"/>
              <w:left w:val="single" w:sz="4" w:space="0" w:color="auto"/>
              <w:bottom w:val="single" w:sz="4" w:space="0" w:color="auto"/>
              <w:right w:val="single" w:sz="4" w:space="0" w:color="auto"/>
            </w:tcBorders>
            <w:shd w:val="clear" w:color="000000" w:fill="F8CBAD"/>
            <w:hideMark/>
          </w:tcPr>
          <w:p w14:paraId="1E197F3D" w14:textId="77777777" w:rsidR="007A7CD2" w:rsidRPr="00B86E33" w:rsidRDefault="007A7CD2" w:rsidP="007A7CD2">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PROCESOS NO DETERMINADOS </w:t>
            </w:r>
          </w:p>
        </w:tc>
        <w:tc>
          <w:tcPr>
            <w:tcW w:w="2100" w:type="dxa"/>
            <w:tcBorders>
              <w:top w:val="nil"/>
              <w:left w:val="nil"/>
              <w:bottom w:val="nil"/>
              <w:right w:val="nil"/>
            </w:tcBorders>
            <w:shd w:val="clear" w:color="auto" w:fill="auto"/>
            <w:hideMark/>
          </w:tcPr>
          <w:p w14:paraId="533318AF" w14:textId="77777777" w:rsidR="007A7CD2" w:rsidRPr="00B86E33" w:rsidRDefault="007A7CD2" w:rsidP="007A7CD2">
            <w:pPr>
              <w:spacing w:line="240" w:lineRule="auto"/>
              <w:jc w:val="center"/>
              <w:rPr>
                <w:rFonts w:asciiTheme="majorHAnsi" w:eastAsia="Times New Roman" w:hAnsiTheme="majorHAnsi" w:cstheme="majorHAnsi"/>
                <w:b/>
                <w:bCs/>
                <w:sz w:val="24"/>
                <w:szCs w:val="24"/>
              </w:rPr>
            </w:pPr>
          </w:p>
        </w:tc>
      </w:tr>
      <w:tr w:rsidR="007A7CD2" w:rsidRPr="00B86E33" w14:paraId="7238063C"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8CBAD"/>
            <w:hideMark/>
          </w:tcPr>
          <w:p w14:paraId="38F6732E"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40" w:type="dxa"/>
            <w:tcBorders>
              <w:top w:val="nil"/>
              <w:left w:val="nil"/>
              <w:bottom w:val="single" w:sz="4" w:space="0" w:color="auto"/>
              <w:right w:val="single" w:sz="4" w:space="0" w:color="auto"/>
            </w:tcBorders>
            <w:shd w:val="clear" w:color="000000" w:fill="F8CBAD"/>
            <w:hideMark/>
          </w:tcPr>
          <w:p w14:paraId="61AD8519"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2100" w:type="dxa"/>
            <w:tcBorders>
              <w:top w:val="nil"/>
              <w:left w:val="nil"/>
              <w:bottom w:val="nil"/>
              <w:right w:val="nil"/>
            </w:tcBorders>
            <w:shd w:val="clear" w:color="auto" w:fill="auto"/>
            <w:hideMark/>
          </w:tcPr>
          <w:p w14:paraId="58D804AB"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r>
      <w:tr w:rsidR="007A7CD2" w:rsidRPr="00B86E33" w14:paraId="6A98F5DE" w14:textId="77777777" w:rsidTr="0088536C">
        <w:trPr>
          <w:trHeight w:val="447"/>
        </w:trPr>
        <w:tc>
          <w:tcPr>
            <w:tcW w:w="5740" w:type="dxa"/>
            <w:tcBorders>
              <w:top w:val="nil"/>
              <w:left w:val="single" w:sz="4" w:space="0" w:color="auto"/>
              <w:bottom w:val="single" w:sz="4" w:space="0" w:color="auto"/>
              <w:right w:val="single" w:sz="4" w:space="0" w:color="auto"/>
            </w:tcBorders>
            <w:shd w:val="clear" w:color="D9E1F2" w:fill="F8CBAD"/>
            <w:hideMark/>
          </w:tcPr>
          <w:p w14:paraId="6A541E23"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lastRenderedPageBreak/>
              <w:t xml:space="preserve">MÓDULO </w:t>
            </w:r>
          </w:p>
        </w:tc>
        <w:tc>
          <w:tcPr>
            <w:tcW w:w="1240" w:type="dxa"/>
            <w:tcBorders>
              <w:top w:val="nil"/>
              <w:left w:val="nil"/>
              <w:bottom w:val="single" w:sz="4" w:space="0" w:color="auto"/>
              <w:right w:val="single" w:sz="4" w:space="0" w:color="auto"/>
            </w:tcBorders>
            <w:shd w:val="clear" w:color="D9E1F2" w:fill="F8CBAD"/>
            <w:hideMark/>
          </w:tcPr>
          <w:p w14:paraId="381505BF"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2100" w:type="dxa"/>
            <w:tcBorders>
              <w:top w:val="nil"/>
              <w:left w:val="nil"/>
              <w:bottom w:val="nil"/>
              <w:right w:val="nil"/>
            </w:tcBorders>
            <w:shd w:val="clear" w:color="auto" w:fill="auto"/>
            <w:hideMark/>
          </w:tcPr>
          <w:p w14:paraId="198A52D8" w14:textId="77777777" w:rsidR="007A7CD2" w:rsidRPr="00B86E33" w:rsidRDefault="007A7CD2" w:rsidP="007A7CD2">
            <w:pPr>
              <w:spacing w:line="240" w:lineRule="auto"/>
              <w:jc w:val="center"/>
              <w:rPr>
                <w:rFonts w:asciiTheme="majorHAnsi" w:eastAsia="Times New Roman" w:hAnsiTheme="majorHAnsi" w:cstheme="majorHAnsi"/>
                <w:b/>
                <w:bCs/>
                <w:color w:val="000000"/>
                <w:sz w:val="24"/>
                <w:szCs w:val="24"/>
              </w:rPr>
            </w:pPr>
          </w:p>
        </w:tc>
      </w:tr>
      <w:tr w:rsidR="007A7CD2" w:rsidRPr="00B86E33" w14:paraId="444152F1"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8CBAD"/>
            <w:hideMark/>
          </w:tcPr>
          <w:p w14:paraId="091D37D8"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CONCURSAL</w:t>
            </w:r>
          </w:p>
        </w:tc>
        <w:tc>
          <w:tcPr>
            <w:tcW w:w="1240" w:type="dxa"/>
            <w:tcBorders>
              <w:top w:val="nil"/>
              <w:left w:val="nil"/>
              <w:bottom w:val="single" w:sz="4" w:space="0" w:color="auto"/>
              <w:right w:val="single" w:sz="4" w:space="0" w:color="auto"/>
            </w:tcBorders>
            <w:shd w:val="clear" w:color="000000" w:fill="F8CBAD"/>
            <w:hideMark/>
          </w:tcPr>
          <w:p w14:paraId="40F4060D"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195</w:t>
            </w:r>
          </w:p>
        </w:tc>
        <w:tc>
          <w:tcPr>
            <w:tcW w:w="2100" w:type="dxa"/>
            <w:tcBorders>
              <w:top w:val="nil"/>
              <w:left w:val="nil"/>
              <w:bottom w:val="nil"/>
              <w:right w:val="nil"/>
            </w:tcBorders>
            <w:shd w:val="clear" w:color="auto" w:fill="auto"/>
            <w:hideMark/>
          </w:tcPr>
          <w:p w14:paraId="6C98FD7B" w14:textId="77777777" w:rsidR="007A7CD2" w:rsidRPr="00B86E33" w:rsidRDefault="007A7CD2" w:rsidP="007A7CD2">
            <w:pPr>
              <w:spacing w:line="240" w:lineRule="auto"/>
              <w:jc w:val="right"/>
              <w:rPr>
                <w:rFonts w:asciiTheme="majorHAnsi" w:eastAsia="Times New Roman" w:hAnsiTheme="majorHAnsi" w:cstheme="majorHAnsi"/>
                <w:sz w:val="24"/>
                <w:szCs w:val="24"/>
              </w:rPr>
            </w:pPr>
          </w:p>
        </w:tc>
      </w:tr>
      <w:tr w:rsidR="007A7CD2" w:rsidRPr="00B86E33" w14:paraId="27BE2DDF"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8CBAD"/>
            <w:hideMark/>
          </w:tcPr>
          <w:p w14:paraId="1917B9C0"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JUDICIAL </w:t>
            </w:r>
          </w:p>
        </w:tc>
        <w:tc>
          <w:tcPr>
            <w:tcW w:w="1240" w:type="dxa"/>
            <w:tcBorders>
              <w:top w:val="nil"/>
              <w:left w:val="nil"/>
              <w:bottom w:val="single" w:sz="4" w:space="0" w:color="auto"/>
              <w:right w:val="single" w:sz="4" w:space="0" w:color="auto"/>
            </w:tcBorders>
            <w:shd w:val="clear" w:color="000000" w:fill="F8CBAD"/>
            <w:hideMark/>
          </w:tcPr>
          <w:p w14:paraId="3E3DB831"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77</w:t>
            </w:r>
          </w:p>
        </w:tc>
        <w:tc>
          <w:tcPr>
            <w:tcW w:w="2100" w:type="dxa"/>
            <w:tcBorders>
              <w:top w:val="nil"/>
              <w:left w:val="nil"/>
              <w:bottom w:val="nil"/>
              <w:right w:val="nil"/>
            </w:tcBorders>
            <w:shd w:val="clear" w:color="auto" w:fill="auto"/>
            <w:hideMark/>
          </w:tcPr>
          <w:p w14:paraId="60D0078A" w14:textId="77777777" w:rsidR="007A7CD2" w:rsidRPr="00B86E33" w:rsidRDefault="007A7CD2" w:rsidP="007A7CD2">
            <w:pPr>
              <w:spacing w:line="240" w:lineRule="auto"/>
              <w:jc w:val="right"/>
              <w:rPr>
                <w:rFonts w:asciiTheme="majorHAnsi" w:eastAsia="Times New Roman" w:hAnsiTheme="majorHAnsi" w:cstheme="majorHAnsi"/>
                <w:sz w:val="24"/>
                <w:szCs w:val="24"/>
              </w:rPr>
            </w:pPr>
          </w:p>
        </w:tc>
      </w:tr>
      <w:tr w:rsidR="007A7CD2" w:rsidRPr="00B86E33" w14:paraId="0B520075"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8CBAD"/>
            <w:hideMark/>
          </w:tcPr>
          <w:p w14:paraId="45F29DB3"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1240" w:type="dxa"/>
            <w:tcBorders>
              <w:top w:val="nil"/>
              <w:left w:val="nil"/>
              <w:bottom w:val="single" w:sz="4" w:space="0" w:color="auto"/>
              <w:right w:val="single" w:sz="4" w:space="0" w:color="auto"/>
            </w:tcBorders>
            <w:shd w:val="clear" w:color="000000" w:fill="F8CBAD"/>
            <w:hideMark/>
          </w:tcPr>
          <w:p w14:paraId="0798C621"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688</w:t>
            </w:r>
          </w:p>
        </w:tc>
        <w:tc>
          <w:tcPr>
            <w:tcW w:w="2100" w:type="dxa"/>
            <w:tcBorders>
              <w:top w:val="nil"/>
              <w:left w:val="nil"/>
              <w:bottom w:val="nil"/>
              <w:right w:val="nil"/>
            </w:tcBorders>
            <w:shd w:val="clear" w:color="auto" w:fill="auto"/>
            <w:hideMark/>
          </w:tcPr>
          <w:p w14:paraId="0AF59B43" w14:textId="77777777" w:rsidR="007A7CD2" w:rsidRPr="00B86E33" w:rsidRDefault="007A7CD2" w:rsidP="007A7CD2">
            <w:pPr>
              <w:spacing w:line="240" w:lineRule="auto"/>
              <w:jc w:val="right"/>
              <w:rPr>
                <w:rFonts w:asciiTheme="majorHAnsi" w:eastAsia="Times New Roman" w:hAnsiTheme="majorHAnsi" w:cstheme="majorHAnsi"/>
                <w:sz w:val="24"/>
                <w:szCs w:val="24"/>
              </w:rPr>
            </w:pPr>
          </w:p>
        </w:tc>
      </w:tr>
      <w:tr w:rsidR="007A7CD2" w:rsidRPr="00B86E33" w14:paraId="366E0C71" w14:textId="77777777" w:rsidTr="0088536C">
        <w:trPr>
          <w:trHeight w:val="255"/>
        </w:trPr>
        <w:tc>
          <w:tcPr>
            <w:tcW w:w="5740" w:type="dxa"/>
            <w:tcBorders>
              <w:top w:val="nil"/>
              <w:left w:val="single" w:sz="4" w:space="0" w:color="auto"/>
              <w:bottom w:val="single" w:sz="4" w:space="0" w:color="auto"/>
              <w:right w:val="single" w:sz="4" w:space="0" w:color="auto"/>
            </w:tcBorders>
            <w:shd w:val="clear" w:color="000000" w:fill="F8CBAD"/>
            <w:hideMark/>
          </w:tcPr>
          <w:p w14:paraId="63E834EF" w14:textId="77777777" w:rsidR="007A7CD2" w:rsidRPr="00B86E33" w:rsidRDefault="007A7CD2" w:rsidP="007A7CD2">
            <w:pPr>
              <w:spacing w:line="240" w:lineRule="auto"/>
              <w:jc w:val="both"/>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1240" w:type="dxa"/>
            <w:tcBorders>
              <w:top w:val="nil"/>
              <w:left w:val="nil"/>
              <w:bottom w:val="single" w:sz="4" w:space="0" w:color="auto"/>
              <w:right w:val="single" w:sz="4" w:space="0" w:color="auto"/>
            </w:tcBorders>
            <w:shd w:val="clear" w:color="000000" w:fill="F8CBAD"/>
            <w:hideMark/>
          </w:tcPr>
          <w:p w14:paraId="5E43AA03" w14:textId="77777777" w:rsidR="007A7CD2" w:rsidRPr="00B86E33" w:rsidRDefault="007A7CD2" w:rsidP="007A7CD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w:t>
            </w:r>
          </w:p>
        </w:tc>
        <w:tc>
          <w:tcPr>
            <w:tcW w:w="2100" w:type="dxa"/>
            <w:tcBorders>
              <w:top w:val="nil"/>
              <w:left w:val="nil"/>
              <w:bottom w:val="nil"/>
              <w:right w:val="nil"/>
            </w:tcBorders>
            <w:shd w:val="clear" w:color="auto" w:fill="auto"/>
            <w:hideMark/>
          </w:tcPr>
          <w:p w14:paraId="64DE1239" w14:textId="77777777" w:rsidR="007A7CD2" w:rsidRPr="00B86E33" w:rsidRDefault="007A7CD2" w:rsidP="007A7CD2">
            <w:pPr>
              <w:spacing w:line="240" w:lineRule="auto"/>
              <w:jc w:val="right"/>
              <w:rPr>
                <w:rFonts w:asciiTheme="majorHAnsi" w:eastAsia="Times New Roman" w:hAnsiTheme="majorHAnsi" w:cstheme="majorHAnsi"/>
                <w:sz w:val="24"/>
                <w:szCs w:val="24"/>
              </w:rPr>
            </w:pPr>
          </w:p>
        </w:tc>
      </w:tr>
      <w:tr w:rsidR="007A7CD2" w:rsidRPr="00B86E33" w14:paraId="573E0F39" w14:textId="77777777" w:rsidTr="0088536C">
        <w:trPr>
          <w:trHeight w:val="300"/>
        </w:trPr>
        <w:tc>
          <w:tcPr>
            <w:tcW w:w="5740" w:type="dxa"/>
            <w:tcBorders>
              <w:top w:val="nil"/>
              <w:left w:val="single" w:sz="4" w:space="0" w:color="auto"/>
              <w:bottom w:val="single" w:sz="4" w:space="0" w:color="auto"/>
              <w:right w:val="single" w:sz="4" w:space="0" w:color="auto"/>
            </w:tcBorders>
            <w:shd w:val="clear" w:color="D9E1F2" w:fill="F8CBAD"/>
            <w:hideMark/>
          </w:tcPr>
          <w:p w14:paraId="36E02EEE" w14:textId="77777777" w:rsidR="007A7CD2" w:rsidRPr="00B86E33" w:rsidRDefault="007A7CD2" w:rsidP="007A7CD2">
            <w:pPr>
              <w:spacing w:line="240" w:lineRule="auto"/>
              <w:jc w:val="both"/>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Total general</w:t>
            </w:r>
          </w:p>
        </w:tc>
        <w:tc>
          <w:tcPr>
            <w:tcW w:w="1240" w:type="dxa"/>
            <w:tcBorders>
              <w:top w:val="nil"/>
              <w:left w:val="nil"/>
              <w:bottom w:val="single" w:sz="4" w:space="0" w:color="auto"/>
              <w:right w:val="single" w:sz="4" w:space="0" w:color="auto"/>
            </w:tcBorders>
            <w:shd w:val="clear" w:color="D9E1F2" w:fill="F8CBAD"/>
            <w:hideMark/>
          </w:tcPr>
          <w:p w14:paraId="51753F2B"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967</w:t>
            </w:r>
          </w:p>
        </w:tc>
        <w:tc>
          <w:tcPr>
            <w:tcW w:w="2100" w:type="dxa"/>
            <w:tcBorders>
              <w:top w:val="nil"/>
              <w:left w:val="nil"/>
              <w:bottom w:val="nil"/>
              <w:right w:val="nil"/>
            </w:tcBorders>
            <w:shd w:val="clear" w:color="auto" w:fill="auto"/>
            <w:hideMark/>
          </w:tcPr>
          <w:p w14:paraId="1A05453E" w14:textId="77777777" w:rsidR="007A7CD2" w:rsidRPr="00B86E33" w:rsidRDefault="007A7CD2" w:rsidP="007A7CD2">
            <w:pPr>
              <w:spacing w:line="240" w:lineRule="auto"/>
              <w:jc w:val="right"/>
              <w:rPr>
                <w:rFonts w:asciiTheme="majorHAnsi" w:eastAsia="Times New Roman" w:hAnsiTheme="majorHAnsi" w:cstheme="majorHAnsi"/>
                <w:b/>
                <w:bCs/>
                <w:color w:val="000000"/>
                <w:sz w:val="24"/>
                <w:szCs w:val="24"/>
              </w:rPr>
            </w:pPr>
          </w:p>
        </w:tc>
      </w:tr>
      <w:tr w:rsidR="007A7CD2" w:rsidRPr="00B86E33" w14:paraId="45EA2ACF" w14:textId="77777777" w:rsidTr="0088536C">
        <w:trPr>
          <w:trHeight w:val="255"/>
        </w:trPr>
        <w:tc>
          <w:tcPr>
            <w:tcW w:w="5740" w:type="dxa"/>
            <w:tcBorders>
              <w:top w:val="nil"/>
              <w:left w:val="nil"/>
              <w:bottom w:val="nil"/>
              <w:right w:val="nil"/>
            </w:tcBorders>
            <w:shd w:val="clear" w:color="auto" w:fill="auto"/>
            <w:noWrap/>
            <w:vAlign w:val="bottom"/>
            <w:hideMark/>
          </w:tcPr>
          <w:p w14:paraId="02DAE44A" w14:textId="77777777" w:rsidR="007A7CD2" w:rsidRPr="00B86E33" w:rsidRDefault="007A7CD2" w:rsidP="007A7CD2">
            <w:pPr>
              <w:spacing w:line="240" w:lineRule="auto"/>
              <w:jc w:val="both"/>
              <w:rPr>
                <w:rFonts w:asciiTheme="majorHAnsi" w:eastAsia="Times New Roman" w:hAnsiTheme="majorHAnsi" w:cstheme="majorHAnsi"/>
                <w:sz w:val="24"/>
                <w:szCs w:val="24"/>
              </w:rPr>
            </w:pPr>
          </w:p>
        </w:tc>
        <w:tc>
          <w:tcPr>
            <w:tcW w:w="1240" w:type="dxa"/>
            <w:tcBorders>
              <w:top w:val="nil"/>
              <w:left w:val="nil"/>
              <w:bottom w:val="nil"/>
              <w:right w:val="nil"/>
            </w:tcBorders>
            <w:shd w:val="clear" w:color="auto" w:fill="auto"/>
            <w:noWrap/>
            <w:vAlign w:val="bottom"/>
            <w:hideMark/>
          </w:tcPr>
          <w:p w14:paraId="2274918C" w14:textId="77777777" w:rsidR="007A7CD2" w:rsidRPr="00B86E33" w:rsidRDefault="007A7CD2" w:rsidP="007A7CD2">
            <w:pPr>
              <w:spacing w:line="240" w:lineRule="auto"/>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noWrap/>
            <w:vAlign w:val="bottom"/>
            <w:hideMark/>
          </w:tcPr>
          <w:p w14:paraId="6D007735" w14:textId="77777777" w:rsidR="007A7CD2" w:rsidRPr="00B86E33" w:rsidRDefault="007A7CD2" w:rsidP="007A7CD2">
            <w:pPr>
              <w:spacing w:line="240" w:lineRule="auto"/>
              <w:rPr>
                <w:rFonts w:asciiTheme="majorHAnsi" w:eastAsia="Times New Roman" w:hAnsiTheme="majorHAnsi" w:cstheme="majorHAnsi"/>
                <w:sz w:val="24"/>
                <w:szCs w:val="24"/>
              </w:rPr>
            </w:pPr>
          </w:p>
        </w:tc>
      </w:tr>
      <w:tr w:rsidR="007A7CD2" w:rsidRPr="00B86E33" w14:paraId="1EFF7B4E" w14:textId="77777777" w:rsidTr="0088536C">
        <w:trPr>
          <w:trHeight w:val="58"/>
        </w:trPr>
        <w:tc>
          <w:tcPr>
            <w:tcW w:w="5740" w:type="dxa"/>
            <w:tcBorders>
              <w:top w:val="nil"/>
              <w:left w:val="nil"/>
              <w:bottom w:val="nil"/>
              <w:right w:val="nil"/>
            </w:tcBorders>
            <w:shd w:val="clear" w:color="auto" w:fill="auto"/>
            <w:noWrap/>
            <w:vAlign w:val="bottom"/>
            <w:hideMark/>
          </w:tcPr>
          <w:p w14:paraId="43791919" w14:textId="77777777" w:rsidR="007A7CD2" w:rsidRPr="00B86E33" w:rsidRDefault="007A7CD2" w:rsidP="007A7CD2">
            <w:pPr>
              <w:spacing w:line="240" w:lineRule="auto"/>
              <w:rPr>
                <w:rFonts w:asciiTheme="majorHAnsi" w:eastAsia="Times New Roman" w:hAnsiTheme="majorHAnsi" w:cstheme="majorHAnsi"/>
                <w:sz w:val="24"/>
                <w:szCs w:val="24"/>
              </w:rPr>
            </w:pPr>
          </w:p>
        </w:tc>
        <w:tc>
          <w:tcPr>
            <w:tcW w:w="1240" w:type="dxa"/>
            <w:tcBorders>
              <w:top w:val="nil"/>
              <w:left w:val="nil"/>
              <w:bottom w:val="nil"/>
              <w:right w:val="nil"/>
            </w:tcBorders>
            <w:shd w:val="clear" w:color="auto" w:fill="auto"/>
            <w:noWrap/>
            <w:vAlign w:val="bottom"/>
            <w:hideMark/>
          </w:tcPr>
          <w:p w14:paraId="17C49C04" w14:textId="77777777" w:rsidR="007A7CD2" w:rsidRPr="00B86E33" w:rsidRDefault="007A7CD2" w:rsidP="007A7CD2">
            <w:pPr>
              <w:spacing w:line="240" w:lineRule="auto"/>
              <w:rPr>
                <w:rFonts w:asciiTheme="majorHAnsi" w:eastAsia="Times New Roman" w:hAnsiTheme="majorHAnsi" w:cstheme="majorHAnsi"/>
                <w:sz w:val="24"/>
                <w:szCs w:val="24"/>
              </w:rPr>
            </w:pPr>
          </w:p>
        </w:tc>
        <w:tc>
          <w:tcPr>
            <w:tcW w:w="2100" w:type="dxa"/>
            <w:tcBorders>
              <w:top w:val="nil"/>
              <w:left w:val="nil"/>
              <w:bottom w:val="nil"/>
              <w:right w:val="nil"/>
            </w:tcBorders>
            <w:shd w:val="clear" w:color="auto" w:fill="auto"/>
            <w:noWrap/>
            <w:vAlign w:val="bottom"/>
            <w:hideMark/>
          </w:tcPr>
          <w:p w14:paraId="6CA20750" w14:textId="77777777" w:rsidR="007A7CD2" w:rsidRPr="00B86E33" w:rsidRDefault="007A7CD2" w:rsidP="007A7CD2">
            <w:pPr>
              <w:spacing w:line="240" w:lineRule="auto"/>
              <w:rPr>
                <w:rFonts w:asciiTheme="majorHAnsi" w:eastAsia="Times New Roman" w:hAnsiTheme="majorHAnsi" w:cstheme="majorHAnsi"/>
                <w:sz w:val="24"/>
                <w:szCs w:val="24"/>
              </w:rPr>
            </w:pPr>
          </w:p>
        </w:tc>
      </w:tr>
      <w:tr w:rsidR="007A7CD2" w:rsidRPr="00B86E33" w14:paraId="552CFFC8" w14:textId="77777777" w:rsidTr="0088536C">
        <w:trPr>
          <w:trHeight w:val="137"/>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20E6" w14:textId="77777777" w:rsidR="007A7CD2" w:rsidRPr="00B86E33" w:rsidRDefault="007A7CD2" w:rsidP="007A7CD2">
            <w:pPr>
              <w:spacing w:line="240" w:lineRule="auto"/>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TOTAL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D3CEEEC" w14:textId="77777777" w:rsidR="007A7CD2" w:rsidRPr="00B86E33" w:rsidRDefault="007A7CD2" w:rsidP="007A7CD2">
            <w:pPr>
              <w:spacing w:line="240" w:lineRule="auto"/>
              <w:jc w:val="right"/>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31.379</w:t>
            </w:r>
          </w:p>
        </w:tc>
        <w:tc>
          <w:tcPr>
            <w:tcW w:w="2100" w:type="dxa"/>
            <w:tcBorders>
              <w:top w:val="nil"/>
              <w:left w:val="nil"/>
              <w:bottom w:val="nil"/>
              <w:right w:val="nil"/>
            </w:tcBorders>
            <w:shd w:val="clear" w:color="auto" w:fill="auto"/>
            <w:noWrap/>
            <w:vAlign w:val="bottom"/>
            <w:hideMark/>
          </w:tcPr>
          <w:p w14:paraId="35A6A5A2" w14:textId="77777777" w:rsidR="007A7CD2" w:rsidRPr="00B86E33" w:rsidRDefault="007A7CD2" w:rsidP="007A7CD2">
            <w:pPr>
              <w:spacing w:line="240" w:lineRule="auto"/>
              <w:jc w:val="right"/>
              <w:rPr>
                <w:rFonts w:asciiTheme="majorHAnsi" w:eastAsia="Times New Roman" w:hAnsiTheme="majorHAnsi" w:cstheme="majorHAnsi"/>
                <w:b/>
                <w:bCs/>
                <w:sz w:val="24"/>
                <w:szCs w:val="24"/>
              </w:rPr>
            </w:pPr>
          </w:p>
        </w:tc>
      </w:tr>
    </w:tbl>
    <w:p w14:paraId="02B3AF13" w14:textId="1515F1D5" w:rsidR="008F6647" w:rsidRPr="00C264E5" w:rsidRDefault="008F6647" w:rsidP="008F6647">
      <w:pPr>
        <w:spacing w:line="240" w:lineRule="auto"/>
        <w:jc w:val="center"/>
        <w:rPr>
          <w:rFonts w:asciiTheme="majorHAnsi" w:hAnsiTheme="majorHAnsi" w:cstheme="majorHAnsi"/>
          <w:sz w:val="20"/>
          <w:szCs w:val="20"/>
          <w:lang w:val="es-ES"/>
        </w:rPr>
      </w:pPr>
      <w:r w:rsidRPr="00C264E5">
        <w:rPr>
          <w:rFonts w:asciiTheme="majorHAnsi" w:hAnsiTheme="majorHAnsi" w:cstheme="majorHAnsi"/>
          <w:sz w:val="20"/>
          <w:szCs w:val="20"/>
          <w:lang w:val="es-ES"/>
        </w:rPr>
        <w:t>Fuente: SIPROJ- Secretaría Jurídica Distrital</w:t>
      </w:r>
    </w:p>
    <w:p w14:paraId="425013D7" w14:textId="77777777" w:rsidR="008F6647" w:rsidRDefault="008F6647" w:rsidP="008F6647">
      <w:pPr>
        <w:spacing w:line="240" w:lineRule="auto"/>
        <w:jc w:val="both"/>
        <w:rPr>
          <w:rFonts w:asciiTheme="majorHAnsi" w:eastAsia="Times New Roman" w:hAnsiTheme="majorHAnsi" w:cstheme="majorHAnsi"/>
          <w:sz w:val="20"/>
          <w:szCs w:val="20"/>
        </w:rPr>
      </w:pPr>
    </w:p>
    <w:p w14:paraId="49BAFF73" w14:textId="674204F3" w:rsidR="00A85708" w:rsidRPr="00B86E33" w:rsidRDefault="00A85708" w:rsidP="00A85708">
      <w:pPr>
        <w:widowControl w:val="0"/>
        <w:autoSpaceDE w:val="0"/>
        <w:autoSpaceDN w:val="0"/>
        <w:adjustRightInd w:val="0"/>
        <w:spacing w:after="240"/>
        <w:jc w:val="both"/>
        <w:rPr>
          <w:rFonts w:asciiTheme="majorHAnsi" w:hAnsiTheme="majorHAnsi" w:cstheme="majorHAnsi"/>
          <w:sz w:val="24"/>
          <w:szCs w:val="24"/>
        </w:rPr>
      </w:pPr>
      <w:r w:rsidRPr="00B86E33">
        <w:rPr>
          <w:rFonts w:asciiTheme="majorHAnsi" w:hAnsiTheme="majorHAnsi" w:cstheme="majorHAnsi"/>
          <w:sz w:val="24"/>
          <w:szCs w:val="24"/>
        </w:rPr>
        <w:t xml:space="preserve">Referente a los </w:t>
      </w:r>
      <w:r w:rsidR="008E3F6A" w:rsidRPr="00B86E33">
        <w:rPr>
          <w:rFonts w:asciiTheme="majorHAnsi" w:hAnsiTheme="majorHAnsi" w:cstheme="majorHAnsi"/>
          <w:sz w:val="24"/>
          <w:szCs w:val="24"/>
        </w:rPr>
        <w:t xml:space="preserve">9.164 </w:t>
      </w:r>
      <w:r w:rsidRPr="00B86E33">
        <w:rPr>
          <w:rFonts w:asciiTheme="majorHAnsi" w:hAnsiTheme="majorHAnsi" w:cstheme="majorHAnsi"/>
          <w:sz w:val="24"/>
          <w:szCs w:val="24"/>
        </w:rPr>
        <w:t>procesos judiciales activos en contra, se tiene que el</w:t>
      </w:r>
      <w:r w:rsidRPr="00B86E33">
        <w:rPr>
          <w:rFonts w:asciiTheme="majorHAnsi" w:hAnsiTheme="majorHAnsi" w:cstheme="majorHAnsi"/>
          <w:b/>
          <w:bCs/>
          <w:sz w:val="24"/>
          <w:szCs w:val="24"/>
        </w:rPr>
        <w:t xml:space="preserve"> </w:t>
      </w:r>
      <w:r w:rsidRPr="00B86E33">
        <w:rPr>
          <w:rFonts w:asciiTheme="majorHAnsi" w:hAnsiTheme="majorHAnsi" w:cstheme="majorHAnsi"/>
          <w:sz w:val="24"/>
          <w:szCs w:val="24"/>
        </w:rPr>
        <w:t>38% de los procesos judiciales (3.48</w:t>
      </w:r>
      <w:r w:rsidR="008E3F6A" w:rsidRPr="00B86E33">
        <w:rPr>
          <w:rFonts w:asciiTheme="majorHAnsi" w:hAnsiTheme="majorHAnsi" w:cstheme="majorHAnsi"/>
          <w:sz w:val="24"/>
          <w:szCs w:val="24"/>
        </w:rPr>
        <w:t>4</w:t>
      </w:r>
      <w:r w:rsidRPr="00B86E33">
        <w:rPr>
          <w:rFonts w:asciiTheme="majorHAnsi" w:hAnsiTheme="majorHAnsi" w:cstheme="majorHAnsi"/>
          <w:sz w:val="24"/>
          <w:szCs w:val="24"/>
        </w:rPr>
        <w:t xml:space="preserve"> procesos) en contra que se encuentran activos fueron notificados y registrados en SIPROJ antes del 1 de enero de 2016 y el 62% (5.68</w:t>
      </w:r>
      <w:r w:rsidR="008E3F6A" w:rsidRPr="00B86E33">
        <w:rPr>
          <w:rFonts w:asciiTheme="majorHAnsi" w:hAnsiTheme="majorHAnsi" w:cstheme="majorHAnsi"/>
          <w:sz w:val="24"/>
          <w:szCs w:val="24"/>
        </w:rPr>
        <w:t>0</w:t>
      </w:r>
      <w:r w:rsidRPr="00B86E33">
        <w:rPr>
          <w:rFonts w:asciiTheme="majorHAnsi" w:hAnsiTheme="majorHAnsi" w:cstheme="majorHAnsi"/>
          <w:sz w:val="24"/>
          <w:szCs w:val="24"/>
        </w:rPr>
        <w:t xml:space="preserve"> procesos) correspo</w:t>
      </w:r>
      <w:r w:rsidR="000D05E5" w:rsidRPr="00B86E33">
        <w:rPr>
          <w:rFonts w:asciiTheme="majorHAnsi" w:hAnsiTheme="majorHAnsi" w:cstheme="majorHAnsi"/>
          <w:sz w:val="24"/>
          <w:szCs w:val="24"/>
        </w:rPr>
        <w:t xml:space="preserve">nden al periodo 2016 – 2019. </w:t>
      </w:r>
    </w:p>
    <w:p w14:paraId="25E6BD7D" w14:textId="74F4D02B"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 xml:space="preserve">Con respecto al valor </w:t>
      </w:r>
      <w:r w:rsidR="000D05E5" w:rsidRPr="00B86E33">
        <w:rPr>
          <w:rFonts w:asciiTheme="majorHAnsi" w:hAnsiTheme="majorHAnsi" w:cstheme="majorHAnsi"/>
          <w:sz w:val="24"/>
          <w:szCs w:val="24"/>
        </w:rPr>
        <w:t xml:space="preserve">total </w:t>
      </w:r>
      <w:r w:rsidRPr="00B86E33">
        <w:rPr>
          <w:rFonts w:asciiTheme="majorHAnsi" w:hAnsiTheme="majorHAnsi" w:cstheme="majorHAnsi"/>
          <w:sz w:val="24"/>
          <w:szCs w:val="24"/>
        </w:rPr>
        <w:t>de la</w:t>
      </w:r>
      <w:r w:rsidR="000D05E5" w:rsidRPr="00B86E33">
        <w:rPr>
          <w:rFonts w:asciiTheme="majorHAnsi" w:hAnsiTheme="majorHAnsi" w:cstheme="majorHAnsi"/>
          <w:sz w:val="24"/>
          <w:szCs w:val="24"/>
        </w:rPr>
        <w:t>s pretensiones</w:t>
      </w:r>
      <w:r w:rsidRPr="00B86E33">
        <w:rPr>
          <w:rFonts w:asciiTheme="majorHAnsi" w:hAnsiTheme="majorHAnsi" w:cstheme="majorHAnsi"/>
          <w:sz w:val="24"/>
          <w:szCs w:val="24"/>
        </w:rPr>
        <w:t xml:space="preserve"> </w:t>
      </w:r>
      <w:r w:rsidR="003374FE" w:rsidRPr="00B86E33">
        <w:rPr>
          <w:rFonts w:asciiTheme="majorHAnsi" w:hAnsiTheme="majorHAnsi" w:cstheme="majorHAnsi"/>
          <w:sz w:val="24"/>
          <w:szCs w:val="24"/>
        </w:rPr>
        <w:t>de los procesos activos judiciales, esto es, $20.6 billones</w:t>
      </w:r>
      <w:r w:rsidR="008E3F6A" w:rsidRPr="00B86E33">
        <w:rPr>
          <w:rFonts w:asciiTheme="majorHAnsi" w:hAnsiTheme="majorHAnsi" w:cstheme="majorHAnsi"/>
          <w:sz w:val="24"/>
          <w:szCs w:val="24"/>
        </w:rPr>
        <w:t xml:space="preserve">, </w:t>
      </w:r>
      <w:r w:rsidRPr="00B86E33">
        <w:rPr>
          <w:rFonts w:asciiTheme="majorHAnsi" w:hAnsiTheme="majorHAnsi" w:cstheme="majorHAnsi"/>
          <w:sz w:val="24"/>
          <w:szCs w:val="24"/>
        </w:rPr>
        <w:t>el 6</w:t>
      </w:r>
      <w:r w:rsidR="008E3F6A" w:rsidRPr="00B86E33">
        <w:rPr>
          <w:rFonts w:asciiTheme="majorHAnsi" w:hAnsiTheme="majorHAnsi" w:cstheme="majorHAnsi"/>
          <w:sz w:val="24"/>
          <w:szCs w:val="24"/>
        </w:rPr>
        <w:t>6.49</w:t>
      </w:r>
      <w:r w:rsidR="003374FE" w:rsidRPr="00B86E33">
        <w:rPr>
          <w:rFonts w:asciiTheme="majorHAnsi" w:hAnsiTheme="majorHAnsi" w:cstheme="majorHAnsi"/>
          <w:sz w:val="24"/>
          <w:szCs w:val="24"/>
        </w:rPr>
        <w:t xml:space="preserve">% corresponde al monto de pretensiones </w:t>
      </w:r>
      <w:r w:rsidRPr="00B86E33">
        <w:rPr>
          <w:rFonts w:asciiTheme="majorHAnsi" w:hAnsiTheme="majorHAnsi" w:cstheme="majorHAnsi"/>
          <w:sz w:val="24"/>
          <w:szCs w:val="24"/>
        </w:rPr>
        <w:t xml:space="preserve"> de procesos notificados y registrados antes del 1 de enero de 2016 (13,7 billones de p</w:t>
      </w:r>
      <w:r w:rsidR="003374FE" w:rsidRPr="00B86E33">
        <w:rPr>
          <w:rFonts w:asciiTheme="majorHAnsi" w:hAnsiTheme="majorHAnsi" w:cstheme="majorHAnsi"/>
          <w:sz w:val="24"/>
          <w:szCs w:val="24"/>
        </w:rPr>
        <w:t xml:space="preserve">esos) y el 33.51% equivalente a 6.9 billones de pesos, corresponde a los procesos notificados en éste periodo de gobierno. </w:t>
      </w:r>
    </w:p>
    <w:p w14:paraId="6EE2ED24" w14:textId="12B07119" w:rsidR="003374FE" w:rsidRPr="00B86E33" w:rsidRDefault="003374FE" w:rsidP="00A85708">
      <w:pPr>
        <w:jc w:val="both"/>
        <w:rPr>
          <w:rFonts w:asciiTheme="majorHAnsi" w:hAnsiTheme="majorHAnsi" w:cstheme="majorHAnsi"/>
          <w:sz w:val="24"/>
          <w:szCs w:val="24"/>
        </w:rPr>
      </w:pPr>
    </w:p>
    <w:p w14:paraId="15EF78AB" w14:textId="58108702" w:rsidR="003374FE" w:rsidRPr="00B86E33" w:rsidRDefault="003374FE" w:rsidP="00A85708">
      <w:pPr>
        <w:jc w:val="both"/>
        <w:rPr>
          <w:rFonts w:asciiTheme="majorHAnsi" w:hAnsiTheme="majorHAnsi" w:cstheme="majorHAnsi"/>
          <w:sz w:val="24"/>
          <w:szCs w:val="24"/>
        </w:rPr>
      </w:pPr>
      <w:r w:rsidRPr="00B86E33">
        <w:rPr>
          <w:rFonts w:asciiTheme="majorHAnsi" w:hAnsiTheme="majorHAnsi" w:cstheme="majorHAnsi"/>
          <w:sz w:val="24"/>
          <w:szCs w:val="24"/>
        </w:rPr>
        <w:t>Si bien, en este periodo de gobierno se aumenta el número o cantidad de procesos judiciales en contra de la administración, el monto de las pretensiones no presenta el mismo comportamiento de crecimiento exponencial.</w:t>
      </w:r>
    </w:p>
    <w:p w14:paraId="20002EAB" w14:textId="77777777" w:rsidR="00A85708" w:rsidRPr="00B86E33" w:rsidRDefault="00A85708" w:rsidP="00A85708">
      <w:pPr>
        <w:rPr>
          <w:rFonts w:asciiTheme="majorHAnsi" w:hAnsiTheme="majorHAnsi" w:cstheme="majorHAnsi"/>
          <w:sz w:val="24"/>
          <w:szCs w:val="24"/>
        </w:rPr>
      </w:pPr>
    </w:p>
    <w:p w14:paraId="67D052EE" w14:textId="74127FBB" w:rsidR="00A85708" w:rsidRPr="00B86E33" w:rsidRDefault="00A85708" w:rsidP="00A85708">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En cuanto a cantidad de procesos judiciales en contra el 98.72% se encuentra concentrado en 10 tipos de procesos</w:t>
      </w:r>
      <w:r w:rsidR="00AE3BA1" w:rsidRPr="00B86E33">
        <w:rPr>
          <w:rFonts w:asciiTheme="majorHAnsi" w:hAnsiTheme="majorHAnsi" w:cstheme="majorHAnsi"/>
          <w:sz w:val="24"/>
          <w:szCs w:val="24"/>
          <w:lang w:val="es-MX"/>
        </w:rPr>
        <w:t xml:space="preserve"> tal y como se muestra en la tabla N° </w:t>
      </w:r>
      <w:r w:rsidR="00C264E5">
        <w:rPr>
          <w:rFonts w:asciiTheme="majorHAnsi" w:hAnsiTheme="majorHAnsi" w:cstheme="majorHAnsi"/>
          <w:sz w:val="24"/>
          <w:szCs w:val="24"/>
          <w:lang w:val="es-MX"/>
        </w:rPr>
        <w:t>7</w:t>
      </w:r>
      <w:r w:rsidR="00AE3BA1" w:rsidRPr="00B86E33">
        <w:rPr>
          <w:rFonts w:asciiTheme="majorHAnsi" w:hAnsiTheme="majorHAnsi" w:cstheme="majorHAnsi"/>
          <w:sz w:val="24"/>
          <w:szCs w:val="24"/>
          <w:lang w:val="es-MX"/>
        </w:rPr>
        <w:t xml:space="preserve"> </w:t>
      </w:r>
    </w:p>
    <w:p w14:paraId="3E0A5006" w14:textId="77777777" w:rsidR="00A85708" w:rsidRPr="00B86E33" w:rsidRDefault="00A85708" w:rsidP="00A85708">
      <w:pPr>
        <w:jc w:val="both"/>
        <w:rPr>
          <w:rFonts w:asciiTheme="majorHAnsi" w:hAnsiTheme="majorHAnsi" w:cstheme="majorHAnsi"/>
          <w:sz w:val="24"/>
          <w:szCs w:val="24"/>
        </w:rPr>
      </w:pPr>
    </w:p>
    <w:p w14:paraId="2CACCEAC" w14:textId="60C944BE" w:rsidR="00A85708" w:rsidRPr="008F6647" w:rsidRDefault="00A85708" w:rsidP="0088536C">
      <w:pPr>
        <w:pStyle w:val="Descripcin"/>
        <w:keepNext/>
        <w:rPr>
          <w:rFonts w:ascii="Calibri" w:hAnsi="Calibri" w:cs="Calibri"/>
          <w:b/>
          <w:bCs/>
          <w:iCs w:val="0"/>
          <w:color w:val="auto"/>
          <w:sz w:val="24"/>
          <w:szCs w:val="24"/>
        </w:rPr>
      </w:pPr>
      <w:r w:rsidRPr="008F6647">
        <w:rPr>
          <w:rFonts w:ascii="Calibri" w:hAnsi="Calibri" w:cs="Calibri"/>
          <w:b/>
          <w:bCs/>
          <w:iCs w:val="0"/>
          <w:color w:val="auto"/>
          <w:sz w:val="24"/>
          <w:szCs w:val="24"/>
        </w:rPr>
        <w:t xml:space="preserve">Tabla No </w:t>
      </w:r>
      <w:r w:rsidR="0088536C" w:rsidRPr="008F6647">
        <w:rPr>
          <w:rFonts w:ascii="Calibri" w:hAnsi="Calibri" w:cs="Calibri"/>
          <w:b/>
          <w:bCs/>
          <w:iCs w:val="0"/>
          <w:color w:val="auto"/>
          <w:sz w:val="24"/>
          <w:szCs w:val="24"/>
        </w:rPr>
        <w:t>7</w:t>
      </w:r>
      <w:r w:rsidRPr="008F6647">
        <w:rPr>
          <w:rFonts w:ascii="Calibri" w:hAnsi="Calibri" w:cs="Calibri"/>
          <w:b/>
          <w:bCs/>
          <w:iCs w:val="0"/>
          <w:color w:val="auto"/>
          <w:sz w:val="24"/>
          <w:szCs w:val="24"/>
        </w:rPr>
        <w:t xml:space="preserve"> Mayor cantidad de procesos judiciales en contra </w:t>
      </w:r>
    </w:p>
    <w:p w14:paraId="5BBE6F0E" w14:textId="77777777" w:rsidR="00B86E33" w:rsidRPr="00B86E33" w:rsidRDefault="00B86E33" w:rsidP="00A85708">
      <w:pPr>
        <w:jc w:val="right"/>
        <w:rPr>
          <w:rFonts w:asciiTheme="majorHAnsi" w:hAnsiTheme="majorHAnsi" w:cstheme="majorHAnsi"/>
        </w:rPr>
      </w:pPr>
    </w:p>
    <w:tbl>
      <w:tblPr>
        <w:tblStyle w:val="Tabladelista4-nfasis31"/>
        <w:tblW w:w="8660" w:type="dxa"/>
        <w:tblLook w:val="04A0" w:firstRow="1" w:lastRow="0" w:firstColumn="1" w:lastColumn="0" w:noHBand="0" w:noVBand="1"/>
      </w:tblPr>
      <w:tblGrid>
        <w:gridCol w:w="5200"/>
        <w:gridCol w:w="1620"/>
        <w:gridCol w:w="1840"/>
      </w:tblGrid>
      <w:tr w:rsidR="00050E77" w:rsidRPr="00B86E33" w14:paraId="4A8AEE05" w14:textId="77777777" w:rsidTr="00B86E33">
        <w:trPr>
          <w:cnfStyle w:val="100000000000" w:firstRow="1" w:lastRow="0" w:firstColumn="0" w:lastColumn="0" w:oddVBand="0" w:evenVBand="0" w:oddHBand="0" w:evenHBand="0" w:firstRowFirstColumn="0" w:firstRowLastColumn="0" w:lastRowFirstColumn="0" w:lastRowLastColumn="0"/>
          <w:trHeight w:val="536"/>
          <w:tblHead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0245306" w14:textId="77777777" w:rsidR="00050E77" w:rsidRPr="00B86E33" w:rsidRDefault="00050E77" w:rsidP="00050E77">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TIPO DE PROCESO </w:t>
            </w:r>
          </w:p>
        </w:tc>
        <w:tc>
          <w:tcPr>
            <w:tcW w:w="1620" w:type="dxa"/>
            <w:hideMark/>
          </w:tcPr>
          <w:p w14:paraId="3C91F10F" w14:textId="77777777" w:rsidR="00050E77" w:rsidRPr="00B86E33" w:rsidRDefault="00050E77" w:rsidP="00050E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CANTIDAD DE PROCESO </w:t>
            </w:r>
          </w:p>
        </w:tc>
        <w:tc>
          <w:tcPr>
            <w:tcW w:w="1840" w:type="dxa"/>
            <w:hideMark/>
          </w:tcPr>
          <w:p w14:paraId="45D9AB3C" w14:textId="77777777" w:rsidR="00050E77" w:rsidRPr="00B86E33" w:rsidRDefault="00050E77" w:rsidP="00050E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PROCENTAJE </w:t>
            </w:r>
          </w:p>
        </w:tc>
      </w:tr>
      <w:tr w:rsidR="00050E77" w:rsidRPr="00B86E33" w14:paraId="58A27F56"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EDA0BC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w:t>
            </w:r>
          </w:p>
        </w:tc>
        <w:tc>
          <w:tcPr>
            <w:tcW w:w="1620" w:type="dxa"/>
            <w:noWrap/>
            <w:hideMark/>
          </w:tcPr>
          <w:p w14:paraId="1E01F86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4415</w:t>
            </w:r>
          </w:p>
        </w:tc>
        <w:tc>
          <w:tcPr>
            <w:tcW w:w="1840" w:type="dxa"/>
            <w:noWrap/>
            <w:hideMark/>
          </w:tcPr>
          <w:p w14:paraId="4CA45D7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48,2%</w:t>
            </w:r>
          </w:p>
        </w:tc>
      </w:tr>
      <w:tr w:rsidR="00050E77" w:rsidRPr="00B86E33" w14:paraId="197EEDEE"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CFBEFA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 LABORAL</w:t>
            </w:r>
          </w:p>
        </w:tc>
        <w:tc>
          <w:tcPr>
            <w:tcW w:w="1620" w:type="dxa"/>
            <w:noWrap/>
            <w:hideMark/>
          </w:tcPr>
          <w:p w14:paraId="18263C67"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1653</w:t>
            </w:r>
          </w:p>
        </w:tc>
        <w:tc>
          <w:tcPr>
            <w:tcW w:w="1840" w:type="dxa"/>
            <w:noWrap/>
            <w:hideMark/>
          </w:tcPr>
          <w:p w14:paraId="0DE807C6"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18,0%</w:t>
            </w:r>
          </w:p>
        </w:tc>
      </w:tr>
      <w:tr w:rsidR="00050E77" w:rsidRPr="00B86E33" w14:paraId="79C90FF2"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57A8360"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lastRenderedPageBreak/>
              <w:t>REPARACION DIRECTA</w:t>
            </w:r>
          </w:p>
        </w:tc>
        <w:tc>
          <w:tcPr>
            <w:tcW w:w="1620" w:type="dxa"/>
            <w:noWrap/>
            <w:hideMark/>
          </w:tcPr>
          <w:p w14:paraId="380ED164"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1419</w:t>
            </w:r>
          </w:p>
        </w:tc>
        <w:tc>
          <w:tcPr>
            <w:tcW w:w="1840" w:type="dxa"/>
            <w:noWrap/>
            <w:hideMark/>
          </w:tcPr>
          <w:p w14:paraId="2B83C92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15,5%</w:t>
            </w:r>
          </w:p>
        </w:tc>
      </w:tr>
      <w:tr w:rsidR="00050E77" w:rsidRPr="00B86E33" w14:paraId="0A208A39"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1759FE4"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CONTRACTUAL</w:t>
            </w:r>
          </w:p>
        </w:tc>
        <w:tc>
          <w:tcPr>
            <w:tcW w:w="1620" w:type="dxa"/>
            <w:noWrap/>
            <w:hideMark/>
          </w:tcPr>
          <w:p w14:paraId="0883B3BD"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580</w:t>
            </w:r>
          </w:p>
        </w:tc>
        <w:tc>
          <w:tcPr>
            <w:tcW w:w="1840" w:type="dxa"/>
            <w:noWrap/>
            <w:hideMark/>
          </w:tcPr>
          <w:p w14:paraId="3F931F32"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6,3%</w:t>
            </w:r>
          </w:p>
        </w:tc>
      </w:tr>
      <w:tr w:rsidR="00050E77" w:rsidRPr="00B86E33" w14:paraId="2F33CEDC"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D63640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EJECUTIVO</w:t>
            </w:r>
          </w:p>
        </w:tc>
        <w:tc>
          <w:tcPr>
            <w:tcW w:w="1620" w:type="dxa"/>
            <w:noWrap/>
            <w:hideMark/>
          </w:tcPr>
          <w:p w14:paraId="0900562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329</w:t>
            </w:r>
          </w:p>
        </w:tc>
        <w:tc>
          <w:tcPr>
            <w:tcW w:w="1840" w:type="dxa"/>
            <w:noWrap/>
            <w:hideMark/>
          </w:tcPr>
          <w:p w14:paraId="6CF5DD33"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3,6%</w:t>
            </w:r>
          </w:p>
        </w:tc>
      </w:tr>
      <w:tr w:rsidR="00050E77" w:rsidRPr="00B86E33" w14:paraId="03B7154A"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193A5F6"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POPULAR</w:t>
            </w:r>
          </w:p>
        </w:tc>
        <w:tc>
          <w:tcPr>
            <w:tcW w:w="1620" w:type="dxa"/>
            <w:noWrap/>
            <w:hideMark/>
          </w:tcPr>
          <w:p w14:paraId="4852B89E"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225</w:t>
            </w:r>
          </w:p>
        </w:tc>
        <w:tc>
          <w:tcPr>
            <w:tcW w:w="1840" w:type="dxa"/>
            <w:noWrap/>
            <w:hideMark/>
          </w:tcPr>
          <w:p w14:paraId="28814EC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w:t>
            </w:r>
          </w:p>
        </w:tc>
      </w:tr>
      <w:tr w:rsidR="00050E77" w:rsidRPr="00B86E33" w14:paraId="5FA66D0F"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1B85CD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CIVIL ORDINARIO</w:t>
            </w:r>
          </w:p>
        </w:tc>
        <w:tc>
          <w:tcPr>
            <w:tcW w:w="1620" w:type="dxa"/>
            <w:noWrap/>
            <w:hideMark/>
          </w:tcPr>
          <w:p w14:paraId="38CDD32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156</w:t>
            </w:r>
          </w:p>
        </w:tc>
        <w:tc>
          <w:tcPr>
            <w:tcW w:w="1840" w:type="dxa"/>
            <w:noWrap/>
            <w:hideMark/>
          </w:tcPr>
          <w:p w14:paraId="4B2B8552"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1,7%</w:t>
            </w:r>
          </w:p>
        </w:tc>
      </w:tr>
      <w:tr w:rsidR="00050E77" w:rsidRPr="00B86E33" w14:paraId="0F5154F3"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EB2C33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w:t>
            </w:r>
          </w:p>
        </w:tc>
        <w:tc>
          <w:tcPr>
            <w:tcW w:w="1620" w:type="dxa"/>
            <w:noWrap/>
            <w:hideMark/>
          </w:tcPr>
          <w:p w14:paraId="7AF83553"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152</w:t>
            </w:r>
          </w:p>
        </w:tc>
        <w:tc>
          <w:tcPr>
            <w:tcW w:w="1840" w:type="dxa"/>
            <w:noWrap/>
            <w:hideMark/>
          </w:tcPr>
          <w:p w14:paraId="1F22A64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1,7%</w:t>
            </w:r>
          </w:p>
        </w:tc>
      </w:tr>
      <w:tr w:rsidR="00050E77" w:rsidRPr="00B86E33" w14:paraId="7D152377"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E34A460"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GRUPO</w:t>
            </w:r>
          </w:p>
        </w:tc>
        <w:tc>
          <w:tcPr>
            <w:tcW w:w="1620" w:type="dxa"/>
            <w:noWrap/>
            <w:hideMark/>
          </w:tcPr>
          <w:p w14:paraId="0492D643"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w:t>
            </w:r>
          </w:p>
        </w:tc>
        <w:tc>
          <w:tcPr>
            <w:tcW w:w="1840" w:type="dxa"/>
            <w:noWrap/>
            <w:hideMark/>
          </w:tcPr>
          <w:p w14:paraId="1032849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0,8%</w:t>
            </w:r>
          </w:p>
        </w:tc>
      </w:tr>
      <w:tr w:rsidR="00050E77" w:rsidRPr="00B86E33" w14:paraId="1B5D797B"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EFE762E"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FUERO SINDICAL</w:t>
            </w:r>
          </w:p>
        </w:tc>
        <w:tc>
          <w:tcPr>
            <w:tcW w:w="1620" w:type="dxa"/>
            <w:noWrap/>
            <w:hideMark/>
          </w:tcPr>
          <w:p w14:paraId="7308968E"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44</w:t>
            </w:r>
          </w:p>
        </w:tc>
        <w:tc>
          <w:tcPr>
            <w:tcW w:w="1840" w:type="dxa"/>
            <w:noWrap/>
            <w:hideMark/>
          </w:tcPr>
          <w:p w14:paraId="2B84A93E"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0,5%</w:t>
            </w:r>
          </w:p>
        </w:tc>
      </w:tr>
      <w:tr w:rsidR="00050E77" w:rsidRPr="00B86E33" w14:paraId="2EE66445"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C0A21DF"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CUMPLIMIENTO</w:t>
            </w:r>
          </w:p>
        </w:tc>
        <w:tc>
          <w:tcPr>
            <w:tcW w:w="1620" w:type="dxa"/>
            <w:noWrap/>
            <w:hideMark/>
          </w:tcPr>
          <w:p w14:paraId="5BC25F12"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w:t>
            </w:r>
          </w:p>
        </w:tc>
        <w:tc>
          <w:tcPr>
            <w:tcW w:w="1840" w:type="dxa"/>
            <w:noWrap/>
            <w:hideMark/>
          </w:tcPr>
          <w:p w14:paraId="4AC62781"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0,3%</w:t>
            </w:r>
          </w:p>
        </w:tc>
      </w:tr>
      <w:tr w:rsidR="00050E77" w:rsidRPr="00B86E33" w14:paraId="2F9195AE"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57A16DD4"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INCONSTITUCIONALIDAD</w:t>
            </w:r>
          </w:p>
        </w:tc>
        <w:tc>
          <w:tcPr>
            <w:tcW w:w="1620" w:type="dxa"/>
            <w:noWrap/>
            <w:hideMark/>
          </w:tcPr>
          <w:p w14:paraId="66FF31C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1840" w:type="dxa"/>
            <w:noWrap/>
            <w:hideMark/>
          </w:tcPr>
          <w:p w14:paraId="6725C8B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2F5D5FDD"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F280A7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DESLINDE Y AMOJONAMIENTO</w:t>
            </w:r>
          </w:p>
        </w:tc>
        <w:tc>
          <w:tcPr>
            <w:tcW w:w="1620" w:type="dxa"/>
            <w:noWrap/>
            <w:hideMark/>
          </w:tcPr>
          <w:p w14:paraId="3E25E09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1840" w:type="dxa"/>
            <w:noWrap/>
            <w:hideMark/>
          </w:tcPr>
          <w:p w14:paraId="4E26537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3DEB70FA"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C33746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DIVISORIO</w:t>
            </w:r>
          </w:p>
        </w:tc>
        <w:tc>
          <w:tcPr>
            <w:tcW w:w="1620" w:type="dxa"/>
            <w:noWrap/>
            <w:hideMark/>
          </w:tcPr>
          <w:p w14:paraId="4D0497F0"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1840" w:type="dxa"/>
            <w:noWrap/>
            <w:hideMark/>
          </w:tcPr>
          <w:p w14:paraId="44459ED7"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29A55C07"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C59FC9E"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LESIVIDAD</w:t>
            </w:r>
          </w:p>
        </w:tc>
        <w:tc>
          <w:tcPr>
            <w:tcW w:w="1620" w:type="dxa"/>
            <w:noWrap/>
            <w:hideMark/>
          </w:tcPr>
          <w:p w14:paraId="733CEC0C"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1840" w:type="dxa"/>
            <w:noWrap/>
            <w:hideMark/>
          </w:tcPr>
          <w:p w14:paraId="0338807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78C9BC39"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7C8499E"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CONCILIACION JUDICIAL</w:t>
            </w:r>
          </w:p>
        </w:tc>
        <w:tc>
          <w:tcPr>
            <w:tcW w:w="1620" w:type="dxa"/>
            <w:noWrap/>
            <w:hideMark/>
          </w:tcPr>
          <w:p w14:paraId="69BD116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1840" w:type="dxa"/>
            <w:noWrap/>
            <w:hideMark/>
          </w:tcPr>
          <w:p w14:paraId="1551A8E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2BCCDE9F"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E46BEC8"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LEVANTAMIENTO DE FUERO</w:t>
            </w:r>
          </w:p>
        </w:tc>
        <w:tc>
          <w:tcPr>
            <w:tcW w:w="1620" w:type="dxa"/>
            <w:noWrap/>
            <w:hideMark/>
          </w:tcPr>
          <w:p w14:paraId="2B11E40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1840" w:type="dxa"/>
            <w:noWrap/>
            <w:hideMark/>
          </w:tcPr>
          <w:p w14:paraId="6865FDF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615AF715"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D85573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EXTENSION DE JURISPRUDENCIA</w:t>
            </w:r>
          </w:p>
        </w:tc>
        <w:tc>
          <w:tcPr>
            <w:tcW w:w="1620" w:type="dxa"/>
            <w:noWrap/>
            <w:hideMark/>
          </w:tcPr>
          <w:p w14:paraId="2F6F066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w:t>
            </w:r>
          </w:p>
        </w:tc>
        <w:tc>
          <w:tcPr>
            <w:tcW w:w="1840" w:type="dxa"/>
            <w:noWrap/>
            <w:hideMark/>
          </w:tcPr>
          <w:p w14:paraId="5155BDB0"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w:t>
            </w:r>
          </w:p>
        </w:tc>
      </w:tr>
      <w:tr w:rsidR="00050E77" w:rsidRPr="00B86E33" w14:paraId="1569812A"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9C5BAE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EXPROPIACION</w:t>
            </w:r>
          </w:p>
        </w:tc>
        <w:tc>
          <w:tcPr>
            <w:tcW w:w="1620" w:type="dxa"/>
            <w:noWrap/>
            <w:hideMark/>
          </w:tcPr>
          <w:p w14:paraId="31A09E7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w:t>
            </w:r>
          </w:p>
        </w:tc>
        <w:tc>
          <w:tcPr>
            <w:tcW w:w="1840" w:type="dxa"/>
            <w:noWrap/>
            <w:hideMark/>
          </w:tcPr>
          <w:p w14:paraId="79ED086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18AA2F32"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B8CDF09"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REPETICION</w:t>
            </w:r>
          </w:p>
        </w:tc>
        <w:tc>
          <w:tcPr>
            <w:tcW w:w="1620" w:type="dxa"/>
            <w:noWrap/>
            <w:hideMark/>
          </w:tcPr>
          <w:p w14:paraId="36550747"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770512AB"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24FEF072"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53E15B6B"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IN REM VERSO</w:t>
            </w:r>
          </w:p>
        </w:tc>
        <w:tc>
          <w:tcPr>
            <w:tcW w:w="1620" w:type="dxa"/>
            <w:noWrap/>
            <w:hideMark/>
          </w:tcPr>
          <w:p w14:paraId="077CF1F0"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5F5A446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7836C37B"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35B14C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ENRIQUECIMIENTO SIN CAUSA</w:t>
            </w:r>
          </w:p>
        </w:tc>
        <w:tc>
          <w:tcPr>
            <w:tcW w:w="1620" w:type="dxa"/>
            <w:noWrap/>
            <w:hideMark/>
          </w:tcPr>
          <w:p w14:paraId="3838646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66702B37"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0A42A58C"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7F6321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MONITORIO</w:t>
            </w:r>
          </w:p>
        </w:tc>
        <w:tc>
          <w:tcPr>
            <w:tcW w:w="1620" w:type="dxa"/>
            <w:noWrap/>
            <w:hideMark/>
          </w:tcPr>
          <w:p w14:paraId="6AED095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228CAFD8"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4D611138"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9D5A88D"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PAGO POR CONSIGNACION</w:t>
            </w:r>
          </w:p>
        </w:tc>
        <w:tc>
          <w:tcPr>
            <w:tcW w:w="1620" w:type="dxa"/>
            <w:noWrap/>
            <w:hideMark/>
          </w:tcPr>
          <w:p w14:paraId="54B00802"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003005F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3AF94A03"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FDE784D"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RECURSO DE INSISTENCIA UNICA INSTANCIA</w:t>
            </w:r>
          </w:p>
        </w:tc>
        <w:tc>
          <w:tcPr>
            <w:tcW w:w="1620" w:type="dxa"/>
            <w:noWrap/>
            <w:hideMark/>
          </w:tcPr>
          <w:p w14:paraId="34B9D380"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840" w:type="dxa"/>
            <w:noWrap/>
            <w:hideMark/>
          </w:tcPr>
          <w:p w14:paraId="57F3B1C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5809CC76"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8991994"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ABREVIADO DE ENTREGA</w:t>
            </w:r>
          </w:p>
        </w:tc>
        <w:tc>
          <w:tcPr>
            <w:tcW w:w="1620" w:type="dxa"/>
            <w:noWrap/>
            <w:hideMark/>
          </w:tcPr>
          <w:p w14:paraId="7476F6FD"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12EE38E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5888F5D8"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AF59CD8"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REVOCATORIA</w:t>
            </w:r>
          </w:p>
        </w:tc>
        <w:tc>
          <w:tcPr>
            <w:tcW w:w="1620" w:type="dxa"/>
            <w:noWrap/>
            <w:hideMark/>
          </w:tcPr>
          <w:p w14:paraId="0B8EB302"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7C76117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1F48EE88"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194C43CD"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CONFLICTO DE COMPETENCIAS ADMINISTRATIVAS</w:t>
            </w:r>
          </w:p>
        </w:tc>
        <w:tc>
          <w:tcPr>
            <w:tcW w:w="1620" w:type="dxa"/>
            <w:noWrap/>
            <w:hideMark/>
          </w:tcPr>
          <w:p w14:paraId="1DD1CB4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146FC79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4DF2D31F"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BF3A8D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DECLARACION DE BIENES VACANTES MOSTRENCOS</w:t>
            </w:r>
          </w:p>
        </w:tc>
        <w:tc>
          <w:tcPr>
            <w:tcW w:w="1620" w:type="dxa"/>
            <w:noWrap/>
            <w:hideMark/>
          </w:tcPr>
          <w:p w14:paraId="5DA19E0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1C38E69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284A4101"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79A22CD"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ELECTORAL</w:t>
            </w:r>
          </w:p>
        </w:tc>
        <w:tc>
          <w:tcPr>
            <w:tcW w:w="1620" w:type="dxa"/>
            <w:noWrap/>
            <w:hideMark/>
          </w:tcPr>
          <w:p w14:paraId="6F360ACE"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0749764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2312F81B" w14:textId="77777777" w:rsidTr="00050E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3AC8F5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HIPOTECARIO</w:t>
            </w:r>
          </w:p>
        </w:tc>
        <w:tc>
          <w:tcPr>
            <w:tcW w:w="1620" w:type="dxa"/>
            <w:noWrap/>
            <w:hideMark/>
          </w:tcPr>
          <w:p w14:paraId="4E03DD7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0554D8E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5B4827E6" w14:textId="77777777" w:rsidTr="00050E77">
        <w:trPr>
          <w:trHeight w:val="255"/>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9C4EEE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IMPUGNACION DE ACTO O DECISION</w:t>
            </w:r>
          </w:p>
        </w:tc>
        <w:tc>
          <w:tcPr>
            <w:tcW w:w="1620" w:type="dxa"/>
            <w:noWrap/>
            <w:hideMark/>
          </w:tcPr>
          <w:p w14:paraId="030D547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1840" w:type="dxa"/>
            <w:noWrap/>
            <w:hideMark/>
          </w:tcPr>
          <w:p w14:paraId="316DC5C0"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w:t>
            </w:r>
          </w:p>
        </w:tc>
      </w:tr>
      <w:tr w:rsidR="00050E77" w:rsidRPr="00B86E33" w14:paraId="2BD3526C" w14:textId="77777777" w:rsidTr="00050E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0" w:type="dxa"/>
            <w:noWrap/>
            <w:hideMark/>
          </w:tcPr>
          <w:p w14:paraId="7A2F8887" w14:textId="77777777" w:rsidR="00050E77" w:rsidRPr="00B86E33" w:rsidRDefault="00050E77" w:rsidP="00050E77">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general</w:t>
            </w:r>
          </w:p>
        </w:tc>
        <w:tc>
          <w:tcPr>
            <w:tcW w:w="1620" w:type="dxa"/>
            <w:noWrap/>
            <w:hideMark/>
          </w:tcPr>
          <w:p w14:paraId="0C95AB6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9164</w:t>
            </w:r>
          </w:p>
        </w:tc>
        <w:tc>
          <w:tcPr>
            <w:tcW w:w="1840" w:type="dxa"/>
            <w:noWrap/>
            <w:hideMark/>
          </w:tcPr>
          <w:p w14:paraId="64DDCB7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100,0%</w:t>
            </w:r>
          </w:p>
        </w:tc>
      </w:tr>
    </w:tbl>
    <w:p w14:paraId="24B8F192" w14:textId="77777777" w:rsidR="0088536C" w:rsidRPr="00C264E5" w:rsidRDefault="0088536C" w:rsidP="0088536C">
      <w:pPr>
        <w:jc w:val="right"/>
        <w:rPr>
          <w:rFonts w:asciiTheme="majorHAnsi" w:hAnsiTheme="majorHAnsi" w:cstheme="majorHAnsi"/>
          <w:sz w:val="20"/>
          <w:szCs w:val="20"/>
          <w:lang w:val="es-ES"/>
        </w:rPr>
      </w:pPr>
      <w:r w:rsidRPr="00C264E5">
        <w:rPr>
          <w:rFonts w:asciiTheme="majorHAnsi" w:hAnsiTheme="majorHAnsi" w:cstheme="majorHAnsi"/>
          <w:sz w:val="20"/>
          <w:szCs w:val="20"/>
          <w:lang w:val="es-ES"/>
        </w:rPr>
        <w:t>Fuente:  Sistema de Información de Procesos Judiciales- SIPROJ- Secretaría Jurídica Distrital</w:t>
      </w:r>
    </w:p>
    <w:p w14:paraId="566C47AC" w14:textId="77777777" w:rsidR="0088536C" w:rsidRPr="00C264E5" w:rsidRDefault="0088536C" w:rsidP="00050E77">
      <w:pPr>
        <w:jc w:val="both"/>
        <w:rPr>
          <w:rFonts w:asciiTheme="majorHAnsi" w:hAnsiTheme="majorHAnsi" w:cstheme="majorHAnsi"/>
          <w:sz w:val="24"/>
          <w:szCs w:val="24"/>
          <w:lang w:val="es-MX"/>
        </w:rPr>
      </w:pPr>
    </w:p>
    <w:p w14:paraId="02066945" w14:textId="199F070D" w:rsidR="00A85708" w:rsidRPr="00B86E33" w:rsidRDefault="00A85708" w:rsidP="00050E77">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En cuanto a valor de pretensión el 9</w:t>
      </w:r>
      <w:r w:rsidR="00050E77" w:rsidRPr="00B86E33">
        <w:rPr>
          <w:rFonts w:asciiTheme="majorHAnsi" w:hAnsiTheme="majorHAnsi" w:cstheme="majorHAnsi"/>
          <w:sz w:val="24"/>
          <w:szCs w:val="24"/>
          <w:lang w:val="es-MX"/>
        </w:rPr>
        <w:t>8.38</w:t>
      </w:r>
      <w:r w:rsidRPr="00B86E33">
        <w:rPr>
          <w:rFonts w:asciiTheme="majorHAnsi" w:hAnsiTheme="majorHAnsi" w:cstheme="majorHAnsi"/>
          <w:sz w:val="24"/>
          <w:szCs w:val="24"/>
          <w:lang w:val="es-MX"/>
        </w:rPr>
        <w:t>% se encuentra con</w:t>
      </w:r>
      <w:r w:rsidR="00AE3BA1" w:rsidRPr="00B86E33">
        <w:rPr>
          <w:rFonts w:asciiTheme="majorHAnsi" w:hAnsiTheme="majorHAnsi" w:cstheme="majorHAnsi"/>
          <w:sz w:val="24"/>
          <w:szCs w:val="24"/>
          <w:lang w:val="es-MX"/>
        </w:rPr>
        <w:t xml:space="preserve">centrado en 4 tipos de procesos, como se muestra en la tabla N° </w:t>
      </w:r>
      <w:r w:rsidR="00C264E5">
        <w:rPr>
          <w:rFonts w:asciiTheme="majorHAnsi" w:hAnsiTheme="majorHAnsi" w:cstheme="majorHAnsi"/>
          <w:sz w:val="24"/>
          <w:szCs w:val="24"/>
          <w:lang w:val="es-MX"/>
        </w:rPr>
        <w:t>8</w:t>
      </w:r>
    </w:p>
    <w:p w14:paraId="4B013CE1" w14:textId="77777777" w:rsidR="00A85708" w:rsidRPr="00B86E33" w:rsidRDefault="00A85708" w:rsidP="00A85708">
      <w:pPr>
        <w:jc w:val="both"/>
        <w:rPr>
          <w:rFonts w:asciiTheme="majorHAnsi" w:hAnsiTheme="majorHAnsi" w:cstheme="majorHAnsi"/>
          <w:sz w:val="24"/>
          <w:szCs w:val="24"/>
          <w:lang w:val="es-MX"/>
        </w:rPr>
      </w:pPr>
    </w:p>
    <w:p w14:paraId="09896227" w14:textId="0392E837" w:rsidR="00A85708" w:rsidRPr="00C264E5" w:rsidRDefault="00A85708" w:rsidP="0088536C">
      <w:pPr>
        <w:pStyle w:val="Descripcin"/>
        <w:keepNext/>
        <w:rPr>
          <w:rFonts w:ascii="Calibri" w:hAnsi="Calibri" w:cs="Calibri"/>
          <w:b/>
          <w:bCs/>
          <w:iCs w:val="0"/>
          <w:color w:val="auto"/>
          <w:sz w:val="24"/>
          <w:szCs w:val="24"/>
        </w:rPr>
      </w:pPr>
      <w:r w:rsidRPr="00C264E5">
        <w:rPr>
          <w:rFonts w:ascii="Calibri" w:hAnsi="Calibri" w:cs="Calibri"/>
          <w:b/>
          <w:bCs/>
          <w:iCs w:val="0"/>
          <w:color w:val="auto"/>
          <w:sz w:val="24"/>
          <w:szCs w:val="24"/>
        </w:rPr>
        <w:lastRenderedPageBreak/>
        <w:t xml:space="preserve">Tabla No </w:t>
      </w:r>
      <w:r w:rsidR="0088536C" w:rsidRPr="00C264E5">
        <w:rPr>
          <w:rFonts w:ascii="Calibri" w:hAnsi="Calibri" w:cs="Calibri"/>
          <w:b/>
          <w:bCs/>
          <w:iCs w:val="0"/>
          <w:color w:val="auto"/>
          <w:sz w:val="24"/>
          <w:szCs w:val="24"/>
        </w:rPr>
        <w:t>8</w:t>
      </w:r>
      <w:r w:rsidRPr="00C264E5">
        <w:rPr>
          <w:rFonts w:ascii="Calibri" w:hAnsi="Calibri" w:cs="Calibri"/>
          <w:b/>
          <w:bCs/>
          <w:iCs w:val="0"/>
          <w:color w:val="auto"/>
          <w:sz w:val="24"/>
          <w:szCs w:val="24"/>
        </w:rPr>
        <w:t xml:space="preserve"> Procesos con mayor valor de pretensión </w:t>
      </w:r>
    </w:p>
    <w:tbl>
      <w:tblPr>
        <w:tblStyle w:val="Tablaconcuadrcula4-nfasis51"/>
        <w:tblW w:w="8642" w:type="dxa"/>
        <w:tblLook w:val="04A0" w:firstRow="1" w:lastRow="0" w:firstColumn="1" w:lastColumn="0" w:noHBand="0" w:noVBand="1"/>
      </w:tblPr>
      <w:tblGrid>
        <w:gridCol w:w="3723"/>
        <w:gridCol w:w="1473"/>
        <w:gridCol w:w="2176"/>
        <w:gridCol w:w="1397"/>
      </w:tblGrid>
      <w:tr w:rsidR="00050E77" w:rsidRPr="00B86E33" w14:paraId="2BF5952A" w14:textId="77777777" w:rsidTr="001919BA">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4D29918" w14:textId="77777777" w:rsidR="00050E77" w:rsidRPr="00B86E33" w:rsidRDefault="00050E77" w:rsidP="00050E77">
            <w:pPr>
              <w:jc w:val="center"/>
              <w:rPr>
                <w:rFonts w:asciiTheme="majorHAnsi" w:eastAsia="Times New Roman" w:hAnsiTheme="majorHAnsi" w:cstheme="majorHAnsi"/>
                <w:color w:val="000000"/>
              </w:rPr>
            </w:pPr>
            <w:r w:rsidRPr="00B86E33">
              <w:rPr>
                <w:rFonts w:asciiTheme="majorHAnsi" w:eastAsia="Times New Roman" w:hAnsiTheme="majorHAnsi" w:cstheme="majorHAnsi"/>
                <w:color w:val="000000"/>
              </w:rPr>
              <w:t xml:space="preserve">TIPO DE PROCESO </w:t>
            </w:r>
          </w:p>
        </w:tc>
        <w:tc>
          <w:tcPr>
            <w:tcW w:w="1473" w:type="dxa"/>
            <w:hideMark/>
          </w:tcPr>
          <w:p w14:paraId="4E4819FD" w14:textId="77777777" w:rsidR="00050E77" w:rsidRPr="00B86E33" w:rsidRDefault="00050E77" w:rsidP="00050E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86E33">
              <w:rPr>
                <w:rFonts w:asciiTheme="majorHAnsi" w:eastAsia="Times New Roman" w:hAnsiTheme="majorHAnsi" w:cstheme="majorHAnsi"/>
                <w:color w:val="000000"/>
              </w:rPr>
              <w:t xml:space="preserve">CANTIDAD DE PROCESO </w:t>
            </w:r>
          </w:p>
        </w:tc>
        <w:tc>
          <w:tcPr>
            <w:tcW w:w="0" w:type="auto"/>
            <w:hideMark/>
          </w:tcPr>
          <w:p w14:paraId="3F19EAE2" w14:textId="77777777" w:rsidR="00050E77" w:rsidRPr="00B86E33" w:rsidRDefault="00050E77" w:rsidP="00050E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86E33">
              <w:rPr>
                <w:rFonts w:asciiTheme="majorHAnsi" w:eastAsia="Times New Roman" w:hAnsiTheme="majorHAnsi" w:cstheme="majorHAnsi"/>
                <w:color w:val="000000"/>
              </w:rPr>
              <w:t xml:space="preserve">VALOR TOTAL PRETENSION INICIAL </w:t>
            </w:r>
          </w:p>
        </w:tc>
        <w:tc>
          <w:tcPr>
            <w:tcW w:w="1396" w:type="dxa"/>
            <w:hideMark/>
          </w:tcPr>
          <w:p w14:paraId="6054B020" w14:textId="77777777" w:rsidR="00050E77" w:rsidRPr="00B86E33" w:rsidRDefault="00050E77" w:rsidP="00050E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B86E33">
              <w:rPr>
                <w:rFonts w:asciiTheme="majorHAnsi" w:eastAsia="Times New Roman" w:hAnsiTheme="majorHAnsi" w:cstheme="majorHAnsi"/>
                <w:color w:val="000000"/>
              </w:rPr>
              <w:t xml:space="preserve">PROCENTAJE </w:t>
            </w:r>
          </w:p>
        </w:tc>
      </w:tr>
      <w:tr w:rsidR="00050E77" w:rsidRPr="00B86E33" w14:paraId="15C3AC8D"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0768486C"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GRUPO</w:t>
            </w:r>
          </w:p>
        </w:tc>
        <w:tc>
          <w:tcPr>
            <w:tcW w:w="1473" w:type="dxa"/>
            <w:noWrap/>
            <w:hideMark/>
          </w:tcPr>
          <w:p w14:paraId="46AF1AB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w:t>
            </w:r>
          </w:p>
        </w:tc>
        <w:tc>
          <w:tcPr>
            <w:tcW w:w="0" w:type="auto"/>
            <w:noWrap/>
            <w:hideMark/>
          </w:tcPr>
          <w:p w14:paraId="46A1DE1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6.509.721.088.207</w:t>
            </w:r>
          </w:p>
        </w:tc>
        <w:tc>
          <w:tcPr>
            <w:tcW w:w="1396" w:type="dxa"/>
            <w:noWrap/>
            <w:hideMark/>
          </w:tcPr>
          <w:p w14:paraId="4AD2D860"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31,55%</w:t>
            </w:r>
          </w:p>
        </w:tc>
      </w:tr>
      <w:tr w:rsidR="00050E77" w:rsidRPr="00B86E33" w14:paraId="3418299F"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0EBF5041"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REPARACION DIRECTA</w:t>
            </w:r>
          </w:p>
        </w:tc>
        <w:tc>
          <w:tcPr>
            <w:tcW w:w="1473" w:type="dxa"/>
            <w:noWrap/>
            <w:hideMark/>
          </w:tcPr>
          <w:p w14:paraId="5C76757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1419</w:t>
            </w:r>
          </w:p>
        </w:tc>
        <w:tc>
          <w:tcPr>
            <w:tcW w:w="0" w:type="auto"/>
            <w:noWrap/>
            <w:hideMark/>
          </w:tcPr>
          <w:p w14:paraId="47859513"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5.255.181.376.426</w:t>
            </w:r>
          </w:p>
        </w:tc>
        <w:tc>
          <w:tcPr>
            <w:tcW w:w="1396" w:type="dxa"/>
            <w:noWrap/>
            <w:hideMark/>
          </w:tcPr>
          <w:p w14:paraId="6AB4C5E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25,47%</w:t>
            </w:r>
          </w:p>
        </w:tc>
      </w:tr>
      <w:tr w:rsidR="00050E77" w:rsidRPr="00B86E33" w14:paraId="7B3D3939"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1E018D49"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CONTRACTUAL</w:t>
            </w:r>
          </w:p>
        </w:tc>
        <w:tc>
          <w:tcPr>
            <w:tcW w:w="1473" w:type="dxa"/>
            <w:noWrap/>
            <w:hideMark/>
          </w:tcPr>
          <w:p w14:paraId="3C95D8C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580</w:t>
            </w:r>
          </w:p>
        </w:tc>
        <w:tc>
          <w:tcPr>
            <w:tcW w:w="0" w:type="auto"/>
            <w:noWrap/>
            <w:hideMark/>
          </w:tcPr>
          <w:p w14:paraId="5BAAFB8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5.063.638.572.802</w:t>
            </w:r>
          </w:p>
        </w:tc>
        <w:tc>
          <w:tcPr>
            <w:tcW w:w="1396" w:type="dxa"/>
            <w:noWrap/>
            <w:hideMark/>
          </w:tcPr>
          <w:p w14:paraId="49812A3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24,54%</w:t>
            </w:r>
          </w:p>
        </w:tc>
      </w:tr>
      <w:tr w:rsidR="00050E77" w:rsidRPr="00B86E33" w14:paraId="4DA95E5C"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6C9373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w:t>
            </w:r>
          </w:p>
        </w:tc>
        <w:tc>
          <w:tcPr>
            <w:tcW w:w="1473" w:type="dxa"/>
            <w:noWrap/>
            <w:hideMark/>
          </w:tcPr>
          <w:p w14:paraId="20582E6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4415</w:t>
            </w:r>
          </w:p>
        </w:tc>
        <w:tc>
          <w:tcPr>
            <w:tcW w:w="0" w:type="auto"/>
            <w:noWrap/>
            <w:hideMark/>
          </w:tcPr>
          <w:p w14:paraId="71F8A47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3.468.924.899.925</w:t>
            </w:r>
          </w:p>
        </w:tc>
        <w:tc>
          <w:tcPr>
            <w:tcW w:w="1396" w:type="dxa"/>
            <w:noWrap/>
            <w:hideMark/>
          </w:tcPr>
          <w:p w14:paraId="6AC9756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16,81%</w:t>
            </w:r>
          </w:p>
        </w:tc>
      </w:tr>
      <w:tr w:rsidR="00050E77" w:rsidRPr="00B86E33" w14:paraId="52E5FDFB"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595D1F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EJECUTIVO</w:t>
            </w:r>
          </w:p>
        </w:tc>
        <w:tc>
          <w:tcPr>
            <w:tcW w:w="1473" w:type="dxa"/>
            <w:noWrap/>
            <w:hideMark/>
          </w:tcPr>
          <w:p w14:paraId="0FA45203"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329</w:t>
            </w:r>
          </w:p>
        </w:tc>
        <w:tc>
          <w:tcPr>
            <w:tcW w:w="0" w:type="auto"/>
            <w:noWrap/>
            <w:hideMark/>
          </w:tcPr>
          <w:p w14:paraId="2DEB04F3"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143.746.448.274</w:t>
            </w:r>
          </w:p>
        </w:tc>
        <w:tc>
          <w:tcPr>
            <w:tcW w:w="1396" w:type="dxa"/>
            <w:noWrap/>
            <w:hideMark/>
          </w:tcPr>
          <w:p w14:paraId="2C29992C"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0,70%</w:t>
            </w:r>
          </w:p>
        </w:tc>
      </w:tr>
      <w:tr w:rsidR="00050E77" w:rsidRPr="00B86E33" w14:paraId="609A6362"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5C4D6D95"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 LABORAL</w:t>
            </w:r>
          </w:p>
        </w:tc>
        <w:tc>
          <w:tcPr>
            <w:tcW w:w="1473" w:type="dxa"/>
            <w:noWrap/>
            <w:hideMark/>
          </w:tcPr>
          <w:p w14:paraId="2171E072"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1653</w:t>
            </w:r>
          </w:p>
        </w:tc>
        <w:tc>
          <w:tcPr>
            <w:tcW w:w="0" w:type="auto"/>
            <w:noWrap/>
            <w:hideMark/>
          </w:tcPr>
          <w:p w14:paraId="28BC3DCC"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107.593.571.744</w:t>
            </w:r>
          </w:p>
        </w:tc>
        <w:tc>
          <w:tcPr>
            <w:tcW w:w="1396" w:type="dxa"/>
            <w:noWrap/>
            <w:hideMark/>
          </w:tcPr>
          <w:p w14:paraId="589B806B"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0,52%</w:t>
            </w:r>
          </w:p>
        </w:tc>
      </w:tr>
      <w:tr w:rsidR="00050E77" w:rsidRPr="00B86E33" w14:paraId="061359A9"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1DE390A1"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CIVIL ORDINARIO</w:t>
            </w:r>
          </w:p>
        </w:tc>
        <w:tc>
          <w:tcPr>
            <w:tcW w:w="1473" w:type="dxa"/>
            <w:noWrap/>
            <w:hideMark/>
          </w:tcPr>
          <w:p w14:paraId="3E3024C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156</w:t>
            </w:r>
          </w:p>
        </w:tc>
        <w:tc>
          <w:tcPr>
            <w:tcW w:w="0" w:type="auto"/>
            <w:noWrap/>
            <w:hideMark/>
          </w:tcPr>
          <w:p w14:paraId="58002AF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68.661.902.490</w:t>
            </w:r>
          </w:p>
        </w:tc>
        <w:tc>
          <w:tcPr>
            <w:tcW w:w="1396" w:type="dxa"/>
            <w:noWrap/>
            <w:hideMark/>
          </w:tcPr>
          <w:p w14:paraId="197DB19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0,33%</w:t>
            </w:r>
          </w:p>
        </w:tc>
      </w:tr>
      <w:tr w:rsidR="00050E77" w:rsidRPr="00B86E33" w14:paraId="1E86AA8B"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2F634D69"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DIVISORIO</w:t>
            </w:r>
          </w:p>
        </w:tc>
        <w:tc>
          <w:tcPr>
            <w:tcW w:w="1473" w:type="dxa"/>
            <w:noWrap/>
            <w:hideMark/>
          </w:tcPr>
          <w:p w14:paraId="0F9D84A6"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0" w:type="auto"/>
            <w:noWrap/>
            <w:hideMark/>
          </w:tcPr>
          <w:p w14:paraId="28F67D1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7.780.372.740</w:t>
            </w:r>
          </w:p>
        </w:tc>
        <w:tc>
          <w:tcPr>
            <w:tcW w:w="1396" w:type="dxa"/>
            <w:noWrap/>
            <w:hideMark/>
          </w:tcPr>
          <w:p w14:paraId="1328C7D3"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0,04%</w:t>
            </w:r>
          </w:p>
        </w:tc>
      </w:tr>
      <w:tr w:rsidR="00050E77" w:rsidRPr="00B86E33" w14:paraId="484E70F5"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2F49558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DESLINDE Y AMOJONAMIENTO</w:t>
            </w:r>
          </w:p>
        </w:tc>
        <w:tc>
          <w:tcPr>
            <w:tcW w:w="1473" w:type="dxa"/>
            <w:noWrap/>
            <w:hideMark/>
          </w:tcPr>
          <w:p w14:paraId="2B62533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0" w:type="auto"/>
            <w:noWrap/>
            <w:hideMark/>
          </w:tcPr>
          <w:p w14:paraId="761F298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1.456.340.001</w:t>
            </w:r>
          </w:p>
        </w:tc>
        <w:tc>
          <w:tcPr>
            <w:tcW w:w="1396" w:type="dxa"/>
            <w:noWrap/>
            <w:hideMark/>
          </w:tcPr>
          <w:p w14:paraId="248974B1"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0,01%</w:t>
            </w:r>
          </w:p>
        </w:tc>
      </w:tr>
      <w:tr w:rsidR="00050E77" w:rsidRPr="00B86E33" w14:paraId="054BD24A"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04504BDD"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LESIVIDAD</w:t>
            </w:r>
          </w:p>
        </w:tc>
        <w:tc>
          <w:tcPr>
            <w:tcW w:w="1473" w:type="dxa"/>
            <w:noWrap/>
            <w:hideMark/>
          </w:tcPr>
          <w:p w14:paraId="177AFD22"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0" w:type="auto"/>
            <w:noWrap/>
            <w:hideMark/>
          </w:tcPr>
          <w:p w14:paraId="644DBC6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1.376.315.539</w:t>
            </w:r>
          </w:p>
        </w:tc>
        <w:tc>
          <w:tcPr>
            <w:tcW w:w="1396" w:type="dxa"/>
            <w:noWrap/>
            <w:hideMark/>
          </w:tcPr>
          <w:p w14:paraId="15414DA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0,01%</w:t>
            </w:r>
          </w:p>
        </w:tc>
      </w:tr>
      <w:tr w:rsidR="00050E77" w:rsidRPr="00B86E33" w14:paraId="0A4CA809"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48CF0838"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CONCILIACION JUDICIAL</w:t>
            </w:r>
          </w:p>
        </w:tc>
        <w:tc>
          <w:tcPr>
            <w:tcW w:w="1473" w:type="dxa"/>
            <w:noWrap/>
            <w:hideMark/>
          </w:tcPr>
          <w:p w14:paraId="497B340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0" w:type="auto"/>
            <w:noWrap/>
            <w:hideMark/>
          </w:tcPr>
          <w:p w14:paraId="168872D3"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804.813.681</w:t>
            </w:r>
          </w:p>
        </w:tc>
        <w:tc>
          <w:tcPr>
            <w:tcW w:w="1396" w:type="dxa"/>
            <w:noWrap/>
            <w:hideMark/>
          </w:tcPr>
          <w:p w14:paraId="0BA9C08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1F2E8095"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39D70755"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w:t>
            </w:r>
          </w:p>
        </w:tc>
        <w:tc>
          <w:tcPr>
            <w:tcW w:w="1473" w:type="dxa"/>
            <w:noWrap/>
            <w:hideMark/>
          </w:tcPr>
          <w:p w14:paraId="09412C36"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152</w:t>
            </w:r>
          </w:p>
        </w:tc>
        <w:tc>
          <w:tcPr>
            <w:tcW w:w="0" w:type="auto"/>
            <w:noWrap/>
            <w:hideMark/>
          </w:tcPr>
          <w:p w14:paraId="2449CF6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531.023.758</w:t>
            </w:r>
          </w:p>
        </w:tc>
        <w:tc>
          <w:tcPr>
            <w:tcW w:w="1396" w:type="dxa"/>
            <w:noWrap/>
            <w:hideMark/>
          </w:tcPr>
          <w:p w14:paraId="3EA6C70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83CC4CA"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5607A59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FUERO SINDICAL</w:t>
            </w:r>
          </w:p>
        </w:tc>
        <w:tc>
          <w:tcPr>
            <w:tcW w:w="1473" w:type="dxa"/>
            <w:noWrap/>
            <w:hideMark/>
          </w:tcPr>
          <w:p w14:paraId="7E67E33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44</w:t>
            </w:r>
          </w:p>
        </w:tc>
        <w:tc>
          <w:tcPr>
            <w:tcW w:w="0" w:type="auto"/>
            <w:noWrap/>
            <w:hideMark/>
          </w:tcPr>
          <w:p w14:paraId="7285E8D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490.846.172</w:t>
            </w:r>
          </w:p>
        </w:tc>
        <w:tc>
          <w:tcPr>
            <w:tcW w:w="1396" w:type="dxa"/>
            <w:noWrap/>
            <w:hideMark/>
          </w:tcPr>
          <w:p w14:paraId="16424AD0"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7E231495"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1E5627D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REPETICION</w:t>
            </w:r>
          </w:p>
        </w:tc>
        <w:tc>
          <w:tcPr>
            <w:tcW w:w="1473" w:type="dxa"/>
            <w:noWrap/>
            <w:hideMark/>
          </w:tcPr>
          <w:p w14:paraId="6A432E42"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2E527AEF"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412.309.000</w:t>
            </w:r>
          </w:p>
        </w:tc>
        <w:tc>
          <w:tcPr>
            <w:tcW w:w="1396" w:type="dxa"/>
            <w:noWrap/>
            <w:hideMark/>
          </w:tcPr>
          <w:p w14:paraId="2D42FE50"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580EA886"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22D989F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ENRIQUECIMIENTO SIN CAUSA</w:t>
            </w:r>
          </w:p>
        </w:tc>
        <w:tc>
          <w:tcPr>
            <w:tcW w:w="1473" w:type="dxa"/>
            <w:noWrap/>
            <w:hideMark/>
          </w:tcPr>
          <w:p w14:paraId="0E8DDF7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73C25D7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298.410.763</w:t>
            </w:r>
          </w:p>
        </w:tc>
        <w:tc>
          <w:tcPr>
            <w:tcW w:w="1396" w:type="dxa"/>
            <w:noWrap/>
            <w:hideMark/>
          </w:tcPr>
          <w:p w14:paraId="0288E03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DA529DC"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4563F0E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IN REM VERSO</w:t>
            </w:r>
          </w:p>
        </w:tc>
        <w:tc>
          <w:tcPr>
            <w:tcW w:w="1473" w:type="dxa"/>
            <w:noWrap/>
            <w:hideMark/>
          </w:tcPr>
          <w:p w14:paraId="261D9EB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595DBECC"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115.631.400</w:t>
            </w:r>
          </w:p>
        </w:tc>
        <w:tc>
          <w:tcPr>
            <w:tcW w:w="1396" w:type="dxa"/>
            <w:noWrap/>
            <w:hideMark/>
          </w:tcPr>
          <w:p w14:paraId="7C6D716C"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3F6A0F36"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1443868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ABREVIADO DE ENTREGA</w:t>
            </w:r>
          </w:p>
        </w:tc>
        <w:tc>
          <w:tcPr>
            <w:tcW w:w="1473" w:type="dxa"/>
            <w:noWrap/>
            <w:hideMark/>
          </w:tcPr>
          <w:p w14:paraId="7D8BFBC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7E47A164"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100.000.000</w:t>
            </w:r>
          </w:p>
        </w:tc>
        <w:tc>
          <w:tcPr>
            <w:tcW w:w="1396" w:type="dxa"/>
            <w:noWrap/>
            <w:hideMark/>
          </w:tcPr>
          <w:p w14:paraId="1D0762E8"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2DDFFACA"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62D6558B"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EXTENSION DE JURISPRUDENCIA</w:t>
            </w:r>
          </w:p>
        </w:tc>
        <w:tc>
          <w:tcPr>
            <w:tcW w:w="1473" w:type="dxa"/>
            <w:noWrap/>
            <w:hideMark/>
          </w:tcPr>
          <w:p w14:paraId="539CA7E9"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w:t>
            </w:r>
          </w:p>
        </w:tc>
        <w:tc>
          <w:tcPr>
            <w:tcW w:w="0" w:type="auto"/>
            <w:noWrap/>
            <w:hideMark/>
          </w:tcPr>
          <w:p w14:paraId="3BE27D7F"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64.850.826</w:t>
            </w:r>
          </w:p>
        </w:tc>
        <w:tc>
          <w:tcPr>
            <w:tcW w:w="1396" w:type="dxa"/>
            <w:noWrap/>
            <w:hideMark/>
          </w:tcPr>
          <w:p w14:paraId="7AF5418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125DE733"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04A4DEF1"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LEVANTAMIENTO DE FUERO</w:t>
            </w:r>
          </w:p>
        </w:tc>
        <w:tc>
          <w:tcPr>
            <w:tcW w:w="1473" w:type="dxa"/>
            <w:noWrap/>
            <w:hideMark/>
          </w:tcPr>
          <w:p w14:paraId="440988EF"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0" w:type="auto"/>
            <w:noWrap/>
            <w:hideMark/>
          </w:tcPr>
          <w:p w14:paraId="3CD71A4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40.000.000</w:t>
            </w:r>
          </w:p>
        </w:tc>
        <w:tc>
          <w:tcPr>
            <w:tcW w:w="1396" w:type="dxa"/>
            <w:noWrap/>
            <w:hideMark/>
          </w:tcPr>
          <w:p w14:paraId="2319083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2D961182"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377B5D9A"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POPULAR</w:t>
            </w:r>
          </w:p>
        </w:tc>
        <w:tc>
          <w:tcPr>
            <w:tcW w:w="1473" w:type="dxa"/>
            <w:noWrap/>
            <w:hideMark/>
          </w:tcPr>
          <w:p w14:paraId="12C2C12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225</w:t>
            </w:r>
          </w:p>
        </w:tc>
        <w:tc>
          <w:tcPr>
            <w:tcW w:w="0" w:type="auto"/>
            <w:noWrap/>
            <w:hideMark/>
          </w:tcPr>
          <w:p w14:paraId="5477BCD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36.166.840</w:t>
            </w:r>
          </w:p>
        </w:tc>
        <w:tc>
          <w:tcPr>
            <w:tcW w:w="1396" w:type="dxa"/>
            <w:noWrap/>
            <w:hideMark/>
          </w:tcPr>
          <w:p w14:paraId="10948A9B"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9AE30F0"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12A80B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EXPROPIACION</w:t>
            </w:r>
          </w:p>
        </w:tc>
        <w:tc>
          <w:tcPr>
            <w:tcW w:w="1473" w:type="dxa"/>
            <w:noWrap/>
            <w:hideMark/>
          </w:tcPr>
          <w:p w14:paraId="0698DA2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w:t>
            </w:r>
          </w:p>
        </w:tc>
        <w:tc>
          <w:tcPr>
            <w:tcW w:w="0" w:type="auto"/>
            <w:noWrap/>
            <w:hideMark/>
          </w:tcPr>
          <w:p w14:paraId="30F6C731"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14.302.786</w:t>
            </w:r>
          </w:p>
        </w:tc>
        <w:tc>
          <w:tcPr>
            <w:tcW w:w="1396" w:type="dxa"/>
            <w:noWrap/>
            <w:hideMark/>
          </w:tcPr>
          <w:p w14:paraId="06446A4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266F850"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A98266C"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PAGO POR CONSIGNACION</w:t>
            </w:r>
          </w:p>
        </w:tc>
        <w:tc>
          <w:tcPr>
            <w:tcW w:w="1473" w:type="dxa"/>
            <w:noWrap/>
            <w:hideMark/>
          </w:tcPr>
          <w:p w14:paraId="3A070920"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3AF5EF43"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9.253.889</w:t>
            </w:r>
          </w:p>
        </w:tc>
        <w:tc>
          <w:tcPr>
            <w:tcW w:w="1396" w:type="dxa"/>
            <w:noWrap/>
            <w:hideMark/>
          </w:tcPr>
          <w:p w14:paraId="07E8A0A1"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605359AE"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4350D4E7"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MONITORIO</w:t>
            </w:r>
          </w:p>
        </w:tc>
        <w:tc>
          <w:tcPr>
            <w:tcW w:w="1473" w:type="dxa"/>
            <w:noWrap/>
            <w:hideMark/>
          </w:tcPr>
          <w:p w14:paraId="0F04727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38A83A30"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2.845.000</w:t>
            </w:r>
          </w:p>
        </w:tc>
        <w:tc>
          <w:tcPr>
            <w:tcW w:w="1396" w:type="dxa"/>
            <w:noWrap/>
            <w:hideMark/>
          </w:tcPr>
          <w:p w14:paraId="28CD200D"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51CDC3C9"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8A4429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CUMPLIMIENTO</w:t>
            </w:r>
          </w:p>
        </w:tc>
        <w:tc>
          <w:tcPr>
            <w:tcW w:w="1473" w:type="dxa"/>
            <w:noWrap/>
            <w:hideMark/>
          </w:tcPr>
          <w:p w14:paraId="509ADD7D"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w:t>
            </w:r>
          </w:p>
        </w:tc>
        <w:tc>
          <w:tcPr>
            <w:tcW w:w="0" w:type="auto"/>
            <w:noWrap/>
            <w:hideMark/>
          </w:tcPr>
          <w:p w14:paraId="602FE76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28CCBF2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28EB9147"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5DDCCB96"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INCONSTITUCIONALIDAD</w:t>
            </w:r>
          </w:p>
        </w:tc>
        <w:tc>
          <w:tcPr>
            <w:tcW w:w="1473" w:type="dxa"/>
            <w:noWrap/>
            <w:hideMark/>
          </w:tcPr>
          <w:p w14:paraId="7A7B23F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0" w:type="auto"/>
            <w:noWrap/>
            <w:hideMark/>
          </w:tcPr>
          <w:p w14:paraId="611F98D7"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14374F58"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71DDEBFF"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70310E0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RECURSO DE INSISTENCIA UNICA INSTANCIA</w:t>
            </w:r>
          </w:p>
        </w:tc>
        <w:tc>
          <w:tcPr>
            <w:tcW w:w="1473" w:type="dxa"/>
            <w:noWrap/>
            <w:hideMark/>
          </w:tcPr>
          <w:p w14:paraId="24F34BEE"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24B49DD6"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4017F34F"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5EB3840"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69B38EB8"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REVOCATORIA</w:t>
            </w:r>
          </w:p>
        </w:tc>
        <w:tc>
          <w:tcPr>
            <w:tcW w:w="1473" w:type="dxa"/>
            <w:noWrap/>
            <w:hideMark/>
          </w:tcPr>
          <w:p w14:paraId="28771711"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7BBCA211"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0EA25D8A"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1618887A"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2BD99CCF"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CONFLICTO DE COMPETENCIAS ADMINISTRATIVAS</w:t>
            </w:r>
          </w:p>
        </w:tc>
        <w:tc>
          <w:tcPr>
            <w:tcW w:w="1473" w:type="dxa"/>
            <w:noWrap/>
            <w:hideMark/>
          </w:tcPr>
          <w:p w14:paraId="56617575"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73E3F58C"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0B4FF93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7B172295"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46386D76"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DECLARACION DE BIENES VACANTES MOSTRENCOS</w:t>
            </w:r>
          </w:p>
        </w:tc>
        <w:tc>
          <w:tcPr>
            <w:tcW w:w="1473" w:type="dxa"/>
            <w:noWrap/>
            <w:hideMark/>
          </w:tcPr>
          <w:p w14:paraId="7DCC2A18"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1C77DFF2"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3DD6F8E4"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CE40934"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4196B394"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ELECTORAL</w:t>
            </w:r>
          </w:p>
        </w:tc>
        <w:tc>
          <w:tcPr>
            <w:tcW w:w="1473" w:type="dxa"/>
            <w:noWrap/>
            <w:hideMark/>
          </w:tcPr>
          <w:p w14:paraId="4D73FB93"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758702D4"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57846358"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0577FE2B" w14:textId="77777777" w:rsidTr="001919B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2341C863"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HIPOTECARIO</w:t>
            </w:r>
          </w:p>
        </w:tc>
        <w:tc>
          <w:tcPr>
            <w:tcW w:w="1473" w:type="dxa"/>
            <w:noWrap/>
            <w:hideMark/>
          </w:tcPr>
          <w:p w14:paraId="2DB15628"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07430E5B"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328A7A06"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2D4B0D94" w14:textId="77777777" w:rsidTr="001919BA">
        <w:trPr>
          <w:trHeight w:val="255"/>
        </w:trPr>
        <w:tc>
          <w:tcPr>
            <w:cnfStyle w:val="001000000000" w:firstRow="0" w:lastRow="0" w:firstColumn="1" w:lastColumn="0" w:oddVBand="0" w:evenVBand="0" w:oddHBand="0" w:evenHBand="0" w:firstRowFirstColumn="0" w:firstRowLastColumn="0" w:lastRowFirstColumn="0" w:lastRowLastColumn="0"/>
            <w:tcW w:w="3723" w:type="dxa"/>
            <w:noWrap/>
            <w:hideMark/>
          </w:tcPr>
          <w:p w14:paraId="675E5DC2" w14:textId="77777777" w:rsidR="00050E77" w:rsidRPr="00B86E33" w:rsidRDefault="00050E77" w:rsidP="00050E77">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IMPUGNACION DE ACTO O DECISION</w:t>
            </w:r>
          </w:p>
        </w:tc>
        <w:tc>
          <w:tcPr>
            <w:tcW w:w="1473" w:type="dxa"/>
            <w:noWrap/>
            <w:hideMark/>
          </w:tcPr>
          <w:p w14:paraId="2A3FC6C7"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6BB977F6"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396" w:type="dxa"/>
            <w:noWrap/>
            <w:hideMark/>
          </w:tcPr>
          <w:p w14:paraId="453C16FF" w14:textId="77777777" w:rsidR="00050E77" w:rsidRPr="00B86E33" w:rsidRDefault="00050E77" w:rsidP="00050E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050E77" w:rsidRPr="00B86E33" w14:paraId="569AD112" w14:textId="77777777" w:rsidTr="001919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23" w:type="dxa"/>
            <w:noWrap/>
            <w:hideMark/>
          </w:tcPr>
          <w:p w14:paraId="3354B18C" w14:textId="77777777" w:rsidR="00050E77" w:rsidRPr="00B86E33" w:rsidRDefault="00050E77" w:rsidP="00050E77">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general</w:t>
            </w:r>
          </w:p>
        </w:tc>
        <w:tc>
          <w:tcPr>
            <w:tcW w:w="1473" w:type="dxa"/>
            <w:noWrap/>
            <w:hideMark/>
          </w:tcPr>
          <w:p w14:paraId="532C05F9"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9164</w:t>
            </w:r>
          </w:p>
        </w:tc>
        <w:tc>
          <w:tcPr>
            <w:tcW w:w="0" w:type="auto"/>
            <w:noWrap/>
            <w:hideMark/>
          </w:tcPr>
          <w:p w14:paraId="5AEE118C"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20.631.001.342.263</w:t>
            </w:r>
          </w:p>
        </w:tc>
        <w:tc>
          <w:tcPr>
            <w:tcW w:w="1396" w:type="dxa"/>
            <w:noWrap/>
            <w:hideMark/>
          </w:tcPr>
          <w:p w14:paraId="7A241DDE" w14:textId="77777777" w:rsidR="00050E77" w:rsidRPr="00B86E33" w:rsidRDefault="00050E77" w:rsidP="00050E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100,00%</w:t>
            </w:r>
          </w:p>
        </w:tc>
      </w:tr>
    </w:tbl>
    <w:p w14:paraId="2BE7CA7C" w14:textId="77777777" w:rsidR="00A85708" w:rsidRPr="00C264E5" w:rsidRDefault="00A85708" w:rsidP="00A85708">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764FCCD6" w14:textId="77777777" w:rsidR="00A85708" w:rsidRPr="00B86E33" w:rsidRDefault="00A85708" w:rsidP="00A85708">
      <w:pPr>
        <w:rPr>
          <w:rFonts w:asciiTheme="majorHAnsi" w:hAnsiTheme="majorHAnsi" w:cstheme="majorHAnsi"/>
          <w:sz w:val="24"/>
          <w:szCs w:val="24"/>
        </w:rPr>
      </w:pPr>
    </w:p>
    <w:p w14:paraId="6E722D1E" w14:textId="77777777" w:rsidR="00A85708" w:rsidRPr="00B86E33" w:rsidRDefault="00A85708" w:rsidP="00A85708">
      <w:pPr>
        <w:jc w:val="center"/>
        <w:rPr>
          <w:rFonts w:asciiTheme="majorHAnsi" w:hAnsiTheme="majorHAnsi" w:cstheme="majorHAnsi"/>
          <w:sz w:val="24"/>
          <w:szCs w:val="24"/>
        </w:rPr>
      </w:pPr>
      <w:r w:rsidRPr="00B86E33">
        <w:rPr>
          <w:rFonts w:asciiTheme="majorHAnsi" w:hAnsiTheme="majorHAnsi" w:cstheme="majorHAnsi"/>
          <w:b/>
          <w:bCs/>
          <w:sz w:val="24"/>
          <w:szCs w:val="24"/>
        </w:rPr>
        <w:t>PROCESOS JUDICIALES EN CONTRA ACTIVOS</w:t>
      </w:r>
    </w:p>
    <w:p w14:paraId="2D39D003" w14:textId="77777777" w:rsidR="00A85708" w:rsidRPr="00B86E33" w:rsidRDefault="00A85708" w:rsidP="00A85708">
      <w:pPr>
        <w:jc w:val="center"/>
        <w:rPr>
          <w:rFonts w:asciiTheme="majorHAnsi" w:hAnsiTheme="majorHAnsi" w:cstheme="majorHAnsi"/>
          <w:b/>
          <w:bCs/>
          <w:sz w:val="24"/>
          <w:szCs w:val="24"/>
        </w:rPr>
      </w:pPr>
      <w:r w:rsidRPr="00B86E33">
        <w:rPr>
          <w:rFonts w:asciiTheme="majorHAnsi" w:hAnsiTheme="majorHAnsi" w:cstheme="majorHAnsi"/>
          <w:b/>
          <w:bCs/>
          <w:sz w:val="24"/>
          <w:szCs w:val="24"/>
        </w:rPr>
        <w:lastRenderedPageBreak/>
        <w:t>ENTIDADES DISTRITALES CON MAYOR CANTIDAD DE PROCESOS</w:t>
      </w:r>
    </w:p>
    <w:p w14:paraId="1DEDBD29" w14:textId="77777777" w:rsidR="00A85708" w:rsidRPr="00B86E33" w:rsidRDefault="00A85708" w:rsidP="00A85708">
      <w:pPr>
        <w:rPr>
          <w:rFonts w:asciiTheme="majorHAnsi" w:hAnsiTheme="majorHAnsi" w:cstheme="majorHAnsi"/>
          <w:b/>
          <w:bCs/>
          <w:sz w:val="24"/>
          <w:szCs w:val="24"/>
        </w:rPr>
      </w:pPr>
    </w:p>
    <w:p w14:paraId="447E9EF8" w14:textId="0E2DFB3B"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lang w:val="es-MX"/>
        </w:rPr>
        <w:t>Del total de los 9.164 procesos judiciales en contra que se encuentran activos, el 5</w:t>
      </w:r>
      <w:r w:rsidR="001B3BF5" w:rsidRPr="00B86E33">
        <w:rPr>
          <w:rFonts w:asciiTheme="majorHAnsi" w:hAnsiTheme="majorHAnsi" w:cstheme="majorHAnsi"/>
          <w:sz w:val="24"/>
          <w:szCs w:val="24"/>
          <w:lang w:val="es-MX"/>
        </w:rPr>
        <w:t>2.59</w:t>
      </w:r>
      <w:r w:rsidRPr="00B86E33">
        <w:rPr>
          <w:rFonts w:asciiTheme="majorHAnsi" w:hAnsiTheme="majorHAnsi" w:cstheme="majorHAnsi"/>
          <w:sz w:val="24"/>
          <w:szCs w:val="24"/>
          <w:lang w:val="es-MX"/>
        </w:rPr>
        <w:t>% correspondiente a 4.</w:t>
      </w:r>
      <w:r w:rsidR="001B3BF5" w:rsidRPr="00B86E33">
        <w:rPr>
          <w:rFonts w:asciiTheme="majorHAnsi" w:hAnsiTheme="majorHAnsi" w:cstheme="majorHAnsi"/>
          <w:sz w:val="24"/>
          <w:szCs w:val="24"/>
          <w:lang w:val="es-MX"/>
        </w:rPr>
        <w:t>819</w:t>
      </w:r>
      <w:r w:rsidRPr="00B86E33">
        <w:rPr>
          <w:rFonts w:asciiTheme="majorHAnsi" w:hAnsiTheme="majorHAnsi" w:cstheme="majorHAnsi"/>
          <w:sz w:val="24"/>
          <w:szCs w:val="24"/>
          <w:lang w:val="es-MX"/>
        </w:rPr>
        <w:t xml:space="preserve"> procesos, se encuentran concentrados en estas 1</w:t>
      </w:r>
      <w:r w:rsidR="001B3BF5" w:rsidRPr="00B86E33">
        <w:rPr>
          <w:rFonts w:asciiTheme="majorHAnsi" w:hAnsiTheme="majorHAnsi" w:cstheme="majorHAnsi"/>
          <w:sz w:val="24"/>
          <w:szCs w:val="24"/>
          <w:lang w:val="es-MX"/>
        </w:rPr>
        <w:t>0</w:t>
      </w:r>
      <w:r w:rsidRPr="00B86E33">
        <w:rPr>
          <w:rFonts w:asciiTheme="majorHAnsi" w:hAnsiTheme="majorHAnsi" w:cstheme="majorHAnsi"/>
          <w:sz w:val="24"/>
          <w:szCs w:val="24"/>
          <w:lang w:val="es-MX"/>
        </w:rPr>
        <w:t xml:space="preserve"> entidades, así: </w:t>
      </w:r>
    </w:p>
    <w:p w14:paraId="0A31A647" w14:textId="3957227B" w:rsidR="00A85708" w:rsidRPr="00C264E5" w:rsidRDefault="00A85708" w:rsidP="0088536C">
      <w:pPr>
        <w:pStyle w:val="Descripcin"/>
        <w:keepNext/>
        <w:rPr>
          <w:rFonts w:ascii="Calibri" w:hAnsi="Calibri" w:cs="Calibri"/>
          <w:b/>
          <w:bCs/>
          <w:iCs w:val="0"/>
          <w:color w:val="auto"/>
          <w:sz w:val="24"/>
          <w:szCs w:val="24"/>
        </w:rPr>
      </w:pPr>
      <w:r w:rsidRPr="00C264E5">
        <w:rPr>
          <w:rFonts w:ascii="Calibri" w:hAnsi="Calibri" w:cs="Calibri"/>
          <w:b/>
          <w:bCs/>
          <w:iCs w:val="0"/>
          <w:color w:val="auto"/>
          <w:sz w:val="24"/>
          <w:szCs w:val="24"/>
        </w:rPr>
        <w:t xml:space="preserve">Tabla No </w:t>
      </w:r>
      <w:r w:rsidR="0088536C" w:rsidRPr="00C264E5">
        <w:rPr>
          <w:rFonts w:ascii="Calibri" w:hAnsi="Calibri" w:cs="Calibri"/>
          <w:b/>
          <w:bCs/>
          <w:iCs w:val="0"/>
          <w:color w:val="auto"/>
          <w:sz w:val="24"/>
          <w:szCs w:val="24"/>
        </w:rPr>
        <w:t>9</w:t>
      </w:r>
      <w:r w:rsidRPr="00C264E5">
        <w:rPr>
          <w:rFonts w:ascii="Calibri" w:hAnsi="Calibri" w:cs="Calibri"/>
          <w:b/>
          <w:bCs/>
          <w:iCs w:val="0"/>
          <w:color w:val="auto"/>
          <w:sz w:val="24"/>
          <w:szCs w:val="24"/>
        </w:rPr>
        <w:t xml:space="preserve"> Entidades Distritales con mayor cantidad de procesos en contra </w:t>
      </w:r>
    </w:p>
    <w:tbl>
      <w:tblPr>
        <w:tblStyle w:val="Tabladelista3-nfasis510"/>
        <w:tblW w:w="6820" w:type="dxa"/>
        <w:jc w:val="center"/>
        <w:tblLook w:val="04A0" w:firstRow="1" w:lastRow="0" w:firstColumn="1" w:lastColumn="0" w:noHBand="0" w:noVBand="1"/>
      </w:tblPr>
      <w:tblGrid>
        <w:gridCol w:w="5200"/>
        <w:gridCol w:w="1620"/>
      </w:tblGrid>
      <w:tr w:rsidR="001B3BF5" w:rsidRPr="00B86E33" w14:paraId="72D3CDF1" w14:textId="77777777" w:rsidTr="00B86E3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5200" w:type="dxa"/>
            <w:noWrap/>
            <w:hideMark/>
          </w:tcPr>
          <w:p w14:paraId="2FA16F63" w14:textId="77777777" w:rsidR="001B3BF5" w:rsidRPr="00B86E33" w:rsidRDefault="001B3BF5" w:rsidP="001B3BF5">
            <w:pPr>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color w:val="000000"/>
                <w:sz w:val="24"/>
                <w:szCs w:val="24"/>
              </w:rPr>
              <w:t>ENTIDAD</w:t>
            </w:r>
          </w:p>
        </w:tc>
        <w:tc>
          <w:tcPr>
            <w:tcW w:w="1620" w:type="dxa"/>
            <w:hideMark/>
          </w:tcPr>
          <w:p w14:paraId="5F3AEE46" w14:textId="77777777" w:rsidR="001B3BF5" w:rsidRPr="00B86E33" w:rsidRDefault="001B3BF5" w:rsidP="001B3BF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color w:val="000000"/>
                <w:sz w:val="24"/>
                <w:szCs w:val="24"/>
              </w:rPr>
              <w:t xml:space="preserve">CANTIDAD DE PROCESO </w:t>
            </w:r>
          </w:p>
        </w:tc>
      </w:tr>
      <w:tr w:rsidR="001B3BF5" w:rsidRPr="00B86E33" w14:paraId="163ED7A5"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2908093"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SUBREDES</w:t>
            </w:r>
          </w:p>
        </w:tc>
        <w:tc>
          <w:tcPr>
            <w:tcW w:w="1620" w:type="dxa"/>
            <w:noWrap/>
            <w:hideMark/>
          </w:tcPr>
          <w:p w14:paraId="3CA16224"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1443</w:t>
            </w:r>
          </w:p>
        </w:tc>
      </w:tr>
      <w:tr w:rsidR="001B3BF5" w:rsidRPr="00B86E33" w14:paraId="747EBCBD"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3E3A33F"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FONCEP </w:t>
            </w:r>
          </w:p>
        </w:tc>
        <w:tc>
          <w:tcPr>
            <w:tcW w:w="1620" w:type="dxa"/>
            <w:noWrap/>
            <w:hideMark/>
          </w:tcPr>
          <w:p w14:paraId="4EFA543E"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527</w:t>
            </w:r>
          </w:p>
        </w:tc>
      </w:tr>
      <w:tr w:rsidR="001B3BF5" w:rsidRPr="00B86E33" w14:paraId="31F12450"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D1BA648"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SECR. HACACIENDA</w:t>
            </w:r>
          </w:p>
        </w:tc>
        <w:tc>
          <w:tcPr>
            <w:tcW w:w="1620" w:type="dxa"/>
            <w:noWrap/>
            <w:hideMark/>
          </w:tcPr>
          <w:p w14:paraId="68C6E94D"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465</w:t>
            </w:r>
          </w:p>
        </w:tc>
      </w:tr>
      <w:tr w:rsidR="001B3BF5" w:rsidRPr="00B86E33" w14:paraId="5C9BE214"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B0AD5C6"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I.D.U.</w:t>
            </w:r>
          </w:p>
        </w:tc>
        <w:tc>
          <w:tcPr>
            <w:tcW w:w="1620" w:type="dxa"/>
            <w:noWrap/>
            <w:hideMark/>
          </w:tcPr>
          <w:p w14:paraId="39B7D60F"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462</w:t>
            </w:r>
          </w:p>
        </w:tc>
      </w:tr>
      <w:tr w:rsidR="001B3BF5" w:rsidRPr="00B86E33" w14:paraId="2A555D3F"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33CF0EE"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E.A.A.B. </w:t>
            </w:r>
          </w:p>
        </w:tc>
        <w:tc>
          <w:tcPr>
            <w:tcW w:w="1620" w:type="dxa"/>
            <w:noWrap/>
            <w:hideMark/>
          </w:tcPr>
          <w:p w14:paraId="33F3C83B"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314</w:t>
            </w:r>
          </w:p>
        </w:tc>
      </w:tr>
      <w:tr w:rsidR="001B3BF5" w:rsidRPr="00B86E33" w14:paraId="631544B6"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7E6FD40"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E.T.B. </w:t>
            </w:r>
          </w:p>
        </w:tc>
        <w:tc>
          <w:tcPr>
            <w:tcW w:w="1620" w:type="dxa"/>
            <w:noWrap/>
            <w:hideMark/>
          </w:tcPr>
          <w:p w14:paraId="638E3F0A"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311</w:t>
            </w:r>
          </w:p>
        </w:tc>
      </w:tr>
      <w:tr w:rsidR="001B3BF5" w:rsidRPr="00B86E33" w14:paraId="4B5B6844"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1F9F167"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SECR. EDU. </w:t>
            </w:r>
          </w:p>
        </w:tc>
        <w:tc>
          <w:tcPr>
            <w:tcW w:w="1620" w:type="dxa"/>
            <w:noWrap/>
            <w:hideMark/>
          </w:tcPr>
          <w:p w14:paraId="2CAEDCDA"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305</w:t>
            </w:r>
          </w:p>
        </w:tc>
      </w:tr>
      <w:tr w:rsidR="001B3BF5" w:rsidRPr="00B86E33" w14:paraId="53CFD10D"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0CBBE713" w14:textId="109C3E31"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U.A.E.C.O. BOMBEROS </w:t>
            </w:r>
          </w:p>
        </w:tc>
        <w:tc>
          <w:tcPr>
            <w:tcW w:w="1620" w:type="dxa"/>
            <w:noWrap/>
            <w:hideMark/>
          </w:tcPr>
          <w:p w14:paraId="1F9C8CBC"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300</w:t>
            </w:r>
          </w:p>
        </w:tc>
      </w:tr>
      <w:tr w:rsidR="001B3BF5" w:rsidRPr="00B86E33" w14:paraId="78C9900D"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693C7DF"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E.E.B.</w:t>
            </w:r>
          </w:p>
        </w:tc>
        <w:tc>
          <w:tcPr>
            <w:tcW w:w="1620" w:type="dxa"/>
            <w:noWrap/>
            <w:hideMark/>
          </w:tcPr>
          <w:p w14:paraId="4E67A248"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287</w:t>
            </w:r>
          </w:p>
        </w:tc>
      </w:tr>
      <w:tr w:rsidR="001B3BF5" w:rsidRPr="00B86E33" w14:paraId="04934A52"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67A83224"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S HABITAT</w:t>
            </w:r>
          </w:p>
        </w:tc>
        <w:tc>
          <w:tcPr>
            <w:tcW w:w="1620" w:type="dxa"/>
            <w:noWrap/>
            <w:hideMark/>
          </w:tcPr>
          <w:p w14:paraId="3A986CD0"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206</w:t>
            </w:r>
          </w:p>
        </w:tc>
      </w:tr>
      <w:tr w:rsidR="001B3BF5" w:rsidRPr="00B86E33" w14:paraId="3C8442BE" w14:textId="77777777" w:rsidTr="00B86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2196EEB4"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SEDMOV (1)</w:t>
            </w:r>
          </w:p>
        </w:tc>
        <w:tc>
          <w:tcPr>
            <w:tcW w:w="1620" w:type="dxa"/>
            <w:noWrap/>
            <w:hideMark/>
          </w:tcPr>
          <w:p w14:paraId="36502ABC"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199</w:t>
            </w:r>
          </w:p>
        </w:tc>
      </w:tr>
      <w:tr w:rsidR="001B3BF5" w:rsidRPr="00B86E33" w14:paraId="08806DB0" w14:textId="77777777" w:rsidTr="00B86E33">
        <w:trPr>
          <w:trHeight w:val="255"/>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390141B3" w14:textId="77777777" w:rsidR="001B3BF5" w:rsidRPr="00B86E33" w:rsidRDefault="001B3BF5" w:rsidP="001B3BF5">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OTRAS ENTIDADES</w:t>
            </w:r>
          </w:p>
        </w:tc>
        <w:tc>
          <w:tcPr>
            <w:tcW w:w="1620" w:type="dxa"/>
            <w:noWrap/>
            <w:hideMark/>
          </w:tcPr>
          <w:p w14:paraId="00423F3B" w14:textId="77777777" w:rsidR="001B3BF5" w:rsidRPr="00B86E33" w:rsidRDefault="001B3BF5" w:rsidP="001B3BF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4345</w:t>
            </w:r>
          </w:p>
        </w:tc>
      </w:tr>
      <w:tr w:rsidR="001B3BF5" w:rsidRPr="00B86E33" w14:paraId="51DB03B3" w14:textId="77777777" w:rsidTr="00B86E3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00" w:type="dxa"/>
            <w:noWrap/>
            <w:hideMark/>
          </w:tcPr>
          <w:p w14:paraId="41FCB5B5" w14:textId="24EA81DA" w:rsidR="001B3BF5" w:rsidRPr="00B86E33" w:rsidRDefault="001B3BF5" w:rsidP="001B3BF5">
            <w:pPr>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color w:val="000000"/>
                <w:sz w:val="24"/>
                <w:szCs w:val="24"/>
              </w:rPr>
              <w:t>Total general</w:t>
            </w:r>
          </w:p>
        </w:tc>
        <w:tc>
          <w:tcPr>
            <w:tcW w:w="1620" w:type="dxa"/>
            <w:noWrap/>
            <w:hideMark/>
          </w:tcPr>
          <w:p w14:paraId="16D3AE86" w14:textId="77777777" w:rsidR="001B3BF5" w:rsidRPr="00B86E33" w:rsidRDefault="001B3BF5" w:rsidP="001B3BF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9164</w:t>
            </w:r>
          </w:p>
        </w:tc>
      </w:tr>
    </w:tbl>
    <w:p w14:paraId="35FF533D" w14:textId="40149A88" w:rsidR="00A85708" w:rsidRPr="00C264E5" w:rsidRDefault="00A85708" w:rsidP="008F6647">
      <w:pPr>
        <w:jc w:val="center"/>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1F292E4B" w14:textId="4E2D787C" w:rsidR="00A85708" w:rsidRPr="0088536C" w:rsidRDefault="00A85708" w:rsidP="00A85708">
      <w:pPr>
        <w:rPr>
          <w:rFonts w:asciiTheme="majorHAnsi" w:hAnsiTheme="majorHAnsi" w:cstheme="majorHAnsi"/>
          <w:b/>
          <w:bCs/>
        </w:rPr>
      </w:pPr>
    </w:p>
    <w:p w14:paraId="09E1B2A4" w14:textId="5CCB8B52" w:rsidR="00A85708" w:rsidRPr="00B86E33" w:rsidRDefault="00A85708" w:rsidP="00A85708">
      <w:pPr>
        <w:jc w:val="center"/>
        <w:rPr>
          <w:rFonts w:asciiTheme="majorHAnsi" w:hAnsiTheme="majorHAnsi" w:cstheme="majorHAnsi"/>
          <w:b/>
          <w:sz w:val="24"/>
          <w:szCs w:val="24"/>
        </w:rPr>
      </w:pPr>
      <w:r w:rsidRPr="00B86E33">
        <w:rPr>
          <w:rFonts w:asciiTheme="majorHAnsi" w:hAnsiTheme="majorHAnsi" w:cstheme="majorHAnsi"/>
          <w:b/>
          <w:sz w:val="24"/>
          <w:szCs w:val="24"/>
        </w:rPr>
        <w:t>PROCESOS JUDICIALES EN CONTRA DE MAYOR IMPACTO ECONÓMICO</w:t>
      </w:r>
    </w:p>
    <w:p w14:paraId="1E3D226D" w14:textId="0702286A" w:rsidR="00AE3BA1" w:rsidRPr="00B86E33" w:rsidRDefault="00AE3BA1" w:rsidP="00A85708">
      <w:pPr>
        <w:jc w:val="center"/>
        <w:rPr>
          <w:rFonts w:asciiTheme="majorHAnsi" w:hAnsiTheme="majorHAnsi" w:cstheme="majorHAnsi"/>
          <w:b/>
          <w:sz w:val="24"/>
          <w:szCs w:val="24"/>
        </w:rPr>
      </w:pPr>
    </w:p>
    <w:p w14:paraId="78D53176" w14:textId="5ED29B7A" w:rsidR="00AE3BA1" w:rsidRDefault="00AE3BA1" w:rsidP="00B86E33">
      <w:pPr>
        <w:jc w:val="both"/>
        <w:rPr>
          <w:rFonts w:asciiTheme="majorHAnsi" w:hAnsiTheme="majorHAnsi" w:cstheme="majorHAnsi"/>
          <w:bCs/>
          <w:sz w:val="24"/>
          <w:szCs w:val="24"/>
        </w:rPr>
      </w:pPr>
      <w:r w:rsidRPr="00B86E33">
        <w:rPr>
          <w:rFonts w:asciiTheme="majorHAnsi" w:hAnsiTheme="majorHAnsi" w:cstheme="majorHAnsi"/>
          <w:bCs/>
          <w:sz w:val="24"/>
          <w:szCs w:val="24"/>
        </w:rPr>
        <w:t>De los 9164 proceso judiciales activos en contra, encontramos que el 95.21% del valor total de las pretensiones, se concentran en 245 procesos judiciales.</w:t>
      </w:r>
    </w:p>
    <w:p w14:paraId="50A38C82" w14:textId="2D52345D" w:rsidR="0088536C" w:rsidRDefault="0088536C" w:rsidP="00B86E33">
      <w:pPr>
        <w:jc w:val="both"/>
        <w:rPr>
          <w:rFonts w:asciiTheme="majorHAnsi" w:hAnsiTheme="majorHAnsi" w:cstheme="majorHAnsi"/>
          <w:bCs/>
          <w:sz w:val="24"/>
          <w:szCs w:val="24"/>
        </w:rPr>
      </w:pPr>
    </w:p>
    <w:p w14:paraId="57FC73C3" w14:textId="50C82021" w:rsidR="00F438EC" w:rsidRPr="00C264E5" w:rsidRDefault="00F438EC" w:rsidP="00F438EC">
      <w:pPr>
        <w:pStyle w:val="Descripcin"/>
        <w:keepNext/>
        <w:rPr>
          <w:rFonts w:ascii="Calibri" w:hAnsi="Calibri" w:cs="Calibri"/>
          <w:b/>
          <w:bCs/>
          <w:iCs w:val="0"/>
          <w:color w:val="auto"/>
          <w:sz w:val="24"/>
          <w:szCs w:val="24"/>
        </w:rPr>
      </w:pPr>
      <w:r w:rsidRPr="00C264E5">
        <w:rPr>
          <w:rFonts w:ascii="Calibri" w:hAnsi="Calibri" w:cs="Calibri"/>
          <w:b/>
          <w:bCs/>
          <w:iCs w:val="0"/>
          <w:color w:val="auto"/>
          <w:sz w:val="24"/>
          <w:szCs w:val="24"/>
        </w:rPr>
        <w:t xml:space="preserve">Tabla No 10 Entidades Distritales con mayor cantidad de procesos en contra </w:t>
      </w:r>
    </w:p>
    <w:p w14:paraId="2EADE017" w14:textId="14C915D5" w:rsidR="00051C30" w:rsidRPr="00B86E33" w:rsidRDefault="00051C30" w:rsidP="00A85708">
      <w:pPr>
        <w:jc w:val="center"/>
        <w:rPr>
          <w:rFonts w:asciiTheme="majorHAnsi" w:hAnsiTheme="majorHAnsi" w:cstheme="majorHAnsi"/>
          <w:b/>
          <w:sz w:val="24"/>
          <w:szCs w:val="24"/>
        </w:rPr>
      </w:pPr>
    </w:p>
    <w:tbl>
      <w:tblPr>
        <w:tblStyle w:val="Tabladelist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1623"/>
        <w:gridCol w:w="2376"/>
        <w:gridCol w:w="940"/>
      </w:tblGrid>
      <w:tr w:rsidR="008100F6" w:rsidRPr="00B86E33" w14:paraId="0B95509B" w14:textId="77777777" w:rsidTr="008100F6">
        <w:trPr>
          <w:cnfStyle w:val="100000000000" w:firstRow="1" w:lastRow="0" w:firstColumn="0" w:lastColumn="0" w:oddVBand="0" w:evenVBand="0" w:oddHBand="0"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F6F7789" w14:textId="1ACF85EB" w:rsidR="008100F6" w:rsidRPr="00B86E33" w:rsidRDefault="008100F6" w:rsidP="008100F6">
            <w:pPr>
              <w:rPr>
                <w:rFonts w:asciiTheme="majorHAnsi" w:eastAsia="Times New Roman" w:hAnsiTheme="majorHAnsi" w:cstheme="majorHAnsi"/>
                <w:sz w:val="24"/>
                <w:szCs w:val="24"/>
              </w:rPr>
            </w:pPr>
          </w:p>
        </w:tc>
        <w:tc>
          <w:tcPr>
            <w:tcW w:w="0" w:type="auto"/>
            <w:tcBorders>
              <w:top w:val="none" w:sz="0" w:space="0" w:color="auto"/>
              <w:bottom w:val="none" w:sz="0" w:space="0" w:color="auto"/>
            </w:tcBorders>
            <w:hideMark/>
          </w:tcPr>
          <w:p w14:paraId="7249B51B" w14:textId="77777777" w:rsidR="008100F6" w:rsidRPr="00B86E33" w:rsidRDefault="008100F6" w:rsidP="008100F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CANTIDAD DE PROCESOS </w:t>
            </w:r>
          </w:p>
        </w:tc>
        <w:tc>
          <w:tcPr>
            <w:tcW w:w="0" w:type="auto"/>
            <w:tcBorders>
              <w:top w:val="none" w:sz="0" w:space="0" w:color="auto"/>
              <w:bottom w:val="none" w:sz="0" w:space="0" w:color="auto"/>
            </w:tcBorders>
            <w:hideMark/>
          </w:tcPr>
          <w:p w14:paraId="10B5D435" w14:textId="77777777" w:rsidR="008100F6" w:rsidRPr="00B86E33" w:rsidRDefault="008100F6" w:rsidP="008100F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VALOR PRETENSION INICIAL </w:t>
            </w:r>
            <w:r w:rsidRPr="00B86E33">
              <w:rPr>
                <w:rFonts w:asciiTheme="majorHAnsi" w:eastAsia="Times New Roman" w:hAnsiTheme="majorHAnsi" w:cstheme="majorHAnsi"/>
                <w:color w:val="000000"/>
                <w:sz w:val="24"/>
                <w:szCs w:val="24"/>
              </w:rPr>
              <w:br/>
              <w:t>Cifras en Billones de Pesos</w:t>
            </w:r>
          </w:p>
        </w:tc>
        <w:tc>
          <w:tcPr>
            <w:tcW w:w="0" w:type="auto"/>
            <w:tcBorders>
              <w:top w:val="none" w:sz="0" w:space="0" w:color="auto"/>
              <w:bottom w:val="none" w:sz="0" w:space="0" w:color="auto"/>
              <w:right w:val="none" w:sz="0" w:space="0" w:color="auto"/>
            </w:tcBorders>
            <w:hideMark/>
          </w:tcPr>
          <w:p w14:paraId="2A9AB16C" w14:textId="77777777" w:rsidR="008100F6" w:rsidRPr="00B86E33" w:rsidRDefault="008100F6" w:rsidP="008100F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p>
        </w:tc>
      </w:tr>
      <w:tr w:rsidR="008100F6" w:rsidRPr="00B86E33" w14:paraId="7093846C" w14:textId="77777777" w:rsidTr="008100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A421203" w14:textId="76AE21A5" w:rsidR="008100F6" w:rsidRPr="00B86E33" w:rsidRDefault="008100F6" w:rsidP="008100F6">
            <w:pPr>
              <w:jc w:val="both"/>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TOTAL PROCESOS JUDICIALES ACTIVOS EN CONTRA </w:t>
            </w:r>
          </w:p>
        </w:tc>
        <w:tc>
          <w:tcPr>
            <w:tcW w:w="0" w:type="auto"/>
            <w:hideMark/>
          </w:tcPr>
          <w:p w14:paraId="53B9F6C6" w14:textId="77777777" w:rsidR="008100F6" w:rsidRPr="00B86E33" w:rsidRDefault="008100F6" w:rsidP="008100F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9164</w:t>
            </w:r>
          </w:p>
        </w:tc>
        <w:tc>
          <w:tcPr>
            <w:tcW w:w="0" w:type="auto"/>
            <w:hideMark/>
          </w:tcPr>
          <w:p w14:paraId="203CE32C" w14:textId="77777777" w:rsidR="008100F6" w:rsidRPr="00B86E33" w:rsidRDefault="008100F6" w:rsidP="008100F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20.631.001.342.263</w:t>
            </w:r>
          </w:p>
        </w:tc>
        <w:tc>
          <w:tcPr>
            <w:tcW w:w="0" w:type="auto"/>
            <w:vMerge w:val="restart"/>
            <w:hideMark/>
          </w:tcPr>
          <w:p w14:paraId="227C449C" w14:textId="77777777" w:rsidR="008100F6" w:rsidRPr="00B86E33" w:rsidRDefault="008100F6" w:rsidP="008100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p>
          <w:p w14:paraId="5AE3CF46" w14:textId="1460D676" w:rsidR="008100F6" w:rsidRPr="00B86E33" w:rsidRDefault="008100F6" w:rsidP="008100F6">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95,21%</w:t>
            </w:r>
          </w:p>
        </w:tc>
      </w:tr>
      <w:tr w:rsidR="008100F6" w:rsidRPr="00B86E33" w14:paraId="603B4041" w14:textId="77777777" w:rsidTr="008100F6">
        <w:trPr>
          <w:trHeight w:val="615"/>
        </w:trPr>
        <w:tc>
          <w:tcPr>
            <w:cnfStyle w:val="001000000000" w:firstRow="0" w:lastRow="0" w:firstColumn="1" w:lastColumn="0" w:oddVBand="0" w:evenVBand="0" w:oddHBand="0" w:evenHBand="0" w:firstRowFirstColumn="0" w:firstRowLastColumn="0" w:lastRowFirstColumn="0" w:lastRowLastColumn="0"/>
            <w:tcW w:w="0" w:type="auto"/>
            <w:hideMark/>
          </w:tcPr>
          <w:p w14:paraId="664C14D3" w14:textId="05097C62" w:rsidR="008100F6" w:rsidRPr="00B86E33" w:rsidRDefault="008100F6" w:rsidP="008100F6">
            <w:pPr>
              <w:jc w:val="both"/>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PROCESOS JUDICIALES ACTIVOS EN CONTRA CON PRETENSION SUPERIOR A 6 MIL MILLONES DE PESOS </w:t>
            </w:r>
          </w:p>
        </w:tc>
        <w:tc>
          <w:tcPr>
            <w:tcW w:w="0" w:type="auto"/>
            <w:hideMark/>
          </w:tcPr>
          <w:p w14:paraId="0FC7CA95" w14:textId="77777777" w:rsidR="008100F6" w:rsidRPr="00B86E33" w:rsidRDefault="008100F6" w:rsidP="008100F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245</w:t>
            </w:r>
          </w:p>
        </w:tc>
        <w:tc>
          <w:tcPr>
            <w:tcW w:w="0" w:type="auto"/>
            <w:hideMark/>
          </w:tcPr>
          <w:p w14:paraId="7EB36721" w14:textId="77777777" w:rsidR="008100F6" w:rsidRPr="00B86E33" w:rsidRDefault="008100F6" w:rsidP="008100F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19.642.300.013.023</w:t>
            </w:r>
          </w:p>
        </w:tc>
        <w:tc>
          <w:tcPr>
            <w:tcW w:w="0" w:type="auto"/>
            <w:vMerge/>
            <w:hideMark/>
          </w:tcPr>
          <w:p w14:paraId="43885540" w14:textId="77777777" w:rsidR="008100F6" w:rsidRPr="00B86E33" w:rsidRDefault="008100F6" w:rsidP="008100F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rPr>
            </w:pPr>
          </w:p>
        </w:tc>
      </w:tr>
    </w:tbl>
    <w:p w14:paraId="2D1D0B78" w14:textId="033D70C8" w:rsidR="00A85708" w:rsidRPr="00C264E5" w:rsidRDefault="00C264E5" w:rsidP="00C264E5">
      <w:pPr>
        <w:rPr>
          <w:rFonts w:asciiTheme="majorHAnsi" w:hAnsiTheme="majorHAnsi" w:cstheme="majorHAnsi"/>
          <w:sz w:val="20"/>
          <w:szCs w:val="20"/>
        </w:rPr>
      </w:pPr>
      <w:r>
        <w:rPr>
          <w:rFonts w:asciiTheme="majorHAnsi" w:hAnsiTheme="majorHAnsi" w:cstheme="majorHAnsi"/>
          <w:sz w:val="20"/>
          <w:szCs w:val="20"/>
          <w:lang w:val="es-ES"/>
        </w:rPr>
        <w:t xml:space="preserve">     </w:t>
      </w:r>
      <w:r w:rsidR="00A85708" w:rsidRPr="00C264E5">
        <w:rPr>
          <w:rFonts w:asciiTheme="majorHAnsi" w:hAnsiTheme="majorHAnsi" w:cstheme="majorHAnsi"/>
          <w:sz w:val="20"/>
          <w:szCs w:val="20"/>
          <w:lang w:val="es-ES"/>
        </w:rPr>
        <w:t>Fuente:  Sistema de Información de Procesos Judiciales- SIPROJ- Secretaría Jurídica Distrital</w:t>
      </w:r>
    </w:p>
    <w:p w14:paraId="07A898F5" w14:textId="58DC0E1B" w:rsidR="008100F6" w:rsidRPr="00C264E5" w:rsidRDefault="008100F6" w:rsidP="008100F6">
      <w:pPr>
        <w:rPr>
          <w:rFonts w:asciiTheme="majorHAnsi" w:hAnsiTheme="majorHAnsi" w:cstheme="majorHAnsi"/>
          <w:i/>
          <w:iCs/>
        </w:rPr>
      </w:pPr>
    </w:p>
    <w:p w14:paraId="508C7D79" w14:textId="203EC46F" w:rsidR="008100F6" w:rsidRPr="00B86E33" w:rsidRDefault="00AE3BA1" w:rsidP="00A85708">
      <w:pPr>
        <w:rPr>
          <w:rFonts w:asciiTheme="majorHAnsi" w:hAnsiTheme="majorHAnsi" w:cstheme="majorHAnsi"/>
          <w:sz w:val="24"/>
          <w:szCs w:val="24"/>
        </w:rPr>
      </w:pPr>
      <w:r w:rsidRPr="00B86E33">
        <w:rPr>
          <w:rFonts w:asciiTheme="majorHAnsi" w:hAnsiTheme="majorHAnsi" w:cstheme="majorHAnsi"/>
          <w:sz w:val="24"/>
          <w:szCs w:val="24"/>
        </w:rPr>
        <w:lastRenderedPageBreak/>
        <w:t>A continuación</w:t>
      </w:r>
      <w:r w:rsidR="00F438EC">
        <w:rPr>
          <w:rFonts w:asciiTheme="majorHAnsi" w:hAnsiTheme="majorHAnsi" w:cstheme="majorHAnsi"/>
          <w:sz w:val="24"/>
          <w:szCs w:val="24"/>
        </w:rPr>
        <w:t>,</w:t>
      </w:r>
      <w:r w:rsidRPr="00B86E33">
        <w:rPr>
          <w:rFonts w:asciiTheme="majorHAnsi" w:hAnsiTheme="majorHAnsi" w:cstheme="majorHAnsi"/>
          <w:sz w:val="24"/>
          <w:szCs w:val="24"/>
        </w:rPr>
        <w:t xml:space="preserve"> se muestra la clasificación por la clase de acción los 245 procesos de mayor cuantía en sus pretensiones:</w:t>
      </w:r>
    </w:p>
    <w:p w14:paraId="35ECE8BE" w14:textId="34C63FA0" w:rsidR="008100F6" w:rsidRDefault="008100F6" w:rsidP="00A85708">
      <w:pPr>
        <w:rPr>
          <w:rFonts w:asciiTheme="majorHAnsi" w:hAnsiTheme="majorHAnsi" w:cstheme="majorHAnsi"/>
          <w:sz w:val="24"/>
          <w:szCs w:val="24"/>
        </w:rPr>
      </w:pPr>
    </w:p>
    <w:p w14:paraId="4A2D7090" w14:textId="1714EA3D" w:rsidR="00F438EC" w:rsidRPr="00C264E5" w:rsidRDefault="00F438EC" w:rsidP="00F438EC">
      <w:pPr>
        <w:pStyle w:val="Descripcin"/>
        <w:keepNext/>
        <w:rPr>
          <w:rFonts w:ascii="Calibri" w:hAnsi="Calibri" w:cs="Calibri"/>
          <w:b/>
          <w:bCs/>
          <w:iCs w:val="0"/>
          <w:color w:val="auto"/>
          <w:sz w:val="24"/>
          <w:szCs w:val="24"/>
        </w:rPr>
      </w:pPr>
      <w:r w:rsidRPr="00C264E5">
        <w:rPr>
          <w:rFonts w:ascii="Calibri" w:hAnsi="Calibri" w:cs="Calibri"/>
          <w:b/>
          <w:bCs/>
          <w:iCs w:val="0"/>
          <w:color w:val="auto"/>
          <w:sz w:val="24"/>
          <w:szCs w:val="24"/>
        </w:rPr>
        <w:t xml:space="preserve">Tabla No 11. Clasificación de Procesos de Mayor Cuantía </w:t>
      </w:r>
    </w:p>
    <w:p w14:paraId="2E5D3E58" w14:textId="77777777" w:rsidR="00F438EC" w:rsidRPr="00B86E33" w:rsidRDefault="00F438EC" w:rsidP="00A85708">
      <w:pPr>
        <w:rPr>
          <w:rFonts w:asciiTheme="majorHAnsi" w:hAnsiTheme="majorHAnsi" w:cstheme="majorHAnsi"/>
          <w:sz w:val="24"/>
          <w:szCs w:val="24"/>
        </w:rPr>
      </w:pPr>
    </w:p>
    <w:tbl>
      <w:tblPr>
        <w:tblStyle w:val="Tabladelista4-nfasis11"/>
        <w:tblW w:w="9100" w:type="dxa"/>
        <w:tblLook w:val="04A0" w:firstRow="1" w:lastRow="0" w:firstColumn="1" w:lastColumn="0" w:noHBand="0" w:noVBand="1"/>
      </w:tblPr>
      <w:tblGrid>
        <w:gridCol w:w="5260"/>
        <w:gridCol w:w="1250"/>
        <w:gridCol w:w="2640"/>
      </w:tblGrid>
      <w:tr w:rsidR="00A85708" w:rsidRPr="00B86E33" w14:paraId="7C04A76D" w14:textId="77777777" w:rsidTr="00B335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2C336830" w14:textId="77777777" w:rsidR="00A85708" w:rsidRPr="00B86E33" w:rsidRDefault="00A85708" w:rsidP="00A85708">
            <w:pPr>
              <w:jc w:val="center"/>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b w:val="0"/>
                <w:bCs w:val="0"/>
                <w:color w:val="000000"/>
                <w:sz w:val="24"/>
                <w:szCs w:val="24"/>
              </w:rPr>
              <w:t xml:space="preserve">TIPO DE PROCESO </w:t>
            </w:r>
          </w:p>
        </w:tc>
        <w:tc>
          <w:tcPr>
            <w:tcW w:w="1200" w:type="dxa"/>
            <w:noWrap/>
            <w:hideMark/>
          </w:tcPr>
          <w:p w14:paraId="4B30CFFB" w14:textId="77777777" w:rsidR="00A85708" w:rsidRPr="00B86E33" w:rsidRDefault="00A85708"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b w:val="0"/>
                <w:bCs w:val="0"/>
                <w:color w:val="000000"/>
                <w:sz w:val="24"/>
                <w:szCs w:val="24"/>
              </w:rPr>
              <w:t xml:space="preserve">CANTIDAD </w:t>
            </w:r>
          </w:p>
        </w:tc>
        <w:tc>
          <w:tcPr>
            <w:tcW w:w="2640" w:type="dxa"/>
            <w:noWrap/>
            <w:hideMark/>
          </w:tcPr>
          <w:p w14:paraId="2AA7A228" w14:textId="77777777" w:rsidR="00A85708" w:rsidRPr="00B86E33" w:rsidRDefault="00A85708"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b w:val="0"/>
                <w:bCs w:val="0"/>
                <w:color w:val="000000"/>
                <w:sz w:val="24"/>
                <w:szCs w:val="24"/>
              </w:rPr>
              <w:t xml:space="preserve">VALOR PRETENSION INICIAL </w:t>
            </w:r>
          </w:p>
        </w:tc>
      </w:tr>
      <w:tr w:rsidR="00A85708" w:rsidRPr="00B86E33" w14:paraId="5F935362" w14:textId="77777777" w:rsidTr="00B335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59980B10"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ACCIÓN DE GRUPO</w:t>
            </w:r>
          </w:p>
        </w:tc>
        <w:tc>
          <w:tcPr>
            <w:tcW w:w="1200" w:type="dxa"/>
            <w:noWrap/>
            <w:hideMark/>
          </w:tcPr>
          <w:p w14:paraId="38ED586D"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24</w:t>
            </w:r>
          </w:p>
        </w:tc>
        <w:tc>
          <w:tcPr>
            <w:tcW w:w="2640" w:type="dxa"/>
            <w:noWrap/>
            <w:hideMark/>
          </w:tcPr>
          <w:p w14:paraId="046631DB"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6.476.449.756.230</w:t>
            </w:r>
          </w:p>
        </w:tc>
      </w:tr>
      <w:tr w:rsidR="00A85708" w:rsidRPr="00B86E33" w14:paraId="028B0BB1" w14:textId="77777777" w:rsidTr="00B335C1">
        <w:trPr>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31F2B29D"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CIVIL ORDINARIO</w:t>
            </w:r>
          </w:p>
        </w:tc>
        <w:tc>
          <w:tcPr>
            <w:tcW w:w="1200" w:type="dxa"/>
            <w:noWrap/>
            <w:hideMark/>
          </w:tcPr>
          <w:p w14:paraId="46BB0CF9"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c>
          <w:tcPr>
            <w:tcW w:w="2640" w:type="dxa"/>
            <w:noWrap/>
            <w:hideMark/>
          </w:tcPr>
          <w:p w14:paraId="10ED816E"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39.163.715.600</w:t>
            </w:r>
          </w:p>
        </w:tc>
      </w:tr>
      <w:tr w:rsidR="00A85708" w:rsidRPr="00B86E33" w14:paraId="2D0494BE" w14:textId="77777777" w:rsidTr="00B335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2B4C37A7"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CONTRACTUAL</w:t>
            </w:r>
          </w:p>
        </w:tc>
        <w:tc>
          <w:tcPr>
            <w:tcW w:w="1200" w:type="dxa"/>
            <w:noWrap/>
            <w:hideMark/>
          </w:tcPr>
          <w:p w14:paraId="25FFDDE9"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81</w:t>
            </w:r>
          </w:p>
        </w:tc>
        <w:tc>
          <w:tcPr>
            <w:tcW w:w="2640" w:type="dxa"/>
            <w:noWrap/>
            <w:hideMark/>
          </w:tcPr>
          <w:p w14:paraId="63F0EEC3"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4.596.567.573.435</w:t>
            </w:r>
          </w:p>
        </w:tc>
      </w:tr>
      <w:tr w:rsidR="00A85708" w:rsidRPr="00B86E33" w14:paraId="1BED592A" w14:textId="77777777" w:rsidTr="00B335C1">
        <w:trPr>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23CB1810"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EJECUTIVO</w:t>
            </w:r>
          </w:p>
        </w:tc>
        <w:tc>
          <w:tcPr>
            <w:tcW w:w="1200" w:type="dxa"/>
            <w:noWrap/>
            <w:hideMark/>
          </w:tcPr>
          <w:p w14:paraId="4166EBE3"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w:t>
            </w:r>
          </w:p>
        </w:tc>
        <w:tc>
          <w:tcPr>
            <w:tcW w:w="2640" w:type="dxa"/>
            <w:noWrap/>
            <w:hideMark/>
          </w:tcPr>
          <w:p w14:paraId="247447A5"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80.936.105.416</w:t>
            </w:r>
          </w:p>
        </w:tc>
      </w:tr>
      <w:tr w:rsidR="00A85708" w:rsidRPr="00B86E33" w14:paraId="7A27CF0B" w14:textId="77777777" w:rsidTr="00B335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7B825A06"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NULIDAD Y RESTABLECIMIENTO</w:t>
            </w:r>
          </w:p>
        </w:tc>
        <w:tc>
          <w:tcPr>
            <w:tcW w:w="1200" w:type="dxa"/>
            <w:noWrap/>
            <w:hideMark/>
          </w:tcPr>
          <w:p w14:paraId="52C49A1B"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60</w:t>
            </w:r>
          </w:p>
        </w:tc>
        <w:tc>
          <w:tcPr>
            <w:tcW w:w="2640" w:type="dxa"/>
            <w:noWrap/>
            <w:hideMark/>
          </w:tcPr>
          <w:p w14:paraId="5B58D673"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2.765.946.615.816</w:t>
            </w:r>
          </w:p>
        </w:tc>
      </w:tr>
      <w:tr w:rsidR="00A85708" w:rsidRPr="00B86E33" w14:paraId="4DAFBD12" w14:textId="77777777" w:rsidTr="00B335C1">
        <w:trPr>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643ECDF5"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REPARACION DIRECTA</w:t>
            </w:r>
          </w:p>
        </w:tc>
        <w:tc>
          <w:tcPr>
            <w:tcW w:w="1200" w:type="dxa"/>
            <w:noWrap/>
            <w:hideMark/>
          </w:tcPr>
          <w:p w14:paraId="58701EAC"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61</w:t>
            </w:r>
          </w:p>
        </w:tc>
        <w:tc>
          <w:tcPr>
            <w:tcW w:w="2640" w:type="dxa"/>
            <w:noWrap/>
            <w:hideMark/>
          </w:tcPr>
          <w:p w14:paraId="60559130"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4.499.633.985.712</w:t>
            </w:r>
          </w:p>
        </w:tc>
      </w:tr>
      <w:tr w:rsidR="00A85708" w:rsidRPr="00B86E33" w14:paraId="3C842948" w14:textId="77777777" w:rsidTr="00B335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69F54530" w14:textId="77777777" w:rsidR="00A85708" w:rsidRPr="00B86E33" w:rsidRDefault="00A85708" w:rsidP="00A85708">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TRIBUNAL DE ARBITRAMENTO</w:t>
            </w:r>
          </w:p>
        </w:tc>
        <w:tc>
          <w:tcPr>
            <w:tcW w:w="1200" w:type="dxa"/>
            <w:noWrap/>
            <w:hideMark/>
          </w:tcPr>
          <w:p w14:paraId="016C20A0"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w:t>
            </w:r>
          </w:p>
        </w:tc>
        <w:tc>
          <w:tcPr>
            <w:tcW w:w="2640" w:type="dxa"/>
            <w:noWrap/>
            <w:hideMark/>
          </w:tcPr>
          <w:p w14:paraId="2C2C59F7"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1.183.602.260.814</w:t>
            </w:r>
          </w:p>
        </w:tc>
      </w:tr>
      <w:tr w:rsidR="00A85708" w:rsidRPr="00B86E33" w14:paraId="5110E651" w14:textId="77777777" w:rsidTr="00B335C1">
        <w:trPr>
          <w:trHeight w:val="300"/>
        </w:trPr>
        <w:tc>
          <w:tcPr>
            <w:cnfStyle w:val="001000000000" w:firstRow="0" w:lastRow="0" w:firstColumn="1" w:lastColumn="0" w:oddVBand="0" w:evenVBand="0" w:oddHBand="0" w:evenHBand="0" w:firstRowFirstColumn="0" w:firstRowLastColumn="0" w:lastRowFirstColumn="0" w:lastRowLastColumn="0"/>
            <w:tcW w:w="5260" w:type="dxa"/>
            <w:noWrap/>
            <w:hideMark/>
          </w:tcPr>
          <w:p w14:paraId="35307840" w14:textId="77777777" w:rsidR="00A85708" w:rsidRPr="00B86E33" w:rsidRDefault="00A85708" w:rsidP="00A85708">
            <w:pPr>
              <w:rPr>
                <w:rFonts w:asciiTheme="majorHAnsi" w:eastAsia="Times New Roman" w:hAnsiTheme="majorHAnsi" w:cstheme="majorHAnsi"/>
                <w:b w:val="0"/>
                <w:bCs w:val="0"/>
                <w:color w:val="000000"/>
                <w:sz w:val="24"/>
                <w:szCs w:val="24"/>
              </w:rPr>
            </w:pPr>
            <w:r w:rsidRPr="00B86E33">
              <w:rPr>
                <w:rFonts w:asciiTheme="majorHAnsi" w:eastAsia="Times New Roman" w:hAnsiTheme="majorHAnsi" w:cstheme="majorHAnsi"/>
                <w:b w:val="0"/>
                <w:bCs w:val="0"/>
                <w:color w:val="000000"/>
                <w:sz w:val="24"/>
                <w:szCs w:val="24"/>
              </w:rPr>
              <w:t>Total general</w:t>
            </w:r>
          </w:p>
        </w:tc>
        <w:tc>
          <w:tcPr>
            <w:tcW w:w="1200" w:type="dxa"/>
            <w:noWrap/>
            <w:hideMark/>
          </w:tcPr>
          <w:p w14:paraId="1F81FD2D"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245</w:t>
            </w:r>
          </w:p>
        </w:tc>
        <w:tc>
          <w:tcPr>
            <w:tcW w:w="2640" w:type="dxa"/>
            <w:noWrap/>
            <w:hideMark/>
          </w:tcPr>
          <w:p w14:paraId="58DA7D97"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19.642.300.013.023</w:t>
            </w:r>
          </w:p>
        </w:tc>
      </w:tr>
    </w:tbl>
    <w:p w14:paraId="106090D0" w14:textId="77777777" w:rsidR="00A85708" w:rsidRPr="00C264E5" w:rsidRDefault="00A85708" w:rsidP="00A85708">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63A037CE" w14:textId="6355273C" w:rsidR="00A85708" w:rsidRPr="00B86E33" w:rsidRDefault="00A85708" w:rsidP="00A85708">
      <w:pPr>
        <w:rPr>
          <w:rFonts w:asciiTheme="majorHAnsi" w:hAnsiTheme="majorHAnsi" w:cstheme="majorHAnsi"/>
          <w:sz w:val="24"/>
          <w:szCs w:val="24"/>
        </w:rPr>
      </w:pPr>
    </w:p>
    <w:p w14:paraId="54565194" w14:textId="66E87020" w:rsidR="00051C30" w:rsidRPr="00B86E33" w:rsidRDefault="00051C30" w:rsidP="00051C30">
      <w:pPr>
        <w:jc w:val="both"/>
        <w:rPr>
          <w:rFonts w:asciiTheme="majorHAnsi" w:hAnsiTheme="majorHAnsi" w:cstheme="majorHAnsi"/>
          <w:sz w:val="24"/>
          <w:szCs w:val="24"/>
        </w:rPr>
      </w:pPr>
    </w:p>
    <w:p w14:paraId="7E2259F5" w14:textId="616B850F" w:rsidR="00B87E9D" w:rsidRPr="00B86E33" w:rsidRDefault="00B87E9D" w:rsidP="00B87E9D">
      <w:pPr>
        <w:jc w:val="center"/>
        <w:rPr>
          <w:rFonts w:asciiTheme="majorHAnsi" w:hAnsiTheme="majorHAnsi" w:cstheme="majorHAnsi"/>
          <w:b/>
          <w:sz w:val="24"/>
          <w:szCs w:val="24"/>
        </w:rPr>
      </w:pPr>
      <w:r w:rsidRPr="00B86E33">
        <w:rPr>
          <w:rFonts w:asciiTheme="majorHAnsi" w:hAnsiTheme="majorHAnsi" w:cstheme="majorHAnsi"/>
          <w:b/>
          <w:sz w:val="24"/>
          <w:szCs w:val="24"/>
        </w:rPr>
        <w:t>PROCESO DE ALTO IMPACTO POR TEMA</w:t>
      </w:r>
    </w:p>
    <w:p w14:paraId="1F07E51E" w14:textId="77777777" w:rsidR="00B86E33" w:rsidRPr="00B86E33" w:rsidRDefault="00B86E33" w:rsidP="00DD541B">
      <w:pPr>
        <w:jc w:val="center"/>
        <w:rPr>
          <w:rFonts w:asciiTheme="majorHAnsi" w:hAnsiTheme="majorHAnsi" w:cstheme="majorHAnsi"/>
          <w:b/>
          <w:sz w:val="24"/>
          <w:szCs w:val="24"/>
        </w:rPr>
      </w:pPr>
    </w:p>
    <w:p w14:paraId="4984856F" w14:textId="0C7CCF5B" w:rsidR="00B87E9D" w:rsidRPr="00B86E33" w:rsidRDefault="00DD541B" w:rsidP="00B86E33">
      <w:pPr>
        <w:jc w:val="both"/>
        <w:rPr>
          <w:rFonts w:asciiTheme="majorHAnsi" w:hAnsiTheme="majorHAnsi" w:cstheme="majorHAnsi"/>
          <w:bCs/>
          <w:sz w:val="24"/>
          <w:szCs w:val="24"/>
        </w:rPr>
      </w:pPr>
      <w:r w:rsidRPr="00B86E33">
        <w:rPr>
          <w:rFonts w:asciiTheme="majorHAnsi" w:hAnsiTheme="majorHAnsi" w:cstheme="majorHAnsi"/>
          <w:bCs/>
          <w:sz w:val="24"/>
          <w:szCs w:val="24"/>
        </w:rPr>
        <w:t>A continuación</w:t>
      </w:r>
      <w:r w:rsidR="00B86E33" w:rsidRPr="00B86E33">
        <w:rPr>
          <w:rFonts w:asciiTheme="majorHAnsi" w:hAnsiTheme="majorHAnsi" w:cstheme="majorHAnsi"/>
          <w:bCs/>
          <w:sz w:val="24"/>
          <w:szCs w:val="24"/>
        </w:rPr>
        <w:t>,</w:t>
      </w:r>
      <w:r w:rsidR="00AE3BA1" w:rsidRPr="00B86E33">
        <w:rPr>
          <w:rFonts w:asciiTheme="majorHAnsi" w:hAnsiTheme="majorHAnsi" w:cstheme="majorHAnsi"/>
          <w:bCs/>
          <w:sz w:val="24"/>
          <w:szCs w:val="24"/>
        </w:rPr>
        <w:t xml:space="preserve"> se describen los temas </w:t>
      </w:r>
      <w:r w:rsidRPr="00B86E33">
        <w:rPr>
          <w:rFonts w:asciiTheme="majorHAnsi" w:hAnsiTheme="majorHAnsi" w:cstheme="majorHAnsi"/>
          <w:bCs/>
          <w:sz w:val="24"/>
          <w:szCs w:val="24"/>
        </w:rPr>
        <w:t xml:space="preserve">que tienen discusiones judiciales y que representan un alto impacto en el Distrito Capital por su importancia para los proyectos de Ciudad. </w:t>
      </w:r>
    </w:p>
    <w:p w14:paraId="2B2B9F6A" w14:textId="77777777" w:rsidR="00B86E33" w:rsidRPr="00B86E33" w:rsidRDefault="00B86E33" w:rsidP="00B86E33">
      <w:pPr>
        <w:jc w:val="both"/>
        <w:rPr>
          <w:rFonts w:asciiTheme="majorHAnsi" w:hAnsiTheme="majorHAnsi" w:cstheme="majorHAnsi"/>
          <w:bCs/>
          <w:sz w:val="24"/>
          <w:szCs w:val="24"/>
        </w:rPr>
      </w:pPr>
    </w:p>
    <w:p w14:paraId="7AC872E9" w14:textId="74169D48" w:rsidR="00B87E9D" w:rsidRPr="00C264E5" w:rsidRDefault="00B87E9D" w:rsidP="008F6647">
      <w:pPr>
        <w:pStyle w:val="Descripcin"/>
        <w:keepNext/>
        <w:rPr>
          <w:rFonts w:asciiTheme="majorHAnsi" w:hAnsiTheme="majorHAnsi" w:cstheme="majorHAnsi"/>
          <w:iCs w:val="0"/>
          <w:sz w:val="24"/>
          <w:szCs w:val="24"/>
          <w:lang w:val="es-ES"/>
        </w:rPr>
      </w:pPr>
      <w:r w:rsidRPr="00C264E5">
        <w:rPr>
          <w:rFonts w:ascii="Calibri" w:hAnsi="Calibri" w:cs="Calibri"/>
          <w:b/>
          <w:bCs/>
          <w:iCs w:val="0"/>
          <w:color w:val="auto"/>
          <w:sz w:val="24"/>
          <w:szCs w:val="24"/>
        </w:rPr>
        <w:t xml:space="preserve">Tabla No </w:t>
      </w:r>
      <w:r w:rsidR="00F438EC" w:rsidRPr="00C264E5">
        <w:rPr>
          <w:rFonts w:ascii="Calibri" w:hAnsi="Calibri" w:cs="Calibri"/>
          <w:b/>
          <w:bCs/>
          <w:iCs w:val="0"/>
          <w:color w:val="auto"/>
          <w:sz w:val="24"/>
          <w:szCs w:val="24"/>
        </w:rPr>
        <w:t>12.</w:t>
      </w:r>
      <w:r w:rsidRPr="00C264E5">
        <w:rPr>
          <w:rFonts w:ascii="Calibri" w:hAnsi="Calibri" w:cs="Calibri"/>
          <w:b/>
          <w:bCs/>
          <w:iCs w:val="0"/>
          <w:color w:val="auto"/>
          <w:sz w:val="24"/>
          <w:szCs w:val="24"/>
        </w:rPr>
        <w:t xml:space="preserve"> Procesos De Alto Impacto</w:t>
      </w:r>
    </w:p>
    <w:tbl>
      <w:tblPr>
        <w:tblW w:w="8818" w:type="dxa"/>
        <w:tblInd w:w="80" w:type="dxa"/>
        <w:tblCellMar>
          <w:left w:w="70" w:type="dxa"/>
          <w:right w:w="70" w:type="dxa"/>
        </w:tblCellMar>
        <w:tblLook w:val="04A0" w:firstRow="1" w:lastRow="0" w:firstColumn="1" w:lastColumn="0" w:noHBand="0" w:noVBand="1"/>
      </w:tblPr>
      <w:tblGrid>
        <w:gridCol w:w="2184"/>
        <w:gridCol w:w="3547"/>
        <w:gridCol w:w="1029"/>
        <w:gridCol w:w="1371"/>
        <w:gridCol w:w="1029"/>
      </w:tblGrid>
      <w:tr w:rsidR="00B87E9D" w:rsidRPr="00B86E33" w14:paraId="34AF5752" w14:textId="77777777" w:rsidTr="00B86E33">
        <w:trPr>
          <w:trHeight w:val="300"/>
          <w:tblHeader/>
        </w:trPr>
        <w:tc>
          <w:tcPr>
            <w:tcW w:w="2184" w:type="dxa"/>
            <w:tcBorders>
              <w:top w:val="single" w:sz="8" w:space="0" w:color="999999"/>
              <w:left w:val="single" w:sz="8" w:space="0" w:color="999999"/>
              <w:bottom w:val="nil"/>
              <w:right w:val="nil"/>
            </w:tcBorders>
            <w:shd w:val="clear" w:color="000000" w:fill="DDEBF7"/>
            <w:noWrap/>
            <w:vAlign w:val="center"/>
            <w:hideMark/>
          </w:tcPr>
          <w:p w14:paraId="76ED49C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TEMA PRINCIPAL</w:t>
            </w:r>
          </w:p>
        </w:tc>
        <w:tc>
          <w:tcPr>
            <w:tcW w:w="3547" w:type="dxa"/>
            <w:tcBorders>
              <w:top w:val="single" w:sz="8" w:space="0" w:color="999999"/>
              <w:left w:val="single" w:sz="8" w:space="0" w:color="999999"/>
              <w:bottom w:val="nil"/>
              <w:right w:val="nil"/>
            </w:tcBorders>
            <w:shd w:val="clear" w:color="000000" w:fill="DDEBF7"/>
            <w:noWrap/>
            <w:vAlign w:val="center"/>
            <w:hideMark/>
          </w:tcPr>
          <w:p w14:paraId="08336DB9"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TEMA</w:t>
            </w:r>
          </w:p>
        </w:tc>
        <w:tc>
          <w:tcPr>
            <w:tcW w:w="1029" w:type="dxa"/>
            <w:tcBorders>
              <w:top w:val="single" w:sz="8" w:space="0" w:color="999999"/>
              <w:left w:val="single" w:sz="8" w:space="0" w:color="999999"/>
              <w:bottom w:val="nil"/>
              <w:right w:val="nil"/>
            </w:tcBorders>
            <w:shd w:val="clear" w:color="000000" w:fill="DDEBF7"/>
            <w:noWrap/>
            <w:vAlign w:val="center"/>
            <w:hideMark/>
          </w:tcPr>
          <w:p w14:paraId="38050862"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ACTIVO</w:t>
            </w:r>
          </w:p>
        </w:tc>
        <w:tc>
          <w:tcPr>
            <w:tcW w:w="1029" w:type="dxa"/>
            <w:tcBorders>
              <w:top w:val="single" w:sz="8" w:space="0" w:color="999999"/>
              <w:left w:val="nil"/>
              <w:bottom w:val="nil"/>
              <w:right w:val="nil"/>
            </w:tcBorders>
            <w:shd w:val="clear" w:color="000000" w:fill="DDEBF7"/>
            <w:noWrap/>
            <w:vAlign w:val="center"/>
            <w:hideMark/>
          </w:tcPr>
          <w:p w14:paraId="341F579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TERMINADO</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31701A5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general</w:t>
            </w:r>
          </w:p>
        </w:tc>
      </w:tr>
      <w:tr w:rsidR="00B87E9D" w:rsidRPr="00B86E33" w14:paraId="079FC452" w14:textId="77777777" w:rsidTr="00F13BDA">
        <w:trPr>
          <w:trHeight w:val="300"/>
        </w:trPr>
        <w:tc>
          <w:tcPr>
            <w:tcW w:w="2184" w:type="dxa"/>
            <w:tcBorders>
              <w:top w:val="single" w:sz="8" w:space="0" w:color="999999"/>
              <w:left w:val="single" w:sz="8" w:space="0" w:color="999999"/>
              <w:bottom w:val="nil"/>
              <w:right w:val="nil"/>
            </w:tcBorders>
            <w:shd w:val="clear" w:color="auto" w:fill="auto"/>
            <w:noWrap/>
            <w:vAlign w:val="center"/>
            <w:hideMark/>
          </w:tcPr>
          <w:p w14:paraId="45B5A4D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AMBIENTALES</w:t>
            </w:r>
          </w:p>
        </w:tc>
        <w:tc>
          <w:tcPr>
            <w:tcW w:w="3547" w:type="dxa"/>
            <w:tcBorders>
              <w:top w:val="single" w:sz="8" w:space="0" w:color="999999"/>
              <w:left w:val="single" w:sz="8" w:space="0" w:color="999999"/>
              <w:bottom w:val="nil"/>
              <w:right w:val="nil"/>
            </w:tcBorders>
            <w:shd w:val="clear" w:color="auto" w:fill="auto"/>
            <w:noWrap/>
            <w:vAlign w:val="center"/>
            <w:hideMark/>
          </w:tcPr>
          <w:p w14:paraId="648224A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AVENIDA VILLA ALSACIA</w:t>
            </w:r>
          </w:p>
        </w:tc>
        <w:tc>
          <w:tcPr>
            <w:tcW w:w="1029" w:type="dxa"/>
            <w:tcBorders>
              <w:top w:val="single" w:sz="8" w:space="0" w:color="999999"/>
              <w:left w:val="single" w:sz="8" w:space="0" w:color="999999"/>
              <w:bottom w:val="nil"/>
              <w:right w:val="nil"/>
            </w:tcBorders>
            <w:shd w:val="clear" w:color="auto" w:fill="auto"/>
            <w:noWrap/>
            <w:vAlign w:val="center"/>
            <w:hideMark/>
          </w:tcPr>
          <w:p w14:paraId="6FC4CBE5"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single" w:sz="8" w:space="0" w:color="999999"/>
              <w:left w:val="nil"/>
              <w:bottom w:val="nil"/>
              <w:right w:val="nil"/>
            </w:tcBorders>
            <w:shd w:val="clear" w:color="auto" w:fill="auto"/>
            <w:noWrap/>
            <w:vAlign w:val="center"/>
            <w:hideMark/>
          </w:tcPr>
          <w:p w14:paraId="6BCEF6FE"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auto" w:fill="auto"/>
            <w:noWrap/>
            <w:vAlign w:val="center"/>
            <w:hideMark/>
          </w:tcPr>
          <w:p w14:paraId="7DE65034"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5FAD019D"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173B20C9"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52656BD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EMBALSE SAN RAFAEL</w:t>
            </w:r>
          </w:p>
        </w:tc>
        <w:tc>
          <w:tcPr>
            <w:tcW w:w="1029" w:type="dxa"/>
            <w:tcBorders>
              <w:top w:val="nil"/>
              <w:left w:val="single" w:sz="8" w:space="0" w:color="999999"/>
              <w:bottom w:val="nil"/>
              <w:right w:val="nil"/>
            </w:tcBorders>
            <w:shd w:val="clear" w:color="auto" w:fill="auto"/>
            <w:noWrap/>
            <w:vAlign w:val="center"/>
            <w:hideMark/>
          </w:tcPr>
          <w:p w14:paraId="17E66F5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7E49655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60C0CE08"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12937C68"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0B23D5C8"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78CD02C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LAGOS DE TORCA</w:t>
            </w:r>
          </w:p>
        </w:tc>
        <w:tc>
          <w:tcPr>
            <w:tcW w:w="1029" w:type="dxa"/>
            <w:tcBorders>
              <w:top w:val="nil"/>
              <w:left w:val="single" w:sz="8" w:space="0" w:color="999999"/>
              <w:bottom w:val="nil"/>
              <w:right w:val="nil"/>
            </w:tcBorders>
            <w:shd w:val="clear" w:color="auto" w:fill="auto"/>
            <w:noWrap/>
            <w:vAlign w:val="center"/>
            <w:hideMark/>
          </w:tcPr>
          <w:p w14:paraId="6BF0F4DE"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center"/>
            <w:hideMark/>
          </w:tcPr>
          <w:p w14:paraId="15EEE1A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single" w:sz="8" w:space="0" w:color="999999"/>
              <w:bottom w:val="nil"/>
              <w:right w:val="single" w:sz="8" w:space="0" w:color="999999"/>
            </w:tcBorders>
            <w:shd w:val="clear" w:color="auto" w:fill="auto"/>
            <w:noWrap/>
            <w:vAlign w:val="center"/>
            <w:hideMark/>
          </w:tcPr>
          <w:p w14:paraId="0853D15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4FC6A5DB"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3F186E49"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274BAB7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PARQUE JAPÓN</w:t>
            </w:r>
          </w:p>
        </w:tc>
        <w:tc>
          <w:tcPr>
            <w:tcW w:w="1029" w:type="dxa"/>
            <w:tcBorders>
              <w:top w:val="nil"/>
              <w:left w:val="single" w:sz="8" w:space="0" w:color="999999"/>
              <w:bottom w:val="nil"/>
              <w:right w:val="nil"/>
            </w:tcBorders>
            <w:shd w:val="clear" w:color="auto" w:fill="auto"/>
            <w:noWrap/>
            <w:vAlign w:val="center"/>
            <w:hideMark/>
          </w:tcPr>
          <w:p w14:paraId="1CFD5F2E"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3F39199D"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0C9874D4"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23F683DC"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12D5AF48"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2AB2262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PLAN PARCIAL BAVARIA</w:t>
            </w:r>
          </w:p>
        </w:tc>
        <w:tc>
          <w:tcPr>
            <w:tcW w:w="1029" w:type="dxa"/>
            <w:tcBorders>
              <w:top w:val="nil"/>
              <w:left w:val="single" w:sz="8" w:space="0" w:color="999999"/>
              <w:bottom w:val="nil"/>
              <w:right w:val="nil"/>
            </w:tcBorders>
            <w:shd w:val="clear" w:color="auto" w:fill="auto"/>
            <w:noWrap/>
            <w:vAlign w:val="center"/>
            <w:hideMark/>
          </w:tcPr>
          <w:p w14:paraId="0F6DE36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center"/>
            <w:hideMark/>
          </w:tcPr>
          <w:p w14:paraId="05B9ECB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single" w:sz="8" w:space="0" w:color="999999"/>
              <w:bottom w:val="nil"/>
              <w:right w:val="single" w:sz="8" w:space="0" w:color="999999"/>
            </w:tcBorders>
            <w:shd w:val="clear" w:color="auto" w:fill="auto"/>
            <w:noWrap/>
            <w:vAlign w:val="center"/>
            <w:hideMark/>
          </w:tcPr>
          <w:p w14:paraId="48BA08F5"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0636AC0C"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432D552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3D27B46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PLAN PARCIAL URBANÍSTICO EL PEDREGAL</w:t>
            </w:r>
          </w:p>
        </w:tc>
        <w:tc>
          <w:tcPr>
            <w:tcW w:w="1029" w:type="dxa"/>
            <w:tcBorders>
              <w:top w:val="nil"/>
              <w:left w:val="single" w:sz="8" w:space="0" w:color="999999"/>
              <w:bottom w:val="nil"/>
              <w:right w:val="nil"/>
            </w:tcBorders>
            <w:shd w:val="clear" w:color="auto" w:fill="auto"/>
            <w:noWrap/>
            <w:vAlign w:val="center"/>
            <w:hideMark/>
          </w:tcPr>
          <w:p w14:paraId="374065A0"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nil"/>
              <w:bottom w:val="nil"/>
              <w:right w:val="nil"/>
            </w:tcBorders>
            <w:shd w:val="clear" w:color="auto" w:fill="auto"/>
            <w:noWrap/>
            <w:vAlign w:val="bottom"/>
            <w:hideMark/>
          </w:tcPr>
          <w:p w14:paraId="3C878A4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36D0E03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42B127D1"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7A730AD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2A72F88D"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POLÍTICA DE HUMEDALES</w:t>
            </w:r>
          </w:p>
        </w:tc>
        <w:tc>
          <w:tcPr>
            <w:tcW w:w="1029" w:type="dxa"/>
            <w:tcBorders>
              <w:top w:val="nil"/>
              <w:left w:val="single" w:sz="8" w:space="0" w:color="999999"/>
              <w:bottom w:val="nil"/>
              <w:right w:val="nil"/>
            </w:tcBorders>
            <w:shd w:val="clear" w:color="auto" w:fill="auto"/>
            <w:noWrap/>
            <w:vAlign w:val="center"/>
            <w:hideMark/>
          </w:tcPr>
          <w:p w14:paraId="17B6002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nil"/>
              <w:bottom w:val="nil"/>
              <w:right w:val="nil"/>
            </w:tcBorders>
            <w:shd w:val="clear" w:color="auto" w:fill="auto"/>
            <w:noWrap/>
            <w:vAlign w:val="bottom"/>
            <w:hideMark/>
          </w:tcPr>
          <w:p w14:paraId="3C31BF1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5B7C17FD"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3EA9DBAF"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21514DC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47217E6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PROGRAMA SIEMBRA DE ÁRBOLES</w:t>
            </w:r>
          </w:p>
        </w:tc>
        <w:tc>
          <w:tcPr>
            <w:tcW w:w="1029" w:type="dxa"/>
            <w:tcBorders>
              <w:top w:val="nil"/>
              <w:left w:val="single" w:sz="8" w:space="0" w:color="999999"/>
              <w:bottom w:val="nil"/>
              <w:right w:val="nil"/>
            </w:tcBorders>
            <w:shd w:val="clear" w:color="auto" w:fill="auto"/>
            <w:noWrap/>
            <w:vAlign w:val="center"/>
            <w:hideMark/>
          </w:tcPr>
          <w:p w14:paraId="6AFABDE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3053751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0CC00C70"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28B24B5A"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155DAEDB"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4609B8B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RELLENO SANITARIO DOÑA JUANA</w:t>
            </w:r>
          </w:p>
        </w:tc>
        <w:tc>
          <w:tcPr>
            <w:tcW w:w="1029" w:type="dxa"/>
            <w:tcBorders>
              <w:top w:val="nil"/>
              <w:left w:val="single" w:sz="8" w:space="0" w:color="999999"/>
              <w:bottom w:val="nil"/>
              <w:right w:val="nil"/>
            </w:tcBorders>
            <w:shd w:val="clear" w:color="auto" w:fill="auto"/>
            <w:noWrap/>
            <w:vAlign w:val="center"/>
            <w:hideMark/>
          </w:tcPr>
          <w:p w14:paraId="7DFFFDF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60BE3954"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7CAA34A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3736A513"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5B01722B"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6185B77B"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RESERVA TOMAS VAN DER HAMMEN</w:t>
            </w:r>
          </w:p>
        </w:tc>
        <w:tc>
          <w:tcPr>
            <w:tcW w:w="1029" w:type="dxa"/>
            <w:tcBorders>
              <w:top w:val="nil"/>
              <w:left w:val="single" w:sz="8" w:space="0" w:color="999999"/>
              <w:bottom w:val="nil"/>
              <w:right w:val="nil"/>
            </w:tcBorders>
            <w:shd w:val="clear" w:color="auto" w:fill="auto"/>
            <w:noWrap/>
            <w:vAlign w:val="center"/>
            <w:hideMark/>
          </w:tcPr>
          <w:p w14:paraId="61DCDE0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713F4F9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24DC6C6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7D48DD8D"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4667899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0D164ED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TALA DE ÁRBOLES CAN</w:t>
            </w:r>
          </w:p>
        </w:tc>
        <w:tc>
          <w:tcPr>
            <w:tcW w:w="1029" w:type="dxa"/>
            <w:tcBorders>
              <w:top w:val="nil"/>
              <w:left w:val="single" w:sz="8" w:space="0" w:color="999999"/>
              <w:bottom w:val="nil"/>
              <w:right w:val="nil"/>
            </w:tcBorders>
            <w:shd w:val="clear" w:color="auto" w:fill="auto"/>
            <w:noWrap/>
            <w:vAlign w:val="center"/>
            <w:hideMark/>
          </w:tcPr>
          <w:p w14:paraId="2BDB0737"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0CB0878D"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6B4CD308"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2F960816" w14:textId="77777777" w:rsidTr="00F13BDA">
        <w:trPr>
          <w:trHeight w:val="288"/>
        </w:trPr>
        <w:tc>
          <w:tcPr>
            <w:tcW w:w="5731" w:type="dxa"/>
            <w:gridSpan w:val="2"/>
            <w:tcBorders>
              <w:top w:val="single" w:sz="8" w:space="0" w:color="999999"/>
              <w:left w:val="single" w:sz="8" w:space="0" w:color="999999"/>
              <w:bottom w:val="nil"/>
              <w:right w:val="nil"/>
            </w:tcBorders>
            <w:shd w:val="clear" w:color="000000" w:fill="DDEBF7"/>
            <w:noWrap/>
            <w:vAlign w:val="center"/>
            <w:hideMark/>
          </w:tcPr>
          <w:p w14:paraId="6F686FF8"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AMBIENTALES</w:t>
            </w:r>
          </w:p>
        </w:tc>
        <w:tc>
          <w:tcPr>
            <w:tcW w:w="1029" w:type="dxa"/>
            <w:tcBorders>
              <w:top w:val="single" w:sz="8" w:space="0" w:color="999999"/>
              <w:left w:val="single" w:sz="8" w:space="0" w:color="999999"/>
              <w:bottom w:val="nil"/>
              <w:right w:val="nil"/>
            </w:tcBorders>
            <w:shd w:val="clear" w:color="000000" w:fill="DDEBF7"/>
            <w:noWrap/>
            <w:vAlign w:val="center"/>
            <w:hideMark/>
          </w:tcPr>
          <w:p w14:paraId="149C5FC7"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13</w:t>
            </w:r>
          </w:p>
        </w:tc>
        <w:tc>
          <w:tcPr>
            <w:tcW w:w="1029" w:type="dxa"/>
            <w:tcBorders>
              <w:top w:val="single" w:sz="8" w:space="0" w:color="999999"/>
              <w:left w:val="nil"/>
              <w:bottom w:val="nil"/>
              <w:right w:val="nil"/>
            </w:tcBorders>
            <w:shd w:val="clear" w:color="000000" w:fill="DDEBF7"/>
            <w:noWrap/>
            <w:vAlign w:val="center"/>
            <w:hideMark/>
          </w:tcPr>
          <w:p w14:paraId="4E13114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4C8BF07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15</w:t>
            </w:r>
          </w:p>
        </w:tc>
      </w:tr>
      <w:tr w:rsidR="00B87E9D" w:rsidRPr="00B86E33" w14:paraId="5844D545" w14:textId="77777777" w:rsidTr="00F13BDA">
        <w:trPr>
          <w:trHeight w:val="288"/>
        </w:trPr>
        <w:tc>
          <w:tcPr>
            <w:tcW w:w="2184" w:type="dxa"/>
            <w:tcBorders>
              <w:top w:val="nil"/>
              <w:left w:val="nil"/>
              <w:bottom w:val="nil"/>
              <w:right w:val="nil"/>
            </w:tcBorders>
            <w:shd w:val="clear" w:color="auto" w:fill="auto"/>
            <w:noWrap/>
            <w:vAlign w:val="center"/>
            <w:hideMark/>
          </w:tcPr>
          <w:p w14:paraId="29C1069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lastRenderedPageBreak/>
              <w:t>ENAJENACIÓN ETB</w:t>
            </w:r>
          </w:p>
        </w:tc>
        <w:tc>
          <w:tcPr>
            <w:tcW w:w="3547" w:type="dxa"/>
            <w:tcBorders>
              <w:top w:val="nil"/>
              <w:left w:val="nil"/>
              <w:bottom w:val="nil"/>
              <w:right w:val="nil"/>
            </w:tcBorders>
            <w:shd w:val="clear" w:color="auto" w:fill="auto"/>
            <w:noWrap/>
            <w:vAlign w:val="center"/>
            <w:hideMark/>
          </w:tcPr>
          <w:p w14:paraId="6D25A298"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ENAJENACIÓN ETB</w:t>
            </w:r>
          </w:p>
        </w:tc>
        <w:tc>
          <w:tcPr>
            <w:tcW w:w="1029" w:type="dxa"/>
            <w:tcBorders>
              <w:top w:val="nil"/>
              <w:left w:val="nil"/>
              <w:bottom w:val="nil"/>
              <w:right w:val="nil"/>
            </w:tcBorders>
            <w:shd w:val="clear" w:color="auto" w:fill="auto"/>
            <w:noWrap/>
            <w:vAlign w:val="center"/>
            <w:hideMark/>
          </w:tcPr>
          <w:p w14:paraId="57DB8AB7"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nil"/>
              <w:bottom w:val="nil"/>
              <w:right w:val="nil"/>
            </w:tcBorders>
            <w:shd w:val="clear" w:color="auto" w:fill="auto"/>
            <w:noWrap/>
            <w:vAlign w:val="center"/>
            <w:hideMark/>
          </w:tcPr>
          <w:p w14:paraId="1C658518"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w:t>
            </w:r>
          </w:p>
        </w:tc>
        <w:tc>
          <w:tcPr>
            <w:tcW w:w="1029" w:type="dxa"/>
            <w:tcBorders>
              <w:top w:val="nil"/>
              <w:left w:val="nil"/>
              <w:bottom w:val="nil"/>
              <w:right w:val="nil"/>
            </w:tcBorders>
            <w:shd w:val="clear" w:color="auto" w:fill="auto"/>
            <w:noWrap/>
            <w:vAlign w:val="center"/>
            <w:hideMark/>
          </w:tcPr>
          <w:p w14:paraId="7DAFB1C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w:t>
            </w:r>
          </w:p>
        </w:tc>
      </w:tr>
      <w:tr w:rsidR="00B87E9D" w:rsidRPr="00B86E33" w14:paraId="4E5DEF28" w14:textId="77777777" w:rsidTr="00F13BDA">
        <w:trPr>
          <w:trHeight w:val="300"/>
        </w:trPr>
        <w:tc>
          <w:tcPr>
            <w:tcW w:w="2184" w:type="dxa"/>
            <w:tcBorders>
              <w:top w:val="nil"/>
              <w:left w:val="nil"/>
              <w:bottom w:val="nil"/>
              <w:right w:val="nil"/>
            </w:tcBorders>
            <w:shd w:val="clear" w:color="auto" w:fill="auto"/>
            <w:noWrap/>
            <w:vAlign w:val="center"/>
            <w:hideMark/>
          </w:tcPr>
          <w:p w14:paraId="63B6A32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3547" w:type="dxa"/>
            <w:tcBorders>
              <w:top w:val="nil"/>
              <w:left w:val="nil"/>
              <w:bottom w:val="nil"/>
              <w:right w:val="nil"/>
            </w:tcBorders>
            <w:shd w:val="clear" w:color="auto" w:fill="auto"/>
            <w:noWrap/>
            <w:vAlign w:val="center"/>
            <w:hideMark/>
          </w:tcPr>
          <w:p w14:paraId="709D6535" w14:textId="77777777" w:rsidR="00B87E9D" w:rsidRPr="00B86E33" w:rsidRDefault="00B87E9D" w:rsidP="00F13BDA">
            <w:pPr>
              <w:spacing w:line="240" w:lineRule="auto"/>
              <w:rPr>
                <w:rFonts w:asciiTheme="majorHAnsi" w:eastAsia="Times New Roman" w:hAnsiTheme="majorHAnsi" w:cstheme="majorHAnsi"/>
                <w:sz w:val="24"/>
                <w:szCs w:val="24"/>
              </w:rPr>
            </w:pPr>
          </w:p>
        </w:tc>
        <w:tc>
          <w:tcPr>
            <w:tcW w:w="1029" w:type="dxa"/>
            <w:tcBorders>
              <w:top w:val="nil"/>
              <w:left w:val="nil"/>
              <w:bottom w:val="nil"/>
              <w:right w:val="nil"/>
            </w:tcBorders>
            <w:shd w:val="clear" w:color="auto" w:fill="auto"/>
            <w:noWrap/>
            <w:vAlign w:val="center"/>
            <w:hideMark/>
          </w:tcPr>
          <w:p w14:paraId="614086E2" w14:textId="77777777" w:rsidR="00B87E9D" w:rsidRPr="00B86E33" w:rsidRDefault="00B87E9D" w:rsidP="00F13BDA">
            <w:pPr>
              <w:spacing w:line="240" w:lineRule="auto"/>
              <w:rPr>
                <w:rFonts w:asciiTheme="majorHAnsi" w:eastAsia="Times New Roman" w:hAnsiTheme="majorHAnsi" w:cstheme="majorHAnsi"/>
                <w:sz w:val="24"/>
                <w:szCs w:val="24"/>
              </w:rPr>
            </w:pPr>
          </w:p>
        </w:tc>
        <w:tc>
          <w:tcPr>
            <w:tcW w:w="1029" w:type="dxa"/>
            <w:tcBorders>
              <w:top w:val="nil"/>
              <w:left w:val="nil"/>
              <w:bottom w:val="nil"/>
              <w:right w:val="nil"/>
            </w:tcBorders>
            <w:shd w:val="clear" w:color="auto" w:fill="auto"/>
            <w:noWrap/>
            <w:vAlign w:val="center"/>
            <w:hideMark/>
          </w:tcPr>
          <w:p w14:paraId="038363D9" w14:textId="77777777" w:rsidR="00B87E9D" w:rsidRPr="00B86E33" w:rsidRDefault="00B87E9D" w:rsidP="00F13BDA">
            <w:pPr>
              <w:spacing w:line="240" w:lineRule="auto"/>
              <w:jc w:val="right"/>
              <w:rPr>
                <w:rFonts w:asciiTheme="majorHAnsi" w:eastAsia="Times New Roman" w:hAnsiTheme="majorHAnsi" w:cstheme="majorHAnsi"/>
                <w:sz w:val="24"/>
                <w:szCs w:val="24"/>
              </w:rPr>
            </w:pPr>
          </w:p>
        </w:tc>
        <w:tc>
          <w:tcPr>
            <w:tcW w:w="1029" w:type="dxa"/>
            <w:tcBorders>
              <w:top w:val="nil"/>
              <w:left w:val="nil"/>
              <w:bottom w:val="nil"/>
              <w:right w:val="nil"/>
            </w:tcBorders>
            <w:shd w:val="clear" w:color="auto" w:fill="auto"/>
            <w:noWrap/>
            <w:vAlign w:val="center"/>
            <w:hideMark/>
          </w:tcPr>
          <w:p w14:paraId="629A23D8" w14:textId="77777777" w:rsidR="00B87E9D" w:rsidRPr="00B86E33" w:rsidRDefault="00B87E9D" w:rsidP="00F13BDA">
            <w:pPr>
              <w:spacing w:line="240" w:lineRule="auto"/>
              <w:jc w:val="right"/>
              <w:rPr>
                <w:rFonts w:asciiTheme="majorHAnsi" w:eastAsia="Times New Roman" w:hAnsiTheme="majorHAnsi" w:cstheme="majorHAnsi"/>
                <w:sz w:val="24"/>
                <w:szCs w:val="24"/>
              </w:rPr>
            </w:pPr>
          </w:p>
        </w:tc>
      </w:tr>
      <w:tr w:rsidR="00B87E9D" w:rsidRPr="00B86E33" w14:paraId="0BFBBF13" w14:textId="77777777" w:rsidTr="00F13BDA">
        <w:trPr>
          <w:trHeight w:val="288"/>
        </w:trPr>
        <w:tc>
          <w:tcPr>
            <w:tcW w:w="5731" w:type="dxa"/>
            <w:gridSpan w:val="2"/>
            <w:tcBorders>
              <w:top w:val="single" w:sz="8" w:space="0" w:color="999999"/>
              <w:left w:val="single" w:sz="8" w:space="0" w:color="999999"/>
              <w:bottom w:val="nil"/>
              <w:right w:val="nil"/>
            </w:tcBorders>
            <w:shd w:val="clear" w:color="000000" w:fill="DDEBF7"/>
            <w:noWrap/>
            <w:vAlign w:val="center"/>
            <w:hideMark/>
          </w:tcPr>
          <w:p w14:paraId="04ACBBA2"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ENAJENACIÓN ETB</w:t>
            </w:r>
          </w:p>
        </w:tc>
        <w:tc>
          <w:tcPr>
            <w:tcW w:w="1029" w:type="dxa"/>
            <w:tcBorders>
              <w:top w:val="single" w:sz="8" w:space="0" w:color="999999"/>
              <w:left w:val="single" w:sz="8" w:space="0" w:color="999999"/>
              <w:bottom w:val="nil"/>
              <w:right w:val="nil"/>
            </w:tcBorders>
            <w:shd w:val="clear" w:color="000000" w:fill="DDEBF7"/>
            <w:noWrap/>
            <w:vAlign w:val="center"/>
            <w:hideMark/>
          </w:tcPr>
          <w:p w14:paraId="71A6F11E"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nil"/>
              <w:bottom w:val="nil"/>
              <w:right w:val="nil"/>
            </w:tcBorders>
            <w:shd w:val="clear" w:color="000000" w:fill="DDEBF7"/>
            <w:noWrap/>
            <w:vAlign w:val="center"/>
            <w:hideMark/>
          </w:tcPr>
          <w:p w14:paraId="2C7CFFBD"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526BC89B"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w:t>
            </w:r>
          </w:p>
        </w:tc>
      </w:tr>
      <w:tr w:rsidR="00B87E9D" w:rsidRPr="00B86E33" w14:paraId="282E8DFB" w14:textId="77777777" w:rsidTr="00F13BDA">
        <w:trPr>
          <w:trHeight w:val="300"/>
        </w:trPr>
        <w:tc>
          <w:tcPr>
            <w:tcW w:w="2184" w:type="dxa"/>
            <w:tcBorders>
              <w:top w:val="nil"/>
              <w:left w:val="nil"/>
              <w:bottom w:val="nil"/>
              <w:right w:val="nil"/>
            </w:tcBorders>
            <w:shd w:val="clear" w:color="auto" w:fill="auto"/>
            <w:noWrap/>
            <w:vAlign w:val="center"/>
            <w:hideMark/>
          </w:tcPr>
          <w:p w14:paraId="53DDEA6F"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ESPACIOS PÚBLICOS RECUPERADOS</w:t>
            </w:r>
          </w:p>
        </w:tc>
        <w:tc>
          <w:tcPr>
            <w:tcW w:w="3547" w:type="dxa"/>
            <w:tcBorders>
              <w:top w:val="nil"/>
              <w:left w:val="nil"/>
              <w:bottom w:val="nil"/>
              <w:right w:val="nil"/>
            </w:tcBorders>
            <w:shd w:val="clear" w:color="auto" w:fill="auto"/>
            <w:noWrap/>
            <w:vAlign w:val="center"/>
            <w:hideMark/>
          </w:tcPr>
          <w:p w14:paraId="0377767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ESPACIOS PÚBLICOS RECUPERADOS</w:t>
            </w:r>
          </w:p>
        </w:tc>
        <w:tc>
          <w:tcPr>
            <w:tcW w:w="1029" w:type="dxa"/>
            <w:tcBorders>
              <w:top w:val="nil"/>
              <w:left w:val="nil"/>
              <w:bottom w:val="nil"/>
              <w:right w:val="nil"/>
            </w:tcBorders>
            <w:shd w:val="clear" w:color="auto" w:fill="auto"/>
            <w:noWrap/>
            <w:vAlign w:val="center"/>
            <w:hideMark/>
          </w:tcPr>
          <w:p w14:paraId="1907D04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5BCD031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nil"/>
              <w:bottom w:val="nil"/>
              <w:right w:val="nil"/>
            </w:tcBorders>
            <w:shd w:val="clear" w:color="auto" w:fill="auto"/>
            <w:noWrap/>
            <w:vAlign w:val="center"/>
            <w:hideMark/>
          </w:tcPr>
          <w:p w14:paraId="62FD3D8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4A3E9A37" w14:textId="77777777" w:rsidTr="00F13BDA">
        <w:trPr>
          <w:trHeight w:val="300"/>
        </w:trPr>
        <w:tc>
          <w:tcPr>
            <w:tcW w:w="5731" w:type="dxa"/>
            <w:gridSpan w:val="2"/>
            <w:tcBorders>
              <w:top w:val="single" w:sz="8" w:space="0" w:color="999999"/>
              <w:left w:val="single" w:sz="8" w:space="0" w:color="999999"/>
              <w:bottom w:val="single" w:sz="8" w:space="0" w:color="999999"/>
              <w:right w:val="single" w:sz="8" w:space="0" w:color="999999"/>
            </w:tcBorders>
            <w:shd w:val="clear" w:color="000000" w:fill="DDEBF7"/>
            <w:noWrap/>
            <w:vAlign w:val="center"/>
            <w:hideMark/>
          </w:tcPr>
          <w:p w14:paraId="1D09AE8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ESPACIOS PÚBLICOS RECUPERADOS</w:t>
            </w:r>
          </w:p>
        </w:tc>
        <w:tc>
          <w:tcPr>
            <w:tcW w:w="1029" w:type="dxa"/>
            <w:tcBorders>
              <w:top w:val="single" w:sz="8" w:space="0" w:color="999999"/>
              <w:left w:val="nil"/>
              <w:bottom w:val="nil"/>
              <w:right w:val="nil"/>
            </w:tcBorders>
            <w:shd w:val="clear" w:color="000000" w:fill="DDEBF7"/>
            <w:noWrap/>
            <w:vAlign w:val="center"/>
            <w:hideMark/>
          </w:tcPr>
          <w:p w14:paraId="17792A7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single" w:sz="8" w:space="0" w:color="999999"/>
              <w:left w:val="nil"/>
              <w:bottom w:val="nil"/>
              <w:right w:val="nil"/>
            </w:tcBorders>
            <w:shd w:val="clear" w:color="000000" w:fill="DDEBF7"/>
            <w:noWrap/>
            <w:vAlign w:val="center"/>
            <w:hideMark/>
          </w:tcPr>
          <w:p w14:paraId="1E5DE9C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13DE17A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353F3B2D" w14:textId="77777777" w:rsidTr="00F13BDA">
        <w:trPr>
          <w:trHeight w:val="300"/>
        </w:trPr>
        <w:tc>
          <w:tcPr>
            <w:tcW w:w="2184" w:type="dxa"/>
            <w:tcBorders>
              <w:top w:val="nil"/>
              <w:left w:val="single" w:sz="8" w:space="0" w:color="999999"/>
              <w:bottom w:val="nil"/>
              <w:right w:val="nil"/>
            </w:tcBorders>
            <w:shd w:val="clear" w:color="auto" w:fill="auto"/>
            <w:noWrap/>
            <w:vAlign w:val="center"/>
            <w:hideMark/>
          </w:tcPr>
          <w:p w14:paraId="5EAF186E"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INFRAESTRUCTURA</w:t>
            </w:r>
          </w:p>
        </w:tc>
        <w:tc>
          <w:tcPr>
            <w:tcW w:w="3547" w:type="dxa"/>
            <w:tcBorders>
              <w:top w:val="nil"/>
              <w:left w:val="single" w:sz="8" w:space="0" w:color="999999"/>
              <w:bottom w:val="nil"/>
              <w:right w:val="nil"/>
            </w:tcBorders>
            <w:shd w:val="clear" w:color="auto" w:fill="auto"/>
            <w:noWrap/>
            <w:vAlign w:val="center"/>
            <w:hideMark/>
          </w:tcPr>
          <w:p w14:paraId="7E4915BD"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CONSTRUCCIÓN DE PATIOS TRANSMILENIO</w:t>
            </w:r>
          </w:p>
        </w:tc>
        <w:tc>
          <w:tcPr>
            <w:tcW w:w="1029" w:type="dxa"/>
            <w:tcBorders>
              <w:top w:val="single" w:sz="8" w:space="0" w:color="999999"/>
              <w:left w:val="single" w:sz="8" w:space="0" w:color="999999"/>
              <w:bottom w:val="nil"/>
              <w:right w:val="nil"/>
            </w:tcBorders>
            <w:shd w:val="clear" w:color="auto" w:fill="auto"/>
            <w:noWrap/>
            <w:vAlign w:val="center"/>
            <w:hideMark/>
          </w:tcPr>
          <w:p w14:paraId="54D3F56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single" w:sz="8" w:space="0" w:color="999999"/>
              <w:left w:val="nil"/>
              <w:bottom w:val="nil"/>
              <w:right w:val="nil"/>
            </w:tcBorders>
            <w:shd w:val="clear" w:color="auto" w:fill="auto"/>
            <w:noWrap/>
            <w:vAlign w:val="center"/>
            <w:hideMark/>
          </w:tcPr>
          <w:p w14:paraId="627B943D"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auto" w:fill="auto"/>
            <w:noWrap/>
            <w:vAlign w:val="center"/>
            <w:hideMark/>
          </w:tcPr>
          <w:p w14:paraId="39F2DE1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78AE6591"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55CDFBDF"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5A4481A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PARQUE SANTA LUCIA</w:t>
            </w:r>
          </w:p>
        </w:tc>
        <w:tc>
          <w:tcPr>
            <w:tcW w:w="1029" w:type="dxa"/>
            <w:tcBorders>
              <w:top w:val="nil"/>
              <w:left w:val="single" w:sz="8" w:space="0" w:color="999999"/>
              <w:bottom w:val="nil"/>
              <w:right w:val="nil"/>
            </w:tcBorders>
            <w:shd w:val="clear" w:color="auto" w:fill="auto"/>
            <w:noWrap/>
            <w:vAlign w:val="center"/>
            <w:hideMark/>
          </w:tcPr>
          <w:p w14:paraId="112E2C1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335D90E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278D742B"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12D538E7"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557B649C"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79CF951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PRIMERA LINEA DEL METRO</w:t>
            </w:r>
          </w:p>
        </w:tc>
        <w:tc>
          <w:tcPr>
            <w:tcW w:w="1029" w:type="dxa"/>
            <w:tcBorders>
              <w:top w:val="nil"/>
              <w:left w:val="single" w:sz="8" w:space="0" w:color="999999"/>
              <w:bottom w:val="nil"/>
              <w:right w:val="nil"/>
            </w:tcBorders>
            <w:shd w:val="clear" w:color="auto" w:fill="auto"/>
            <w:noWrap/>
            <w:vAlign w:val="center"/>
            <w:hideMark/>
          </w:tcPr>
          <w:p w14:paraId="2B97FDE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c>
          <w:tcPr>
            <w:tcW w:w="1029" w:type="dxa"/>
            <w:tcBorders>
              <w:top w:val="nil"/>
              <w:left w:val="nil"/>
              <w:bottom w:val="nil"/>
              <w:right w:val="nil"/>
            </w:tcBorders>
            <w:shd w:val="clear" w:color="auto" w:fill="auto"/>
            <w:noWrap/>
            <w:vAlign w:val="center"/>
            <w:hideMark/>
          </w:tcPr>
          <w:p w14:paraId="00F38F4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w:t>
            </w:r>
          </w:p>
        </w:tc>
        <w:tc>
          <w:tcPr>
            <w:tcW w:w="1029" w:type="dxa"/>
            <w:tcBorders>
              <w:top w:val="nil"/>
              <w:left w:val="single" w:sz="8" w:space="0" w:color="999999"/>
              <w:bottom w:val="nil"/>
              <w:right w:val="single" w:sz="8" w:space="0" w:color="999999"/>
            </w:tcBorders>
            <w:shd w:val="clear" w:color="auto" w:fill="auto"/>
            <w:noWrap/>
            <w:vAlign w:val="center"/>
            <w:hideMark/>
          </w:tcPr>
          <w:p w14:paraId="1ACBADB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w:t>
            </w:r>
          </w:p>
        </w:tc>
      </w:tr>
      <w:tr w:rsidR="00B87E9D" w:rsidRPr="00B86E33" w14:paraId="2F3DD5FE"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18F4C3F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010E5B85"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SUSPENSIÓN OBRAS DE COLEGIOS</w:t>
            </w:r>
          </w:p>
        </w:tc>
        <w:tc>
          <w:tcPr>
            <w:tcW w:w="1029" w:type="dxa"/>
            <w:tcBorders>
              <w:top w:val="nil"/>
              <w:left w:val="single" w:sz="8" w:space="0" w:color="999999"/>
              <w:bottom w:val="nil"/>
              <w:right w:val="nil"/>
            </w:tcBorders>
            <w:shd w:val="clear" w:color="auto" w:fill="auto"/>
            <w:noWrap/>
            <w:vAlign w:val="center"/>
            <w:hideMark/>
          </w:tcPr>
          <w:p w14:paraId="1ED9C06B"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center"/>
            <w:hideMark/>
          </w:tcPr>
          <w:p w14:paraId="22B78275"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c>
          <w:tcPr>
            <w:tcW w:w="1029" w:type="dxa"/>
            <w:tcBorders>
              <w:top w:val="nil"/>
              <w:left w:val="single" w:sz="8" w:space="0" w:color="999999"/>
              <w:bottom w:val="nil"/>
              <w:right w:val="single" w:sz="8" w:space="0" w:color="999999"/>
            </w:tcBorders>
            <w:shd w:val="clear" w:color="auto" w:fill="auto"/>
            <w:noWrap/>
            <w:vAlign w:val="center"/>
            <w:hideMark/>
          </w:tcPr>
          <w:p w14:paraId="751484F6"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w:t>
            </w:r>
          </w:p>
        </w:tc>
      </w:tr>
      <w:tr w:rsidR="00B87E9D" w:rsidRPr="00B86E33" w14:paraId="312A8ED6"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7247383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314509CC"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TRANSMILENIO CARRERA 7MA</w:t>
            </w:r>
          </w:p>
        </w:tc>
        <w:tc>
          <w:tcPr>
            <w:tcW w:w="1029" w:type="dxa"/>
            <w:tcBorders>
              <w:top w:val="nil"/>
              <w:left w:val="single" w:sz="8" w:space="0" w:color="999999"/>
              <w:bottom w:val="nil"/>
              <w:right w:val="nil"/>
            </w:tcBorders>
            <w:shd w:val="clear" w:color="auto" w:fill="auto"/>
            <w:noWrap/>
            <w:vAlign w:val="center"/>
            <w:hideMark/>
          </w:tcPr>
          <w:p w14:paraId="4095B35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w:t>
            </w:r>
          </w:p>
        </w:tc>
        <w:tc>
          <w:tcPr>
            <w:tcW w:w="1029" w:type="dxa"/>
            <w:tcBorders>
              <w:top w:val="nil"/>
              <w:left w:val="nil"/>
              <w:bottom w:val="nil"/>
              <w:right w:val="nil"/>
            </w:tcBorders>
            <w:shd w:val="clear" w:color="auto" w:fill="auto"/>
            <w:noWrap/>
            <w:vAlign w:val="center"/>
            <w:hideMark/>
          </w:tcPr>
          <w:p w14:paraId="4A0E27C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single" w:sz="8" w:space="0" w:color="999999"/>
              <w:bottom w:val="nil"/>
              <w:right w:val="single" w:sz="8" w:space="0" w:color="999999"/>
            </w:tcBorders>
            <w:shd w:val="clear" w:color="auto" w:fill="auto"/>
            <w:noWrap/>
            <w:vAlign w:val="center"/>
            <w:hideMark/>
          </w:tcPr>
          <w:p w14:paraId="1C1A1F2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w:t>
            </w:r>
          </w:p>
        </w:tc>
      </w:tr>
      <w:tr w:rsidR="00B87E9D" w:rsidRPr="00B86E33" w14:paraId="5693CEC7" w14:textId="77777777" w:rsidTr="00F13BDA">
        <w:trPr>
          <w:trHeight w:val="300"/>
        </w:trPr>
        <w:tc>
          <w:tcPr>
            <w:tcW w:w="5731" w:type="dxa"/>
            <w:gridSpan w:val="2"/>
            <w:tcBorders>
              <w:top w:val="single" w:sz="8" w:space="0" w:color="999999"/>
              <w:left w:val="single" w:sz="8" w:space="0" w:color="999999"/>
              <w:bottom w:val="nil"/>
              <w:right w:val="nil"/>
            </w:tcBorders>
            <w:shd w:val="clear" w:color="000000" w:fill="DDEBF7"/>
            <w:noWrap/>
            <w:vAlign w:val="center"/>
            <w:hideMark/>
          </w:tcPr>
          <w:p w14:paraId="48B675E4"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INFRAESTRUCTURA</w:t>
            </w:r>
          </w:p>
        </w:tc>
        <w:tc>
          <w:tcPr>
            <w:tcW w:w="1029" w:type="dxa"/>
            <w:tcBorders>
              <w:top w:val="single" w:sz="8" w:space="0" w:color="999999"/>
              <w:left w:val="single" w:sz="8" w:space="0" w:color="999999"/>
              <w:bottom w:val="nil"/>
              <w:right w:val="nil"/>
            </w:tcBorders>
            <w:shd w:val="clear" w:color="000000" w:fill="DDEBF7"/>
            <w:noWrap/>
            <w:vAlign w:val="center"/>
            <w:hideMark/>
          </w:tcPr>
          <w:p w14:paraId="1AD596F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w:t>
            </w:r>
          </w:p>
        </w:tc>
        <w:tc>
          <w:tcPr>
            <w:tcW w:w="1029" w:type="dxa"/>
            <w:tcBorders>
              <w:top w:val="single" w:sz="8" w:space="0" w:color="999999"/>
              <w:left w:val="nil"/>
              <w:bottom w:val="nil"/>
              <w:right w:val="nil"/>
            </w:tcBorders>
            <w:shd w:val="clear" w:color="000000" w:fill="DDEBF7"/>
            <w:noWrap/>
            <w:vAlign w:val="center"/>
            <w:hideMark/>
          </w:tcPr>
          <w:p w14:paraId="0F0DC4EC"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10</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1E484BE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21</w:t>
            </w:r>
          </w:p>
        </w:tc>
      </w:tr>
      <w:tr w:rsidR="00B87E9D" w:rsidRPr="00B86E33" w14:paraId="7FF8F331" w14:textId="77777777" w:rsidTr="00F13BDA">
        <w:trPr>
          <w:trHeight w:val="300"/>
        </w:trPr>
        <w:tc>
          <w:tcPr>
            <w:tcW w:w="2184" w:type="dxa"/>
            <w:tcBorders>
              <w:top w:val="single" w:sz="8" w:space="0" w:color="999999"/>
              <w:left w:val="single" w:sz="8" w:space="0" w:color="999999"/>
              <w:bottom w:val="nil"/>
              <w:right w:val="nil"/>
            </w:tcBorders>
            <w:shd w:val="clear" w:color="auto" w:fill="auto"/>
            <w:noWrap/>
            <w:vAlign w:val="center"/>
            <w:hideMark/>
          </w:tcPr>
          <w:p w14:paraId="7F70928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SALUD</w:t>
            </w:r>
          </w:p>
        </w:tc>
        <w:tc>
          <w:tcPr>
            <w:tcW w:w="3547" w:type="dxa"/>
            <w:tcBorders>
              <w:top w:val="single" w:sz="8" w:space="0" w:color="999999"/>
              <w:left w:val="single" w:sz="8" w:space="0" w:color="999999"/>
              <w:bottom w:val="nil"/>
              <w:right w:val="nil"/>
            </w:tcBorders>
            <w:shd w:val="clear" w:color="auto" w:fill="auto"/>
            <w:noWrap/>
            <w:vAlign w:val="center"/>
            <w:hideMark/>
          </w:tcPr>
          <w:p w14:paraId="1CB2A7B4"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EMERGENCIA SANITARIA</w:t>
            </w:r>
          </w:p>
        </w:tc>
        <w:tc>
          <w:tcPr>
            <w:tcW w:w="1029" w:type="dxa"/>
            <w:tcBorders>
              <w:top w:val="single" w:sz="8" w:space="0" w:color="999999"/>
              <w:left w:val="single" w:sz="8" w:space="0" w:color="999999"/>
              <w:bottom w:val="nil"/>
              <w:right w:val="nil"/>
            </w:tcBorders>
            <w:shd w:val="clear" w:color="auto" w:fill="auto"/>
            <w:noWrap/>
            <w:vAlign w:val="center"/>
            <w:hideMark/>
          </w:tcPr>
          <w:p w14:paraId="0CD869B4"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nil"/>
              <w:bottom w:val="nil"/>
              <w:right w:val="nil"/>
            </w:tcBorders>
            <w:shd w:val="clear" w:color="auto" w:fill="auto"/>
            <w:noWrap/>
            <w:vAlign w:val="center"/>
            <w:hideMark/>
          </w:tcPr>
          <w:p w14:paraId="655BD28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single" w:sz="8" w:space="0" w:color="999999"/>
              <w:left w:val="single" w:sz="8" w:space="0" w:color="999999"/>
              <w:bottom w:val="nil"/>
              <w:right w:val="single" w:sz="8" w:space="0" w:color="999999"/>
            </w:tcBorders>
            <w:shd w:val="clear" w:color="auto" w:fill="auto"/>
            <w:noWrap/>
            <w:vAlign w:val="center"/>
            <w:hideMark/>
          </w:tcPr>
          <w:p w14:paraId="0EA8E22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5FEFFC97"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0C9696C4"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0822895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REORGANIZACIÓN SECTOR SALUD</w:t>
            </w:r>
          </w:p>
        </w:tc>
        <w:tc>
          <w:tcPr>
            <w:tcW w:w="1029" w:type="dxa"/>
            <w:tcBorders>
              <w:top w:val="nil"/>
              <w:left w:val="single" w:sz="8" w:space="0" w:color="999999"/>
              <w:bottom w:val="nil"/>
              <w:right w:val="nil"/>
            </w:tcBorders>
            <w:shd w:val="clear" w:color="auto" w:fill="auto"/>
            <w:noWrap/>
            <w:vAlign w:val="center"/>
            <w:hideMark/>
          </w:tcPr>
          <w:p w14:paraId="2FFB818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center"/>
            <w:hideMark/>
          </w:tcPr>
          <w:p w14:paraId="5EA61234"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single" w:sz="8" w:space="0" w:color="999999"/>
              <w:bottom w:val="nil"/>
              <w:right w:val="single" w:sz="8" w:space="0" w:color="999999"/>
            </w:tcBorders>
            <w:shd w:val="clear" w:color="auto" w:fill="auto"/>
            <w:noWrap/>
            <w:vAlign w:val="center"/>
            <w:hideMark/>
          </w:tcPr>
          <w:p w14:paraId="24154B2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49CDB99A" w14:textId="77777777" w:rsidTr="00F13BDA">
        <w:trPr>
          <w:trHeight w:val="300"/>
        </w:trPr>
        <w:tc>
          <w:tcPr>
            <w:tcW w:w="2184" w:type="dxa"/>
            <w:tcBorders>
              <w:top w:val="single" w:sz="8" w:space="0" w:color="999999"/>
              <w:left w:val="single" w:sz="8" w:space="0" w:color="999999"/>
              <w:bottom w:val="nil"/>
              <w:right w:val="nil"/>
            </w:tcBorders>
            <w:shd w:val="clear" w:color="000000" w:fill="DDEBF7"/>
            <w:noWrap/>
            <w:vAlign w:val="center"/>
            <w:hideMark/>
          </w:tcPr>
          <w:p w14:paraId="14BA114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SALUD</w:t>
            </w:r>
          </w:p>
        </w:tc>
        <w:tc>
          <w:tcPr>
            <w:tcW w:w="3547" w:type="dxa"/>
            <w:tcBorders>
              <w:top w:val="single" w:sz="8" w:space="0" w:color="999999"/>
              <w:left w:val="nil"/>
              <w:bottom w:val="nil"/>
              <w:right w:val="nil"/>
            </w:tcBorders>
            <w:shd w:val="clear" w:color="000000" w:fill="DDEBF7"/>
            <w:noWrap/>
            <w:vAlign w:val="center"/>
            <w:hideMark/>
          </w:tcPr>
          <w:p w14:paraId="4134FA1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nil"/>
            </w:tcBorders>
            <w:shd w:val="clear" w:color="000000" w:fill="DDEBF7"/>
            <w:noWrap/>
            <w:vAlign w:val="center"/>
            <w:hideMark/>
          </w:tcPr>
          <w:p w14:paraId="286B8B38"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single" w:sz="8" w:space="0" w:color="999999"/>
              <w:left w:val="nil"/>
              <w:bottom w:val="nil"/>
              <w:right w:val="nil"/>
            </w:tcBorders>
            <w:shd w:val="clear" w:color="000000" w:fill="DDEBF7"/>
            <w:noWrap/>
            <w:vAlign w:val="center"/>
            <w:hideMark/>
          </w:tcPr>
          <w:p w14:paraId="40C899AB"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6ABC030B"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r>
      <w:tr w:rsidR="00B87E9D" w:rsidRPr="00B86E33" w14:paraId="698B3B16" w14:textId="77777777" w:rsidTr="00F13BDA">
        <w:trPr>
          <w:trHeight w:val="300"/>
        </w:trPr>
        <w:tc>
          <w:tcPr>
            <w:tcW w:w="2184" w:type="dxa"/>
            <w:tcBorders>
              <w:top w:val="single" w:sz="8" w:space="0" w:color="999999"/>
              <w:left w:val="single" w:sz="8" w:space="0" w:color="999999"/>
              <w:bottom w:val="nil"/>
              <w:right w:val="nil"/>
            </w:tcBorders>
            <w:shd w:val="clear" w:color="auto" w:fill="auto"/>
            <w:noWrap/>
            <w:vAlign w:val="center"/>
            <w:hideMark/>
          </w:tcPr>
          <w:p w14:paraId="7456256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VALORIZACIÓN</w:t>
            </w:r>
          </w:p>
        </w:tc>
        <w:tc>
          <w:tcPr>
            <w:tcW w:w="3547" w:type="dxa"/>
            <w:tcBorders>
              <w:top w:val="single" w:sz="8" w:space="0" w:color="999999"/>
              <w:left w:val="single" w:sz="8" w:space="0" w:color="999999"/>
              <w:bottom w:val="nil"/>
              <w:right w:val="nil"/>
            </w:tcBorders>
            <w:shd w:val="clear" w:color="auto" w:fill="auto"/>
            <w:noWrap/>
            <w:vAlign w:val="center"/>
            <w:hideMark/>
          </w:tcPr>
          <w:p w14:paraId="27E5E62B"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VALORIZACIÓN</w:t>
            </w:r>
          </w:p>
        </w:tc>
        <w:tc>
          <w:tcPr>
            <w:tcW w:w="1029" w:type="dxa"/>
            <w:tcBorders>
              <w:top w:val="single" w:sz="8" w:space="0" w:color="999999"/>
              <w:left w:val="single" w:sz="8" w:space="0" w:color="999999"/>
              <w:bottom w:val="nil"/>
              <w:right w:val="nil"/>
            </w:tcBorders>
            <w:shd w:val="clear" w:color="auto" w:fill="auto"/>
            <w:noWrap/>
            <w:vAlign w:val="center"/>
            <w:hideMark/>
          </w:tcPr>
          <w:p w14:paraId="39BBBBF0"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nil"/>
              <w:bottom w:val="nil"/>
              <w:right w:val="nil"/>
            </w:tcBorders>
            <w:shd w:val="clear" w:color="auto" w:fill="auto"/>
            <w:noWrap/>
            <w:vAlign w:val="center"/>
            <w:hideMark/>
          </w:tcPr>
          <w:p w14:paraId="7225C87E"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auto" w:fill="auto"/>
            <w:noWrap/>
            <w:vAlign w:val="center"/>
            <w:hideMark/>
          </w:tcPr>
          <w:p w14:paraId="2E896F9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6A1CAE32" w14:textId="77777777" w:rsidTr="00F13BDA">
        <w:trPr>
          <w:trHeight w:val="300"/>
        </w:trPr>
        <w:tc>
          <w:tcPr>
            <w:tcW w:w="5731" w:type="dxa"/>
            <w:gridSpan w:val="2"/>
            <w:tcBorders>
              <w:top w:val="single" w:sz="8" w:space="0" w:color="999999"/>
              <w:left w:val="single" w:sz="8" w:space="0" w:color="999999"/>
              <w:bottom w:val="nil"/>
              <w:right w:val="nil"/>
            </w:tcBorders>
            <w:shd w:val="clear" w:color="000000" w:fill="DDEBF7"/>
            <w:noWrap/>
            <w:vAlign w:val="center"/>
            <w:hideMark/>
          </w:tcPr>
          <w:p w14:paraId="1D66BA8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VALORIZACIÓN</w:t>
            </w:r>
          </w:p>
        </w:tc>
        <w:tc>
          <w:tcPr>
            <w:tcW w:w="1029" w:type="dxa"/>
            <w:tcBorders>
              <w:top w:val="single" w:sz="8" w:space="0" w:color="999999"/>
              <w:left w:val="single" w:sz="8" w:space="0" w:color="999999"/>
              <w:bottom w:val="nil"/>
              <w:right w:val="nil"/>
            </w:tcBorders>
            <w:shd w:val="clear" w:color="000000" w:fill="DDEBF7"/>
            <w:noWrap/>
            <w:vAlign w:val="center"/>
            <w:hideMark/>
          </w:tcPr>
          <w:p w14:paraId="090E600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nil"/>
              <w:bottom w:val="nil"/>
              <w:right w:val="nil"/>
            </w:tcBorders>
            <w:shd w:val="clear" w:color="000000" w:fill="DDEBF7"/>
            <w:noWrap/>
            <w:vAlign w:val="center"/>
            <w:hideMark/>
          </w:tcPr>
          <w:p w14:paraId="0785B81F"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2FF521C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725E2707" w14:textId="77777777" w:rsidTr="00F13BDA">
        <w:trPr>
          <w:trHeight w:val="300"/>
        </w:trPr>
        <w:tc>
          <w:tcPr>
            <w:tcW w:w="2184" w:type="dxa"/>
            <w:tcBorders>
              <w:top w:val="single" w:sz="8" w:space="0" w:color="999999"/>
              <w:left w:val="single" w:sz="8" w:space="0" w:color="999999"/>
              <w:bottom w:val="nil"/>
              <w:right w:val="nil"/>
            </w:tcBorders>
            <w:shd w:val="clear" w:color="auto" w:fill="auto"/>
            <w:noWrap/>
            <w:vAlign w:val="center"/>
            <w:hideMark/>
          </w:tcPr>
          <w:p w14:paraId="6953A022"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MOVILIDAD</w:t>
            </w:r>
          </w:p>
        </w:tc>
        <w:tc>
          <w:tcPr>
            <w:tcW w:w="3547" w:type="dxa"/>
            <w:tcBorders>
              <w:top w:val="single" w:sz="8" w:space="0" w:color="999999"/>
              <w:left w:val="single" w:sz="8" w:space="0" w:color="999999"/>
              <w:bottom w:val="nil"/>
              <w:right w:val="nil"/>
            </w:tcBorders>
            <w:shd w:val="clear" w:color="auto" w:fill="auto"/>
            <w:noWrap/>
            <w:vAlign w:val="center"/>
            <w:hideMark/>
          </w:tcPr>
          <w:p w14:paraId="48332EBD"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EGOBUS-COOBUS</w:t>
            </w:r>
          </w:p>
        </w:tc>
        <w:tc>
          <w:tcPr>
            <w:tcW w:w="1029" w:type="dxa"/>
            <w:tcBorders>
              <w:top w:val="single" w:sz="8" w:space="0" w:color="999999"/>
              <w:left w:val="single" w:sz="8" w:space="0" w:color="999999"/>
              <w:bottom w:val="nil"/>
              <w:right w:val="nil"/>
            </w:tcBorders>
            <w:shd w:val="clear" w:color="auto" w:fill="auto"/>
            <w:noWrap/>
            <w:vAlign w:val="center"/>
            <w:hideMark/>
          </w:tcPr>
          <w:p w14:paraId="6E94E23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single" w:sz="8" w:space="0" w:color="999999"/>
              <w:left w:val="nil"/>
              <w:bottom w:val="nil"/>
              <w:right w:val="nil"/>
            </w:tcBorders>
            <w:shd w:val="clear" w:color="auto" w:fill="auto"/>
            <w:noWrap/>
            <w:vAlign w:val="center"/>
            <w:hideMark/>
          </w:tcPr>
          <w:p w14:paraId="60B69AB0"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nil"/>
              <w:right w:val="single" w:sz="8" w:space="0" w:color="999999"/>
            </w:tcBorders>
            <w:shd w:val="clear" w:color="auto" w:fill="auto"/>
            <w:noWrap/>
            <w:vAlign w:val="center"/>
            <w:hideMark/>
          </w:tcPr>
          <w:p w14:paraId="58593BF6"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3C1DECA4"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210C2F8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6B873A5B"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PLATAFORMAS TECNOLÓGICAS PARA EL SERVICIO DE TAXI</w:t>
            </w:r>
          </w:p>
        </w:tc>
        <w:tc>
          <w:tcPr>
            <w:tcW w:w="1029" w:type="dxa"/>
            <w:tcBorders>
              <w:top w:val="nil"/>
              <w:left w:val="single" w:sz="8" w:space="0" w:color="999999"/>
              <w:bottom w:val="nil"/>
              <w:right w:val="nil"/>
            </w:tcBorders>
            <w:shd w:val="clear" w:color="auto" w:fill="auto"/>
            <w:noWrap/>
            <w:vAlign w:val="center"/>
            <w:hideMark/>
          </w:tcPr>
          <w:p w14:paraId="3DD6B4BD"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nil"/>
              <w:bottom w:val="nil"/>
              <w:right w:val="nil"/>
            </w:tcBorders>
            <w:shd w:val="clear" w:color="auto" w:fill="auto"/>
            <w:noWrap/>
            <w:vAlign w:val="bottom"/>
            <w:hideMark/>
          </w:tcPr>
          <w:p w14:paraId="70E07DE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6F4B703E"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B87E9D" w:rsidRPr="00B86E33" w14:paraId="4642CA47"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630C1BA1"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628CD75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TARIFAS TRANSMILENIO S.A.</w:t>
            </w:r>
          </w:p>
        </w:tc>
        <w:tc>
          <w:tcPr>
            <w:tcW w:w="1029" w:type="dxa"/>
            <w:tcBorders>
              <w:top w:val="nil"/>
              <w:left w:val="single" w:sz="8" w:space="0" w:color="999999"/>
              <w:bottom w:val="nil"/>
              <w:right w:val="nil"/>
            </w:tcBorders>
            <w:shd w:val="clear" w:color="auto" w:fill="auto"/>
            <w:noWrap/>
            <w:vAlign w:val="center"/>
            <w:hideMark/>
          </w:tcPr>
          <w:p w14:paraId="502DF501"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nil"/>
              <w:bottom w:val="nil"/>
              <w:right w:val="nil"/>
            </w:tcBorders>
            <w:shd w:val="clear" w:color="auto" w:fill="auto"/>
            <w:noWrap/>
            <w:vAlign w:val="center"/>
            <w:hideMark/>
          </w:tcPr>
          <w:p w14:paraId="0E1CFD62"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single" w:sz="8" w:space="0" w:color="999999"/>
              <w:bottom w:val="nil"/>
              <w:right w:val="single" w:sz="8" w:space="0" w:color="999999"/>
            </w:tcBorders>
            <w:shd w:val="clear" w:color="auto" w:fill="auto"/>
            <w:noWrap/>
            <w:vAlign w:val="center"/>
            <w:hideMark/>
          </w:tcPr>
          <w:p w14:paraId="0931602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r>
      <w:tr w:rsidR="00B87E9D" w:rsidRPr="00B86E33" w14:paraId="23DE9E71"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0B56E747"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1FF34E5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TRANSPORTE PÚBLICO ESPECIAL</w:t>
            </w:r>
          </w:p>
        </w:tc>
        <w:tc>
          <w:tcPr>
            <w:tcW w:w="1029" w:type="dxa"/>
            <w:tcBorders>
              <w:top w:val="nil"/>
              <w:left w:val="single" w:sz="8" w:space="0" w:color="999999"/>
              <w:bottom w:val="nil"/>
              <w:right w:val="nil"/>
            </w:tcBorders>
            <w:shd w:val="clear" w:color="auto" w:fill="auto"/>
            <w:noWrap/>
            <w:vAlign w:val="center"/>
            <w:hideMark/>
          </w:tcPr>
          <w:p w14:paraId="5410EDE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center"/>
            <w:hideMark/>
          </w:tcPr>
          <w:p w14:paraId="28841E7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029" w:type="dxa"/>
            <w:tcBorders>
              <w:top w:val="nil"/>
              <w:left w:val="single" w:sz="8" w:space="0" w:color="999999"/>
              <w:bottom w:val="nil"/>
              <w:right w:val="single" w:sz="8" w:space="0" w:color="999999"/>
            </w:tcBorders>
            <w:shd w:val="clear" w:color="auto" w:fill="auto"/>
            <w:noWrap/>
            <w:vAlign w:val="center"/>
            <w:hideMark/>
          </w:tcPr>
          <w:p w14:paraId="6F90DF97"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r>
      <w:tr w:rsidR="00B87E9D" w:rsidRPr="00B86E33" w14:paraId="3293F234" w14:textId="77777777" w:rsidTr="00F13BDA">
        <w:trPr>
          <w:trHeight w:val="300"/>
        </w:trPr>
        <w:tc>
          <w:tcPr>
            <w:tcW w:w="2184" w:type="dxa"/>
            <w:tcBorders>
              <w:top w:val="single" w:sz="8" w:space="0" w:color="FFFFFF"/>
              <w:left w:val="single" w:sz="8" w:space="0" w:color="999999"/>
              <w:bottom w:val="nil"/>
              <w:right w:val="nil"/>
            </w:tcBorders>
            <w:shd w:val="clear" w:color="auto" w:fill="auto"/>
            <w:noWrap/>
            <w:vAlign w:val="center"/>
            <w:hideMark/>
          </w:tcPr>
          <w:p w14:paraId="2E710ED2"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3547" w:type="dxa"/>
            <w:tcBorders>
              <w:top w:val="nil"/>
              <w:left w:val="single" w:sz="8" w:space="0" w:color="999999"/>
              <w:bottom w:val="nil"/>
              <w:right w:val="nil"/>
            </w:tcBorders>
            <w:shd w:val="clear" w:color="auto" w:fill="auto"/>
            <w:noWrap/>
            <w:vAlign w:val="center"/>
            <w:hideMark/>
          </w:tcPr>
          <w:p w14:paraId="425269D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TRANZIT</w:t>
            </w:r>
          </w:p>
        </w:tc>
        <w:tc>
          <w:tcPr>
            <w:tcW w:w="1029" w:type="dxa"/>
            <w:tcBorders>
              <w:top w:val="nil"/>
              <w:left w:val="single" w:sz="8" w:space="0" w:color="999999"/>
              <w:bottom w:val="nil"/>
              <w:right w:val="nil"/>
            </w:tcBorders>
            <w:shd w:val="clear" w:color="auto" w:fill="auto"/>
            <w:noWrap/>
            <w:vAlign w:val="center"/>
            <w:hideMark/>
          </w:tcPr>
          <w:p w14:paraId="6EB3A8A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c>
          <w:tcPr>
            <w:tcW w:w="1029" w:type="dxa"/>
            <w:tcBorders>
              <w:top w:val="nil"/>
              <w:left w:val="nil"/>
              <w:bottom w:val="nil"/>
              <w:right w:val="nil"/>
            </w:tcBorders>
            <w:shd w:val="clear" w:color="auto" w:fill="auto"/>
            <w:noWrap/>
            <w:vAlign w:val="bottom"/>
            <w:hideMark/>
          </w:tcPr>
          <w:p w14:paraId="7D5B2F44"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p>
        </w:tc>
        <w:tc>
          <w:tcPr>
            <w:tcW w:w="1029" w:type="dxa"/>
            <w:tcBorders>
              <w:top w:val="nil"/>
              <w:left w:val="single" w:sz="8" w:space="0" w:color="999999"/>
              <w:bottom w:val="nil"/>
              <w:right w:val="single" w:sz="8" w:space="0" w:color="999999"/>
            </w:tcBorders>
            <w:shd w:val="clear" w:color="auto" w:fill="auto"/>
            <w:noWrap/>
            <w:vAlign w:val="center"/>
            <w:hideMark/>
          </w:tcPr>
          <w:p w14:paraId="2E3140E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B87E9D" w:rsidRPr="00B86E33" w14:paraId="58C8B064" w14:textId="77777777" w:rsidTr="00F13BDA">
        <w:trPr>
          <w:trHeight w:val="300"/>
        </w:trPr>
        <w:tc>
          <w:tcPr>
            <w:tcW w:w="5731" w:type="dxa"/>
            <w:gridSpan w:val="2"/>
            <w:tcBorders>
              <w:top w:val="single" w:sz="8" w:space="0" w:color="999999"/>
              <w:left w:val="single" w:sz="8" w:space="0" w:color="999999"/>
              <w:bottom w:val="nil"/>
              <w:right w:val="nil"/>
            </w:tcBorders>
            <w:shd w:val="clear" w:color="000000" w:fill="DDEBF7"/>
            <w:noWrap/>
            <w:vAlign w:val="center"/>
            <w:hideMark/>
          </w:tcPr>
          <w:p w14:paraId="70BF7A46"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MOVILIDAD</w:t>
            </w:r>
          </w:p>
        </w:tc>
        <w:tc>
          <w:tcPr>
            <w:tcW w:w="1029" w:type="dxa"/>
            <w:tcBorders>
              <w:top w:val="single" w:sz="8" w:space="0" w:color="999999"/>
              <w:left w:val="single" w:sz="8" w:space="0" w:color="999999"/>
              <w:bottom w:val="nil"/>
              <w:right w:val="nil"/>
            </w:tcBorders>
            <w:shd w:val="clear" w:color="000000" w:fill="DDEBF7"/>
            <w:noWrap/>
            <w:vAlign w:val="center"/>
            <w:hideMark/>
          </w:tcPr>
          <w:p w14:paraId="7CC2B0E8"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w:t>
            </w:r>
          </w:p>
        </w:tc>
        <w:tc>
          <w:tcPr>
            <w:tcW w:w="1029" w:type="dxa"/>
            <w:tcBorders>
              <w:top w:val="single" w:sz="8" w:space="0" w:color="999999"/>
              <w:left w:val="nil"/>
              <w:bottom w:val="nil"/>
              <w:right w:val="nil"/>
            </w:tcBorders>
            <w:shd w:val="clear" w:color="000000" w:fill="DDEBF7"/>
            <w:noWrap/>
            <w:vAlign w:val="center"/>
            <w:hideMark/>
          </w:tcPr>
          <w:p w14:paraId="5409C09F"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w:t>
            </w:r>
          </w:p>
        </w:tc>
        <w:tc>
          <w:tcPr>
            <w:tcW w:w="1029" w:type="dxa"/>
            <w:tcBorders>
              <w:top w:val="single" w:sz="8" w:space="0" w:color="999999"/>
              <w:left w:val="single" w:sz="8" w:space="0" w:color="999999"/>
              <w:bottom w:val="nil"/>
              <w:right w:val="single" w:sz="8" w:space="0" w:color="999999"/>
            </w:tcBorders>
            <w:shd w:val="clear" w:color="000000" w:fill="DDEBF7"/>
            <w:noWrap/>
            <w:vAlign w:val="center"/>
            <w:hideMark/>
          </w:tcPr>
          <w:p w14:paraId="152F75D9"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w:t>
            </w:r>
          </w:p>
        </w:tc>
      </w:tr>
      <w:tr w:rsidR="00B87E9D" w:rsidRPr="00B86E33" w14:paraId="7162FE94" w14:textId="77777777" w:rsidTr="00F13BDA">
        <w:trPr>
          <w:trHeight w:val="300"/>
        </w:trPr>
        <w:tc>
          <w:tcPr>
            <w:tcW w:w="2184" w:type="dxa"/>
            <w:tcBorders>
              <w:top w:val="single" w:sz="8" w:space="0" w:color="999999"/>
              <w:left w:val="single" w:sz="8" w:space="0" w:color="999999"/>
              <w:bottom w:val="single" w:sz="8" w:space="0" w:color="999999"/>
              <w:right w:val="nil"/>
            </w:tcBorders>
            <w:shd w:val="clear" w:color="auto" w:fill="auto"/>
            <w:noWrap/>
            <w:vAlign w:val="center"/>
            <w:hideMark/>
          </w:tcPr>
          <w:p w14:paraId="2623CCC3"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 general</w:t>
            </w:r>
          </w:p>
        </w:tc>
        <w:tc>
          <w:tcPr>
            <w:tcW w:w="3547" w:type="dxa"/>
            <w:tcBorders>
              <w:top w:val="single" w:sz="8" w:space="0" w:color="999999"/>
              <w:left w:val="single" w:sz="8" w:space="0" w:color="FFFFFF"/>
              <w:bottom w:val="single" w:sz="8" w:space="0" w:color="999999"/>
              <w:right w:val="nil"/>
            </w:tcBorders>
            <w:shd w:val="clear" w:color="auto" w:fill="auto"/>
            <w:noWrap/>
            <w:vAlign w:val="center"/>
            <w:hideMark/>
          </w:tcPr>
          <w:p w14:paraId="467325EA" w14:textId="77777777" w:rsidR="00B87E9D" w:rsidRPr="00B86E33" w:rsidRDefault="00B87E9D"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29" w:type="dxa"/>
            <w:tcBorders>
              <w:top w:val="single" w:sz="8" w:space="0" w:color="999999"/>
              <w:left w:val="single" w:sz="8" w:space="0" w:color="999999"/>
              <w:bottom w:val="single" w:sz="8" w:space="0" w:color="999999"/>
              <w:right w:val="nil"/>
            </w:tcBorders>
            <w:shd w:val="clear" w:color="auto" w:fill="auto"/>
            <w:noWrap/>
            <w:vAlign w:val="center"/>
            <w:hideMark/>
          </w:tcPr>
          <w:p w14:paraId="4A824A03"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38</w:t>
            </w:r>
          </w:p>
        </w:tc>
        <w:tc>
          <w:tcPr>
            <w:tcW w:w="1029" w:type="dxa"/>
            <w:tcBorders>
              <w:top w:val="single" w:sz="8" w:space="0" w:color="999999"/>
              <w:left w:val="nil"/>
              <w:bottom w:val="single" w:sz="8" w:space="0" w:color="999999"/>
              <w:right w:val="nil"/>
            </w:tcBorders>
            <w:shd w:val="clear" w:color="auto" w:fill="auto"/>
            <w:noWrap/>
            <w:vAlign w:val="center"/>
            <w:hideMark/>
          </w:tcPr>
          <w:p w14:paraId="035E444A"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21</w:t>
            </w:r>
          </w:p>
        </w:tc>
        <w:tc>
          <w:tcPr>
            <w:tcW w:w="1029" w:type="dxa"/>
            <w:tcBorders>
              <w:top w:val="single" w:sz="8" w:space="0" w:color="999999"/>
              <w:left w:val="single" w:sz="8" w:space="0" w:color="999999"/>
              <w:bottom w:val="single" w:sz="8" w:space="0" w:color="999999"/>
              <w:right w:val="single" w:sz="8" w:space="0" w:color="999999"/>
            </w:tcBorders>
            <w:shd w:val="clear" w:color="auto" w:fill="auto"/>
            <w:noWrap/>
            <w:vAlign w:val="center"/>
            <w:hideMark/>
          </w:tcPr>
          <w:p w14:paraId="526E6D46" w14:textId="77777777" w:rsidR="00B87E9D" w:rsidRPr="00B86E33" w:rsidRDefault="00B87E9D" w:rsidP="00F13BDA">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59</w:t>
            </w:r>
          </w:p>
        </w:tc>
      </w:tr>
    </w:tbl>
    <w:p w14:paraId="13A38BA0" w14:textId="77777777" w:rsidR="00B87E9D" w:rsidRPr="00C264E5" w:rsidRDefault="00B87E9D" w:rsidP="00B87E9D">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417FD0D7" w14:textId="5F7B94AE" w:rsidR="00B86E33" w:rsidRPr="00B86E33" w:rsidRDefault="00B86E33" w:rsidP="00051C30">
      <w:pPr>
        <w:jc w:val="both"/>
        <w:rPr>
          <w:rFonts w:asciiTheme="majorHAnsi" w:hAnsiTheme="majorHAnsi" w:cstheme="majorHAnsi"/>
          <w:sz w:val="24"/>
          <w:szCs w:val="24"/>
        </w:rPr>
      </w:pPr>
    </w:p>
    <w:p w14:paraId="5918659C" w14:textId="229CB96F" w:rsidR="00925362" w:rsidRDefault="00925362" w:rsidP="00925362">
      <w:pPr>
        <w:jc w:val="center"/>
        <w:rPr>
          <w:rFonts w:asciiTheme="majorHAnsi" w:hAnsiTheme="majorHAnsi" w:cstheme="majorHAnsi"/>
          <w:b/>
          <w:bCs/>
          <w:sz w:val="24"/>
          <w:szCs w:val="24"/>
        </w:rPr>
      </w:pPr>
      <w:r w:rsidRPr="00B86E33">
        <w:rPr>
          <w:rFonts w:asciiTheme="majorHAnsi" w:hAnsiTheme="majorHAnsi" w:cstheme="majorHAnsi"/>
          <w:b/>
          <w:bCs/>
          <w:sz w:val="24"/>
          <w:szCs w:val="24"/>
        </w:rPr>
        <w:t>PROCESOS TERMINADOS</w:t>
      </w:r>
    </w:p>
    <w:p w14:paraId="7182AEEA" w14:textId="77777777" w:rsidR="008F6647" w:rsidRPr="00B86E33" w:rsidRDefault="008F6647" w:rsidP="00925362">
      <w:pPr>
        <w:jc w:val="center"/>
        <w:rPr>
          <w:rFonts w:asciiTheme="majorHAnsi" w:hAnsiTheme="majorHAnsi" w:cstheme="majorHAnsi"/>
          <w:b/>
          <w:bCs/>
          <w:sz w:val="24"/>
          <w:szCs w:val="24"/>
        </w:rPr>
      </w:pPr>
    </w:p>
    <w:p w14:paraId="5666FCDD" w14:textId="60927E34" w:rsidR="008F6647" w:rsidRPr="00C264E5" w:rsidRDefault="008F6647" w:rsidP="008F6647">
      <w:pPr>
        <w:pStyle w:val="Descripcin"/>
        <w:keepNext/>
        <w:rPr>
          <w:rFonts w:asciiTheme="majorHAnsi" w:hAnsiTheme="majorHAnsi" w:cstheme="majorHAnsi"/>
          <w:iCs w:val="0"/>
          <w:sz w:val="24"/>
          <w:szCs w:val="24"/>
          <w:lang w:val="es-ES"/>
        </w:rPr>
      </w:pPr>
      <w:r w:rsidRPr="00C264E5">
        <w:rPr>
          <w:rFonts w:ascii="Calibri" w:hAnsi="Calibri" w:cs="Calibri"/>
          <w:b/>
          <w:bCs/>
          <w:iCs w:val="0"/>
          <w:color w:val="auto"/>
          <w:sz w:val="24"/>
          <w:szCs w:val="24"/>
        </w:rPr>
        <w:t>Tabla No 13. Procesos Terminados por Módulo</w:t>
      </w:r>
    </w:p>
    <w:tbl>
      <w:tblPr>
        <w:tblW w:w="9600" w:type="dxa"/>
        <w:tblCellMar>
          <w:left w:w="70" w:type="dxa"/>
          <w:right w:w="70" w:type="dxa"/>
        </w:tblCellMar>
        <w:tblLook w:val="0600" w:firstRow="0" w:lastRow="0" w:firstColumn="0" w:lastColumn="0" w:noHBand="1" w:noVBand="1"/>
      </w:tblPr>
      <w:tblGrid>
        <w:gridCol w:w="2060"/>
        <w:gridCol w:w="1200"/>
        <w:gridCol w:w="2080"/>
        <w:gridCol w:w="1200"/>
        <w:gridCol w:w="1860"/>
        <w:gridCol w:w="1200"/>
      </w:tblGrid>
      <w:tr w:rsidR="00925362" w:rsidRPr="00B86E33" w14:paraId="4A13D3BB" w14:textId="77777777" w:rsidTr="00F13BDA">
        <w:trPr>
          <w:trHeight w:val="840"/>
        </w:trPr>
        <w:tc>
          <w:tcPr>
            <w:tcW w:w="2060" w:type="dxa"/>
            <w:tcBorders>
              <w:top w:val="single" w:sz="8" w:space="0" w:color="000000"/>
              <w:left w:val="single" w:sz="8" w:space="0" w:color="000000"/>
              <w:bottom w:val="single" w:sz="8" w:space="0" w:color="000000"/>
              <w:right w:val="single" w:sz="8" w:space="0" w:color="000000"/>
            </w:tcBorders>
            <w:shd w:val="clear" w:color="000000" w:fill="8FAADC"/>
            <w:vAlign w:val="bottom"/>
            <w:hideMark/>
          </w:tcPr>
          <w:p w14:paraId="296454DA"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MÓDULO</w:t>
            </w:r>
          </w:p>
        </w:tc>
        <w:tc>
          <w:tcPr>
            <w:tcW w:w="1200" w:type="dxa"/>
            <w:tcBorders>
              <w:top w:val="single" w:sz="8" w:space="0" w:color="000000"/>
              <w:left w:val="nil"/>
              <w:bottom w:val="single" w:sz="8" w:space="0" w:color="000000"/>
              <w:right w:val="single" w:sz="8" w:space="0" w:color="000000"/>
            </w:tcBorders>
            <w:shd w:val="clear" w:color="000000" w:fill="8FAADC"/>
            <w:vAlign w:val="bottom"/>
            <w:hideMark/>
          </w:tcPr>
          <w:p w14:paraId="0917E7EB"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CONTRA</w:t>
            </w:r>
          </w:p>
        </w:tc>
        <w:tc>
          <w:tcPr>
            <w:tcW w:w="2080" w:type="dxa"/>
            <w:tcBorders>
              <w:top w:val="single" w:sz="8" w:space="0" w:color="000000"/>
              <w:left w:val="nil"/>
              <w:bottom w:val="single" w:sz="8" w:space="0" w:color="000000"/>
              <w:right w:val="single" w:sz="8" w:space="0" w:color="000000"/>
            </w:tcBorders>
            <w:shd w:val="clear" w:color="000000" w:fill="8FAADC"/>
            <w:vAlign w:val="bottom"/>
            <w:hideMark/>
          </w:tcPr>
          <w:p w14:paraId="7528E91A"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ENTRE ENTIDADES</w:t>
            </w:r>
          </w:p>
        </w:tc>
        <w:tc>
          <w:tcPr>
            <w:tcW w:w="1200" w:type="dxa"/>
            <w:tcBorders>
              <w:top w:val="single" w:sz="8" w:space="0" w:color="000000"/>
              <w:left w:val="nil"/>
              <w:bottom w:val="single" w:sz="8" w:space="0" w:color="000000"/>
              <w:right w:val="single" w:sz="8" w:space="0" w:color="000000"/>
            </w:tcBorders>
            <w:shd w:val="clear" w:color="000000" w:fill="8FAADC"/>
            <w:vAlign w:val="bottom"/>
            <w:hideMark/>
          </w:tcPr>
          <w:p w14:paraId="3D837645"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INICIADOS</w:t>
            </w:r>
          </w:p>
        </w:tc>
        <w:tc>
          <w:tcPr>
            <w:tcW w:w="1860" w:type="dxa"/>
            <w:tcBorders>
              <w:top w:val="single" w:sz="8" w:space="0" w:color="000000"/>
              <w:left w:val="nil"/>
              <w:bottom w:val="single" w:sz="8" w:space="0" w:color="000000"/>
              <w:right w:val="single" w:sz="8" w:space="0" w:color="000000"/>
            </w:tcBorders>
            <w:shd w:val="clear" w:color="000000" w:fill="8FAADC"/>
            <w:vAlign w:val="bottom"/>
            <w:hideMark/>
          </w:tcPr>
          <w:p w14:paraId="775CF73A"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NO DETERMINADOS</w:t>
            </w:r>
          </w:p>
        </w:tc>
        <w:tc>
          <w:tcPr>
            <w:tcW w:w="1200" w:type="dxa"/>
            <w:tcBorders>
              <w:top w:val="single" w:sz="8" w:space="0" w:color="000000"/>
              <w:left w:val="nil"/>
              <w:bottom w:val="single" w:sz="8" w:space="0" w:color="000000"/>
              <w:right w:val="single" w:sz="8" w:space="0" w:color="000000"/>
            </w:tcBorders>
            <w:shd w:val="clear" w:color="000000" w:fill="8FAADC"/>
            <w:vAlign w:val="bottom"/>
            <w:hideMark/>
          </w:tcPr>
          <w:p w14:paraId="448554D2" w14:textId="77777777" w:rsidR="00925362" w:rsidRPr="00B86E33" w:rsidRDefault="00925362" w:rsidP="00F13BDA">
            <w:pPr>
              <w:spacing w:line="240" w:lineRule="auto"/>
              <w:jc w:val="center"/>
              <w:rPr>
                <w:rFonts w:asciiTheme="majorHAnsi" w:eastAsia="Times New Roman" w:hAnsiTheme="majorHAnsi" w:cstheme="majorHAnsi"/>
                <w:b/>
                <w:bCs/>
                <w:color w:val="FFFFFF"/>
                <w:sz w:val="24"/>
                <w:szCs w:val="24"/>
              </w:rPr>
            </w:pPr>
            <w:r w:rsidRPr="00B86E33">
              <w:rPr>
                <w:rFonts w:asciiTheme="majorHAnsi" w:eastAsia="Times New Roman" w:hAnsiTheme="majorHAnsi" w:cstheme="majorHAnsi"/>
                <w:b/>
                <w:bCs/>
                <w:color w:val="FFFFFF"/>
                <w:sz w:val="24"/>
                <w:szCs w:val="24"/>
              </w:rPr>
              <w:t>TOTALES</w:t>
            </w:r>
          </w:p>
        </w:tc>
      </w:tr>
      <w:tr w:rsidR="00925362" w:rsidRPr="00B86E33" w14:paraId="0AD026F2" w14:textId="77777777" w:rsidTr="00F13BDA">
        <w:trPr>
          <w:trHeight w:val="600"/>
        </w:trPr>
        <w:tc>
          <w:tcPr>
            <w:tcW w:w="2060" w:type="dxa"/>
            <w:tcBorders>
              <w:top w:val="nil"/>
              <w:left w:val="single" w:sz="8" w:space="0" w:color="000000"/>
              <w:bottom w:val="single" w:sz="8" w:space="0" w:color="000000"/>
              <w:right w:val="single" w:sz="8" w:space="0" w:color="000000"/>
            </w:tcBorders>
            <w:shd w:val="clear" w:color="000000" w:fill="FFF2CC"/>
            <w:vAlign w:val="bottom"/>
            <w:hideMark/>
          </w:tcPr>
          <w:p w14:paraId="75AE85CC" w14:textId="77777777" w:rsidR="00925362" w:rsidRPr="00B86E33" w:rsidRDefault="00925362"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CONCURSAL</w:t>
            </w:r>
          </w:p>
        </w:tc>
        <w:tc>
          <w:tcPr>
            <w:tcW w:w="1200" w:type="dxa"/>
            <w:tcBorders>
              <w:top w:val="nil"/>
              <w:left w:val="nil"/>
              <w:bottom w:val="single" w:sz="8" w:space="0" w:color="000000"/>
              <w:right w:val="single" w:sz="8" w:space="0" w:color="000000"/>
            </w:tcBorders>
            <w:shd w:val="clear" w:color="auto" w:fill="auto"/>
            <w:vAlign w:val="bottom"/>
            <w:hideMark/>
          </w:tcPr>
          <w:p w14:paraId="434FCD48"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1.859</w:t>
            </w:r>
          </w:p>
        </w:tc>
        <w:tc>
          <w:tcPr>
            <w:tcW w:w="2080" w:type="dxa"/>
            <w:tcBorders>
              <w:top w:val="nil"/>
              <w:left w:val="nil"/>
              <w:bottom w:val="single" w:sz="8" w:space="0" w:color="000000"/>
              <w:right w:val="single" w:sz="8" w:space="0" w:color="000000"/>
            </w:tcBorders>
            <w:shd w:val="clear" w:color="auto" w:fill="auto"/>
            <w:vAlign w:val="bottom"/>
            <w:hideMark/>
          </w:tcPr>
          <w:p w14:paraId="67832BD4" w14:textId="77777777" w:rsidR="00925362" w:rsidRPr="00B86E33" w:rsidRDefault="00925362" w:rsidP="0092536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00" w:type="dxa"/>
            <w:tcBorders>
              <w:top w:val="nil"/>
              <w:left w:val="nil"/>
              <w:bottom w:val="single" w:sz="8" w:space="0" w:color="000000"/>
              <w:right w:val="single" w:sz="8" w:space="0" w:color="000000"/>
            </w:tcBorders>
            <w:shd w:val="clear" w:color="auto" w:fill="auto"/>
            <w:vAlign w:val="bottom"/>
            <w:hideMark/>
          </w:tcPr>
          <w:p w14:paraId="2E355AB4"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10</w:t>
            </w:r>
          </w:p>
        </w:tc>
        <w:tc>
          <w:tcPr>
            <w:tcW w:w="1860" w:type="dxa"/>
            <w:tcBorders>
              <w:top w:val="nil"/>
              <w:left w:val="nil"/>
              <w:bottom w:val="single" w:sz="8" w:space="0" w:color="000000"/>
              <w:right w:val="single" w:sz="8" w:space="0" w:color="000000"/>
            </w:tcBorders>
            <w:shd w:val="clear" w:color="auto" w:fill="auto"/>
            <w:vAlign w:val="bottom"/>
            <w:hideMark/>
          </w:tcPr>
          <w:p w14:paraId="4FE57A70"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399</w:t>
            </w:r>
          </w:p>
        </w:tc>
        <w:tc>
          <w:tcPr>
            <w:tcW w:w="1200" w:type="dxa"/>
            <w:tcBorders>
              <w:top w:val="nil"/>
              <w:left w:val="nil"/>
              <w:bottom w:val="single" w:sz="8" w:space="0" w:color="000000"/>
              <w:right w:val="single" w:sz="8" w:space="0" w:color="000000"/>
            </w:tcBorders>
            <w:shd w:val="clear" w:color="auto" w:fill="auto"/>
            <w:vAlign w:val="bottom"/>
            <w:hideMark/>
          </w:tcPr>
          <w:p w14:paraId="31970CBB"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2.268</w:t>
            </w:r>
          </w:p>
        </w:tc>
      </w:tr>
      <w:tr w:rsidR="00925362" w:rsidRPr="00B86E33" w14:paraId="1C151D45" w14:textId="77777777" w:rsidTr="00F13BDA">
        <w:trPr>
          <w:trHeight w:val="315"/>
        </w:trPr>
        <w:tc>
          <w:tcPr>
            <w:tcW w:w="2060" w:type="dxa"/>
            <w:tcBorders>
              <w:top w:val="nil"/>
              <w:left w:val="single" w:sz="8" w:space="0" w:color="000000"/>
              <w:bottom w:val="single" w:sz="8" w:space="0" w:color="000000"/>
              <w:right w:val="single" w:sz="8" w:space="0" w:color="000000"/>
            </w:tcBorders>
            <w:shd w:val="clear" w:color="000000" w:fill="FFF2CC"/>
            <w:vAlign w:val="bottom"/>
            <w:hideMark/>
          </w:tcPr>
          <w:p w14:paraId="6E72D08D" w14:textId="77777777" w:rsidR="00925362" w:rsidRPr="00B86E33" w:rsidRDefault="00925362"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JUDICIAL </w:t>
            </w:r>
          </w:p>
        </w:tc>
        <w:tc>
          <w:tcPr>
            <w:tcW w:w="1200" w:type="dxa"/>
            <w:tcBorders>
              <w:top w:val="nil"/>
              <w:left w:val="nil"/>
              <w:bottom w:val="single" w:sz="8" w:space="0" w:color="000000"/>
              <w:right w:val="single" w:sz="8" w:space="0" w:color="000000"/>
            </w:tcBorders>
            <w:shd w:val="clear" w:color="auto" w:fill="auto"/>
            <w:vAlign w:val="bottom"/>
            <w:hideMark/>
          </w:tcPr>
          <w:p w14:paraId="45B7ABBB"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40.089</w:t>
            </w:r>
          </w:p>
        </w:tc>
        <w:tc>
          <w:tcPr>
            <w:tcW w:w="2080" w:type="dxa"/>
            <w:tcBorders>
              <w:top w:val="nil"/>
              <w:left w:val="nil"/>
              <w:bottom w:val="single" w:sz="8" w:space="0" w:color="000000"/>
              <w:right w:val="single" w:sz="8" w:space="0" w:color="000000"/>
            </w:tcBorders>
            <w:shd w:val="clear" w:color="auto" w:fill="auto"/>
            <w:vAlign w:val="bottom"/>
            <w:hideMark/>
          </w:tcPr>
          <w:p w14:paraId="3243FE2D"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80</w:t>
            </w:r>
          </w:p>
        </w:tc>
        <w:tc>
          <w:tcPr>
            <w:tcW w:w="1200" w:type="dxa"/>
            <w:tcBorders>
              <w:top w:val="nil"/>
              <w:left w:val="nil"/>
              <w:bottom w:val="single" w:sz="8" w:space="0" w:color="000000"/>
              <w:right w:val="single" w:sz="8" w:space="0" w:color="000000"/>
            </w:tcBorders>
            <w:shd w:val="clear" w:color="auto" w:fill="auto"/>
            <w:vAlign w:val="bottom"/>
            <w:hideMark/>
          </w:tcPr>
          <w:p w14:paraId="757AC4A2"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6.712</w:t>
            </w:r>
          </w:p>
        </w:tc>
        <w:tc>
          <w:tcPr>
            <w:tcW w:w="1860" w:type="dxa"/>
            <w:tcBorders>
              <w:top w:val="nil"/>
              <w:left w:val="nil"/>
              <w:bottom w:val="single" w:sz="8" w:space="0" w:color="000000"/>
              <w:right w:val="single" w:sz="8" w:space="0" w:color="000000"/>
            </w:tcBorders>
            <w:shd w:val="clear" w:color="auto" w:fill="auto"/>
            <w:vAlign w:val="bottom"/>
            <w:hideMark/>
          </w:tcPr>
          <w:p w14:paraId="01D67537"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81</w:t>
            </w:r>
          </w:p>
        </w:tc>
        <w:tc>
          <w:tcPr>
            <w:tcW w:w="1200" w:type="dxa"/>
            <w:tcBorders>
              <w:top w:val="nil"/>
              <w:left w:val="nil"/>
              <w:bottom w:val="single" w:sz="8" w:space="0" w:color="000000"/>
              <w:right w:val="single" w:sz="8" w:space="0" w:color="000000"/>
            </w:tcBorders>
            <w:shd w:val="clear" w:color="auto" w:fill="auto"/>
            <w:vAlign w:val="bottom"/>
            <w:hideMark/>
          </w:tcPr>
          <w:p w14:paraId="1B5B63EC"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46.962</w:t>
            </w:r>
          </w:p>
        </w:tc>
      </w:tr>
      <w:tr w:rsidR="00925362" w:rsidRPr="00B86E33" w14:paraId="6AED79F5" w14:textId="77777777" w:rsidTr="00F13BDA">
        <w:trPr>
          <w:trHeight w:val="315"/>
        </w:trPr>
        <w:tc>
          <w:tcPr>
            <w:tcW w:w="2060" w:type="dxa"/>
            <w:tcBorders>
              <w:top w:val="nil"/>
              <w:left w:val="single" w:sz="8" w:space="0" w:color="000000"/>
              <w:bottom w:val="single" w:sz="8" w:space="0" w:color="000000"/>
              <w:right w:val="single" w:sz="8" w:space="0" w:color="000000"/>
            </w:tcBorders>
            <w:shd w:val="clear" w:color="000000" w:fill="FFF2CC"/>
            <w:vAlign w:val="bottom"/>
            <w:hideMark/>
          </w:tcPr>
          <w:p w14:paraId="7110A3F3" w14:textId="77777777" w:rsidR="00925362" w:rsidRPr="00B86E33" w:rsidRDefault="00925362"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MASC</w:t>
            </w:r>
          </w:p>
        </w:tc>
        <w:tc>
          <w:tcPr>
            <w:tcW w:w="1200" w:type="dxa"/>
            <w:tcBorders>
              <w:top w:val="nil"/>
              <w:left w:val="nil"/>
              <w:bottom w:val="single" w:sz="8" w:space="0" w:color="000000"/>
              <w:right w:val="single" w:sz="8" w:space="0" w:color="000000"/>
            </w:tcBorders>
            <w:shd w:val="clear" w:color="auto" w:fill="auto"/>
            <w:vAlign w:val="bottom"/>
            <w:hideMark/>
          </w:tcPr>
          <w:p w14:paraId="266E90D9"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16.285</w:t>
            </w:r>
          </w:p>
        </w:tc>
        <w:tc>
          <w:tcPr>
            <w:tcW w:w="2080" w:type="dxa"/>
            <w:tcBorders>
              <w:top w:val="nil"/>
              <w:left w:val="nil"/>
              <w:bottom w:val="single" w:sz="8" w:space="0" w:color="000000"/>
              <w:right w:val="single" w:sz="8" w:space="0" w:color="000000"/>
            </w:tcBorders>
            <w:shd w:val="clear" w:color="auto" w:fill="auto"/>
            <w:vAlign w:val="bottom"/>
            <w:hideMark/>
          </w:tcPr>
          <w:p w14:paraId="7AB79A23"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30</w:t>
            </w:r>
          </w:p>
        </w:tc>
        <w:tc>
          <w:tcPr>
            <w:tcW w:w="1200" w:type="dxa"/>
            <w:tcBorders>
              <w:top w:val="nil"/>
              <w:left w:val="nil"/>
              <w:bottom w:val="single" w:sz="8" w:space="0" w:color="000000"/>
              <w:right w:val="single" w:sz="8" w:space="0" w:color="000000"/>
            </w:tcBorders>
            <w:shd w:val="clear" w:color="auto" w:fill="auto"/>
            <w:vAlign w:val="bottom"/>
            <w:hideMark/>
          </w:tcPr>
          <w:p w14:paraId="70A13197"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667</w:t>
            </w:r>
          </w:p>
        </w:tc>
        <w:tc>
          <w:tcPr>
            <w:tcW w:w="1860" w:type="dxa"/>
            <w:tcBorders>
              <w:top w:val="nil"/>
              <w:left w:val="nil"/>
              <w:bottom w:val="single" w:sz="8" w:space="0" w:color="000000"/>
              <w:right w:val="single" w:sz="8" w:space="0" w:color="000000"/>
            </w:tcBorders>
            <w:shd w:val="clear" w:color="auto" w:fill="auto"/>
            <w:vAlign w:val="bottom"/>
            <w:hideMark/>
          </w:tcPr>
          <w:p w14:paraId="72F857E0"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w:t>
            </w:r>
          </w:p>
        </w:tc>
        <w:tc>
          <w:tcPr>
            <w:tcW w:w="1200" w:type="dxa"/>
            <w:tcBorders>
              <w:top w:val="nil"/>
              <w:left w:val="nil"/>
              <w:bottom w:val="single" w:sz="8" w:space="0" w:color="000000"/>
              <w:right w:val="single" w:sz="8" w:space="0" w:color="000000"/>
            </w:tcBorders>
            <w:shd w:val="clear" w:color="auto" w:fill="auto"/>
            <w:vAlign w:val="bottom"/>
            <w:hideMark/>
          </w:tcPr>
          <w:p w14:paraId="3C502D7A"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16.990</w:t>
            </w:r>
          </w:p>
        </w:tc>
      </w:tr>
      <w:tr w:rsidR="00925362" w:rsidRPr="00B86E33" w14:paraId="6DBEA5CF" w14:textId="77777777" w:rsidTr="00F13BDA">
        <w:trPr>
          <w:trHeight w:val="480"/>
        </w:trPr>
        <w:tc>
          <w:tcPr>
            <w:tcW w:w="2060" w:type="dxa"/>
            <w:tcBorders>
              <w:top w:val="nil"/>
              <w:left w:val="single" w:sz="8" w:space="0" w:color="000000"/>
              <w:bottom w:val="single" w:sz="8" w:space="0" w:color="000000"/>
              <w:right w:val="single" w:sz="8" w:space="0" w:color="000000"/>
            </w:tcBorders>
            <w:shd w:val="clear" w:color="000000" w:fill="FFF2CC"/>
            <w:vAlign w:val="bottom"/>
            <w:hideMark/>
          </w:tcPr>
          <w:p w14:paraId="336CA7A3" w14:textId="77777777" w:rsidR="00925362" w:rsidRPr="00B86E33" w:rsidRDefault="00925362"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PENAL</w:t>
            </w:r>
          </w:p>
        </w:tc>
        <w:tc>
          <w:tcPr>
            <w:tcW w:w="1200" w:type="dxa"/>
            <w:tcBorders>
              <w:top w:val="nil"/>
              <w:left w:val="nil"/>
              <w:bottom w:val="single" w:sz="8" w:space="0" w:color="000000"/>
              <w:right w:val="single" w:sz="8" w:space="0" w:color="000000"/>
            </w:tcBorders>
            <w:shd w:val="clear" w:color="auto" w:fill="auto"/>
            <w:vAlign w:val="bottom"/>
            <w:hideMark/>
          </w:tcPr>
          <w:p w14:paraId="6A67E6F6"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72</w:t>
            </w:r>
          </w:p>
        </w:tc>
        <w:tc>
          <w:tcPr>
            <w:tcW w:w="2080" w:type="dxa"/>
            <w:tcBorders>
              <w:top w:val="nil"/>
              <w:left w:val="nil"/>
              <w:bottom w:val="single" w:sz="8" w:space="0" w:color="000000"/>
              <w:right w:val="single" w:sz="8" w:space="0" w:color="000000"/>
            </w:tcBorders>
            <w:shd w:val="clear" w:color="auto" w:fill="auto"/>
            <w:vAlign w:val="bottom"/>
            <w:hideMark/>
          </w:tcPr>
          <w:p w14:paraId="2F1467E6" w14:textId="77777777" w:rsidR="00925362" w:rsidRPr="00B86E33" w:rsidRDefault="00925362" w:rsidP="00925362">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00" w:type="dxa"/>
            <w:tcBorders>
              <w:top w:val="nil"/>
              <w:left w:val="nil"/>
              <w:bottom w:val="single" w:sz="8" w:space="0" w:color="000000"/>
              <w:right w:val="single" w:sz="8" w:space="0" w:color="000000"/>
            </w:tcBorders>
            <w:shd w:val="clear" w:color="auto" w:fill="auto"/>
            <w:vAlign w:val="bottom"/>
            <w:hideMark/>
          </w:tcPr>
          <w:p w14:paraId="3CE2B80C"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20.564</w:t>
            </w:r>
          </w:p>
        </w:tc>
        <w:tc>
          <w:tcPr>
            <w:tcW w:w="1860" w:type="dxa"/>
            <w:tcBorders>
              <w:top w:val="nil"/>
              <w:left w:val="nil"/>
              <w:bottom w:val="single" w:sz="8" w:space="0" w:color="000000"/>
              <w:right w:val="single" w:sz="8" w:space="0" w:color="000000"/>
            </w:tcBorders>
            <w:shd w:val="clear" w:color="auto" w:fill="auto"/>
            <w:vAlign w:val="bottom"/>
            <w:hideMark/>
          </w:tcPr>
          <w:p w14:paraId="60BB87DD"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515</w:t>
            </w:r>
          </w:p>
        </w:tc>
        <w:tc>
          <w:tcPr>
            <w:tcW w:w="1200" w:type="dxa"/>
            <w:tcBorders>
              <w:top w:val="nil"/>
              <w:left w:val="nil"/>
              <w:bottom w:val="single" w:sz="8" w:space="0" w:color="000000"/>
              <w:right w:val="single" w:sz="8" w:space="0" w:color="000000"/>
            </w:tcBorders>
            <w:shd w:val="clear" w:color="auto" w:fill="auto"/>
            <w:vAlign w:val="bottom"/>
            <w:hideMark/>
          </w:tcPr>
          <w:p w14:paraId="15580B85"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21.151</w:t>
            </w:r>
          </w:p>
        </w:tc>
      </w:tr>
      <w:tr w:rsidR="00925362" w:rsidRPr="00B86E33" w14:paraId="043287D1" w14:textId="77777777" w:rsidTr="00F13BDA">
        <w:trPr>
          <w:trHeight w:val="315"/>
        </w:trPr>
        <w:tc>
          <w:tcPr>
            <w:tcW w:w="2060" w:type="dxa"/>
            <w:tcBorders>
              <w:top w:val="nil"/>
              <w:left w:val="single" w:sz="8" w:space="0" w:color="000000"/>
              <w:bottom w:val="single" w:sz="8" w:space="0" w:color="000000"/>
              <w:right w:val="single" w:sz="8" w:space="0" w:color="000000"/>
            </w:tcBorders>
            <w:shd w:val="clear" w:color="000000" w:fill="FFF2CC"/>
            <w:vAlign w:val="bottom"/>
            <w:hideMark/>
          </w:tcPr>
          <w:p w14:paraId="45EBF4C1" w14:textId="77777777" w:rsidR="00925362" w:rsidRPr="00B86E33" w:rsidRDefault="00925362" w:rsidP="00F13BDA">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lastRenderedPageBreak/>
              <w:t>TUTELA</w:t>
            </w:r>
          </w:p>
        </w:tc>
        <w:tc>
          <w:tcPr>
            <w:tcW w:w="1200" w:type="dxa"/>
            <w:tcBorders>
              <w:top w:val="nil"/>
              <w:left w:val="nil"/>
              <w:bottom w:val="single" w:sz="8" w:space="0" w:color="000000"/>
              <w:right w:val="single" w:sz="8" w:space="0" w:color="000000"/>
            </w:tcBorders>
            <w:shd w:val="clear" w:color="auto" w:fill="auto"/>
            <w:vAlign w:val="bottom"/>
            <w:hideMark/>
          </w:tcPr>
          <w:p w14:paraId="08196203"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141.069</w:t>
            </w:r>
          </w:p>
        </w:tc>
        <w:tc>
          <w:tcPr>
            <w:tcW w:w="2080" w:type="dxa"/>
            <w:tcBorders>
              <w:top w:val="nil"/>
              <w:left w:val="nil"/>
              <w:bottom w:val="single" w:sz="8" w:space="0" w:color="000000"/>
              <w:right w:val="single" w:sz="8" w:space="0" w:color="000000"/>
            </w:tcBorders>
            <w:shd w:val="clear" w:color="auto" w:fill="auto"/>
            <w:vAlign w:val="bottom"/>
            <w:hideMark/>
          </w:tcPr>
          <w:p w14:paraId="50D1D505"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78</w:t>
            </w:r>
          </w:p>
        </w:tc>
        <w:tc>
          <w:tcPr>
            <w:tcW w:w="1200" w:type="dxa"/>
            <w:tcBorders>
              <w:top w:val="nil"/>
              <w:left w:val="nil"/>
              <w:bottom w:val="single" w:sz="8" w:space="0" w:color="000000"/>
              <w:right w:val="single" w:sz="8" w:space="0" w:color="000000"/>
            </w:tcBorders>
            <w:shd w:val="clear" w:color="auto" w:fill="auto"/>
            <w:vAlign w:val="bottom"/>
            <w:hideMark/>
          </w:tcPr>
          <w:p w14:paraId="1CE6090B"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274</w:t>
            </w:r>
          </w:p>
        </w:tc>
        <w:tc>
          <w:tcPr>
            <w:tcW w:w="1860" w:type="dxa"/>
            <w:tcBorders>
              <w:top w:val="nil"/>
              <w:left w:val="nil"/>
              <w:bottom w:val="single" w:sz="8" w:space="0" w:color="000000"/>
              <w:right w:val="single" w:sz="8" w:space="0" w:color="000000"/>
            </w:tcBorders>
            <w:shd w:val="clear" w:color="auto" w:fill="auto"/>
            <w:vAlign w:val="bottom"/>
            <w:hideMark/>
          </w:tcPr>
          <w:p w14:paraId="3FF5B7DF"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1.116</w:t>
            </w:r>
          </w:p>
        </w:tc>
        <w:tc>
          <w:tcPr>
            <w:tcW w:w="1200" w:type="dxa"/>
            <w:tcBorders>
              <w:top w:val="nil"/>
              <w:left w:val="nil"/>
              <w:bottom w:val="single" w:sz="8" w:space="0" w:color="000000"/>
              <w:right w:val="single" w:sz="8" w:space="0" w:color="000000"/>
            </w:tcBorders>
            <w:shd w:val="clear" w:color="auto" w:fill="auto"/>
            <w:vAlign w:val="bottom"/>
            <w:hideMark/>
          </w:tcPr>
          <w:p w14:paraId="509BCDC9" w14:textId="77777777" w:rsidR="00925362" w:rsidRPr="00B86E33" w:rsidRDefault="00925362" w:rsidP="00925362">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142.537</w:t>
            </w:r>
          </w:p>
        </w:tc>
      </w:tr>
      <w:tr w:rsidR="00925362" w:rsidRPr="00B86E33" w14:paraId="562752EC" w14:textId="77777777" w:rsidTr="00F13BDA">
        <w:trPr>
          <w:trHeight w:val="480"/>
        </w:trPr>
        <w:tc>
          <w:tcPr>
            <w:tcW w:w="2060" w:type="dxa"/>
            <w:tcBorders>
              <w:top w:val="nil"/>
              <w:left w:val="single" w:sz="8" w:space="0" w:color="000000"/>
              <w:bottom w:val="single" w:sz="8" w:space="0" w:color="000000"/>
              <w:right w:val="single" w:sz="8" w:space="0" w:color="000000"/>
            </w:tcBorders>
            <w:shd w:val="clear" w:color="000000" w:fill="DAE3F3"/>
            <w:vAlign w:val="bottom"/>
            <w:hideMark/>
          </w:tcPr>
          <w:p w14:paraId="219110B4" w14:textId="77777777" w:rsidR="00925362" w:rsidRPr="00B86E33" w:rsidRDefault="00925362" w:rsidP="00F13BDA">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200" w:type="dxa"/>
            <w:tcBorders>
              <w:top w:val="nil"/>
              <w:left w:val="nil"/>
              <w:bottom w:val="single" w:sz="8" w:space="0" w:color="000000"/>
              <w:right w:val="single" w:sz="8" w:space="0" w:color="000000"/>
            </w:tcBorders>
            <w:shd w:val="clear" w:color="000000" w:fill="DAE3F3"/>
            <w:vAlign w:val="bottom"/>
            <w:hideMark/>
          </w:tcPr>
          <w:p w14:paraId="553A9092" w14:textId="77777777" w:rsidR="00925362" w:rsidRPr="00B86E33" w:rsidRDefault="00925362" w:rsidP="0092536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199.374</w:t>
            </w:r>
          </w:p>
        </w:tc>
        <w:tc>
          <w:tcPr>
            <w:tcW w:w="2080" w:type="dxa"/>
            <w:tcBorders>
              <w:top w:val="nil"/>
              <w:left w:val="nil"/>
              <w:bottom w:val="single" w:sz="8" w:space="0" w:color="000000"/>
              <w:right w:val="single" w:sz="8" w:space="0" w:color="000000"/>
            </w:tcBorders>
            <w:shd w:val="clear" w:color="000000" w:fill="DAE3F3"/>
            <w:vAlign w:val="bottom"/>
            <w:hideMark/>
          </w:tcPr>
          <w:p w14:paraId="42C9204F" w14:textId="77777777" w:rsidR="00925362" w:rsidRPr="00B86E33" w:rsidRDefault="00925362" w:rsidP="0092536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188</w:t>
            </w:r>
          </w:p>
        </w:tc>
        <w:tc>
          <w:tcPr>
            <w:tcW w:w="1200" w:type="dxa"/>
            <w:tcBorders>
              <w:top w:val="nil"/>
              <w:left w:val="nil"/>
              <w:bottom w:val="single" w:sz="8" w:space="0" w:color="000000"/>
              <w:right w:val="single" w:sz="8" w:space="0" w:color="000000"/>
            </w:tcBorders>
            <w:shd w:val="clear" w:color="000000" w:fill="DAE3F3"/>
            <w:vAlign w:val="bottom"/>
            <w:hideMark/>
          </w:tcPr>
          <w:p w14:paraId="38E9466C" w14:textId="77777777" w:rsidR="00925362" w:rsidRPr="00B86E33" w:rsidRDefault="00925362" w:rsidP="0092536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28.227</w:t>
            </w:r>
          </w:p>
        </w:tc>
        <w:tc>
          <w:tcPr>
            <w:tcW w:w="1860" w:type="dxa"/>
            <w:tcBorders>
              <w:top w:val="nil"/>
              <w:left w:val="nil"/>
              <w:bottom w:val="single" w:sz="8" w:space="0" w:color="000000"/>
              <w:right w:val="single" w:sz="8" w:space="0" w:color="000000"/>
            </w:tcBorders>
            <w:shd w:val="clear" w:color="000000" w:fill="DAE3F3"/>
            <w:vAlign w:val="bottom"/>
            <w:hideMark/>
          </w:tcPr>
          <w:p w14:paraId="683F8143" w14:textId="77777777" w:rsidR="00925362" w:rsidRPr="00B86E33" w:rsidRDefault="00925362" w:rsidP="0092536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2.119</w:t>
            </w:r>
          </w:p>
        </w:tc>
        <w:tc>
          <w:tcPr>
            <w:tcW w:w="1200" w:type="dxa"/>
            <w:tcBorders>
              <w:top w:val="nil"/>
              <w:left w:val="nil"/>
              <w:bottom w:val="single" w:sz="8" w:space="0" w:color="000000"/>
              <w:right w:val="single" w:sz="8" w:space="0" w:color="000000"/>
            </w:tcBorders>
            <w:shd w:val="clear" w:color="000000" w:fill="DAE3F3"/>
            <w:vAlign w:val="bottom"/>
            <w:hideMark/>
          </w:tcPr>
          <w:p w14:paraId="674ED3FC" w14:textId="77777777" w:rsidR="00925362" w:rsidRPr="00B86E33" w:rsidRDefault="00925362" w:rsidP="00925362">
            <w:pPr>
              <w:spacing w:line="240" w:lineRule="auto"/>
              <w:jc w:val="right"/>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229.908</w:t>
            </w:r>
          </w:p>
        </w:tc>
      </w:tr>
    </w:tbl>
    <w:p w14:paraId="443ABC10" w14:textId="77777777" w:rsidR="008F6647" w:rsidRPr="00C264E5" w:rsidRDefault="008F6647" w:rsidP="008F6647">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7E5F9464" w14:textId="7090144D" w:rsidR="00925362" w:rsidRPr="00B86E33" w:rsidRDefault="00925362" w:rsidP="00925362">
      <w:pPr>
        <w:jc w:val="center"/>
        <w:rPr>
          <w:rFonts w:asciiTheme="majorHAnsi" w:hAnsiTheme="majorHAnsi" w:cstheme="majorHAnsi"/>
          <w:b/>
          <w:sz w:val="24"/>
          <w:szCs w:val="24"/>
        </w:rPr>
      </w:pPr>
      <w:r w:rsidRPr="00B86E33">
        <w:rPr>
          <w:rFonts w:asciiTheme="majorHAnsi" w:hAnsiTheme="majorHAnsi" w:cstheme="majorHAnsi"/>
          <w:b/>
          <w:sz w:val="24"/>
          <w:szCs w:val="24"/>
        </w:rPr>
        <w:t xml:space="preserve">PROCESOS TERMINADOS </w:t>
      </w:r>
    </w:p>
    <w:p w14:paraId="33CCB0DF" w14:textId="769BCBA3" w:rsidR="00925362" w:rsidRDefault="00925362" w:rsidP="00925362">
      <w:pPr>
        <w:jc w:val="both"/>
        <w:rPr>
          <w:rFonts w:asciiTheme="majorHAnsi" w:hAnsiTheme="majorHAnsi" w:cstheme="majorHAnsi"/>
          <w:sz w:val="24"/>
          <w:szCs w:val="24"/>
        </w:rPr>
      </w:pPr>
    </w:p>
    <w:p w14:paraId="1DB65FC5" w14:textId="75F8AE58" w:rsidR="008F6647" w:rsidRPr="00C264E5" w:rsidRDefault="008F6647" w:rsidP="008F6647">
      <w:pPr>
        <w:pStyle w:val="Descripcin"/>
        <w:keepNext/>
        <w:rPr>
          <w:rFonts w:asciiTheme="majorHAnsi" w:hAnsiTheme="majorHAnsi" w:cstheme="majorHAnsi"/>
          <w:iCs w:val="0"/>
          <w:sz w:val="24"/>
          <w:szCs w:val="24"/>
          <w:lang w:val="es-ES"/>
        </w:rPr>
      </w:pPr>
      <w:r w:rsidRPr="00C264E5">
        <w:rPr>
          <w:rFonts w:ascii="Calibri" w:hAnsi="Calibri" w:cs="Calibri"/>
          <w:b/>
          <w:bCs/>
          <w:iCs w:val="0"/>
          <w:color w:val="auto"/>
          <w:sz w:val="24"/>
          <w:szCs w:val="24"/>
        </w:rPr>
        <w:t>Tabla No 14. Procesos Terminados con sentido de Fallo</w:t>
      </w:r>
    </w:p>
    <w:p w14:paraId="51E01C9C" w14:textId="77777777" w:rsidR="008F6647" w:rsidRPr="00B86E33" w:rsidRDefault="008F6647" w:rsidP="00925362">
      <w:pPr>
        <w:jc w:val="both"/>
        <w:rPr>
          <w:rFonts w:asciiTheme="majorHAnsi" w:hAnsiTheme="majorHAnsi" w:cstheme="majorHAnsi"/>
          <w:sz w:val="24"/>
          <w:szCs w:val="24"/>
        </w:rPr>
      </w:pPr>
    </w:p>
    <w:tbl>
      <w:tblPr>
        <w:tblStyle w:val="Tabladelista6concolores-nfasis6"/>
        <w:tblW w:w="6804" w:type="dxa"/>
        <w:jc w:val="center"/>
        <w:tblLook w:val="04A0" w:firstRow="1" w:lastRow="0" w:firstColumn="1" w:lastColumn="0" w:noHBand="0" w:noVBand="1"/>
      </w:tblPr>
      <w:tblGrid>
        <w:gridCol w:w="5060"/>
        <w:gridCol w:w="1744"/>
      </w:tblGrid>
      <w:tr w:rsidR="00925362" w:rsidRPr="00B86E33" w14:paraId="0AEE97AA" w14:textId="77777777" w:rsidTr="00F13B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4EAA2E42" w14:textId="77777777" w:rsidR="00925362" w:rsidRPr="00B86E33" w:rsidRDefault="00925362" w:rsidP="00F13BDA">
            <w:pPr>
              <w:jc w:val="center"/>
              <w:rPr>
                <w:rFonts w:asciiTheme="majorHAnsi" w:hAnsiTheme="majorHAnsi" w:cstheme="majorHAnsi"/>
                <w:color w:val="000000"/>
                <w:sz w:val="24"/>
                <w:szCs w:val="24"/>
              </w:rPr>
            </w:pPr>
            <w:r w:rsidRPr="00B86E33">
              <w:rPr>
                <w:rFonts w:asciiTheme="majorHAnsi" w:hAnsiTheme="majorHAnsi" w:cstheme="majorHAnsi"/>
                <w:color w:val="000000"/>
                <w:sz w:val="24"/>
                <w:szCs w:val="24"/>
              </w:rPr>
              <w:t>SENTIDO DEL FALLO</w:t>
            </w:r>
          </w:p>
        </w:tc>
        <w:tc>
          <w:tcPr>
            <w:tcW w:w="1744" w:type="dxa"/>
            <w:noWrap/>
            <w:hideMark/>
          </w:tcPr>
          <w:p w14:paraId="71BD6C3F" w14:textId="77777777" w:rsidR="00925362" w:rsidRPr="00B86E33" w:rsidRDefault="00925362"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CANTIDAD DE PROCESOS</w:t>
            </w:r>
          </w:p>
        </w:tc>
      </w:tr>
      <w:tr w:rsidR="00925362" w:rsidRPr="00B86E33" w14:paraId="010A64F4" w14:textId="77777777" w:rsidTr="00F13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7E3D0216" w14:textId="77777777" w:rsidR="00925362" w:rsidRPr="00B86E33" w:rsidRDefault="00925362"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Desfavorable</w:t>
            </w:r>
          </w:p>
        </w:tc>
        <w:tc>
          <w:tcPr>
            <w:tcW w:w="1744" w:type="dxa"/>
            <w:noWrap/>
            <w:hideMark/>
          </w:tcPr>
          <w:p w14:paraId="05860214" w14:textId="41868719" w:rsidR="00925362" w:rsidRPr="00B86E33" w:rsidRDefault="00BB53B6"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39.734</w:t>
            </w:r>
          </w:p>
        </w:tc>
      </w:tr>
      <w:tr w:rsidR="00925362" w:rsidRPr="00B86E33" w14:paraId="31EF41BA" w14:textId="77777777" w:rsidTr="00F13BDA">
        <w:trPr>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06CF9426" w14:textId="77777777" w:rsidR="00925362" w:rsidRPr="00B86E33" w:rsidRDefault="00925362"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Favorable</w:t>
            </w:r>
          </w:p>
        </w:tc>
        <w:tc>
          <w:tcPr>
            <w:tcW w:w="1744" w:type="dxa"/>
            <w:noWrap/>
            <w:hideMark/>
          </w:tcPr>
          <w:p w14:paraId="64732F6C" w14:textId="198B6AF1" w:rsidR="00925362" w:rsidRPr="00B86E33" w:rsidRDefault="00BB53B6"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131.360</w:t>
            </w:r>
          </w:p>
        </w:tc>
      </w:tr>
      <w:tr w:rsidR="00925362" w:rsidRPr="00B86E33" w14:paraId="2798D8EB" w14:textId="77777777" w:rsidTr="00F13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42B9458D" w14:textId="77777777" w:rsidR="00925362" w:rsidRPr="00B86E33" w:rsidRDefault="00925362"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 xml:space="preserve">Terminación anormal </w:t>
            </w:r>
          </w:p>
        </w:tc>
        <w:tc>
          <w:tcPr>
            <w:tcW w:w="1744" w:type="dxa"/>
            <w:noWrap/>
            <w:hideMark/>
          </w:tcPr>
          <w:p w14:paraId="58AE08EA" w14:textId="4578F7BD" w:rsidR="00925362" w:rsidRPr="00B86E33" w:rsidRDefault="00BB53B6"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58.814</w:t>
            </w:r>
          </w:p>
        </w:tc>
      </w:tr>
      <w:tr w:rsidR="00925362" w:rsidRPr="00B86E33" w14:paraId="00E34244" w14:textId="77777777" w:rsidTr="00F13BDA">
        <w:trPr>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2DC67608" w14:textId="77777777" w:rsidR="00925362" w:rsidRPr="00B86E33" w:rsidRDefault="00925362"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Total general</w:t>
            </w:r>
          </w:p>
        </w:tc>
        <w:tc>
          <w:tcPr>
            <w:tcW w:w="1744" w:type="dxa"/>
            <w:noWrap/>
            <w:hideMark/>
          </w:tcPr>
          <w:p w14:paraId="31AACF66" w14:textId="6D858F4B" w:rsidR="00925362" w:rsidRPr="00B86E33" w:rsidRDefault="00BB53B6" w:rsidP="00BB53B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4"/>
                <w:szCs w:val="24"/>
              </w:rPr>
            </w:pPr>
            <w:r w:rsidRPr="00B86E33">
              <w:rPr>
                <w:rFonts w:asciiTheme="majorHAnsi" w:hAnsiTheme="majorHAnsi" w:cstheme="majorHAnsi"/>
                <w:b/>
                <w:bCs/>
                <w:color w:val="000000"/>
                <w:sz w:val="24"/>
                <w:szCs w:val="24"/>
              </w:rPr>
              <w:t>229.908</w:t>
            </w:r>
          </w:p>
        </w:tc>
      </w:tr>
    </w:tbl>
    <w:p w14:paraId="1C4D80CA" w14:textId="77777777" w:rsidR="008F6647" w:rsidRPr="00C264E5" w:rsidRDefault="008F6647" w:rsidP="008F6647">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2B3794DF" w14:textId="77777777" w:rsidR="00B86E33" w:rsidRPr="00C264E5" w:rsidRDefault="00B86E33" w:rsidP="00925362">
      <w:pPr>
        <w:jc w:val="both"/>
        <w:rPr>
          <w:rFonts w:asciiTheme="majorHAnsi" w:hAnsiTheme="majorHAnsi" w:cstheme="majorHAnsi"/>
          <w:sz w:val="24"/>
          <w:szCs w:val="24"/>
        </w:rPr>
      </w:pPr>
    </w:p>
    <w:p w14:paraId="1187AF53" w14:textId="53DB9D8A" w:rsidR="00925362" w:rsidRPr="00B86E33" w:rsidRDefault="00925362" w:rsidP="00925362">
      <w:pPr>
        <w:jc w:val="both"/>
        <w:rPr>
          <w:rFonts w:asciiTheme="majorHAnsi" w:hAnsiTheme="majorHAnsi" w:cstheme="majorHAnsi"/>
          <w:sz w:val="24"/>
          <w:szCs w:val="24"/>
        </w:rPr>
      </w:pPr>
      <w:r w:rsidRPr="00B86E33">
        <w:rPr>
          <w:rFonts w:asciiTheme="majorHAnsi" w:hAnsiTheme="majorHAnsi" w:cstheme="majorHAnsi"/>
          <w:b/>
          <w:bCs/>
          <w:sz w:val="24"/>
          <w:szCs w:val="24"/>
        </w:rPr>
        <w:t>NOTA:</w:t>
      </w:r>
      <w:r w:rsidRPr="00B86E33">
        <w:rPr>
          <w:rFonts w:asciiTheme="majorHAnsi" w:hAnsiTheme="majorHAnsi" w:cstheme="majorHAnsi"/>
          <w:sz w:val="24"/>
          <w:szCs w:val="24"/>
        </w:rPr>
        <w:t xml:space="preserve">  Terminación anormal (pago, perención, desistimiento, transacción, desvinculación por providencia judicial, radicación de proceso con datos básicos para radicar pago y otras)</w:t>
      </w:r>
    </w:p>
    <w:bookmarkEnd w:id="1"/>
    <w:p w14:paraId="1D5DC774" w14:textId="77777777" w:rsidR="00925362" w:rsidRPr="00B86E33" w:rsidRDefault="00925362" w:rsidP="00925362">
      <w:pPr>
        <w:jc w:val="both"/>
        <w:rPr>
          <w:rFonts w:asciiTheme="majorHAnsi" w:hAnsiTheme="majorHAnsi" w:cstheme="majorHAnsi"/>
          <w:sz w:val="24"/>
          <w:szCs w:val="24"/>
        </w:rPr>
      </w:pPr>
    </w:p>
    <w:p w14:paraId="02CE601C" w14:textId="37D9876B" w:rsidR="00780D2A" w:rsidRPr="00B86E33" w:rsidRDefault="00780D2A" w:rsidP="00780D2A">
      <w:pPr>
        <w:jc w:val="center"/>
        <w:rPr>
          <w:rFonts w:asciiTheme="majorHAnsi" w:hAnsiTheme="majorHAnsi" w:cstheme="majorHAnsi"/>
          <w:b/>
          <w:bCs/>
          <w:sz w:val="24"/>
          <w:szCs w:val="24"/>
        </w:rPr>
      </w:pPr>
      <w:r w:rsidRPr="00B86E33">
        <w:rPr>
          <w:rFonts w:asciiTheme="majorHAnsi" w:hAnsiTheme="majorHAnsi" w:cstheme="majorHAnsi"/>
          <w:b/>
          <w:bCs/>
          <w:sz w:val="24"/>
          <w:szCs w:val="24"/>
        </w:rPr>
        <w:t>EFICIENCIA FISCAL EN EL DISTRITO CAPITAL</w:t>
      </w:r>
    </w:p>
    <w:p w14:paraId="4249CF2A" w14:textId="77777777" w:rsidR="00780D2A" w:rsidRPr="00B86E33" w:rsidRDefault="00780D2A" w:rsidP="00780D2A">
      <w:pPr>
        <w:jc w:val="both"/>
        <w:rPr>
          <w:rFonts w:asciiTheme="majorHAnsi" w:hAnsiTheme="majorHAnsi" w:cstheme="majorHAnsi"/>
          <w:bCs/>
          <w:sz w:val="24"/>
          <w:szCs w:val="24"/>
        </w:rPr>
      </w:pPr>
    </w:p>
    <w:p w14:paraId="249D528E" w14:textId="2ED534DF" w:rsidR="00780D2A" w:rsidRPr="00B86E33" w:rsidRDefault="00780D2A" w:rsidP="00780D2A">
      <w:pPr>
        <w:tabs>
          <w:tab w:val="center" w:pos="4288"/>
        </w:tabs>
        <w:jc w:val="both"/>
        <w:rPr>
          <w:rFonts w:asciiTheme="majorHAnsi" w:hAnsiTheme="majorHAnsi" w:cstheme="majorHAnsi"/>
          <w:b/>
          <w:sz w:val="24"/>
          <w:szCs w:val="24"/>
        </w:rPr>
      </w:pPr>
      <w:r w:rsidRPr="00B86E33">
        <w:rPr>
          <w:rFonts w:asciiTheme="majorHAnsi" w:hAnsiTheme="majorHAnsi" w:cstheme="majorHAnsi"/>
          <w:b/>
          <w:sz w:val="24"/>
          <w:szCs w:val="24"/>
        </w:rPr>
        <w:t>EFICIENCIA FISCAL HISTORICA DISTRITO CAPITAL</w:t>
      </w:r>
    </w:p>
    <w:p w14:paraId="679F995A" w14:textId="77777777" w:rsidR="00DD541B" w:rsidRPr="00B86E33" w:rsidRDefault="00DD541B" w:rsidP="00DD541B">
      <w:pPr>
        <w:jc w:val="both"/>
        <w:rPr>
          <w:rFonts w:asciiTheme="majorHAnsi" w:hAnsiTheme="majorHAnsi" w:cstheme="majorHAnsi"/>
          <w:sz w:val="24"/>
          <w:szCs w:val="24"/>
        </w:rPr>
      </w:pPr>
    </w:p>
    <w:p w14:paraId="5CB0BAE0" w14:textId="5F8D2F99" w:rsidR="00DD541B" w:rsidRPr="00B86E33" w:rsidRDefault="00DD541B" w:rsidP="00DD541B">
      <w:pPr>
        <w:jc w:val="both"/>
        <w:rPr>
          <w:rFonts w:asciiTheme="majorHAnsi" w:hAnsiTheme="majorHAnsi" w:cstheme="majorHAnsi"/>
          <w:sz w:val="24"/>
          <w:szCs w:val="24"/>
        </w:rPr>
      </w:pPr>
      <w:r w:rsidRPr="00B86E33">
        <w:rPr>
          <w:rFonts w:asciiTheme="majorHAnsi" w:hAnsiTheme="majorHAnsi" w:cstheme="majorHAnsi"/>
          <w:sz w:val="24"/>
          <w:szCs w:val="24"/>
        </w:rPr>
        <w:t xml:space="preserve">La eficiencia fiscal expresada en términos de ahorro, tenía como meta en el actual Plan de Desarrollo un 82% de nivel de ahorro, cifra que fue superada ampliamente, teniendo en cuenta que a la fecha se tiene una eficiencia fiscal del 91%, pasando de 404 mil millones a un ahorro de 5 Billones de pesos. </w:t>
      </w:r>
    </w:p>
    <w:p w14:paraId="4274E954" w14:textId="4D8883D9" w:rsidR="00780D2A" w:rsidRDefault="00780D2A" w:rsidP="00780D2A">
      <w:pPr>
        <w:jc w:val="both"/>
        <w:rPr>
          <w:rFonts w:asciiTheme="majorHAnsi" w:hAnsiTheme="majorHAnsi" w:cstheme="majorHAnsi"/>
          <w:b/>
          <w:sz w:val="24"/>
          <w:szCs w:val="24"/>
        </w:rPr>
      </w:pPr>
    </w:p>
    <w:p w14:paraId="1E198689" w14:textId="5A1FEE06" w:rsidR="008F6647" w:rsidRPr="00C264E5" w:rsidRDefault="008F6647" w:rsidP="008F6647">
      <w:pPr>
        <w:pStyle w:val="Descripcin"/>
        <w:keepNext/>
        <w:rPr>
          <w:rFonts w:asciiTheme="majorHAnsi" w:hAnsiTheme="majorHAnsi" w:cstheme="majorHAnsi"/>
          <w:iCs w:val="0"/>
          <w:sz w:val="24"/>
          <w:szCs w:val="24"/>
          <w:lang w:val="es-ES"/>
        </w:rPr>
      </w:pPr>
      <w:r w:rsidRPr="00C264E5">
        <w:rPr>
          <w:rFonts w:ascii="Calibri" w:hAnsi="Calibri" w:cs="Calibri"/>
          <w:b/>
          <w:bCs/>
          <w:iCs w:val="0"/>
          <w:color w:val="auto"/>
          <w:sz w:val="24"/>
          <w:szCs w:val="24"/>
        </w:rPr>
        <w:t>Tabla No 15. Valores Históricos de la Eficiencia Fiscal</w:t>
      </w:r>
    </w:p>
    <w:tbl>
      <w:tblPr>
        <w:tblStyle w:val="Tabladecuadrcula5oscura-nfasis5"/>
        <w:tblW w:w="9588" w:type="dxa"/>
        <w:tblLook w:val="04A0" w:firstRow="1" w:lastRow="0" w:firstColumn="1" w:lastColumn="0" w:noHBand="0" w:noVBand="1"/>
      </w:tblPr>
      <w:tblGrid>
        <w:gridCol w:w="1950"/>
        <w:gridCol w:w="2959"/>
        <w:gridCol w:w="3174"/>
        <w:gridCol w:w="1505"/>
      </w:tblGrid>
      <w:tr w:rsidR="00780D2A" w:rsidRPr="00B86E33" w14:paraId="0664A38A" w14:textId="77777777" w:rsidTr="008F664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0" w:type="dxa"/>
            <w:noWrap/>
            <w:hideMark/>
          </w:tcPr>
          <w:p w14:paraId="0D104985" w14:textId="77777777" w:rsidR="00780D2A" w:rsidRPr="00B86E33" w:rsidRDefault="00780D2A" w:rsidP="00F13BDA">
            <w:pPr>
              <w:rPr>
                <w:rFonts w:asciiTheme="majorHAnsi" w:hAnsiTheme="majorHAnsi" w:cstheme="majorHAnsi"/>
                <w:sz w:val="24"/>
                <w:szCs w:val="24"/>
              </w:rPr>
            </w:pPr>
          </w:p>
        </w:tc>
        <w:tc>
          <w:tcPr>
            <w:tcW w:w="6133" w:type="dxa"/>
            <w:gridSpan w:val="2"/>
            <w:noWrap/>
            <w:hideMark/>
          </w:tcPr>
          <w:p w14:paraId="44E1370D" w14:textId="77777777" w:rsidR="00780D2A" w:rsidRPr="00B86E33" w:rsidRDefault="00780D2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4"/>
                <w:szCs w:val="24"/>
              </w:rPr>
            </w:pPr>
            <w:r w:rsidRPr="00B86E33">
              <w:rPr>
                <w:rFonts w:asciiTheme="majorHAnsi" w:hAnsiTheme="majorHAnsi" w:cstheme="majorHAnsi"/>
                <w:b w:val="0"/>
                <w:bCs w:val="0"/>
                <w:color w:val="000000"/>
                <w:sz w:val="24"/>
                <w:szCs w:val="24"/>
              </w:rPr>
              <w:t>VALOR PRETENSIONES INDEXADAS</w:t>
            </w:r>
          </w:p>
        </w:tc>
        <w:tc>
          <w:tcPr>
            <w:tcW w:w="1505" w:type="dxa"/>
            <w:noWrap/>
            <w:hideMark/>
          </w:tcPr>
          <w:p w14:paraId="0F09CF5C" w14:textId="77777777" w:rsidR="00780D2A" w:rsidRPr="00B86E33" w:rsidRDefault="00780D2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4"/>
                <w:szCs w:val="24"/>
              </w:rPr>
            </w:pPr>
          </w:p>
        </w:tc>
      </w:tr>
      <w:tr w:rsidR="00780D2A" w:rsidRPr="00B86E33" w14:paraId="042A9560" w14:textId="77777777" w:rsidTr="008F664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0" w:type="dxa"/>
            <w:noWrap/>
            <w:hideMark/>
          </w:tcPr>
          <w:p w14:paraId="5DE29190" w14:textId="77777777" w:rsidR="00780D2A" w:rsidRPr="00B86E33" w:rsidRDefault="00780D2A" w:rsidP="00F13BDA">
            <w:pPr>
              <w:jc w:val="center"/>
              <w:rPr>
                <w:rFonts w:asciiTheme="majorHAnsi" w:hAnsiTheme="majorHAnsi" w:cstheme="majorHAnsi"/>
                <w:bCs w:val="0"/>
                <w:color w:val="000000"/>
                <w:sz w:val="24"/>
                <w:szCs w:val="24"/>
              </w:rPr>
            </w:pPr>
            <w:r w:rsidRPr="00B86E33">
              <w:rPr>
                <w:rFonts w:asciiTheme="majorHAnsi" w:hAnsiTheme="majorHAnsi" w:cstheme="majorHAnsi"/>
                <w:bCs w:val="0"/>
                <w:color w:val="000000"/>
                <w:sz w:val="24"/>
                <w:szCs w:val="24"/>
              </w:rPr>
              <w:t xml:space="preserve">EFICIENCIA FISCAL </w:t>
            </w:r>
          </w:p>
        </w:tc>
        <w:tc>
          <w:tcPr>
            <w:tcW w:w="2959" w:type="dxa"/>
            <w:noWrap/>
            <w:hideMark/>
          </w:tcPr>
          <w:p w14:paraId="57F73680" w14:textId="77777777" w:rsidR="00780D2A" w:rsidRPr="00B86E33" w:rsidRDefault="00780D2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4"/>
                <w:szCs w:val="24"/>
              </w:rPr>
            </w:pPr>
            <w:r w:rsidRPr="00B86E33">
              <w:rPr>
                <w:rFonts w:asciiTheme="majorHAnsi" w:hAnsiTheme="majorHAnsi" w:cstheme="majorHAnsi"/>
                <w:color w:val="000000"/>
                <w:sz w:val="24"/>
                <w:szCs w:val="24"/>
              </w:rPr>
              <w:t>PRETENSIONES INDEXADAS PROCESOS FAVORABLES</w:t>
            </w:r>
          </w:p>
        </w:tc>
        <w:tc>
          <w:tcPr>
            <w:tcW w:w="3174" w:type="dxa"/>
            <w:noWrap/>
            <w:hideMark/>
          </w:tcPr>
          <w:p w14:paraId="41F2A9A3" w14:textId="77777777" w:rsidR="00780D2A" w:rsidRPr="00B86E33" w:rsidRDefault="00780D2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4"/>
                <w:szCs w:val="24"/>
              </w:rPr>
            </w:pPr>
            <w:r w:rsidRPr="00B86E33">
              <w:rPr>
                <w:rFonts w:asciiTheme="majorHAnsi" w:hAnsiTheme="majorHAnsi" w:cstheme="majorHAnsi"/>
                <w:color w:val="000000"/>
                <w:sz w:val="24"/>
                <w:szCs w:val="24"/>
              </w:rPr>
              <w:t xml:space="preserve">PRETENSIONES INDEXADAS PROCESOS DESFAVORABLES </w:t>
            </w:r>
          </w:p>
        </w:tc>
        <w:tc>
          <w:tcPr>
            <w:tcW w:w="1505" w:type="dxa"/>
            <w:noWrap/>
            <w:hideMark/>
          </w:tcPr>
          <w:p w14:paraId="1562A397" w14:textId="77777777" w:rsidR="00780D2A" w:rsidRPr="00B86E33" w:rsidRDefault="00780D2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4"/>
                <w:szCs w:val="24"/>
              </w:rPr>
            </w:pPr>
            <w:r w:rsidRPr="00B86E33">
              <w:rPr>
                <w:rFonts w:asciiTheme="majorHAnsi" w:hAnsiTheme="majorHAnsi" w:cstheme="majorHAnsi"/>
                <w:color w:val="000000"/>
                <w:sz w:val="24"/>
                <w:szCs w:val="24"/>
              </w:rPr>
              <w:t xml:space="preserve">PORCENTAJE </w:t>
            </w:r>
          </w:p>
        </w:tc>
      </w:tr>
      <w:tr w:rsidR="00780D2A" w:rsidRPr="00B86E33" w14:paraId="13A4CE0E" w14:textId="77777777" w:rsidTr="00B86E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noWrap/>
            <w:hideMark/>
          </w:tcPr>
          <w:p w14:paraId="70B13C38" w14:textId="77777777" w:rsidR="00780D2A" w:rsidRPr="00B86E33" w:rsidRDefault="00780D2A" w:rsidP="00F13BDA">
            <w:pPr>
              <w:rPr>
                <w:rFonts w:asciiTheme="majorHAnsi" w:hAnsiTheme="majorHAnsi" w:cstheme="majorHAnsi"/>
                <w:b w:val="0"/>
                <w:color w:val="000000"/>
                <w:sz w:val="24"/>
                <w:szCs w:val="24"/>
              </w:rPr>
            </w:pPr>
            <w:r w:rsidRPr="00B86E33">
              <w:rPr>
                <w:rFonts w:asciiTheme="majorHAnsi" w:hAnsiTheme="majorHAnsi" w:cstheme="majorHAnsi"/>
                <w:b w:val="0"/>
                <w:color w:val="000000"/>
                <w:sz w:val="24"/>
                <w:szCs w:val="24"/>
              </w:rPr>
              <w:t>31 DE DICIEMBRE DE 2016</w:t>
            </w:r>
          </w:p>
        </w:tc>
        <w:tc>
          <w:tcPr>
            <w:tcW w:w="2959" w:type="dxa"/>
            <w:noWrap/>
            <w:hideMark/>
          </w:tcPr>
          <w:p w14:paraId="5A6020F6"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404 MIL MILLONES</w:t>
            </w:r>
          </w:p>
        </w:tc>
        <w:tc>
          <w:tcPr>
            <w:tcW w:w="3174" w:type="dxa"/>
            <w:noWrap/>
            <w:hideMark/>
          </w:tcPr>
          <w:p w14:paraId="34DD5782"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47,2 MIL MILLONES</w:t>
            </w:r>
          </w:p>
        </w:tc>
        <w:tc>
          <w:tcPr>
            <w:tcW w:w="1505" w:type="dxa"/>
            <w:noWrap/>
            <w:hideMark/>
          </w:tcPr>
          <w:p w14:paraId="2A72DD69"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90%</w:t>
            </w:r>
          </w:p>
        </w:tc>
      </w:tr>
      <w:tr w:rsidR="00780D2A" w:rsidRPr="00B86E33" w14:paraId="41C06372" w14:textId="77777777" w:rsidTr="00B86E33">
        <w:trPr>
          <w:trHeight w:val="300"/>
        </w:trPr>
        <w:tc>
          <w:tcPr>
            <w:cnfStyle w:val="001000000000" w:firstRow="0" w:lastRow="0" w:firstColumn="1" w:lastColumn="0" w:oddVBand="0" w:evenVBand="0" w:oddHBand="0" w:evenHBand="0" w:firstRowFirstColumn="0" w:firstRowLastColumn="0" w:lastRowFirstColumn="0" w:lastRowLastColumn="0"/>
            <w:tcW w:w="1950" w:type="dxa"/>
            <w:noWrap/>
            <w:hideMark/>
          </w:tcPr>
          <w:p w14:paraId="34819873" w14:textId="77777777" w:rsidR="00780D2A" w:rsidRPr="00B86E33" w:rsidRDefault="00780D2A" w:rsidP="00F13BDA">
            <w:pPr>
              <w:rPr>
                <w:rFonts w:asciiTheme="majorHAnsi" w:hAnsiTheme="majorHAnsi" w:cstheme="majorHAnsi"/>
                <w:b w:val="0"/>
                <w:color w:val="000000"/>
                <w:sz w:val="24"/>
                <w:szCs w:val="24"/>
              </w:rPr>
            </w:pPr>
            <w:r w:rsidRPr="00B86E33">
              <w:rPr>
                <w:rFonts w:asciiTheme="majorHAnsi" w:hAnsiTheme="majorHAnsi" w:cstheme="majorHAnsi"/>
                <w:b w:val="0"/>
                <w:color w:val="000000"/>
                <w:sz w:val="24"/>
                <w:szCs w:val="24"/>
              </w:rPr>
              <w:t>31 DE DICIEMBRE DE 2017</w:t>
            </w:r>
          </w:p>
        </w:tc>
        <w:tc>
          <w:tcPr>
            <w:tcW w:w="2959" w:type="dxa"/>
            <w:noWrap/>
            <w:hideMark/>
          </w:tcPr>
          <w:p w14:paraId="6AC23171"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1,7 BILLONES</w:t>
            </w:r>
          </w:p>
        </w:tc>
        <w:tc>
          <w:tcPr>
            <w:tcW w:w="3174" w:type="dxa"/>
            <w:noWrap/>
            <w:hideMark/>
          </w:tcPr>
          <w:p w14:paraId="36EFA8B3"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206 MIL MILLINES</w:t>
            </w:r>
          </w:p>
        </w:tc>
        <w:tc>
          <w:tcPr>
            <w:tcW w:w="1505" w:type="dxa"/>
            <w:noWrap/>
            <w:hideMark/>
          </w:tcPr>
          <w:p w14:paraId="23279D0B"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89%</w:t>
            </w:r>
          </w:p>
        </w:tc>
      </w:tr>
      <w:tr w:rsidR="00780D2A" w:rsidRPr="00B86E33" w14:paraId="593A40C1" w14:textId="77777777" w:rsidTr="00B86E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noWrap/>
            <w:hideMark/>
          </w:tcPr>
          <w:p w14:paraId="0CB3EBF3" w14:textId="77777777" w:rsidR="00780D2A" w:rsidRPr="00B86E33" w:rsidRDefault="00780D2A" w:rsidP="00F13BDA">
            <w:pPr>
              <w:rPr>
                <w:rFonts w:asciiTheme="majorHAnsi" w:hAnsiTheme="majorHAnsi" w:cstheme="majorHAnsi"/>
                <w:b w:val="0"/>
                <w:color w:val="000000"/>
                <w:sz w:val="24"/>
                <w:szCs w:val="24"/>
              </w:rPr>
            </w:pPr>
            <w:r w:rsidRPr="00B86E33">
              <w:rPr>
                <w:rFonts w:asciiTheme="majorHAnsi" w:hAnsiTheme="majorHAnsi" w:cstheme="majorHAnsi"/>
                <w:b w:val="0"/>
                <w:color w:val="000000"/>
                <w:sz w:val="24"/>
                <w:szCs w:val="24"/>
              </w:rPr>
              <w:t>31 DE DICIEMBRE DE 2018</w:t>
            </w:r>
          </w:p>
        </w:tc>
        <w:tc>
          <w:tcPr>
            <w:tcW w:w="2959" w:type="dxa"/>
            <w:noWrap/>
            <w:hideMark/>
          </w:tcPr>
          <w:p w14:paraId="6D6F9374"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2,4 BILLONES</w:t>
            </w:r>
          </w:p>
        </w:tc>
        <w:tc>
          <w:tcPr>
            <w:tcW w:w="3174" w:type="dxa"/>
            <w:noWrap/>
            <w:hideMark/>
          </w:tcPr>
          <w:p w14:paraId="6C78C299"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340 MIL MILLONES</w:t>
            </w:r>
          </w:p>
        </w:tc>
        <w:tc>
          <w:tcPr>
            <w:tcW w:w="1505" w:type="dxa"/>
            <w:noWrap/>
            <w:hideMark/>
          </w:tcPr>
          <w:p w14:paraId="6FCE525A"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88%</w:t>
            </w:r>
          </w:p>
        </w:tc>
      </w:tr>
      <w:tr w:rsidR="00780D2A" w:rsidRPr="00B86E33" w14:paraId="3096C8D9" w14:textId="77777777" w:rsidTr="00B86E33">
        <w:trPr>
          <w:trHeight w:val="300"/>
        </w:trPr>
        <w:tc>
          <w:tcPr>
            <w:cnfStyle w:val="001000000000" w:firstRow="0" w:lastRow="0" w:firstColumn="1" w:lastColumn="0" w:oddVBand="0" w:evenVBand="0" w:oddHBand="0" w:evenHBand="0" w:firstRowFirstColumn="0" w:firstRowLastColumn="0" w:lastRowFirstColumn="0" w:lastRowLastColumn="0"/>
            <w:tcW w:w="1950" w:type="dxa"/>
            <w:noWrap/>
            <w:hideMark/>
          </w:tcPr>
          <w:p w14:paraId="2AD301E8" w14:textId="77777777" w:rsidR="00780D2A" w:rsidRPr="00B86E33" w:rsidRDefault="00780D2A" w:rsidP="00F13BDA">
            <w:pPr>
              <w:rPr>
                <w:rFonts w:asciiTheme="majorHAnsi" w:hAnsiTheme="majorHAnsi" w:cstheme="majorHAnsi"/>
                <w:b w:val="0"/>
                <w:color w:val="000000"/>
                <w:sz w:val="24"/>
                <w:szCs w:val="24"/>
              </w:rPr>
            </w:pPr>
            <w:r w:rsidRPr="00B86E33">
              <w:rPr>
                <w:rFonts w:asciiTheme="majorHAnsi" w:hAnsiTheme="majorHAnsi" w:cstheme="majorHAnsi"/>
                <w:b w:val="0"/>
                <w:color w:val="000000"/>
                <w:sz w:val="24"/>
                <w:szCs w:val="24"/>
              </w:rPr>
              <w:lastRenderedPageBreak/>
              <w:t>30 DE SEPTIEMBRE DE 2019</w:t>
            </w:r>
          </w:p>
        </w:tc>
        <w:tc>
          <w:tcPr>
            <w:tcW w:w="2959" w:type="dxa"/>
            <w:noWrap/>
            <w:hideMark/>
          </w:tcPr>
          <w:p w14:paraId="7BFCFA4B"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4,9 BILLONES</w:t>
            </w:r>
          </w:p>
        </w:tc>
        <w:tc>
          <w:tcPr>
            <w:tcW w:w="3174" w:type="dxa"/>
            <w:noWrap/>
            <w:hideMark/>
          </w:tcPr>
          <w:p w14:paraId="331B075B"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411 MIL MILLONES</w:t>
            </w:r>
          </w:p>
        </w:tc>
        <w:tc>
          <w:tcPr>
            <w:tcW w:w="1505" w:type="dxa"/>
            <w:noWrap/>
            <w:hideMark/>
          </w:tcPr>
          <w:p w14:paraId="2EF60E7E" w14:textId="77777777" w:rsidR="00780D2A" w:rsidRPr="00B86E33" w:rsidRDefault="00780D2A"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92%</w:t>
            </w:r>
          </w:p>
        </w:tc>
      </w:tr>
      <w:tr w:rsidR="00780D2A" w:rsidRPr="00B86E33" w14:paraId="59E4BB4C" w14:textId="77777777" w:rsidTr="00B86E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noWrap/>
          </w:tcPr>
          <w:p w14:paraId="23A3F4D7" w14:textId="77777777" w:rsidR="00780D2A" w:rsidRPr="00B86E33" w:rsidRDefault="00780D2A" w:rsidP="00F13BDA">
            <w:pPr>
              <w:rPr>
                <w:rFonts w:asciiTheme="majorHAnsi" w:hAnsiTheme="majorHAnsi" w:cstheme="majorHAnsi"/>
                <w:b w:val="0"/>
                <w:color w:val="000000"/>
                <w:sz w:val="24"/>
                <w:szCs w:val="24"/>
              </w:rPr>
            </w:pPr>
            <w:r w:rsidRPr="00B86E33">
              <w:rPr>
                <w:rFonts w:asciiTheme="majorHAnsi" w:hAnsiTheme="majorHAnsi" w:cstheme="majorHAnsi"/>
                <w:b w:val="0"/>
                <w:color w:val="000000"/>
                <w:sz w:val="24"/>
                <w:szCs w:val="24"/>
              </w:rPr>
              <w:t>31 DE OCTUBRE DE 2019</w:t>
            </w:r>
          </w:p>
        </w:tc>
        <w:tc>
          <w:tcPr>
            <w:tcW w:w="2959" w:type="dxa"/>
            <w:noWrap/>
          </w:tcPr>
          <w:p w14:paraId="63F4A4EF"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5.0 BILLONES</w:t>
            </w:r>
          </w:p>
        </w:tc>
        <w:tc>
          <w:tcPr>
            <w:tcW w:w="3174" w:type="dxa"/>
            <w:noWrap/>
          </w:tcPr>
          <w:p w14:paraId="3B6853F2"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485 MIL MILLONES</w:t>
            </w:r>
          </w:p>
        </w:tc>
        <w:tc>
          <w:tcPr>
            <w:tcW w:w="1505" w:type="dxa"/>
            <w:noWrap/>
          </w:tcPr>
          <w:p w14:paraId="2C692CB4" w14:textId="77777777" w:rsidR="00780D2A" w:rsidRPr="00B86E33" w:rsidRDefault="00780D2A"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91%</w:t>
            </w:r>
          </w:p>
        </w:tc>
      </w:tr>
    </w:tbl>
    <w:p w14:paraId="0654CA49" w14:textId="77777777" w:rsidR="00780D2A" w:rsidRPr="00C264E5" w:rsidRDefault="00780D2A" w:rsidP="00780D2A">
      <w:pPr>
        <w:jc w:val="right"/>
        <w:rPr>
          <w:rFonts w:asciiTheme="majorHAnsi" w:hAnsiTheme="majorHAnsi" w:cstheme="majorHAnsi"/>
          <w:sz w:val="20"/>
          <w:szCs w:val="20"/>
          <w:lang w:val="es-ES"/>
        </w:rPr>
      </w:pPr>
      <w:r w:rsidRPr="00C264E5">
        <w:rPr>
          <w:rFonts w:asciiTheme="majorHAnsi" w:hAnsiTheme="majorHAnsi" w:cstheme="majorHAnsi"/>
          <w:sz w:val="20"/>
          <w:szCs w:val="20"/>
          <w:lang w:val="es-ES"/>
        </w:rPr>
        <w:t>Fuente:  Sistema de Información de Procesos Judiciales- SIPROJ- Secretaría Jurídica Distrital</w:t>
      </w:r>
    </w:p>
    <w:p w14:paraId="617E32F3" w14:textId="7B93A0D9" w:rsidR="00820B0F" w:rsidRPr="00820B0F" w:rsidRDefault="008F6647" w:rsidP="00780D2A">
      <w:pPr>
        <w:jc w:val="center"/>
        <w:rPr>
          <w:rFonts w:asciiTheme="majorHAnsi" w:hAnsiTheme="majorHAnsi" w:cstheme="majorHAnsi"/>
          <w:b/>
          <w:bCs/>
          <w:sz w:val="28"/>
          <w:szCs w:val="28"/>
        </w:rPr>
      </w:pPr>
      <w:r>
        <w:rPr>
          <w:rFonts w:asciiTheme="majorHAnsi" w:hAnsiTheme="majorHAnsi" w:cstheme="majorHAnsi"/>
          <w:b/>
          <w:bCs/>
          <w:sz w:val="28"/>
          <w:szCs w:val="28"/>
        </w:rPr>
        <w:t xml:space="preserve">NIVEL DE </w:t>
      </w:r>
      <w:r w:rsidR="00820B0F" w:rsidRPr="00820B0F">
        <w:rPr>
          <w:rFonts w:asciiTheme="majorHAnsi" w:hAnsiTheme="majorHAnsi" w:cstheme="majorHAnsi"/>
          <w:b/>
          <w:bCs/>
          <w:sz w:val="28"/>
          <w:szCs w:val="28"/>
        </w:rPr>
        <w:t>EFICIENCIA FISCAL</w:t>
      </w:r>
    </w:p>
    <w:p w14:paraId="54BD1C27" w14:textId="2ABED991" w:rsidR="00820B0F" w:rsidRDefault="00820B0F" w:rsidP="00780D2A">
      <w:pPr>
        <w:jc w:val="center"/>
        <w:rPr>
          <w:rFonts w:asciiTheme="majorHAnsi" w:hAnsiTheme="majorHAnsi" w:cstheme="majorHAnsi"/>
          <w:sz w:val="24"/>
          <w:szCs w:val="24"/>
        </w:rPr>
      </w:pPr>
    </w:p>
    <w:p w14:paraId="76AD617F" w14:textId="01362EA1" w:rsidR="008F6647" w:rsidRPr="008F6647" w:rsidRDefault="008F6647" w:rsidP="008F6647">
      <w:pPr>
        <w:spacing w:line="240" w:lineRule="auto"/>
        <w:jc w:val="both"/>
        <w:rPr>
          <w:rFonts w:asciiTheme="majorHAnsi" w:hAnsiTheme="majorHAnsi" w:cstheme="majorHAnsi"/>
          <w:b/>
          <w:bCs/>
          <w:sz w:val="24"/>
          <w:szCs w:val="24"/>
        </w:rPr>
      </w:pPr>
      <w:r>
        <w:rPr>
          <w:rFonts w:asciiTheme="majorHAnsi" w:hAnsiTheme="majorHAnsi" w:cstheme="majorHAnsi"/>
          <w:sz w:val="24"/>
          <w:szCs w:val="24"/>
        </w:rPr>
        <w:t xml:space="preserve">        </w:t>
      </w:r>
      <w:r w:rsidRPr="008F6647">
        <w:rPr>
          <w:rFonts w:asciiTheme="majorHAnsi" w:hAnsiTheme="majorHAnsi" w:cstheme="majorHAnsi"/>
          <w:b/>
          <w:bCs/>
          <w:sz w:val="24"/>
          <w:szCs w:val="24"/>
        </w:rPr>
        <w:t>Gráfica 2. Eficiencia Fiscal en el Distrito Capital</w:t>
      </w:r>
    </w:p>
    <w:p w14:paraId="56251E97" w14:textId="59E65274" w:rsidR="00780D2A" w:rsidRPr="00B86E33" w:rsidRDefault="001919BA" w:rsidP="00780D2A">
      <w:pPr>
        <w:jc w:val="center"/>
        <w:rPr>
          <w:rFonts w:asciiTheme="majorHAnsi" w:hAnsiTheme="majorHAnsi" w:cstheme="majorHAnsi"/>
          <w:sz w:val="24"/>
          <w:szCs w:val="24"/>
        </w:rPr>
      </w:pPr>
      <w:r>
        <w:rPr>
          <w:noProof/>
        </w:rPr>
        <w:drawing>
          <wp:inline distT="0" distB="0" distL="0" distR="0" wp14:anchorId="73F60AD9" wp14:editId="75344D25">
            <wp:extent cx="4788894" cy="2659380"/>
            <wp:effectExtent l="19050" t="19050" r="12065"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2735" cy="2667066"/>
                    </a:xfrm>
                    <a:prstGeom prst="rect">
                      <a:avLst/>
                    </a:prstGeom>
                    <a:ln w="3175">
                      <a:solidFill>
                        <a:schemeClr val="tx1"/>
                      </a:solidFill>
                    </a:ln>
                  </pic:spPr>
                </pic:pic>
              </a:graphicData>
            </a:graphic>
          </wp:inline>
        </w:drawing>
      </w:r>
    </w:p>
    <w:p w14:paraId="6A4ECE18" w14:textId="77777777" w:rsidR="008F6647" w:rsidRPr="00C264E5" w:rsidRDefault="008F6647" w:rsidP="008F6647">
      <w:pPr>
        <w:spacing w:line="240" w:lineRule="auto"/>
        <w:ind w:left="2160" w:firstLine="720"/>
        <w:jc w:val="both"/>
        <w:rPr>
          <w:rFonts w:asciiTheme="majorHAnsi" w:hAnsiTheme="majorHAnsi" w:cstheme="majorHAnsi"/>
          <w:sz w:val="20"/>
          <w:szCs w:val="20"/>
          <w:lang w:val="es-ES"/>
        </w:rPr>
      </w:pPr>
      <w:r w:rsidRPr="00C264E5">
        <w:rPr>
          <w:rFonts w:asciiTheme="majorHAnsi" w:hAnsiTheme="majorHAnsi" w:cstheme="majorHAnsi"/>
          <w:sz w:val="20"/>
          <w:szCs w:val="20"/>
          <w:lang w:val="es-ES"/>
        </w:rPr>
        <w:t>Fuente: SIPROJ- Secretaría Jurídica Distrital</w:t>
      </w:r>
    </w:p>
    <w:p w14:paraId="12DA07CC" w14:textId="2BF7BA8E" w:rsidR="00B86E33" w:rsidRPr="00B86E33" w:rsidRDefault="00B86E33" w:rsidP="00780D2A">
      <w:pPr>
        <w:jc w:val="center"/>
        <w:rPr>
          <w:rFonts w:asciiTheme="majorHAnsi" w:hAnsiTheme="majorHAnsi" w:cstheme="majorHAnsi"/>
          <w:sz w:val="24"/>
          <w:szCs w:val="24"/>
        </w:rPr>
      </w:pPr>
    </w:p>
    <w:p w14:paraId="759ECB14" w14:textId="77777777" w:rsidR="008F6647" w:rsidRDefault="008F6647" w:rsidP="00780D2A">
      <w:pPr>
        <w:jc w:val="center"/>
        <w:rPr>
          <w:rFonts w:asciiTheme="majorHAnsi" w:hAnsiTheme="majorHAnsi" w:cstheme="majorHAnsi"/>
          <w:b/>
          <w:bCs/>
          <w:noProof/>
          <w:sz w:val="28"/>
          <w:szCs w:val="28"/>
        </w:rPr>
      </w:pPr>
    </w:p>
    <w:p w14:paraId="25169D81" w14:textId="5D3C83F2" w:rsidR="00820B0F" w:rsidRDefault="008F6647" w:rsidP="00780D2A">
      <w:pPr>
        <w:jc w:val="center"/>
        <w:rPr>
          <w:rFonts w:asciiTheme="majorHAnsi" w:hAnsiTheme="majorHAnsi" w:cstheme="majorHAnsi"/>
          <w:b/>
          <w:bCs/>
          <w:noProof/>
          <w:sz w:val="28"/>
          <w:szCs w:val="28"/>
        </w:rPr>
      </w:pPr>
      <w:r>
        <w:rPr>
          <w:rFonts w:asciiTheme="majorHAnsi" w:hAnsiTheme="majorHAnsi" w:cstheme="majorHAnsi"/>
          <w:b/>
          <w:bCs/>
          <w:noProof/>
          <w:sz w:val="28"/>
          <w:szCs w:val="28"/>
        </w:rPr>
        <w:t xml:space="preserve">NIVEL DE </w:t>
      </w:r>
      <w:r w:rsidR="00820B0F" w:rsidRPr="00820B0F">
        <w:rPr>
          <w:rFonts w:asciiTheme="majorHAnsi" w:hAnsiTheme="majorHAnsi" w:cstheme="majorHAnsi"/>
          <w:b/>
          <w:bCs/>
          <w:noProof/>
          <w:sz w:val="28"/>
          <w:szCs w:val="28"/>
        </w:rPr>
        <w:t>ÉXITO PROCESAL</w:t>
      </w:r>
    </w:p>
    <w:p w14:paraId="11360778" w14:textId="60C93AF8" w:rsidR="008F6647" w:rsidRDefault="008F6647" w:rsidP="00780D2A">
      <w:pPr>
        <w:jc w:val="center"/>
        <w:rPr>
          <w:rFonts w:asciiTheme="majorHAnsi" w:hAnsiTheme="majorHAnsi" w:cstheme="majorHAnsi"/>
          <w:b/>
          <w:bCs/>
          <w:noProof/>
          <w:sz w:val="28"/>
          <w:szCs w:val="28"/>
        </w:rPr>
      </w:pPr>
    </w:p>
    <w:p w14:paraId="4BE33062" w14:textId="27E026C8" w:rsidR="008F6647" w:rsidRDefault="008F6647" w:rsidP="008F6647">
      <w:pPr>
        <w:rPr>
          <w:rFonts w:asciiTheme="majorHAnsi" w:hAnsiTheme="majorHAnsi" w:cstheme="majorHAnsi"/>
          <w:b/>
          <w:bCs/>
          <w:noProof/>
          <w:sz w:val="28"/>
          <w:szCs w:val="28"/>
        </w:rPr>
      </w:pPr>
      <w:r>
        <w:rPr>
          <w:rFonts w:asciiTheme="majorHAnsi" w:hAnsiTheme="majorHAnsi" w:cstheme="majorHAnsi"/>
          <w:b/>
          <w:bCs/>
          <w:sz w:val="24"/>
          <w:szCs w:val="24"/>
        </w:rPr>
        <w:t xml:space="preserve">        </w:t>
      </w: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3</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 xml:space="preserve">Éxito Procesal </w:t>
      </w:r>
      <w:r w:rsidRPr="008F6647">
        <w:rPr>
          <w:rFonts w:asciiTheme="majorHAnsi" w:hAnsiTheme="majorHAnsi" w:cstheme="majorHAnsi"/>
          <w:b/>
          <w:bCs/>
          <w:sz w:val="24"/>
          <w:szCs w:val="24"/>
        </w:rPr>
        <w:t>en el Distrito Capital</w:t>
      </w:r>
    </w:p>
    <w:p w14:paraId="59BC9394" w14:textId="26A1B7D8" w:rsidR="00B86E33" w:rsidRDefault="00820B0F" w:rsidP="00780D2A">
      <w:pPr>
        <w:jc w:val="center"/>
        <w:rPr>
          <w:rFonts w:asciiTheme="majorHAnsi" w:hAnsiTheme="majorHAnsi" w:cstheme="majorHAnsi"/>
          <w:b/>
          <w:bCs/>
          <w:noProof/>
          <w:sz w:val="24"/>
          <w:szCs w:val="24"/>
        </w:rPr>
      </w:pPr>
      <w:r w:rsidRPr="00820B0F">
        <w:rPr>
          <w:rFonts w:asciiTheme="majorHAnsi" w:hAnsiTheme="majorHAnsi" w:cstheme="majorHAnsi"/>
          <w:b/>
          <w:bCs/>
          <w:noProof/>
          <w:sz w:val="24"/>
          <w:szCs w:val="24"/>
        </w:rPr>
        <w:lastRenderedPageBreak/>
        <w:drawing>
          <wp:inline distT="0" distB="0" distL="0" distR="0" wp14:anchorId="6A71DBE4" wp14:editId="557F4093">
            <wp:extent cx="4770120" cy="2987040"/>
            <wp:effectExtent l="0" t="0" r="11430" b="3810"/>
            <wp:docPr id="4" name="Gráfico 4">
              <a:extLst xmlns:a="http://schemas.openxmlformats.org/drawingml/2006/main">
                <a:ext uri="{FF2B5EF4-FFF2-40B4-BE49-F238E27FC236}">
                  <a16:creationId xmlns:a16="http://schemas.microsoft.com/office/drawing/2014/main" id="{B272936C-AB88-4972-B1FE-4BA8AF5EB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65E7CA" w14:textId="77777777" w:rsidR="008F6647" w:rsidRPr="00C264E5" w:rsidRDefault="008F6647" w:rsidP="008F6647">
      <w:pPr>
        <w:spacing w:line="240" w:lineRule="auto"/>
        <w:ind w:left="2160" w:firstLine="720"/>
        <w:jc w:val="both"/>
        <w:rPr>
          <w:rFonts w:asciiTheme="majorHAnsi" w:hAnsiTheme="majorHAnsi" w:cstheme="majorHAnsi"/>
          <w:sz w:val="20"/>
          <w:szCs w:val="20"/>
          <w:lang w:val="es-ES"/>
        </w:rPr>
      </w:pPr>
      <w:r w:rsidRPr="00C264E5">
        <w:rPr>
          <w:rFonts w:asciiTheme="majorHAnsi" w:hAnsiTheme="majorHAnsi" w:cstheme="majorHAnsi"/>
          <w:sz w:val="20"/>
          <w:szCs w:val="20"/>
          <w:lang w:val="es-ES"/>
        </w:rPr>
        <w:t>Fuente: SIPROJ- Secretaría Jurídica Distrital</w:t>
      </w:r>
    </w:p>
    <w:p w14:paraId="52DA235C" w14:textId="158B5EC2" w:rsidR="00820B0F" w:rsidRDefault="00820B0F" w:rsidP="00780D2A">
      <w:pPr>
        <w:jc w:val="center"/>
        <w:rPr>
          <w:rFonts w:asciiTheme="majorHAnsi" w:hAnsiTheme="majorHAnsi" w:cstheme="majorHAnsi"/>
          <w:b/>
          <w:bCs/>
          <w:noProof/>
          <w:sz w:val="24"/>
          <w:szCs w:val="24"/>
        </w:rPr>
      </w:pPr>
    </w:p>
    <w:p w14:paraId="1EBF0641" w14:textId="77777777" w:rsidR="00820B0F" w:rsidRPr="00820B0F" w:rsidRDefault="00820B0F" w:rsidP="00780D2A">
      <w:pPr>
        <w:jc w:val="center"/>
        <w:rPr>
          <w:rFonts w:asciiTheme="majorHAnsi" w:hAnsiTheme="majorHAnsi" w:cstheme="majorHAnsi"/>
          <w:b/>
          <w:bCs/>
          <w:sz w:val="24"/>
          <w:szCs w:val="24"/>
        </w:rPr>
      </w:pPr>
    </w:p>
    <w:p w14:paraId="69136A82" w14:textId="6FA53501" w:rsidR="00780D2A" w:rsidRDefault="00780D2A" w:rsidP="00780D2A">
      <w:pPr>
        <w:jc w:val="both"/>
        <w:rPr>
          <w:rFonts w:asciiTheme="majorHAnsi" w:hAnsiTheme="majorHAnsi" w:cstheme="majorHAnsi"/>
          <w:sz w:val="24"/>
          <w:szCs w:val="24"/>
        </w:rPr>
      </w:pPr>
    </w:p>
    <w:p w14:paraId="5628182D" w14:textId="77777777" w:rsidR="00780D2A" w:rsidRPr="00B86E33" w:rsidRDefault="00780D2A" w:rsidP="00780D2A">
      <w:pPr>
        <w:jc w:val="both"/>
        <w:rPr>
          <w:rFonts w:asciiTheme="majorHAnsi" w:hAnsiTheme="majorHAnsi" w:cstheme="majorHAnsi"/>
          <w:sz w:val="24"/>
          <w:szCs w:val="24"/>
          <w:lang w:val="es-MX"/>
        </w:rPr>
      </w:pPr>
      <w:r w:rsidRPr="00B86E33">
        <w:rPr>
          <w:rFonts w:asciiTheme="majorHAnsi" w:hAnsiTheme="majorHAnsi" w:cstheme="majorHAnsi"/>
          <w:b/>
          <w:sz w:val="24"/>
          <w:szCs w:val="24"/>
          <w:lang w:val="es-MX"/>
        </w:rPr>
        <w:t>IMPACTO</w:t>
      </w:r>
      <w:r w:rsidRPr="00B86E33">
        <w:rPr>
          <w:rFonts w:asciiTheme="majorHAnsi" w:hAnsiTheme="majorHAnsi" w:cstheme="majorHAnsi"/>
          <w:sz w:val="24"/>
          <w:szCs w:val="24"/>
          <w:lang w:val="es-MX"/>
        </w:rPr>
        <w:t xml:space="preserve">: </w:t>
      </w:r>
    </w:p>
    <w:p w14:paraId="5B3468C3" w14:textId="77777777" w:rsidR="00780D2A" w:rsidRPr="00B86E33" w:rsidRDefault="00780D2A" w:rsidP="00780D2A">
      <w:pPr>
        <w:jc w:val="both"/>
        <w:rPr>
          <w:rFonts w:asciiTheme="majorHAnsi" w:hAnsiTheme="majorHAnsi" w:cstheme="majorHAnsi"/>
          <w:sz w:val="24"/>
          <w:szCs w:val="24"/>
          <w:lang w:val="es-MX"/>
        </w:rPr>
      </w:pPr>
    </w:p>
    <w:p w14:paraId="04A3E8B2" w14:textId="77777777" w:rsidR="00780D2A" w:rsidRPr="00B86E33" w:rsidRDefault="00780D2A" w:rsidP="00780D2A">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El impacto del éxito de eficiencia fiscal acumulado en términos de pretensiones indexadas ha permitido ahorrar a la ciudad $5.0 Billones de pesos aproximadamente, y el D.C. ha sido condenado en cerca de 485 mil millones de pesos, lo que representa desde un punto de vista práctico que del presupuesto destinado al pago de condenas judiciales se ha evitado disponer de la referida suma de dinero, lo que permite que a través de </w:t>
      </w:r>
      <w:r w:rsidRPr="00B86E33">
        <w:rPr>
          <w:rFonts w:asciiTheme="majorHAnsi" w:hAnsiTheme="majorHAnsi" w:cstheme="majorHAnsi"/>
          <w:sz w:val="24"/>
          <w:szCs w:val="24"/>
        </w:rPr>
        <w:t>ajustes presupuestales se puedan financiar proyectos o políticas públicas al interior del Distrito Capital</w:t>
      </w:r>
      <w:r w:rsidRPr="00B86E33">
        <w:rPr>
          <w:rFonts w:asciiTheme="majorHAnsi" w:hAnsiTheme="majorHAnsi" w:cstheme="majorHAnsi"/>
          <w:sz w:val="24"/>
          <w:szCs w:val="24"/>
          <w:lang w:val="es-MX"/>
        </w:rPr>
        <w:t>.</w:t>
      </w:r>
    </w:p>
    <w:p w14:paraId="1F229EB3" w14:textId="77777777" w:rsidR="00780D2A" w:rsidRPr="00B86E33" w:rsidRDefault="00780D2A" w:rsidP="00780D2A">
      <w:pPr>
        <w:jc w:val="both"/>
        <w:rPr>
          <w:rFonts w:asciiTheme="majorHAnsi" w:hAnsiTheme="majorHAnsi" w:cstheme="majorHAnsi"/>
          <w:sz w:val="24"/>
          <w:szCs w:val="24"/>
          <w:lang w:val="es-MX"/>
        </w:rPr>
      </w:pPr>
    </w:p>
    <w:p w14:paraId="0E2F0F0C" w14:textId="77777777" w:rsidR="00780D2A" w:rsidRPr="00B86E33" w:rsidRDefault="00780D2A" w:rsidP="00780D2A">
      <w:pPr>
        <w:jc w:val="both"/>
        <w:rPr>
          <w:rFonts w:asciiTheme="majorHAnsi" w:hAnsiTheme="majorHAnsi" w:cstheme="majorHAnsi"/>
          <w:b/>
          <w:sz w:val="24"/>
          <w:szCs w:val="24"/>
          <w:lang w:val="es-MX"/>
        </w:rPr>
      </w:pPr>
      <w:r w:rsidRPr="00B86E33">
        <w:rPr>
          <w:rFonts w:asciiTheme="majorHAnsi" w:hAnsiTheme="majorHAnsi" w:cstheme="majorHAnsi"/>
          <w:b/>
          <w:sz w:val="24"/>
          <w:szCs w:val="24"/>
          <w:lang w:val="es-MX"/>
        </w:rPr>
        <w:t>BENEFECIARIOS</w:t>
      </w:r>
    </w:p>
    <w:p w14:paraId="3E6106EB" w14:textId="77777777" w:rsidR="00780D2A" w:rsidRPr="00B86E33" w:rsidRDefault="00780D2A" w:rsidP="00780D2A">
      <w:pPr>
        <w:jc w:val="both"/>
        <w:rPr>
          <w:rFonts w:asciiTheme="majorHAnsi" w:hAnsiTheme="majorHAnsi" w:cstheme="majorHAnsi"/>
          <w:sz w:val="24"/>
          <w:szCs w:val="24"/>
        </w:rPr>
      </w:pPr>
    </w:p>
    <w:p w14:paraId="2B532AC2" w14:textId="77777777" w:rsidR="00780D2A" w:rsidRPr="00B86E33" w:rsidRDefault="00780D2A" w:rsidP="00780D2A">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Con el ahorro obtenido por la eficiencia fiscal, se beneficia la ciudadanía en general ya que se pueden desarrollar nuevos proyectos sociales, en educación y salud, etc. En efecto, se pueden destinar presupuestos para financiar e implementar los diferentes proyectos y políticas públicas determinadas en el Plan de Desarrollo del Distrito Capital o al interior de cada una de las entidades y organismos distritales, como construcciones de colegios, jardines infantiles, adecuación de redes hospitalarias, creación parques y mantenimiento de los existentes, obras de infraestructura, entre otras.</w:t>
      </w:r>
    </w:p>
    <w:p w14:paraId="309C0F99" w14:textId="77777777" w:rsidR="00780D2A" w:rsidRPr="00B86E33" w:rsidRDefault="00780D2A" w:rsidP="00780D2A">
      <w:pPr>
        <w:jc w:val="both"/>
        <w:rPr>
          <w:rFonts w:asciiTheme="majorHAnsi" w:hAnsiTheme="majorHAnsi" w:cstheme="majorHAnsi"/>
          <w:b/>
          <w:sz w:val="24"/>
          <w:szCs w:val="24"/>
          <w:lang w:val="es-MX"/>
        </w:rPr>
      </w:pPr>
    </w:p>
    <w:p w14:paraId="6E0F201E" w14:textId="77777777" w:rsidR="00780D2A" w:rsidRPr="00B86E33" w:rsidRDefault="00780D2A" w:rsidP="00780D2A">
      <w:pPr>
        <w:jc w:val="both"/>
        <w:rPr>
          <w:rFonts w:asciiTheme="majorHAnsi" w:hAnsiTheme="majorHAnsi" w:cstheme="majorHAnsi"/>
          <w:sz w:val="24"/>
          <w:szCs w:val="24"/>
          <w:lang w:val="es-MX"/>
        </w:rPr>
      </w:pPr>
      <w:r w:rsidRPr="00B86E33">
        <w:rPr>
          <w:rFonts w:asciiTheme="majorHAnsi" w:hAnsiTheme="majorHAnsi" w:cstheme="majorHAnsi"/>
          <w:b/>
          <w:sz w:val="24"/>
          <w:szCs w:val="24"/>
          <w:lang w:val="es-MX"/>
        </w:rPr>
        <w:lastRenderedPageBreak/>
        <w:t xml:space="preserve">VALOR CONTINGENTE JUDICIAL: </w:t>
      </w:r>
      <w:r w:rsidRPr="00B86E33">
        <w:rPr>
          <w:rFonts w:asciiTheme="majorHAnsi" w:hAnsiTheme="majorHAnsi" w:cstheme="majorHAnsi"/>
          <w:sz w:val="24"/>
          <w:szCs w:val="24"/>
          <w:lang w:val="es-MX"/>
        </w:rPr>
        <w:t xml:space="preserve">De acuerdo con el informe de Obligaciones Contingentes Distritales con corte al tercer trimestre de 2019, reportado por la Secretaría Distrital de Hacienda, el valor del contingente judicial asciende a $4,4 billones de pesos. </w:t>
      </w:r>
    </w:p>
    <w:p w14:paraId="5550204C" w14:textId="77777777" w:rsidR="00780D2A" w:rsidRPr="00B86E33" w:rsidRDefault="00780D2A" w:rsidP="00780D2A">
      <w:pPr>
        <w:jc w:val="both"/>
        <w:rPr>
          <w:rFonts w:asciiTheme="majorHAnsi" w:hAnsiTheme="majorHAnsi" w:cstheme="majorHAnsi"/>
          <w:sz w:val="24"/>
          <w:szCs w:val="24"/>
          <w:lang w:val="es-MX"/>
        </w:rPr>
      </w:pPr>
    </w:p>
    <w:p w14:paraId="048BFE58" w14:textId="67E944EA" w:rsidR="00CA088A" w:rsidRPr="00B86E33" w:rsidRDefault="00780D2A" w:rsidP="00B86E33">
      <w:pPr>
        <w:jc w:val="both"/>
        <w:rPr>
          <w:rFonts w:asciiTheme="majorHAnsi" w:hAnsiTheme="majorHAnsi" w:cstheme="majorHAnsi"/>
          <w:sz w:val="24"/>
          <w:szCs w:val="24"/>
        </w:rPr>
      </w:pPr>
      <w:r w:rsidRPr="00B86E33">
        <w:rPr>
          <w:rFonts w:asciiTheme="majorHAnsi" w:hAnsiTheme="majorHAnsi" w:cstheme="majorHAnsi"/>
          <w:sz w:val="24"/>
          <w:szCs w:val="24"/>
          <w:lang w:val="es-MX"/>
        </w:rPr>
        <w:t>Cabe recordar que el valor del contingente judicial es una valoración estimada de la suma que tendría que pagar el Distrito Capital en caso de perder todos los procesos judiciales en contra, valorados al momento de la estimación económica del riesgo de pérdida.</w:t>
      </w:r>
    </w:p>
    <w:p w14:paraId="3B375A1C" w14:textId="77777777" w:rsidR="00CA088A" w:rsidRPr="00B86E33" w:rsidRDefault="00CA088A" w:rsidP="00A85708">
      <w:pPr>
        <w:jc w:val="both"/>
        <w:rPr>
          <w:rFonts w:asciiTheme="majorHAnsi" w:hAnsiTheme="majorHAnsi" w:cstheme="majorHAnsi"/>
          <w:sz w:val="24"/>
          <w:szCs w:val="24"/>
        </w:rPr>
      </w:pPr>
    </w:p>
    <w:p w14:paraId="76F08F2F" w14:textId="10F251FB" w:rsidR="00A85708" w:rsidRPr="00B86E33" w:rsidRDefault="00B87E9D" w:rsidP="00B87E9D">
      <w:pPr>
        <w:widowControl w:val="0"/>
        <w:autoSpaceDE w:val="0"/>
        <w:autoSpaceDN w:val="0"/>
        <w:adjustRightInd w:val="0"/>
        <w:spacing w:after="240"/>
        <w:jc w:val="center"/>
        <w:rPr>
          <w:rFonts w:asciiTheme="majorHAnsi" w:hAnsiTheme="majorHAnsi" w:cstheme="majorHAnsi"/>
          <w:b/>
          <w:bCs/>
          <w:sz w:val="24"/>
          <w:szCs w:val="24"/>
          <w:lang w:val="es-ES"/>
        </w:rPr>
      </w:pPr>
      <w:r w:rsidRPr="00B86E33">
        <w:rPr>
          <w:rFonts w:asciiTheme="majorHAnsi" w:hAnsiTheme="majorHAnsi" w:cstheme="majorHAnsi"/>
          <w:b/>
          <w:bCs/>
          <w:sz w:val="24"/>
          <w:szCs w:val="24"/>
          <w:lang w:val="es-ES"/>
        </w:rPr>
        <w:t>PROCESOS A CARGO DE LA SECRETARIA JURÍDICA DISTRITAL</w:t>
      </w:r>
    </w:p>
    <w:p w14:paraId="5F181C6A" w14:textId="77777777" w:rsidR="00CD5937" w:rsidRPr="00B86E33" w:rsidRDefault="00CD5937" w:rsidP="00B86E33">
      <w:pPr>
        <w:shd w:val="clear" w:color="auto" w:fill="FFFFFF"/>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Una de las funciones que le corresponde a la Secretaría Jurídica Distrital es la de ejercer la Defensa Judicial del Distrito Capital en los procesos judiciales y mecanismos alternativos de solución de conflictos que, por razones de importancia económica, social, ambiental, de seguridad o cultural, considere conveniente. Así mismo, ejerce la representación judicial y extrajudicial en asuntos que determina el Alcalde Mayor de Bogotá. Es por ello, que representa judicialmente al Distrito en las acciones de tutela, populares y de grupo que se adelantan en contra del Distrito Capital y/o entidades del sector central, que se hubieran notificado con posterioridad al 1 de agosto de 2005; también, en los procesos para el levantamiento de fuero sindical, que deba adelantar Bogotá, Distrito Capital y/o cualquier entidad del sector central; en las acciones judiciales adelantadas contra leyes, decretos y/o actos de autoridades administrativas del orden nacional, en defensa de los intereses del Distrito Capital, entre otros, como lo indica el Decreto Distrital 212 de 2018. Igualmente, representa judicialmente al Concejo de Bogotá </w:t>
      </w:r>
    </w:p>
    <w:p w14:paraId="3B07093E" w14:textId="77777777" w:rsidR="00CD5937" w:rsidRPr="00B86E33" w:rsidRDefault="00CD5937" w:rsidP="00B86E33">
      <w:pPr>
        <w:shd w:val="clear" w:color="auto" w:fill="FFFFFF"/>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 </w:t>
      </w:r>
    </w:p>
    <w:p w14:paraId="17FA573C" w14:textId="77777777" w:rsidR="00CD5937" w:rsidRPr="00B86E33" w:rsidRDefault="00CD5937" w:rsidP="00B86E33">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Cabe mencionar, que para el seguimiento de la actividad litigiosa del Distrito Capital, en el año 2004 se creó el Sistema de Información de Procesos Judiciales, SIPROJ WEB BOGOTÁ, herramienta administrada actualmente por la Dirección Distrital de Defensa Judicial y Prevención del Daño Antijurídico de la Secretaría Jurídica Distrital,  de la que hacen parte todas las entidades del nivel central y descentralizado de Bogotá, a quienes les corresponde actualizar  el sistema de información respecto de los procesos judiciales en los cuales realizan la representación judicial así como la calificación del contingente judicial.</w:t>
      </w:r>
    </w:p>
    <w:p w14:paraId="79F145C0" w14:textId="77777777" w:rsidR="00CD5937" w:rsidRPr="00B86E33" w:rsidRDefault="00CD5937" w:rsidP="00B86E33">
      <w:pPr>
        <w:jc w:val="both"/>
        <w:rPr>
          <w:rFonts w:asciiTheme="majorHAnsi" w:hAnsiTheme="majorHAnsi" w:cstheme="majorHAnsi"/>
          <w:sz w:val="24"/>
          <w:szCs w:val="24"/>
          <w:lang w:val="es-MX"/>
        </w:rPr>
      </w:pPr>
    </w:p>
    <w:p w14:paraId="05B1FE5B" w14:textId="77777777" w:rsidR="00A85708" w:rsidRPr="00B86E33" w:rsidRDefault="00A85708" w:rsidP="00B86E33">
      <w:pPr>
        <w:widowControl w:val="0"/>
        <w:autoSpaceDE w:val="0"/>
        <w:autoSpaceDN w:val="0"/>
        <w:adjustRightInd w:val="0"/>
        <w:spacing w:after="240"/>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En el Decreto 323 del 2 agosto de 2016, en el capítulo III, señala que los negocios, funciones y asuntos que venían siendo asumidos por la Dirección Jurídica Distrital de la Secretaria General, serán asumidos por la Secretaría Jurídica Distrital. </w:t>
      </w:r>
    </w:p>
    <w:p w14:paraId="18779B57" w14:textId="77777777" w:rsidR="00A85708" w:rsidRPr="00B86E33" w:rsidRDefault="00A85708" w:rsidP="00B86E33">
      <w:pPr>
        <w:widowControl w:val="0"/>
        <w:autoSpaceDE w:val="0"/>
        <w:autoSpaceDN w:val="0"/>
        <w:adjustRightInd w:val="0"/>
        <w:spacing w:after="240"/>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Por lo anterior la Secretaría Jurídica Distrital asumió la representación judicial de 1.469 de procesos en contra  a partir del 3 de agosto de 2016, los cuales correspondían a los siguientes tipos de proceso: </w:t>
      </w:r>
    </w:p>
    <w:p w14:paraId="3F8F0783" w14:textId="5F668E95" w:rsidR="00A85708" w:rsidRPr="00C264E5" w:rsidRDefault="00A85708" w:rsidP="00C264E5">
      <w:pPr>
        <w:pStyle w:val="Descripcin"/>
        <w:keepNext/>
        <w:rPr>
          <w:rFonts w:ascii="Calibri" w:hAnsi="Calibri" w:cs="Calibri"/>
          <w:b/>
          <w:bCs/>
          <w:iCs w:val="0"/>
          <w:color w:val="auto"/>
          <w:sz w:val="24"/>
          <w:szCs w:val="24"/>
        </w:rPr>
      </w:pPr>
      <w:r w:rsidRPr="00C264E5">
        <w:rPr>
          <w:rFonts w:ascii="Calibri" w:hAnsi="Calibri" w:cs="Calibri"/>
          <w:b/>
          <w:bCs/>
          <w:iCs w:val="0"/>
          <w:color w:val="auto"/>
          <w:sz w:val="24"/>
          <w:szCs w:val="24"/>
        </w:rPr>
        <w:lastRenderedPageBreak/>
        <w:t xml:space="preserve">Tabla No </w:t>
      </w:r>
      <w:r w:rsidR="00C264E5">
        <w:rPr>
          <w:rFonts w:ascii="Calibri" w:hAnsi="Calibri" w:cs="Calibri"/>
          <w:b/>
          <w:bCs/>
          <w:iCs w:val="0"/>
          <w:color w:val="auto"/>
          <w:sz w:val="24"/>
          <w:szCs w:val="24"/>
        </w:rPr>
        <w:t>16.</w:t>
      </w:r>
      <w:r w:rsidRPr="00C264E5">
        <w:rPr>
          <w:rFonts w:ascii="Calibri" w:hAnsi="Calibri" w:cs="Calibri"/>
          <w:b/>
          <w:bCs/>
          <w:iCs w:val="0"/>
          <w:color w:val="auto"/>
          <w:sz w:val="24"/>
          <w:szCs w:val="24"/>
        </w:rPr>
        <w:t xml:space="preserve"> Procesos entregados por la Secretaria General</w:t>
      </w:r>
    </w:p>
    <w:tbl>
      <w:tblPr>
        <w:tblStyle w:val="Tabladelista4-nfasis31"/>
        <w:tblW w:w="8363" w:type="dxa"/>
        <w:tblLook w:val="04A0" w:firstRow="1" w:lastRow="0" w:firstColumn="1" w:lastColumn="0" w:noHBand="0" w:noVBand="1"/>
      </w:tblPr>
      <w:tblGrid>
        <w:gridCol w:w="5240"/>
        <w:gridCol w:w="3123"/>
      </w:tblGrid>
      <w:tr w:rsidR="00A85708" w:rsidRPr="00B86E33" w14:paraId="7D88C3A3" w14:textId="77777777" w:rsidTr="00B87E9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D1FFB30" w14:textId="77777777" w:rsidR="00A85708" w:rsidRPr="00B86E33" w:rsidRDefault="00A85708" w:rsidP="00A85708">
            <w:pPr>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TIPO DE PROCESO</w:t>
            </w:r>
          </w:p>
        </w:tc>
        <w:tc>
          <w:tcPr>
            <w:tcW w:w="3123" w:type="dxa"/>
            <w:noWrap/>
            <w:hideMark/>
          </w:tcPr>
          <w:p w14:paraId="7EF44F07" w14:textId="77777777" w:rsidR="00A85708" w:rsidRPr="00B86E33" w:rsidRDefault="00A85708" w:rsidP="00A8570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CANTIDAD DE PROCESOS</w:t>
            </w:r>
          </w:p>
        </w:tc>
      </w:tr>
      <w:tr w:rsidR="00A85708" w:rsidRPr="00B86E33" w14:paraId="37DCC6A4"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2C64D6A"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 LABORAL</w:t>
            </w:r>
          </w:p>
        </w:tc>
        <w:tc>
          <w:tcPr>
            <w:tcW w:w="3123" w:type="dxa"/>
            <w:noWrap/>
            <w:hideMark/>
          </w:tcPr>
          <w:p w14:paraId="0C947F1A"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404</w:t>
            </w:r>
          </w:p>
        </w:tc>
      </w:tr>
      <w:tr w:rsidR="00A85708" w:rsidRPr="00B86E33" w14:paraId="5C192F73"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BBD42E8"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TUTELA</w:t>
            </w:r>
          </w:p>
        </w:tc>
        <w:tc>
          <w:tcPr>
            <w:tcW w:w="3123" w:type="dxa"/>
            <w:noWrap/>
            <w:hideMark/>
          </w:tcPr>
          <w:p w14:paraId="16BC97D3"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371</w:t>
            </w:r>
          </w:p>
        </w:tc>
      </w:tr>
      <w:tr w:rsidR="00A85708" w:rsidRPr="00B86E33" w14:paraId="725D9B87"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D3E38A7"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POPULAR</w:t>
            </w:r>
          </w:p>
        </w:tc>
        <w:tc>
          <w:tcPr>
            <w:tcW w:w="3123" w:type="dxa"/>
            <w:noWrap/>
            <w:hideMark/>
          </w:tcPr>
          <w:p w14:paraId="67102B64"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205</w:t>
            </w:r>
          </w:p>
        </w:tc>
      </w:tr>
      <w:tr w:rsidR="00A85708" w:rsidRPr="00B86E33" w14:paraId="44A144FF"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C248215"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REPARACION DIRECTA</w:t>
            </w:r>
          </w:p>
        </w:tc>
        <w:tc>
          <w:tcPr>
            <w:tcW w:w="3123" w:type="dxa"/>
            <w:noWrap/>
            <w:hideMark/>
          </w:tcPr>
          <w:p w14:paraId="6F9F12CD"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118</w:t>
            </w:r>
          </w:p>
        </w:tc>
      </w:tr>
      <w:tr w:rsidR="00A85708" w:rsidRPr="00B86E33" w14:paraId="7CCC3B31"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9E0D4A8"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w:t>
            </w:r>
          </w:p>
        </w:tc>
        <w:tc>
          <w:tcPr>
            <w:tcW w:w="3123" w:type="dxa"/>
            <w:noWrap/>
            <w:hideMark/>
          </w:tcPr>
          <w:p w14:paraId="414B320F"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115</w:t>
            </w:r>
          </w:p>
        </w:tc>
      </w:tr>
      <w:tr w:rsidR="00A85708" w:rsidRPr="00B86E33" w14:paraId="648E45E3"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207CD86"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SIMPLE</w:t>
            </w:r>
          </w:p>
        </w:tc>
        <w:tc>
          <w:tcPr>
            <w:tcW w:w="3123" w:type="dxa"/>
            <w:noWrap/>
            <w:hideMark/>
          </w:tcPr>
          <w:p w14:paraId="406457EF"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83</w:t>
            </w:r>
          </w:p>
        </w:tc>
      </w:tr>
      <w:tr w:rsidR="00A85708" w:rsidRPr="00B86E33" w14:paraId="60645887"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11BFC0B"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GRUPO</w:t>
            </w:r>
          </w:p>
        </w:tc>
        <w:tc>
          <w:tcPr>
            <w:tcW w:w="3123" w:type="dxa"/>
            <w:noWrap/>
            <w:hideMark/>
          </w:tcPr>
          <w:p w14:paraId="69A0FF05"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60</w:t>
            </w:r>
          </w:p>
        </w:tc>
      </w:tr>
      <w:tr w:rsidR="00A85708" w:rsidRPr="00B86E33" w14:paraId="30E23650"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4A51A99"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CONCILIACIÓN EXTRAJUDICIAL</w:t>
            </w:r>
          </w:p>
        </w:tc>
        <w:tc>
          <w:tcPr>
            <w:tcW w:w="3123" w:type="dxa"/>
            <w:noWrap/>
            <w:hideMark/>
          </w:tcPr>
          <w:p w14:paraId="4CFA141B"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57</w:t>
            </w:r>
          </w:p>
        </w:tc>
      </w:tr>
      <w:tr w:rsidR="00A85708" w:rsidRPr="00B86E33" w14:paraId="4454AE43"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14A611E"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CONTRACTUAL</w:t>
            </w:r>
          </w:p>
        </w:tc>
        <w:tc>
          <w:tcPr>
            <w:tcW w:w="3123" w:type="dxa"/>
            <w:noWrap/>
            <w:hideMark/>
          </w:tcPr>
          <w:p w14:paraId="4D7CB5BB"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20</w:t>
            </w:r>
          </w:p>
        </w:tc>
      </w:tr>
      <w:tr w:rsidR="00A85708" w:rsidRPr="00B86E33" w14:paraId="6649740A"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FAE0652"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EJECUTIVO LABORAL</w:t>
            </w:r>
          </w:p>
        </w:tc>
        <w:tc>
          <w:tcPr>
            <w:tcW w:w="3123" w:type="dxa"/>
            <w:noWrap/>
            <w:hideMark/>
          </w:tcPr>
          <w:p w14:paraId="52356AA7"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r>
      <w:tr w:rsidR="00A85708" w:rsidRPr="00B86E33" w14:paraId="77790795"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AF588A3"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CUMPLIMIENTO</w:t>
            </w:r>
          </w:p>
        </w:tc>
        <w:tc>
          <w:tcPr>
            <w:tcW w:w="3123" w:type="dxa"/>
            <w:noWrap/>
            <w:hideMark/>
          </w:tcPr>
          <w:p w14:paraId="2887A95C"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w:t>
            </w:r>
          </w:p>
        </w:tc>
      </w:tr>
      <w:tr w:rsidR="00A85708" w:rsidRPr="00B86E33" w14:paraId="0F8BCB08"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924E52C"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ELECTORAL</w:t>
            </w:r>
          </w:p>
        </w:tc>
        <w:tc>
          <w:tcPr>
            <w:tcW w:w="3123" w:type="dxa"/>
            <w:noWrap/>
            <w:hideMark/>
          </w:tcPr>
          <w:p w14:paraId="1778C78B"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w:t>
            </w:r>
          </w:p>
        </w:tc>
      </w:tr>
      <w:tr w:rsidR="00A85708" w:rsidRPr="00B86E33" w14:paraId="125CACF9"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0F8B9D7"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FUERO SINDICAL</w:t>
            </w:r>
          </w:p>
        </w:tc>
        <w:tc>
          <w:tcPr>
            <w:tcW w:w="3123" w:type="dxa"/>
            <w:noWrap/>
            <w:hideMark/>
          </w:tcPr>
          <w:p w14:paraId="60FE2EF7"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w:t>
            </w:r>
          </w:p>
        </w:tc>
      </w:tr>
      <w:tr w:rsidR="00A85708" w:rsidRPr="00B86E33" w14:paraId="44BFAB76"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8649956"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EJECUTIVO</w:t>
            </w:r>
          </w:p>
        </w:tc>
        <w:tc>
          <w:tcPr>
            <w:tcW w:w="3123" w:type="dxa"/>
            <w:noWrap/>
            <w:hideMark/>
          </w:tcPr>
          <w:p w14:paraId="165B39A8"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3</w:t>
            </w:r>
          </w:p>
        </w:tc>
      </w:tr>
      <w:tr w:rsidR="00A85708" w:rsidRPr="00B86E33" w14:paraId="7336828C"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821A802"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DIVISORIO</w:t>
            </w:r>
          </w:p>
        </w:tc>
        <w:tc>
          <w:tcPr>
            <w:tcW w:w="3123" w:type="dxa"/>
            <w:noWrap/>
            <w:hideMark/>
          </w:tcPr>
          <w:p w14:paraId="0E371BE9"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r>
      <w:tr w:rsidR="00A85708" w:rsidRPr="00B86E33" w14:paraId="2F4C2F33"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D3B2AF3"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 SUSPENSIÓN</w:t>
            </w:r>
          </w:p>
        </w:tc>
        <w:tc>
          <w:tcPr>
            <w:tcW w:w="3123" w:type="dxa"/>
            <w:noWrap/>
            <w:hideMark/>
          </w:tcPr>
          <w:p w14:paraId="31EB69F2"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r>
      <w:tr w:rsidR="00A85708" w:rsidRPr="00B86E33" w14:paraId="0B168C74"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8BB798B"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CIVIL EJECUTIVO</w:t>
            </w:r>
          </w:p>
        </w:tc>
        <w:tc>
          <w:tcPr>
            <w:tcW w:w="3123" w:type="dxa"/>
            <w:noWrap/>
            <w:hideMark/>
          </w:tcPr>
          <w:p w14:paraId="6B327DF2"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r>
      <w:tr w:rsidR="00A85708" w:rsidRPr="00B86E33" w14:paraId="2CE5DED2"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B16E207"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CIVIL ORDINARIO</w:t>
            </w:r>
          </w:p>
        </w:tc>
        <w:tc>
          <w:tcPr>
            <w:tcW w:w="3123" w:type="dxa"/>
            <w:noWrap/>
            <w:hideMark/>
          </w:tcPr>
          <w:p w14:paraId="37EA26F9"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r>
      <w:tr w:rsidR="00A85708" w:rsidRPr="00B86E33" w14:paraId="35EFF025"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9A1F941"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w:t>
            </w:r>
          </w:p>
        </w:tc>
        <w:tc>
          <w:tcPr>
            <w:tcW w:w="3123" w:type="dxa"/>
            <w:noWrap/>
            <w:hideMark/>
          </w:tcPr>
          <w:p w14:paraId="25E3F9B9"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r>
      <w:tr w:rsidR="00A85708" w:rsidRPr="00B86E33" w14:paraId="7FF2D326"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0DC8F49"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RENDICION DE CUENTAS</w:t>
            </w:r>
          </w:p>
        </w:tc>
        <w:tc>
          <w:tcPr>
            <w:tcW w:w="3123" w:type="dxa"/>
            <w:noWrap/>
            <w:hideMark/>
          </w:tcPr>
          <w:p w14:paraId="3871C72D"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r>
      <w:tr w:rsidR="00A85708" w:rsidRPr="00B86E33" w14:paraId="562E2025" w14:textId="77777777" w:rsidTr="00B87E9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19B55CA"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TRIBUNAL DE ARBITRAMENTO</w:t>
            </w:r>
          </w:p>
        </w:tc>
        <w:tc>
          <w:tcPr>
            <w:tcW w:w="3123" w:type="dxa"/>
            <w:noWrap/>
            <w:hideMark/>
          </w:tcPr>
          <w:p w14:paraId="5F36D8F5"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r>
      <w:tr w:rsidR="00A85708" w:rsidRPr="00B86E33" w14:paraId="67B996E1" w14:textId="77777777" w:rsidTr="00B87E9D">
        <w:trPr>
          <w:trHeight w:val="25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42940FEC" w14:textId="77777777" w:rsidR="00A85708" w:rsidRPr="00B86E33" w:rsidRDefault="00A85708" w:rsidP="00A8570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3123" w:type="dxa"/>
            <w:noWrap/>
            <w:hideMark/>
          </w:tcPr>
          <w:p w14:paraId="45339A77"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1469</w:t>
            </w:r>
          </w:p>
        </w:tc>
      </w:tr>
    </w:tbl>
    <w:p w14:paraId="507E05F7" w14:textId="77777777" w:rsidR="00C264E5" w:rsidRDefault="00C264E5" w:rsidP="00C264E5">
      <w:pPr>
        <w:jc w:val="center"/>
        <w:rPr>
          <w:rFonts w:asciiTheme="majorHAnsi" w:hAnsiTheme="majorHAnsi" w:cstheme="majorHAnsi"/>
          <w:b/>
          <w:bCs/>
          <w:sz w:val="20"/>
          <w:szCs w:val="20"/>
          <w:lang w:val="es-ES"/>
        </w:rPr>
      </w:pPr>
    </w:p>
    <w:p w14:paraId="43840CE0" w14:textId="6DFE5133" w:rsidR="00A85708" w:rsidRPr="00C264E5" w:rsidRDefault="00A85708" w:rsidP="00C264E5">
      <w:pPr>
        <w:jc w:val="center"/>
        <w:rPr>
          <w:rFonts w:asciiTheme="majorHAnsi" w:hAnsiTheme="majorHAnsi" w:cstheme="majorHAnsi"/>
          <w:b/>
          <w:bCs/>
          <w:sz w:val="20"/>
          <w:szCs w:val="20"/>
        </w:rPr>
      </w:pPr>
      <w:r w:rsidRPr="00C264E5">
        <w:rPr>
          <w:rFonts w:asciiTheme="majorHAnsi" w:hAnsiTheme="majorHAnsi" w:cstheme="majorHAnsi"/>
          <w:b/>
          <w:bCs/>
          <w:sz w:val="20"/>
          <w:szCs w:val="20"/>
          <w:lang w:val="es-ES"/>
        </w:rPr>
        <w:t>Fuente:  Sistema de Información de Procesos Judiciales- SIPROJ- Secretaría Jurídica Distrital</w:t>
      </w:r>
    </w:p>
    <w:p w14:paraId="3BEED560" w14:textId="77777777" w:rsidR="00A85708" w:rsidRPr="00B86E33" w:rsidRDefault="00A85708" w:rsidP="00A85708">
      <w:pPr>
        <w:rPr>
          <w:rFonts w:asciiTheme="majorHAnsi" w:hAnsiTheme="majorHAnsi" w:cstheme="majorHAnsi"/>
          <w:sz w:val="24"/>
          <w:szCs w:val="24"/>
        </w:rPr>
      </w:pPr>
    </w:p>
    <w:p w14:paraId="42BDDAB7" w14:textId="0B844003" w:rsidR="00DB5C59" w:rsidRPr="00B86E33" w:rsidRDefault="00A85708" w:rsidP="00B86E33">
      <w:pPr>
        <w:shd w:val="clear" w:color="auto" w:fill="FFFFFF"/>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La Secretaría Jurídica Distrital con corte a 27 de noviembre de 2019 tiene registrados en el Sistema de Información los siguientes procesos en los cuales ha actuado ante los despachos judiciales en 26</w:t>
      </w:r>
      <w:r w:rsidR="00B87E9D" w:rsidRPr="00B86E33">
        <w:rPr>
          <w:rFonts w:asciiTheme="majorHAnsi" w:hAnsiTheme="majorHAnsi" w:cstheme="majorHAnsi"/>
          <w:sz w:val="24"/>
          <w:szCs w:val="24"/>
          <w:lang w:val="es-MX"/>
        </w:rPr>
        <w:t>18</w:t>
      </w:r>
      <w:r w:rsidRPr="00B86E33">
        <w:rPr>
          <w:rFonts w:asciiTheme="majorHAnsi" w:hAnsiTheme="majorHAnsi" w:cstheme="majorHAnsi"/>
          <w:sz w:val="24"/>
          <w:szCs w:val="24"/>
          <w:lang w:val="es-MX"/>
        </w:rPr>
        <w:t>.</w:t>
      </w:r>
      <w:r w:rsidR="00DB5C59" w:rsidRPr="00B86E33">
        <w:rPr>
          <w:rFonts w:asciiTheme="majorHAnsi" w:hAnsiTheme="majorHAnsi" w:cstheme="majorHAnsi"/>
          <w:sz w:val="24"/>
          <w:szCs w:val="24"/>
          <w:lang w:val="es-MX"/>
        </w:rPr>
        <w:t xml:space="preserve"> </w:t>
      </w:r>
    </w:p>
    <w:p w14:paraId="6B987C11" w14:textId="0EA0BE74" w:rsidR="00B87E9D" w:rsidRPr="00B86E33" w:rsidRDefault="00B87E9D" w:rsidP="00A85708">
      <w:pPr>
        <w:jc w:val="both"/>
        <w:rPr>
          <w:rFonts w:asciiTheme="majorHAnsi" w:hAnsiTheme="majorHAnsi" w:cstheme="majorHAnsi"/>
          <w:sz w:val="24"/>
          <w:szCs w:val="24"/>
        </w:rPr>
      </w:pPr>
    </w:p>
    <w:p w14:paraId="04DEE1EF" w14:textId="07D4E836" w:rsidR="006D7B1F" w:rsidRPr="00B86E33" w:rsidRDefault="00C264E5" w:rsidP="00C264E5">
      <w:pPr>
        <w:pStyle w:val="Descripcin"/>
        <w:keepNext/>
        <w:rPr>
          <w:rFonts w:asciiTheme="majorHAnsi" w:hAnsiTheme="majorHAnsi" w:cstheme="majorHAnsi"/>
          <w:sz w:val="24"/>
          <w:szCs w:val="24"/>
        </w:rPr>
      </w:pPr>
      <w:r w:rsidRPr="00C264E5">
        <w:rPr>
          <w:rFonts w:ascii="Calibri" w:hAnsi="Calibri" w:cs="Calibri"/>
          <w:b/>
          <w:bCs/>
          <w:iCs w:val="0"/>
          <w:color w:val="auto"/>
          <w:sz w:val="24"/>
          <w:szCs w:val="24"/>
        </w:rPr>
        <w:t xml:space="preserve">Tabla No </w:t>
      </w:r>
      <w:r>
        <w:rPr>
          <w:rFonts w:ascii="Calibri" w:hAnsi="Calibri" w:cs="Calibri"/>
          <w:b/>
          <w:bCs/>
          <w:iCs w:val="0"/>
          <w:color w:val="auto"/>
          <w:sz w:val="24"/>
          <w:szCs w:val="24"/>
        </w:rPr>
        <w:t>17.</w:t>
      </w:r>
      <w:r w:rsidRPr="00C264E5">
        <w:rPr>
          <w:rFonts w:ascii="Calibri" w:hAnsi="Calibri" w:cs="Calibri"/>
          <w:b/>
          <w:bCs/>
          <w:iCs w:val="0"/>
          <w:color w:val="auto"/>
          <w:sz w:val="24"/>
          <w:szCs w:val="24"/>
        </w:rPr>
        <w:t xml:space="preserve"> Procesos a</w:t>
      </w:r>
      <w:r>
        <w:rPr>
          <w:rFonts w:ascii="Calibri" w:hAnsi="Calibri" w:cs="Calibri"/>
          <w:b/>
          <w:bCs/>
          <w:iCs w:val="0"/>
          <w:color w:val="auto"/>
          <w:sz w:val="24"/>
          <w:szCs w:val="24"/>
        </w:rPr>
        <w:t xml:space="preserve"> cargo de la Secretaria Jurídica Distrital</w:t>
      </w:r>
    </w:p>
    <w:tbl>
      <w:tblPr>
        <w:tblStyle w:val="Tabladecuadrcula4-nfasis1"/>
        <w:tblW w:w="0" w:type="auto"/>
        <w:jc w:val="center"/>
        <w:tblLook w:val="04A0" w:firstRow="1" w:lastRow="0" w:firstColumn="1" w:lastColumn="0" w:noHBand="0" w:noVBand="1"/>
      </w:tblPr>
      <w:tblGrid>
        <w:gridCol w:w="1526"/>
        <w:gridCol w:w="1106"/>
        <w:gridCol w:w="812"/>
        <w:gridCol w:w="866"/>
        <w:gridCol w:w="975"/>
        <w:gridCol w:w="1526"/>
      </w:tblGrid>
      <w:tr w:rsidR="006D7B1F" w:rsidRPr="00B86E33" w14:paraId="7479D32E" w14:textId="77777777" w:rsidTr="006D7B1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2B989D" w14:textId="1F092EBB" w:rsidR="006D7B1F" w:rsidRPr="00B86E33" w:rsidRDefault="006D7B1F" w:rsidP="006D7B1F">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EST</w:t>
            </w:r>
            <w:r w:rsidR="00C264E5">
              <w:rPr>
                <w:rFonts w:asciiTheme="majorHAnsi" w:eastAsia="Times New Roman" w:hAnsiTheme="majorHAnsi" w:cstheme="majorHAnsi"/>
                <w:sz w:val="24"/>
                <w:szCs w:val="24"/>
              </w:rPr>
              <w:t>A</w:t>
            </w:r>
            <w:r w:rsidRPr="00B86E33">
              <w:rPr>
                <w:rFonts w:asciiTheme="majorHAnsi" w:eastAsia="Times New Roman" w:hAnsiTheme="majorHAnsi" w:cstheme="majorHAnsi"/>
                <w:sz w:val="24"/>
                <w:szCs w:val="24"/>
              </w:rPr>
              <w:t>DO</w:t>
            </w:r>
          </w:p>
        </w:tc>
        <w:tc>
          <w:tcPr>
            <w:tcW w:w="0" w:type="auto"/>
            <w:noWrap/>
            <w:hideMark/>
          </w:tcPr>
          <w:p w14:paraId="548AA84F" w14:textId="77777777" w:rsidR="006D7B1F" w:rsidRPr="00B86E33" w:rsidRDefault="006D7B1F" w:rsidP="006D7B1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0" w:type="auto"/>
            <w:noWrap/>
            <w:hideMark/>
          </w:tcPr>
          <w:p w14:paraId="6667C067" w14:textId="77777777" w:rsidR="006D7B1F" w:rsidRPr="00B86E33" w:rsidRDefault="006D7B1F" w:rsidP="006D7B1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0" w:type="auto"/>
            <w:noWrap/>
            <w:hideMark/>
          </w:tcPr>
          <w:p w14:paraId="354D2A3A" w14:textId="77777777" w:rsidR="006D7B1F" w:rsidRPr="00B86E33" w:rsidRDefault="006D7B1F" w:rsidP="006D7B1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0" w:type="auto"/>
            <w:noWrap/>
            <w:hideMark/>
          </w:tcPr>
          <w:p w14:paraId="6C59C1BE" w14:textId="77777777" w:rsidR="006D7B1F" w:rsidRPr="00B86E33" w:rsidRDefault="006D7B1F" w:rsidP="006D7B1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0" w:type="auto"/>
            <w:noWrap/>
            <w:hideMark/>
          </w:tcPr>
          <w:p w14:paraId="4A6A8B96" w14:textId="77777777" w:rsidR="006D7B1F" w:rsidRPr="00B86E33" w:rsidRDefault="006D7B1F" w:rsidP="006D7B1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r>
      <w:tr w:rsidR="006D7B1F" w:rsidRPr="00B86E33" w14:paraId="11321A7F" w14:textId="77777777" w:rsidTr="006D7B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775D0" w14:textId="77777777" w:rsidR="006D7B1F" w:rsidRPr="00B86E33" w:rsidRDefault="006D7B1F" w:rsidP="006D7B1F">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ACTIVO</w:t>
            </w:r>
          </w:p>
        </w:tc>
        <w:tc>
          <w:tcPr>
            <w:tcW w:w="0" w:type="auto"/>
            <w:noWrap/>
            <w:hideMark/>
          </w:tcPr>
          <w:p w14:paraId="335F67D5"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794</w:t>
            </w:r>
          </w:p>
        </w:tc>
        <w:tc>
          <w:tcPr>
            <w:tcW w:w="0" w:type="auto"/>
            <w:noWrap/>
            <w:hideMark/>
          </w:tcPr>
          <w:p w14:paraId="6E1F23DA"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0" w:type="auto"/>
            <w:noWrap/>
            <w:hideMark/>
          </w:tcPr>
          <w:p w14:paraId="3BAF66DB"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12</w:t>
            </w:r>
          </w:p>
        </w:tc>
        <w:tc>
          <w:tcPr>
            <w:tcW w:w="0" w:type="auto"/>
            <w:noWrap/>
            <w:hideMark/>
          </w:tcPr>
          <w:p w14:paraId="5309BD25"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w:t>
            </w:r>
          </w:p>
        </w:tc>
        <w:tc>
          <w:tcPr>
            <w:tcW w:w="0" w:type="auto"/>
            <w:noWrap/>
            <w:hideMark/>
          </w:tcPr>
          <w:p w14:paraId="37AA0943"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w:t>
            </w:r>
          </w:p>
        </w:tc>
      </w:tr>
      <w:tr w:rsidR="006D7B1F" w:rsidRPr="00B86E33" w14:paraId="2908C525" w14:textId="77777777" w:rsidTr="006D7B1F">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2F34BB" w14:textId="77777777" w:rsidR="006D7B1F" w:rsidRPr="00B86E33" w:rsidRDefault="006D7B1F" w:rsidP="006D7B1F">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TERMINADO</w:t>
            </w:r>
          </w:p>
        </w:tc>
        <w:tc>
          <w:tcPr>
            <w:tcW w:w="0" w:type="auto"/>
            <w:noWrap/>
            <w:hideMark/>
          </w:tcPr>
          <w:p w14:paraId="1006C56D" w14:textId="77777777" w:rsidR="006D7B1F" w:rsidRPr="00B86E33" w:rsidRDefault="006D7B1F" w:rsidP="006D7B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845</w:t>
            </w:r>
          </w:p>
        </w:tc>
        <w:tc>
          <w:tcPr>
            <w:tcW w:w="0" w:type="auto"/>
            <w:noWrap/>
            <w:hideMark/>
          </w:tcPr>
          <w:p w14:paraId="6ED091C1" w14:textId="77777777" w:rsidR="006D7B1F" w:rsidRPr="00B86E33" w:rsidRDefault="006D7B1F" w:rsidP="006D7B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97</w:t>
            </w:r>
          </w:p>
        </w:tc>
        <w:tc>
          <w:tcPr>
            <w:tcW w:w="0" w:type="auto"/>
            <w:noWrap/>
            <w:hideMark/>
          </w:tcPr>
          <w:p w14:paraId="52748AEE" w14:textId="77777777" w:rsidR="006D7B1F" w:rsidRPr="00B86E33" w:rsidRDefault="006D7B1F" w:rsidP="006D7B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w:t>
            </w:r>
          </w:p>
        </w:tc>
        <w:tc>
          <w:tcPr>
            <w:tcW w:w="0" w:type="auto"/>
            <w:noWrap/>
            <w:hideMark/>
          </w:tcPr>
          <w:p w14:paraId="5C02A300" w14:textId="77777777" w:rsidR="006D7B1F" w:rsidRPr="00B86E33" w:rsidRDefault="006D7B1F" w:rsidP="006D7B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781</w:t>
            </w:r>
          </w:p>
        </w:tc>
        <w:tc>
          <w:tcPr>
            <w:tcW w:w="0" w:type="auto"/>
            <w:noWrap/>
            <w:hideMark/>
          </w:tcPr>
          <w:p w14:paraId="6C342F55" w14:textId="77777777" w:rsidR="006D7B1F" w:rsidRPr="00B86E33" w:rsidRDefault="006D7B1F" w:rsidP="006D7B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1730</w:t>
            </w:r>
          </w:p>
        </w:tc>
      </w:tr>
      <w:tr w:rsidR="006D7B1F" w:rsidRPr="00B86E33" w14:paraId="0386BB62" w14:textId="77777777" w:rsidTr="006D7B1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7FDA42" w14:textId="77777777" w:rsidR="006D7B1F" w:rsidRPr="00B86E33" w:rsidRDefault="006D7B1F" w:rsidP="006D7B1F">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0" w:type="auto"/>
            <w:noWrap/>
            <w:hideMark/>
          </w:tcPr>
          <w:p w14:paraId="53E4EA32"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1639</w:t>
            </w:r>
          </w:p>
        </w:tc>
        <w:tc>
          <w:tcPr>
            <w:tcW w:w="0" w:type="auto"/>
            <w:noWrap/>
            <w:hideMark/>
          </w:tcPr>
          <w:p w14:paraId="0FF9604D"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103</w:t>
            </w:r>
          </w:p>
        </w:tc>
        <w:tc>
          <w:tcPr>
            <w:tcW w:w="0" w:type="auto"/>
            <w:noWrap/>
            <w:hideMark/>
          </w:tcPr>
          <w:p w14:paraId="6CF01F2B"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19</w:t>
            </w:r>
          </w:p>
        </w:tc>
        <w:tc>
          <w:tcPr>
            <w:tcW w:w="0" w:type="auto"/>
            <w:noWrap/>
            <w:hideMark/>
          </w:tcPr>
          <w:p w14:paraId="52E8B379"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857</w:t>
            </w:r>
          </w:p>
        </w:tc>
        <w:tc>
          <w:tcPr>
            <w:tcW w:w="0" w:type="auto"/>
            <w:noWrap/>
            <w:hideMark/>
          </w:tcPr>
          <w:p w14:paraId="443A16BA" w14:textId="77777777" w:rsidR="006D7B1F" w:rsidRPr="00B86E33" w:rsidRDefault="006D7B1F" w:rsidP="006D7B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2618</w:t>
            </w:r>
          </w:p>
        </w:tc>
      </w:tr>
    </w:tbl>
    <w:p w14:paraId="4D025832" w14:textId="77777777" w:rsidR="00C264E5" w:rsidRDefault="00C264E5" w:rsidP="00C264E5">
      <w:pPr>
        <w:rPr>
          <w:rFonts w:ascii="Calibri" w:hAnsi="Calibri" w:cs="Calibri"/>
          <w:b/>
          <w:bCs/>
          <w:sz w:val="20"/>
          <w:szCs w:val="20"/>
          <w:lang w:val="es-ES"/>
        </w:rPr>
      </w:pPr>
      <w:r w:rsidRPr="00C264E5">
        <w:rPr>
          <w:rFonts w:ascii="Calibri" w:hAnsi="Calibri" w:cs="Calibri"/>
          <w:b/>
          <w:bCs/>
          <w:sz w:val="20"/>
          <w:szCs w:val="20"/>
          <w:lang w:val="es-ES"/>
        </w:rPr>
        <w:t xml:space="preserve">        </w:t>
      </w:r>
    </w:p>
    <w:p w14:paraId="738BC466" w14:textId="787C20C7" w:rsidR="00C264E5" w:rsidRPr="00C264E5" w:rsidRDefault="00C264E5" w:rsidP="00C264E5">
      <w:pPr>
        <w:rPr>
          <w:rFonts w:ascii="Calibri" w:hAnsi="Calibri" w:cs="Calibri"/>
          <w:sz w:val="20"/>
          <w:szCs w:val="20"/>
        </w:rPr>
      </w:pPr>
      <w:r w:rsidRPr="00C264E5">
        <w:rPr>
          <w:rFonts w:ascii="Calibri" w:hAnsi="Calibri" w:cs="Calibri"/>
          <w:sz w:val="20"/>
          <w:szCs w:val="20"/>
          <w:lang w:val="es-ES"/>
        </w:rPr>
        <w:t>Fuente:  Sistema de Información de Procesos Judiciales- SIPROJ- Secretaría Jurídica Distrital</w:t>
      </w:r>
    </w:p>
    <w:p w14:paraId="52CBCB08" w14:textId="39C7F138" w:rsidR="007966AF" w:rsidRPr="00B86E33" w:rsidRDefault="007966AF" w:rsidP="00A85708">
      <w:pPr>
        <w:jc w:val="both"/>
        <w:rPr>
          <w:rFonts w:asciiTheme="majorHAnsi" w:hAnsiTheme="majorHAnsi" w:cstheme="majorHAnsi"/>
          <w:sz w:val="24"/>
          <w:szCs w:val="24"/>
        </w:rPr>
      </w:pPr>
    </w:p>
    <w:p w14:paraId="467DB681" w14:textId="0EE67A22" w:rsidR="006D7B1F" w:rsidRDefault="006D7B1F" w:rsidP="00A85708">
      <w:pPr>
        <w:jc w:val="both"/>
        <w:rPr>
          <w:rFonts w:asciiTheme="majorHAnsi" w:hAnsiTheme="majorHAnsi" w:cstheme="majorHAnsi"/>
          <w:sz w:val="24"/>
          <w:szCs w:val="24"/>
        </w:rPr>
      </w:pPr>
    </w:p>
    <w:p w14:paraId="5C43569B" w14:textId="3B0A734D" w:rsidR="00C264E5" w:rsidRDefault="00C264E5" w:rsidP="00C264E5">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4</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Procesos Notificados por Tipología y Estado</w:t>
      </w:r>
    </w:p>
    <w:p w14:paraId="3AE82FBC" w14:textId="77777777" w:rsidR="00C264E5" w:rsidRPr="00B86E33" w:rsidRDefault="00C264E5" w:rsidP="00A85708">
      <w:pPr>
        <w:jc w:val="both"/>
        <w:rPr>
          <w:rFonts w:asciiTheme="majorHAnsi" w:hAnsiTheme="majorHAnsi" w:cstheme="majorHAnsi"/>
          <w:sz w:val="24"/>
          <w:szCs w:val="24"/>
        </w:rPr>
      </w:pPr>
    </w:p>
    <w:p w14:paraId="67DC33AE" w14:textId="36B56D59" w:rsidR="00F13BDA" w:rsidRPr="00B86E33" w:rsidRDefault="00F13BDA" w:rsidP="00A85708">
      <w:pPr>
        <w:jc w:val="both"/>
        <w:rPr>
          <w:rFonts w:asciiTheme="majorHAnsi" w:hAnsiTheme="majorHAnsi" w:cstheme="majorHAnsi"/>
          <w:sz w:val="24"/>
          <w:szCs w:val="24"/>
        </w:rPr>
      </w:pPr>
      <w:r w:rsidRPr="00B86E33">
        <w:rPr>
          <w:rFonts w:asciiTheme="majorHAnsi" w:hAnsiTheme="majorHAnsi" w:cstheme="majorHAnsi"/>
          <w:noProof/>
          <w:sz w:val="24"/>
          <w:szCs w:val="24"/>
        </w:rPr>
        <w:lastRenderedPageBreak/>
        <w:drawing>
          <wp:inline distT="0" distB="0" distL="0" distR="0" wp14:anchorId="6930C0A1" wp14:editId="23C27AC4">
            <wp:extent cx="4572000" cy="30861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F84036" w14:textId="77777777" w:rsidR="00C264E5" w:rsidRPr="00C264E5" w:rsidRDefault="00C264E5" w:rsidP="00C264E5">
      <w:pPr>
        <w:rPr>
          <w:rFonts w:ascii="Calibri" w:hAnsi="Calibri" w:cs="Calibri"/>
          <w:sz w:val="20"/>
          <w:szCs w:val="20"/>
        </w:rPr>
      </w:pPr>
      <w:r w:rsidRPr="00C264E5">
        <w:rPr>
          <w:rFonts w:ascii="Calibri" w:hAnsi="Calibri" w:cs="Calibri"/>
          <w:sz w:val="20"/>
          <w:szCs w:val="20"/>
          <w:lang w:val="es-ES"/>
        </w:rPr>
        <w:t>Fuente:  Sistema de Información de Procesos Judiciales- SIPROJ- Secretaría Jurídica Distrital</w:t>
      </w:r>
    </w:p>
    <w:p w14:paraId="6DD9FB21" w14:textId="5E8409D0" w:rsidR="00F13BDA" w:rsidRPr="00B86E33" w:rsidRDefault="00F13BDA" w:rsidP="00A85708">
      <w:pPr>
        <w:jc w:val="both"/>
        <w:rPr>
          <w:rFonts w:asciiTheme="majorHAnsi" w:hAnsiTheme="majorHAnsi" w:cstheme="majorHAnsi"/>
          <w:sz w:val="24"/>
          <w:szCs w:val="24"/>
        </w:rPr>
      </w:pPr>
    </w:p>
    <w:p w14:paraId="6EDAAE1B" w14:textId="76EC70BD" w:rsidR="00C264E5" w:rsidRDefault="00C264E5" w:rsidP="00F13BDA">
      <w:pPr>
        <w:rPr>
          <w:rFonts w:asciiTheme="majorHAnsi" w:hAnsiTheme="majorHAnsi" w:cstheme="majorHAnsi"/>
          <w:b/>
          <w:sz w:val="24"/>
          <w:szCs w:val="24"/>
        </w:rPr>
      </w:pPr>
    </w:p>
    <w:p w14:paraId="67AE040F" w14:textId="19DEA7F7" w:rsidR="00C264E5" w:rsidRDefault="00C264E5" w:rsidP="00F13BDA">
      <w:pPr>
        <w:rPr>
          <w:rFonts w:asciiTheme="majorHAnsi" w:hAnsiTheme="majorHAnsi" w:cstheme="majorHAnsi"/>
          <w:b/>
          <w:sz w:val="24"/>
          <w:szCs w:val="24"/>
        </w:rPr>
      </w:pPr>
    </w:p>
    <w:p w14:paraId="0DDE7385" w14:textId="77777777" w:rsidR="00C264E5" w:rsidRDefault="00C264E5" w:rsidP="00F13BDA">
      <w:pPr>
        <w:rPr>
          <w:rFonts w:asciiTheme="majorHAnsi" w:hAnsiTheme="majorHAnsi" w:cstheme="majorHAnsi"/>
          <w:b/>
          <w:sz w:val="24"/>
          <w:szCs w:val="24"/>
        </w:rPr>
      </w:pPr>
    </w:p>
    <w:p w14:paraId="3B4C9B22" w14:textId="3F52E257" w:rsidR="00F13BDA" w:rsidRPr="00B86E33" w:rsidRDefault="00F13BDA" w:rsidP="00F13BDA">
      <w:pPr>
        <w:rPr>
          <w:rFonts w:asciiTheme="majorHAnsi" w:hAnsiTheme="majorHAnsi" w:cstheme="majorHAnsi"/>
          <w:b/>
          <w:sz w:val="24"/>
          <w:szCs w:val="24"/>
        </w:rPr>
      </w:pPr>
      <w:r w:rsidRPr="00B86E33">
        <w:rPr>
          <w:rFonts w:asciiTheme="majorHAnsi" w:hAnsiTheme="majorHAnsi" w:cstheme="majorHAnsi"/>
          <w:b/>
          <w:sz w:val="24"/>
          <w:szCs w:val="24"/>
        </w:rPr>
        <w:t>AN</w:t>
      </w:r>
      <w:r w:rsidR="00C264E5">
        <w:rPr>
          <w:rFonts w:asciiTheme="majorHAnsi" w:hAnsiTheme="majorHAnsi" w:cstheme="majorHAnsi"/>
          <w:b/>
          <w:sz w:val="24"/>
          <w:szCs w:val="24"/>
        </w:rPr>
        <w:t>Á</w:t>
      </w:r>
      <w:r w:rsidRPr="00B86E33">
        <w:rPr>
          <w:rFonts w:asciiTheme="majorHAnsi" w:hAnsiTheme="majorHAnsi" w:cstheme="majorHAnsi"/>
          <w:b/>
          <w:sz w:val="24"/>
          <w:szCs w:val="24"/>
        </w:rPr>
        <w:t xml:space="preserve">LISIS DE LOS PROCESOS ACTIVOS </w:t>
      </w:r>
    </w:p>
    <w:p w14:paraId="04E83C2D" w14:textId="77777777" w:rsidR="00F13BDA" w:rsidRPr="00B86E33" w:rsidRDefault="00F13BDA" w:rsidP="00F13BDA">
      <w:pPr>
        <w:rPr>
          <w:rFonts w:asciiTheme="majorHAnsi" w:hAnsiTheme="majorHAnsi" w:cstheme="majorHAnsi"/>
          <w:sz w:val="24"/>
          <w:szCs w:val="24"/>
        </w:rPr>
      </w:pPr>
      <w:r w:rsidRPr="00B86E33">
        <w:rPr>
          <w:rFonts w:asciiTheme="majorHAnsi" w:hAnsiTheme="majorHAnsi" w:cstheme="majorHAnsi"/>
          <w:sz w:val="24"/>
          <w:szCs w:val="24"/>
        </w:rPr>
        <w:tab/>
      </w:r>
    </w:p>
    <w:p w14:paraId="40A82535" w14:textId="311CADDE" w:rsidR="00C264E5" w:rsidRPr="00B86E33" w:rsidRDefault="00C264E5" w:rsidP="00C264E5">
      <w:pPr>
        <w:pStyle w:val="Descripcin"/>
        <w:keepNext/>
        <w:rPr>
          <w:rFonts w:asciiTheme="majorHAnsi" w:hAnsiTheme="majorHAnsi" w:cstheme="majorHAnsi"/>
          <w:sz w:val="24"/>
          <w:szCs w:val="24"/>
        </w:rPr>
      </w:pPr>
      <w:r w:rsidRPr="00C264E5">
        <w:rPr>
          <w:rFonts w:ascii="Calibri" w:hAnsi="Calibri" w:cs="Calibri"/>
          <w:b/>
          <w:bCs/>
          <w:iCs w:val="0"/>
          <w:color w:val="auto"/>
          <w:sz w:val="24"/>
          <w:szCs w:val="24"/>
        </w:rPr>
        <w:t xml:space="preserve">Tabla No </w:t>
      </w:r>
      <w:r>
        <w:rPr>
          <w:rFonts w:ascii="Calibri" w:hAnsi="Calibri" w:cs="Calibri"/>
          <w:b/>
          <w:bCs/>
          <w:iCs w:val="0"/>
          <w:color w:val="auto"/>
          <w:sz w:val="24"/>
          <w:szCs w:val="24"/>
        </w:rPr>
        <w:t>18.</w:t>
      </w:r>
      <w:r w:rsidRPr="00C264E5">
        <w:rPr>
          <w:rFonts w:ascii="Calibri" w:hAnsi="Calibri" w:cs="Calibri"/>
          <w:b/>
          <w:bCs/>
          <w:iCs w:val="0"/>
          <w:color w:val="auto"/>
          <w:sz w:val="24"/>
          <w:szCs w:val="24"/>
        </w:rPr>
        <w:t xml:space="preserve"> </w:t>
      </w:r>
      <w:r>
        <w:rPr>
          <w:rFonts w:ascii="Calibri" w:hAnsi="Calibri" w:cs="Calibri"/>
          <w:b/>
          <w:bCs/>
          <w:iCs w:val="0"/>
          <w:color w:val="auto"/>
          <w:sz w:val="24"/>
          <w:szCs w:val="24"/>
        </w:rPr>
        <w:t>Procesos Activos por Clase</w:t>
      </w:r>
    </w:p>
    <w:tbl>
      <w:tblPr>
        <w:tblStyle w:val="Tabladecuadrcula5oscura-nfasis1"/>
        <w:tblW w:w="0" w:type="auto"/>
        <w:tblLayout w:type="fixed"/>
        <w:tblLook w:val="04A0" w:firstRow="1" w:lastRow="0" w:firstColumn="1" w:lastColumn="0" w:noHBand="0" w:noVBand="1"/>
      </w:tblPr>
      <w:tblGrid>
        <w:gridCol w:w="1332"/>
        <w:gridCol w:w="1215"/>
        <w:gridCol w:w="1677"/>
        <w:gridCol w:w="1158"/>
        <w:gridCol w:w="1853"/>
        <w:gridCol w:w="1332"/>
      </w:tblGrid>
      <w:tr w:rsidR="00F13BDA" w:rsidRPr="00B86E33" w14:paraId="0ECF0788" w14:textId="77777777" w:rsidTr="00F13BD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4139EDD4" w14:textId="77777777" w:rsidR="00F13BDA" w:rsidRPr="00B86E33" w:rsidRDefault="00F13BDA" w:rsidP="00F13BDA">
            <w:pPr>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MODULO</w:t>
            </w:r>
          </w:p>
        </w:tc>
        <w:tc>
          <w:tcPr>
            <w:tcW w:w="1215" w:type="dxa"/>
            <w:noWrap/>
            <w:hideMark/>
          </w:tcPr>
          <w:p w14:paraId="6665B66E" w14:textId="77777777"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w:t>
            </w:r>
          </w:p>
        </w:tc>
        <w:tc>
          <w:tcPr>
            <w:tcW w:w="1677" w:type="dxa"/>
            <w:noWrap/>
            <w:hideMark/>
          </w:tcPr>
          <w:p w14:paraId="671480B0" w14:textId="77777777"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ENTRE ENTIDADES</w:t>
            </w:r>
          </w:p>
        </w:tc>
        <w:tc>
          <w:tcPr>
            <w:tcW w:w="1158" w:type="dxa"/>
            <w:noWrap/>
            <w:hideMark/>
          </w:tcPr>
          <w:p w14:paraId="1899BAE7" w14:textId="77777777"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INICIADO</w:t>
            </w:r>
          </w:p>
        </w:tc>
        <w:tc>
          <w:tcPr>
            <w:tcW w:w="1853" w:type="dxa"/>
            <w:noWrap/>
            <w:hideMark/>
          </w:tcPr>
          <w:p w14:paraId="5CA3F706" w14:textId="3A4C1C8B"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NO DETERMINADOS</w:t>
            </w:r>
          </w:p>
        </w:tc>
        <w:tc>
          <w:tcPr>
            <w:tcW w:w="1332" w:type="dxa"/>
            <w:noWrap/>
            <w:hideMark/>
          </w:tcPr>
          <w:p w14:paraId="1948897C" w14:textId="77777777"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r>
      <w:tr w:rsidR="00F13BDA" w:rsidRPr="00B86E33" w14:paraId="3A38594B" w14:textId="77777777" w:rsidTr="00F13B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3760A9B3" w14:textId="77777777" w:rsidR="00F13BDA" w:rsidRPr="00B86E33" w:rsidRDefault="00F13BDA" w:rsidP="00F13BDA">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1215" w:type="dxa"/>
            <w:noWrap/>
            <w:hideMark/>
          </w:tcPr>
          <w:p w14:paraId="125B01D6"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743</w:t>
            </w:r>
          </w:p>
        </w:tc>
        <w:tc>
          <w:tcPr>
            <w:tcW w:w="1677" w:type="dxa"/>
            <w:noWrap/>
            <w:hideMark/>
          </w:tcPr>
          <w:p w14:paraId="48621EFF"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1158" w:type="dxa"/>
            <w:noWrap/>
            <w:hideMark/>
          </w:tcPr>
          <w:p w14:paraId="774BF593"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41</w:t>
            </w:r>
          </w:p>
        </w:tc>
        <w:tc>
          <w:tcPr>
            <w:tcW w:w="1853" w:type="dxa"/>
            <w:noWrap/>
            <w:hideMark/>
          </w:tcPr>
          <w:p w14:paraId="3818F98B"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1332" w:type="dxa"/>
            <w:noWrap/>
            <w:hideMark/>
          </w:tcPr>
          <w:p w14:paraId="312A2E20"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794</w:t>
            </w:r>
          </w:p>
        </w:tc>
      </w:tr>
      <w:tr w:rsidR="00F13BDA" w:rsidRPr="00B86E33" w14:paraId="4E82D066" w14:textId="77777777" w:rsidTr="00F13BDA">
        <w:trPr>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1EC659A8" w14:textId="77777777" w:rsidR="00F13BDA" w:rsidRPr="00B86E33" w:rsidRDefault="00F13BDA" w:rsidP="00F13BDA">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1215" w:type="dxa"/>
            <w:noWrap/>
            <w:hideMark/>
          </w:tcPr>
          <w:p w14:paraId="3A6A397B"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1677" w:type="dxa"/>
            <w:noWrap/>
            <w:hideMark/>
          </w:tcPr>
          <w:p w14:paraId="182BE70C"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158" w:type="dxa"/>
            <w:noWrap/>
            <w:hideMark/>
          </w:tcPr>
          <w:p w14:paraId="674B7626" w14:textId="77777777" w:rsidR="00F13BDA" w:rsidRPr="00B86E33" w:rsidRDefault="00F13BDA" w:rsidP="00F13B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853" w:type="dxa"/>
            <w:noWrap/>
            <w:hideMark/>
          </w:tcPr>
          <w:p w14:paraId="550071E3" w14:textId="77777777" w:rsidR="00F13BDA" w:rsidRPr="00B86E33" w:rsidRDefault="00F13BDA" w:rsidP="00F13B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332" w:type="dxa"/>
            <w:noWrap/>
            <w:hideMark/>
          </w:tcPr>
          <w:p w14:paraId="0D1DE264"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r>
      <w:tr w:rsidR="00F13BDA" w:rsidRPr="00B86E33" w14:paraId="5954BE9C" w14:textId="77777777" w:rsidTr="00F13B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0B81AA21" w14:textId="77777777" w:rsidR="00F13BDA" w:rsidRPr="00B86E33" w:rsidRDefault="00F13BDA" w:rsidP="00F13BDA">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1215" w:type="dxa"/>
            <w:noWrap/>
            <w:hideMark/>
          </w:tcPr>
          <w:p w14:paraId="08687C00" w14:textId="77777777" w:rsidR="00F13BDA" w:rsidRPr="00B86E33" w:rsidRDefault="00F13BDA" w:rsidP="00F13B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1677" w:type="dxa"/>
            <w:noWrap/>
            <w:hideMark/>
          </w:tcPr>
          <w:p w14:paraId="2B69AE78" w14:textId="77777777" w:rsidR="00F13BDA" w:rsidRPr="00B86E33" w:rsidRDefault="00F13BDA" w:rsidP="00F13BD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p>
        </w:tc>
        <w:tc>
          <w:tcPr>
            <w:tcW w:w="1158" w:type="dxa"/>
            <w:noWrap/>
            <w:hideMark/>
          </w:tcPr>
          <w:p w14:paraId="1056FA5A"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w:t>
            </w:r>
          </w:p>
        </w:tc>
        <w:tc>
          <w:tcPr>
            <w:tcW w:w="1853" w:type="dxa"/>
            <w:noWrap/>
            <w:hideMark/>
          </w:tcPr>
          <w:p w14:paraId="73CF107B"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1332" w:type="dxa"/>
            <w:noWrap/>
            <w:hideMark/>
          </w:tcPr>
          <w:p w14:paraId="69B82AF4"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12</w:t>
            </w:r>
          </w:p>
        </w:tc>
      </w:tr>
      <w:tr w:rsidR="00F13BDA" w:rsidRPr="00B86E33" w14:paraId="346DBFE3" w14:textId="77777777" w:rsidTr="00F13BDA">
        <w:trPr>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23215D10" w14:textId="77777777" w:rsidR="00F13BDA" w:rsidRPr="00B86E33" w:rsidRDefault="00F13BDA" w:rsidP="00F13BDA">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1215" w:type="dxa"/>
            <w:noWrap/>
            <w:hideMark/>
          </w:tcPr>
          <w:p w14:paraId="51FBE1FD"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w:t>
            </w:r>
          </w:p>
        </w:tc>
        <w:tc>
          <w:tcPr>
            <w:tcW w:w="1677" w:type="dxa"/>
            <w:noWrap/>
            <w:hideMark/>
          </w:tcPr>
          <w:p w14:paraId="47198312"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158" w:type="dxa"/>
            <w:noWrap/>
            <w:hideMark/>
          </w:tcPr>
          <w:p w14:paraId="38C6336A" w14:textId="77777777" w:rsidR="00F13BDA" w:rsidRPr="00B86E33" w:rsidRDefault="00F13BDA" w:rsidP="00F13B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853" w:type="dxa"/>
            <w:noWrap/>
            <w:hideMark/>
          </w:tcPr>
          <w:p w14:paraId="26AF363C" w14:textId="77777777" w:rsidR="00F13BDA" w:rsidRPr="00B86E33" w:rsidRDefault="00F13BDA" w:rsidP="00F13BD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1332" w:type="dxa"/>
            <w:noWrap/>
            <w:hideMark/>
          </w:tcPr>
          <w:p w14:paraId="2AC075A3" w14:textId="77777777" w:rsidR="00F13BDA" w:rsidRPr="00B86E33" w:rsidRDefault="00F13BDA" w:rsidP="00F13B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w:t>
            </w:r>
          </w:p>
        </w:tc>
      </w:tr>
      <w:tr w:rsidR="00F13BDA" w:rsidRPr="00B86E33" w14:paraId="570147EF" w14:textId="77777777" w:rsidTr="00F13B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32" w:type="dxa"/>
            <w:noWrap/>
            <w:hideMark/>
          </w:tcPr>
          <w:p w14:paraId="716740DA" w14:textId="77777777" w:rsidR="00F13BDA" w:rsidRPr="00B86E33" w:rsidRDefault="00F13BDA" w:rsidP="00F13BDA">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1215" w:type="dxa"/>
            <w:noWrap/>
            <w:hideMark/>
          </w:tcPr>
          <w:p w14:paraId="212FDFC9"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825</w:t>
            </w:r>
          </w:p>
        </w:tc>
        <w:tc>
          <w:tcPr>
            <w:tcW w:w="1677" w:type="dxa"/>
            <w:noWrap/>
            <w:hideMark/>
          </w:tcPr>
          <w:p w14:paraId="44A8EDC6"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1158" w:type="dxa"/>
            <w:noWrap/>
            <w:hideMark/>
          </w:tcPr>
          <w:p w14:paraId="1FB690E9"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45</w:t>
            </w:r>
          </w:p>
        </w:tc>
        <w:tc>
          <w:tcPr>
            <w:tcW w:w="1853" w:type="dxa"/>
            <w:noWrap/>
            <w:hideMark/>
          </w:tcPr>
          <w:p w14:paraId="39E1F52A"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1332" w:type="dxa"/>
            <w:noWrap/>
            <w:hideMark/>
          </w:tcPr>
          <w:p w14:paraId="2C8720C7" w14:textId="77777777" w:rsidR="00F13BDA" w:rsidRPr="00B86E33" w:rsidRDefault="00F13BDA" w:rsidP="00F13B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w:t>
            </w:r>
          </w:p>
        </w:tc>
      </w:tr>
    </w:tbl>
    <w:p w14:paraId="5D461F64" w14:textId="77777777" w:rsidR="00F13BDA" w:rsidRPr="00C264E5" w:rsidRDefault="00F13BDA" w:rsidP="00F13BDA">
      <w:pPr>
        <w:jc w:val="right"/>
        <w:rPr>
          <w:rFonts w:asciiTheme="majorHAnsi" w:hAnsiTheme="majorHAnsi" w:cstheme="majorHAnsi"/>
          <w:sz w:val="20"/>
          <w:szCs w:val="20"/>
        </w:rPr>
      </w:pPr>
      <w:r w:rsidRPr="00C264E5">
        <w:rPr>
          <w:rFonts w:asciiTheme="majorHAnsi" w:hAnsiTheme="majorHAnsi" w:cstheme="majorHAnsi"/>
          <w:sz w:val="20"/>
          <w:szCs w:val="20"/>
          <w:lang w:val="es-ES"/>
        </w:rPr>
        <w:t>Fuente:  Sistema de Información de Procesos Judiciales- SIPROJ- Secretaría Jurídica Distrital</w:t>
      </w:r>
    </w:p>
    <w:p w14:paraId="662F393C" w14:textId="77777777" w:rsidR="00F13BDA" w:rsidRPr="00B86E33" w:rsidRDefault="00F13BDA" w:rsidP="00F13BDA">
      <w:pPr>
        <w:rPr>
          <w:rFonts w:asciiTheme="majorHAnsi" w:hAnsiTheme="majorHAnsi" w:cstheme="majorHAnsi"/>
          <w:sz w:val="24"/>
          <w:szCs w:val="24"/>
        </w:rPr>
      </w:pPr>
    </w:p>
    <w:p w14:paraId="3CB3A0F1" w14:textId="7A2EBD71" w:rsidR="00F13BDA" w:rsidRPr="00B86E33" w:rsidRDefault="00F13BDA" w:rsidP="00F13BDA">
      <w:pPr>
        <w:jc w:val="both"/>
        <w:rPr>
          <w:rFonts w:asciiTheme="majorHAnsi" w:hAnsiTheme="majorHAnsi" w:cstheme="majorHAnsi"/>
          <w:sz w:val="24"/>
          <w:szCs w:val="24"/>
        </w:rPr>
      </w:pPr>
      <w:r w:rsidRPr="00B86E33">
        <w:rPr>
          <w:rFonts w:asciiTheme="majorHAnsi" w:hAnsiTheme="majorHAnsi" w:cstheme="majorHAnsi"/>
          <w:sz w:val="24"/>
          <w:szCs w:val="24"/>
        </w:rPr>
        <w:t xml:space="preserve">*Los procesos no determinados corresponden a terceros intervinientes, concursales, terceros con interés en las resultas del proceso, constitución de víctimas entre otros. </w:t>
      </w:r>
    </w:p>
    <w:p w14:paraId="6E2695EE" w14:textId="1410ABEF" w:rsidR="00734FED" w:rsidRDefault="00734FED" w:rsidP="00F13BDA">
      <w:pPr>
        <w:jc w:val="both"/>
        <w:rPr>
          <w:rFonts w:asciiTheme="majorHAnsi" w:hAnsiTheme="majorHAnsi" w:cstheme="majorHAnsi"/>
          <w:sz w:val="24"/>
          <w:szCs w:val="24"/>
        </w:rPr>
      </w:pPr>
    </w:p>
    <w:p w14:paraId="5EA0BCC6" w14:textId="3A729C1A" w:rsidR="00C264E5" w:rsidRDefault="00C264E5" w:rsidP="00C264E5">
      <w:pPr>
        <w:pStyle w:val="Descripcin"/>
        <w:keepNext/>
        <w:rPr>
          <w:rFonts w:asciiTheme="majorHAnsi" w:hAnsiTheme="majorHAnsi" w:cstheme="majorHAnsi"/>
          <w:sz w:val="24"/>
          <w:szCs w:val="24"/>
        </w:rPr>
      </w:pPr>
      <w:r w:rsidRPr="00C264E5">
        <w:rPr>
          <w:rFonts w:ascii="Calibri" w:hAnsi="Calibri" w:cs="Calibri"/>
          <w:b/>
          <w:bCs/>
          <w:iCs w:val="0"/>
          <w:color w:val="auto"/>
          <w:sz w:val="24"/>
          <w:szCs w:val="24"/>
        </w:rPr>
        <w:t xml:space="preserve">Tabla No </w:t>
      </w:r>
      <w:r>
        <w:rPr>
          <w:rFonts w:ascii="Calibri" w:hAnsi="Calibri" w:cs="Calibri"/>
          <w:b/>
          <w:bCs/>
          <w:iCs w:val="0"/>
          <w:color w:val="auto"/>
          <w:sz w:val="24"/>
          <w:szCs w:val="24"/>
        </w:rPr>
        <w:t>19.</w:t>
      </w:r>
      <w:r w:rsidRPr="00C264E5">
        <w:rPr>
          <w:rFonts w:ascii="Calibri" w:hAnsi="Calibri" w:cs="Calibri"/>
          <w:b/>
          <w:bCs/>
          <w:iCs w:val="0"/>
          <w:color w:val="auto"/>
          <w:sz w:val="24"/>
          <w:szCs w:val="24"/>
        </w:rPr>
        <w:t xml:space="preserve"> </w:t>
      </w:r>
      <w:r>
        <w:rPr>
          <w:rFonts w:ascii="Calibri" w:hAnsi="Calibri" w:cs="Calibri"/>
          <w:b/>
          <w:bCs/>
          <w:iCs w:val="0"/>
          <w:color w:val="auto"/>
          <w:sz w:val="24"/>
          <w:szCs w:val="24"/>
        </w:rPr>
        <w:t xml:space="preserve">Procesos en Contra </w:t>
      </w:r>
    </w:p>
    <w:p w14:paraId="077C4029" w14:textId="77777777" w:rsidR="00C264E5" w:rsidRPr="00B86E33" w:rsidRDefault="00C264E5" w:rsidP="00F13BDA">
      <w:pPr>
        <w:jc w:val="both"/>
        <w:rPr>
          <w:rFonts w:asciiTheme="majorHAnsi" w:hAnsiTheme="majorHAnsi" w:cstheme="majorHAnsi"/>
          <w:sz w:val="24"/>
          <w:szCs w:val="24"/>
        </w:rPr>
      </w:pPr>
    </w:p>
    <w:tbl>
      <w:tblPr>
        <w:tblW w:w="0" w:type="auto"/>
        <w:jc w:val="center"/>
        <w:tblCellMar>
          <w:left w:w="70" w:type="dxa"/>
          <w:right w:w="70" w:type="dxa"/>
        </w:tblCellMar>
        <w:tblLook w:val="04A0" w:firstRow="1" w:lastRow="0" w:firstColumn="1" w:lastColumn="0" w:noHBand="0" w:noVBand="1"/>
      </w:tblPr>
      <w:tblGrid>
        <w:gridCol w:w="4137"/>
        <w:gridCol w:w="1761"/>
        <w:gridCol w:w="2669"/>
      </w:tblGrid>
      <w:tr w:rsidR="00734FED" w:rsidRPr="00B86E33" w14:paraId="52ABE8F8" w14:textId="77777777" w:rsidTr="00734FED">
        <w:trPr>
          <w:trHeight w:val="255"/>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806A9C7"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PROCESOS EN CONTRA DEL DISTRITO CAPITAL </w:t>
            </w:r>
          </w:p>
        </w:tc>
      </w:tr>
      <w:tr w:rsidR="00325FD2" w:rsidRPr="00B86E33" w14:paraId="5E300BAC"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28155C58"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C6E0B4"/>
            <w:noWrap/>
            <w:vAlign w:val="bottom"/>
            <w:hideMark/>
          </w:tcPr>
          <w:p w14:paraId="5684652C"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C6E0B4"/>
            <w:noWrap/>
            <w:vAlign w:val="bottom"/>
            <w:hideMark/>
          </w:tcPr>
          <w:p w14:paraId="302A3495"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r>
      <w:tr w:rsidR="00325FD2" w:rsidRPr="00B86E33" w14:paraId="2B09F70B" w14:textId="77777777" w:rsidTr="00734FED">
        <w:trPr>
          <w:trHeight w:val="261"/>
          <w:jc w:val="center"/>
        </w:trPr>
        <w:tc>
          <w:tcPr>
            <w:tcW w:w="0" w:type="auto"/>
            <w:tcBorders>
              <w:top w:val="nil"/>
              <w:left w:val="single" w:sz="4" w:space="0" w:color="auto"/>
              <w:bottom w:val="single" w:sz="4" w:space="0" w:color="auto"/>
              <w:right w:val="single" w:sz="4" w:space="0" w:color="auto"/>
            </w:tcBorders>
            <w:shd w:val="clear" w:color="D9E1F2" w:fill="C6E0B4"/>
            <w:hideMark/>
          </w:tcPr>
          <w:p w14:paraId="743CB3A0"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lastRenderedPageBreak/>
              <w:t xml:space="preserve">MÓDULO </w:t>
            </w:r>
          </w:p>
        </w:tc>
        <w:tc>
          <w:tcPr>
            <w:tcW w:w="0" w:type="auto"/>
            <w:tcBorders>
              <w:top w:val="nil"/>
              <w:left w:val="nil"/>
              <w:bottom w:val="single" w:sz="4" w:space="0" w:color="auto"/>
              <w:right w:val="single" w:sz="4" w:space="0" w:color="auto"/>
            </w:tcBorders>
            <w:shd w:val="clear" w:color="D9E1F2" w:fill="C6E0B4"/>
            <w:hideMark/>
          </w:tcPr>
          <w:p w14:paraId="57C401C7"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0" w:type="auto"/>
            <w:tcBorders>
              <w:top w:val="nil"/>
              <w:left w:val="nil"/>
              <w:bottom w:val="single" w:sz="4" w:space="0" w:color="auto"/>
              <w:right w:val="single" w:sz="4" w:space="0" w:color="auto"/>
            </w:tcBorders>
            <w:shd w:val="clear" w:color="D9E1F2" w:fill="C6E0B4"/>
            <w:hideMark/>
          </w:tcPr>
          <w:p w14:paraId="1585047D"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VALOR TOTAL PRETENSION INICIAL </w:t>
            </w:r>
          </w:p>
        </w:tc>
      </w:tr>
      <w:tr w:rsidR="00325FD2" w:rsidRPr="00B86E33" w14:paraId="4A922D48"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38572D59"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0" w:type="auto"/>
            <w:tcBorders>
              <w:top w:val="nil"/>
              <w:left w:val="nil"/>
              <w:bottom w:val="single" w:sz="4" w:space="0" w:color="auto"/>
              <w:right w:val="single" w:sz="4" w:space="0" w:color="auto"/>
            </w:tcBorders>
            <w:shd w:val="clear" w:color="000000" w:fill="C6E0B4"/>
            <w:noWrap/>
            <w:vAlign w:val="bottom"/>
            <w:hideMark/>
          </w:tcPr>
          <w:p w14:paraId="03738CB2"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743</w:t>
            </w:r>
          </w:p>
        </w:tc>
        <w:tc>
          <w:tcPr>
            <w:tcW w:w="0" w:type="auto"/>
            <w:tcBorders>
              <w:top w:val="nil"/>
              <w:left w:val="nil"/>
              <w:bottom w:val="single" w:sz="4" w:space="0" w:color="auto"/>
              <w:right w:val="single" w:sz="4" w:space="0" w:color="auto"/>
            </w:tcBorders>
            <w:shd w:val="clear" w:color="000000" w:fill="C6E0B4"/>
            <w:noWrap/>
            <w:vAlign w:val="bottom"/>
            <w:hideMark/>
          </w:tcPr>
          <w:p w14:paraId="02E94895"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8.884.758.170.065</w:t>
            </w:r>
          </w:p>
        </w:tc>
      </w:tr>
      <w:tr w:rsidR="00325FD2" w:rsidRPr="00B86E33" w14:paraId="0CAB713D"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64E002FD"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0" w:type="auto"/>
            <w:tcBorders>
              <w:top w:val="nil"/>
              <w:left w:val="nil"/>
              <w:bottom w:val="single" w:sz="4" w:space="0" w:color="auto"/>
              <w:right w:val="single" w:sz="4" w:space="0" w:color="auto"/>
            </w:tcBorders>
            <w:shd w:val="clear" w:color="000000" w:fill="C6E0B4"/>
            <w:noWrap/>
            <w:vAlign w:val="bottom"/>
            <w:hideMark/>
          </w:tcPr>
          <w:p w14:paraId="00DFA0F8"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0" w:type="auto"/>
            <w:tcBorders>
              <w:top w:val="nil"/>
              <w:left w:val="nil"/>
              <w:bottom w:val="single" w:sz="4" w:space="0" w:color="auto"/>
              <w:right w:val="single" w:sz="4" w:space="0" w:color="auto"/>
            </w:tcBorders>
            <w:shd w:val="clear" w:color="000000" w:fill="C6E0B4"/>
            <w:noWrap/>
            <w:vAlign w:val="bottom"/>
            <w:hideMark/>
          </w:tcPr>
          <w:p w14:paraId="1E2F03A4"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125.946.763</w:t>
            </w:r>
          </w:p>
        </w:tc>
      </w:tr>
      <w:tr w:rsidR="00325FD2" w:rsidRPr="00B86E33" w14:paraId="5EED2FB7"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2823FB27"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0" w:type="auto"/>
            <w:tcBorders>
              <w:top w:val="nil"/>
              <w:left w:val="nil"/>
              <w:bottom w:val="single" w:sz="4" w:space="0" w:color="auto"/>
              <w:right w:val="single" w:sz="4" w:space="0" w:color="auto"/>
            </w:tcBorders>
            <w:shd w:val="clear" w:color="000000" w:fill="C6E0B4"/>
            <w:noWrap/>
            <w:vAlign w:val="bottom"/>
            <w:hideMark/>
          </w:tcPr>
          <w:p w14:paraId="0766DC07"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w:t>
            </w:r>
          </w:p>
        </w:tc>
        <w:tc>
          <w:tcPr>
            <w:tcW w:w="0" w:type="auto"/>
            <w:tcBorders>
              <w:top w:val="nil"/>
              <w:left w:val="nil"/>
              <w:bottom w:val="single" w:sz="4" w:space="0" w:color="auto"/>
              <w:right w:val="single" w:sz="4" w:space="0" w:color="auto"/>
            </w:tcBorders>
            <w:shd w:val="clear" w:color="000000" w:fill="C6E0B4"/>
            <w:noWrap/>
            <w:vAlign w:val="bottom"/>
            <w:hideMark/>
          </w:tcPr>
          <w:p w14:paraId="1013B400"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325FD2" w:rsidRPr="00B86E33" w14:paraId="49B38239" w14:textId="77777777" w:rsidTr="00734FED">
        <w:trPr>
          <w:trHeight w:val="240"/>
          <w:jc w:val="center"/>
        </w:trPr>
        <w:tc>
          <w:tcPr>
            <w:tcW w:w="0" w:type="auto"/>
            <w:tcBorders>
              <w:top w:val="nil"/>
              <w:left w:val="single" w:sz="4" w:space="0" w:color="auto"/>
              <w:bottom w:val="single" w:sz="4" w:space="0" w:color="auto"/>
              <w:right w:val="single" w:sz="4" w:space="0" w:color="auto"/>
            </w:tcBorders>
            <w:shd w:val="clear" w:color="000000" w:fill="C6E0B4"/>
            <w:noWrap/>
            <w:vAlign w:val="bottom"/>
            <w:hideMark/>
          </w:tcPr>
          <w:p w14:paraId="4C4C5B28"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0" w:type="auto"/>
            <w:tcBorders>
              <w:top w:val="nil"/>
              <w:left w:val="nil"/>
              <w:bottom w:val="single" w:sz="4" w:space="0" w:color="auto"/>
              <w:right w:val="single" w:sz="4" w:space="0" w:color="auto"/>
            </w:tcBorders>
            <w:shd w:val="clear" w:color="000000" w:fill="C6E0B4"/>
            <w:noWrap/>
            <w:vAlign w:val="bottom"/>
            <w:hideMark/>
          </w:tcPr>
          <w:p w14:paraId="2851DD42"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825</w:t>
            </w:r>
          </w:p>
        </w:tc>
        <w:tc>
          <w:tcPr>
            <w:tcW w:w="0" w:type="auto"/>
            <w:tcBorders>
              <w:top w:val="nil"/>
              <w:left w:val="nil"/>
              <w:bottom w:val="single" w:sz="4" w:space="0" w:color="auto"/>
              <w:right w:val="single" w:sz="4" w:space="0" w:color="auto"/>
            </w:tcBorders>
            <w:shd w:val="clear" w:color="000000" w:fill="C6E0B4"/>
            <w:noWrap/>
            <w:vAlign w:val="bottom"/>
            <w:hideMark/>
          </w:tcPr>
          <w:p w14:paraId="67A1EAA4"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8.884.884.116.828</w:t>
            </w:r>
          </w:p>
        </w:tc>
      </w:tr>
      <w:tr w:rsidR="00325FD2" w:rsidRPr="00B86E33" w14:paraId="28397BAC" w14:textId="77777777" w:rsidTr="00734FED">
        <w:trPr>
          <w:trHeight w:val="135"/>
          <w:jc w:val="center"/>
        </w:trPr>
        <w:tc>
          <w:tcPr>
            <w:tcW w:w="0" w:type="auto"/>
            <w:tcBorders>
              <w:top w:val="nil"/>
              <w:left w:val="nil"/>
              <w:bottom w:val="nil"/>
              <w:right w:val="nil"/>
            </w:tcBorders>
            <w:shd w:val="clear" w:color="auto" w:fill="auto"/>
            <w:noWrap/>
            <w:vAlign w:val="bottom"/>
            <w:hideMark/>
          </w:tcPr>
          <w:p w14:paraId="0697AD16"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03D7D972"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0ABDA397"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422E6E0C" w14:textId="77777777" w:rsidTr="00734FED">
        <w:trPr>
          <w:trHeight w:val="255"/>
          <w:jc w:val="center"/>
        </w:trPr>
        <w:tc>
          <w:tcPr>
            <w:tcW w:w="0" w:type="auto"/>
            <w:tcBorders>
              <w:top w:val="nil"/>
              <w:left w:val="nil"/>
              <w:bottom w:val="nil"/>
              <w:right w:val="nil"/>
            </w:tcBorders>
            <w:shd w:val="clear" w:color="auto" w:fill="auto"/>
            <w:noWrap/>
            <w:vAlign w:val="bottom"/>
            <w:hideMark/>
          </w:tcPr>
          <w:p w14:paraId="236C8399" w14:textId="77777777" w:rsidR="00734FED" w:rsidRDefault="00734FED" w:rsidP="00734FED">
            <w:pPr>
              <w:spacing w:line="240" w:lineRule="auto"/>
              <w:rPr>
                <w:rFonts w:asciiTheme="majorHAnsi" w:eastAsia="Times New Roman" w:hAnsiTheme="majorHAnsi" w:cstheme="majorHAnsi"/>
                <w:sz w:val="24"/>
                <w:szCs w:val="24"/>
              </w:rPr>
            </w:pPr>
          </w:p>
          <w:p w14:paraId="404A4895" w14:textId="490EC050" w:rsidR="00C264E5" w:rsidRPr="00B86E33" w:rsidRDefault="00C264E5" w:rsidP="00C264E5">
            <w:pPr>
              <w:pStyle w:val="Descripcin"/>
              <w:keepNext/>
              <w:rPr>
                <w:rFonts w:asciiTheme="majorHAnsi" w:eastAsia="Times New Roman" w:hAnsiTheme="majorHAnsi" w:cstheme="majorHAnsi"/>
                <w:sz w:val="24"/>
                <w:szCs w:val="24"/>
              </w:rPr>
            </w:pPr>
            <w:r w:rsidRPr="00C264E5">
              <w:rPr>
                <w:rFonts w:ascii="Calibri" w:hAnsi="Calibri" w:cs="Calibri"/>
                <w:b/>
                <w:bCs/>
                <w:iCs w:val="0"/>
                <w:color w:val="auto"/>
                <w:sz w:val="24"/>
                <w:szCs w:val="24"/>
              </w:rPr>
              <w:t xml:space="preserve">Tabla No </w:t>
            </w:r>
            <w:r>
              <w:rPr>
                <w:rFonts w:ascii="Calibri" w:hAnsi="Calibri" w:cs="Calibri"/>
                <w:b/>
                <w:bCs/>
                <w:iCs w:val="0"/>
                <w:color w:val="auto"/>
                <w:sz w:val="24"/>
                <w:szCs w:val="24"/>
              </w:rPr>
              <w:t>20.</w:t>
            </w:r>
            <w:r w:rsidRPr="00C264E5">
              <w:rPr>
                <w:rFonts w:ascii="Calibri" w:hAnsi="Calibri" w:cs="Calibri"/>
                <w:b/>
                <w:bCs/>
                <w:iCs w:val="0"/>
                <w:color w:val="auto"/>
                <w:sz w:val="24"/>
                <w:szCs w:val="24"/>
              </w:rPr>
              <w:t xml:space="preserve"> </w:t>
            </w:r>
            <w:r>
              <w:rPr>
                <w:rFonts w:ascii="Calibri" w:hAnsi="Calibri" w:cs="Calibri"/>
                <w:b/>
                <w:bCs/>
                <w:iCs w:val="0"/>
                <w:color w:val="auto"/>
                <w:sz w:val="24"/>
                <w:szCs w:val="24"/>
              </w:rPr>
              <w:t>Procesos Iniciados</w:t>
            </w:r>
          </w:p>
        </w:tc>
        <w:tc>
          <w:tcPr>
            <w:tcW w:w="0" w:type="auto"/>
            <w:tcBorders>
              <w:top w:val="nil"/>
              <w:left w:val="nil"/>
              <w:bottom w:val="nil"/>
              <w:right w:val="nil"/>
            </w:tcBorders>
            <w:shd w:val="clear" w:color="auto" w:fill="auto"/>
            <w:noWrap/>
            <w:vAlign w:val="bottom"/>
            <w:hideMark/>
          </w:tcPr>
          <w:p w14:paraId="50BE2C0E" w14:textId="77777777" w:rsidR="00734FED" w:rsidRDefault="00734FED" w:rsidP="00734FED">
            <w:pPr>
              <w:spacing w:line="240" w:lineRule="auto"/>
              <w:rPr>
                <w:rFonts w:asciiTheme="majorHAnsi" w:eastAsia="Times New Roman" w:hAnsiTheme="majorHAnsi" w:cstheme="majorHAnsi"/>
                <w:sz w:val="24"/>
                <w:szCs w:val="24"/>
              </w:rPr>
            </w:pPr>
          </w:p>
          <w:p w14:paraId="7CCF4076" w14:textId="59DB64FD" w:rsidR="00C264E5" w:rsidRPr="00B86E33" w:rsidRDefault="00C264E5"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35E8E1E2"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734FED" w:rsidRPr="00B86E33" w14:paraId="6C253D27" w14:textId="77777777" w:rsidTr="00734FED">
        <w:trPr>
          <w:trHeight w:val="255"/>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DDEBF7"/>
            <w:hideMark/>
          </w:tcPr>
          <w:p w14:paraId="0A409F20"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PROCESOS INICIADOS POR EL DISTRITO CAPITAL </w:t>
            </w:r>
          </w:p>
        </w:tc>
      </w:tr>
      <w:tr w:rsidR="00325FD2" w:rsidRPr="00B86E33" w14:paraId="73231570"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6BA7F9A6"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215882"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4D28CC"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r>
      <w:tr w:rsidR="00325FD2" w:rsidRPr="00B86E33" w14:paraId="7102B4EA" w14:textId="77777777" w:rsidTr="00734FED">
        <w:trPr>
          <w:trHeight w:val="288"/>
          <w:jc w:val="center"/>
        </w:trPr>
        <w:tc>
          <w:tcPr>
            <w:tcW w:w="0" w:type="auto"/>
            <w:tcBorders>
              <w:top w:val="nil"/>
              <w:left w:val="single" w:sz="4" w:space="0" w:color="auto"/>
              <w:bottom w:val="single" w:sz="4" w:space="0" w:color="auto"/>
              <w:right w:val="single" w:sz="4" w:space="0" w:color="auto"/>
            </w:tcBorders>
            <w:shd w:val="clear" w:color="D9E1F2" w:fill="DDEBF7"/>
            <w:hideMark/>
          </w:tcPr>
          <w:p w14:paraId="23FA6924"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MÓDULO </w:t>
            </w:r>
          </w:p>
        </w:tc>
        <w:tc>
          <w:tcPr>
            <w:tcW w:w="0" w:type="auto"/>
            <w:tcBorders>
              <w:top w:val="nil"/>
              <w:left w:val="nil"/>
              <w:bottom w:val="single" w:sz="4" w:space="0" w:color="auto"/>
              <w:right w:val="single" w:sz="4" w:space="0" w:color="auto"/>
            </w:tcBorders>
            <w:shd w:val="clear" w:color="D9E1F2" w:fill="DDEBF7"/>
            <w:hideMark/>
          </w:tcPr>
          <w:p w14:paraId="58A062DE"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0" w:type="auto"/>
            <w:tcBorders>
              <w:top w:val="nil"/>
              <w:left w:val="nil"/>
              <w:bottom w:val="single" w:sz="4" w:space="0" w:color="auto"/>
              <w:right w:val="single" w:sz="4" w:space="0" w:color="auto"/>
            </w:tcBorders>
            <w:shd w:val="clear" w:color="D9E1F2" w:fill="DDEBF7"/>
            <w:hideMark/>
          </w:tcPr>
          <w:p w14:paraId="1BFDC1DB"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VALOR TOTAL PRETENSION INICIAL </w:t>
            </w:r>
          </w:p>
        </w:tc>
      </w:tr>
      <w:tr w:rsidR="00325FD2" w:rsidRPr="00B86E33" w14:paraId="732D0BD0"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0FE3645B"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0" w:type="auto"/>
            <w:tcBorders>
              <w:top w:val="nil"/>
              <w:left w:val="nil"/>
              <w:bottom w:val="single" w:sz="4" w:space="0" w:color="auto"/>
              <w:right w:val="single" w:sz="4" w:space="0" w:color="auto"/>
            </w:tcBorders>
            <w:shd w:val="clear" w:color="000000" w:fill="DDEBF7"/>
            <w:noWrap/>
            <w:vAlign w:val="bottom"/>
            <w:hideMark/>
          </w:tcPr>
          <w:p w14:paraId="218DA78A"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41</w:t>
            </w:r>
          </w:p>
        </w:tc>
        <w:tc>
          <w:tcPr>
            <w:tcW w:w="0" w:type="auto"/>
            <w:tcBorders>
              <w:top w:val="nil"/>
              <w:left w:val="nil"/>
              <w:bottom w:val="single" w:sz="4" w:space="0" w:color="auto"/>
              <w:right w:val="single" w:sz="4" w:space="0" w:color="auto"/>
            </w:tcBorders>
            <w:shd w:val="clear" w:color="000000" w:fill="DDEBF7"/>
            <w:noWrap/>
            <w:vAlign w:val="bottom"/>
            <w:hideMark/>
          </w:tcPr>
          <w:p w14:paraId="5261209D"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153.848.059.633</w:t>
            </w:r>
          </w:p>
        </w:tc>
      </w:tr>
      <w:tr w:rsidR="00325FD2" w:rsidRPr="00B86E33" w14:paraId="1726F973"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22B102B"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0" w:type="auto"/>
            <w:tcBorders>
              <w:top w:val="nil"/>
              <w:left w:val="nil"/>
              <w:bottom w:val="single" w:sz="4" w:space="0" w:color="auto"/>
              <w:right w:val="single" w:sz="4" w:space="0" w:color="auto"/>
            </w:tcBorders>
            <w:shd w:val="clear" w:color="000000" w:fill="DDEBF7"/>
            <w:noWrap/>
            <w:vAlign w:val="bottom"/>
            <w:hideMark/>
          </w:tcPr>
          <w:p w14:paraId="691800C9"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w:t>
            </w:r>
          </w:p>
        </w:tc>
        <w:tc>
          <w:tcPr>
            <w:tcW w:w="0" w:type="auto"/>
            <w:tcBorders>
              <w:top w:val="nil"/>
              <w:left w:val="nil"/>
              <w:bottom w:val="single" w:sz="4" w:space="0" w:color="auto"/>
              <w:right w:val="single" w:sz="4" w:space="0" w:color="auto"/>
            </w:tcBorders>
            <w:shd w:val="clear" w:color="000000" w:fill="DDEBF7"/>
            <w:noWrap/>
            <w:vAlign w:val="bottom"/>
            <w:hideMark/>
          </w:tcPr>
          <w:p w14:paraId="58E2FD94"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r>
      <w:tr w:rsidR="00325FD2" w:rsidRPr="00B86E33" w14:paraId="28F05FC9"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D3C6CB8"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0" w:type="auto"/>
            <w:tcBorders>
              <w:top w:val="nil"/>
              <w:left w:val="nil"/>
              <w:bottom w:val="single" w:sz="4" w:space="0" w:color="auto"/>
              <w:right w:val="single" w:sz="4" w:space="0" w:color="auto"/>
            </w:tcBorders>
            <w:shd w:val="clear" w:color="000000" w:fill="DDEBF7"/>
            <w:noWrap/>
            <w:vAlign w:val="bottom"/>
            <w:hideMark/>
          </w:tcPr>
          <w:p w14:paraId="2223B4AC"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45</w:t>
            </w:r>
          </w:p>
        </w:tc>
        <w:tc>
          <w:tcPr>
            <w:tcW w:w="0" w:type="auto"/>
            <w:tcBorders>
              <w:top w:val="nil"/>
              <w:left w:val="nil"/>
              <w:bottom w:val="single" w:sz="4" w:space="0" w:color="auto"/>
              <w:right w:val="single" w:sz="4" w:space="0" w:color="auto"/>
            </w:tcBorders>
            <w:shd w:val="clear" w:color="000000" w:fill="DDEBF7"/>
            <w:noWrap/>
            <w:vAlign w:val="bottom"/>
            <w:hideMark/>
          </w:tcPr>
          <w:p w14:paraId="4ED6FE8E"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153.848.059.633</w:t>
            </w:r>
          </w:p>
        </w:tc>
      </w:tr>
      <w:tr w:rsidR="00325FD2" w:rsidRPr="00B86E33" w14:paraId="7E3FCA0C" w14:textId="77777777" w:rsidTr="00734FED">
        <w:trPr>
          <w:trHeight w:val="255"/>
          <w:jc w:val="center"/>
        </w:trPr>
        <w:tc>
          <w:tcPr>
            <w:tcW w:w="0" w:type="auto"/>
            <w:tcBorders>
              <w:top w:val="nil"/>
              <w:left w:val="nil"/>
              <w:bottom w:val="nil"/>
              <w:right w:val="nil"/>
            </w:tcBorders>
            <w:shd w:val="clear" w:color="auto" w:fill="auto"/>
            <w:noWrap/>
            <w:vAlign w:val="bottom"/>
            <w:hideMark/>
          </w:tcPr>
          <w:p w14:paraId="1CE4533D" w14:textId="77777777" w:rsidR="00734FED" w:rsidRDefault="00734FED" w:rsidP="00734FED">
            <w:pPr>
              <w:spacing w:line="240" w:lineRule="auto"/>
              <w:jc w:val="right"/>
              <w:rPr>
                <w:rFonts w:asciiTheme="majorHAnsi" w:eastAsia="Times New Roman" w:hAnsiTheme="majorHAnsi" w:cstheme="majorHAnsi"/>
                <w:sz w:val="24"/>
                <w:szCs w:val="24"/>
              </w:rPr>
            </w:pPr>
          </w:p>
          <w:p w14:paraId="5FE069FC" w14:textId="77777777" w:rsidR="00325FD2" w:rsidRDefault="00325FD2" w:rsidP="00734FED">
            <w:pPr>
              <w:spacing w:line="240" w:lineRule="auto"/>
              <w:jc w:val="right"/>
              <w:rPr>
                <w:rFonts w:asciiTheme="majorHAnsi" w:eastAsia="Times New Roman" w:hAnsiTheme="majorHAnsi" w:cstheme="majorHAnsi"/>
                <w:sz w:val="24"/>
                <w:szCs w:val="24"/>
              </w:rPr>
            </w:pPr>
          </w:p>
          <w:p w14:paraId="4F3E76B3" w14:textId="77777777" w:rsidR="00325FD2" w:rsidRDefault="00325FD2" w:rsidP="00734FED">
            <w:pPr>
              <w:spacing w:line="240" w:lineRule="auto"/>
              <w:jc w:val="right"/>
              <w:rPr>
                <w:rFonts w:asciiTheme="majorHAnsi" w:eastAsia="Times New Roman" w:hAnsiTheme="majorHAnsi" w:cstheme="majorHAnsi"/>
                <w:sz w:val="24"/>
                <w:szCs w:val="24"/>
              </w:rPr>
            </w:pPr>
          </w:p>
          <w:p w14:paraId="3D2562DA" w14:textId="77777777" w:rsidR="00325FD2" w:rsidRDefault="00325FD2" w:rsidP="00734FED">
            <w:pPr>
              <w:spacing w:line="240" w:lineRule="auto"/>
              <w:jc w:val="right"/>
              <w:rPr>
                <w:rFonts w:asciiTheme="majorHAnsi" w:eastAsia="Times New Roman" w:hAnsiTheme="majorHAnsi" w:cstheme="majorHAnsi"/>
                <w:sz w:val="24"/>
                <w:szCs w:val="24"/>
              </w:rPr>
            </w:pPr>
          </w:p>
          <w:p w14:paraId="76EF6398" w14:textId="77777777" w:rsidR="00325FD2" w:rsidRDefault="00325FD2" w:rsidP="00734FED">
            <w:pPr>
              <w:spacing w:line="240" w:lineRule="auto"/>
              <w:jc w:val="right"/>
              <w:rPr>
                <w:rFonts w:asciiTheme="majorHAnsi" w:eastAsia="Times New Roman" w:hAnsiTheme="majorHAnsi" w:cstheme="majorHAnsi"/>
                <w:sz w:val="24"/>
                <w:szCs w:val="24"/>
              </w:rPr>
            </w:pPr>
          </w:p>
          <w:p w14:paraId="48B187A1" w14:textId="77777777" w:rsidR="00325FD2" w:rsidRDefault="00325FD2" w:rsidP="00734FED">
            <w:pPr>
              <w:spacing w:line="240" w:lineRule="auto"/>
              <w:jc w:val="right"/>
              <w:rPr>
                <w:rFonts w:ascii="Calibri" w:hAnsi="Calibri" w:cs="Calibr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21.</w:t>
            </w:r>
            <w:r w:rsidRPr="00C264E5">
              <w:rPr>
                <w:rFonts w:ascii="Calibri" w:hAnsi="Calibri" w:cs="Calibri"/>
                <w:b/>
                <w:bCs/>
                <w:iCs/>
                <w:sz w:val="24"/>
                <w:szCs w:val="24"/>
              </w:rPr>
              <w:t xml:space="preserve"> </w:t>
            </w:r>
            <w:r>
              <w:rPr>
                <w:rFonts w:ascii="Calibri" w:hAnsi="Calibri" w:cs="Calibri"/>
                <w:b/>
                <w:bCs/>
                <w:iCs/>
                <w:sz w:val="24"/>
                <w:szCs w:val="24"/>
              </w:rPr>
              <w:t>Procesos Entre Entidades</w:t>
            </w:r>
          </w:p>
          <w:p w14:paraId="28975F76" w14:textId="734567F1" w:rsidR="00325FD2" w:rsidRPr="00B86E33" w:rsidRDefault="00325FD2" w:rsidP="00734FED">
            <w:pPr>
              <w:spacing w:line="240" w:lineRule="auto"/>
              <w:jc w:val="right"/>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5236099C"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7E1B740B"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171DB008" w14:textId="77777777" w:rsidTr="00734FE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FF2CC"/>
            <w:hideMark/>
          </w:tcPr>
          <w:p w14:paraId="70371888"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PROCESOS ENTRE ENTIDADES</w:t>
            </w:r>
          </w:p>
        </w:tc>
        <w:tc>
          <w:tcPr>
            <w:tcW w:w="0" w:type="auto"/>
            <w:tcBorders>
              <w:top w:val="nil"/>
              <w:left w:val="nil"/>
              <w:bottom w:val="nil"/>
              <w:right w:val="nil"/>
            </w:tcBorders>
            <w:shd w:val="clear" w:color="auto" w:fill="auto"/>
            <w:noWrap/>
            <w:vAlign w:val="bottom"/>
            <w:hideMark/>
          </w:tcPr>
          <w:p w14:paraId="0CB50216"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p>
        </w:tc>
      </w:tr>
      <w:tr w:rsidR="00325FD2" w:rsidRPr="00B86E33" w14:paraId="5D0E012C" w14:textId="77777777" w:rsidTr="00734FED">
        <w:trPr>
          <w:trHeight w:val="300"/>
          <w:jc w:val="center"/>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68F6D28F"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F8A5DE"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nil"/>
              <w:right w:val="nil"/>
            </w:tcBorders>
            <w:shd w:val="clear" w:color="auto" w:fill="auto"/>
            <w:noWrap/>
            <w:vAlign w:val="bottom"/>
            <w:hideMark/>
          </w:tcPr>
          <w:p w14:paraId="61002165"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113B6E51" w14:textId="77777777" w:rsidTr="00734FED">
        <w:trPr>
          <w:trHeight w:val="600"/>
          <w:jc w:val="center"/>
        </w:trPr>
        <w:tc>
          <w:tcPr>
            <w:tcW w:w="0" w:type="auto"/>
            <w:tcBorders>
              <w:top w:val="nil"/>
              <w:left w:val="single" w:sz="4" w:space="0" w:color="auto"/>
              <w:bottom w:val="single" w:sz="4" w:space="0" w:color="auto"/>
              <w:right w:val="single" w:sz="4" w:space="0" w:color="auto"/>
            </w:tcBorders>
            <w:shd w:val="clear" w:color="D9E1F2" w:fill="FFF2CC"/>
            <w:hideMark/>
          </w:tcPr>
          <w:p w14:paraId="7D4FDAE2"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MÓDULO </w:t>
            </w:r>
          </w:p>
        </w:tc>
        <w:tc>
          <w:tcPr>
            <w:tcW w:w="0" w:type="auto"/>
            <w:tcBorders>
              <w:top w:val="nil"/>
              <w:left w:val="nil"/>
              <w:bottom w:val="single" w:sz="4" w:space="0" w:color="auto"/>
              <w:right w:val="single" w:sz="4" w:space="0" w:color="auto"/>
            </w:tcBorders>
            <w:shd w:val="clear" w:color="D9E1F2" w:fill="FFF2CC"/>
            <w:hideMark/>
          </w:tcPr>
          <w:p w14:paraId="7B8D1180"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0" w:type="auto"/>
            <w:tcBorders>
              <w:top w:val="nil"/>
              <w:left w:val="nil"/>
              <w:bottom w:val="nil"/>
              <w:right w:val="nil"/>
            </w:tcBorders>
            <w:shd w:val="clear" w:color="auto" w:fill="auto"/>
            <w:noWrap/>
            <w:vAlign w:val="bottom"/>
            <w:hideMark/>
          </w:tcPr>
          <w:p w14:paraId="6DE55003"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p>
        </w:tc>
      </w:tr>
      <w:tr w:rsidR="00325FD2" w:rsidRPr="00B86E33" w14:paraId="7DFE6CCF"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3003CA35"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0" w:type="auto"/>
            <w:tcBorders>
              <w:top w:val="nil"/>
              <w:left w:val="nil"/>
              <w:bottom w:val="single" w:sz="4" w:space="0" w:color="auto"/>
              <w:right w:val="single" w:sz="4" w:space="0" w:color="auto"/>
            </w:tcBorders>
            <w:shd w:val="clear" w:color="000000" w:fill="FFF2CC"/>
            <w:noWrap/>
            <w:vAlign w:val="bottom"/>
            <w:hideMark/>
          </w:tcPr>
          <w:p w14:paraId="1C71103F"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0" w:type="auto"/>
            <w:tcBorders>
              <w:top w:val="nil"/>
              <w:left w:val="nil"/>
              <w:bottom w:val="nil"/>
              <w:right w:val="nil"/>
            </w:tcBorders>
            <w:shd w:val="clear" w:color="auto" w:fill="auto"/>
            <w:noWrap/>
            <w:vAlign w:val="bottom"/>
            <w:hideMark/>
          </w:tcPr>
          <w:p w14:paraId="3889152F"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r>
      <w:tr w:rsidR="00325FD2" w:rsidRPr="00B86E33" w14:paraId="490D5E04"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24A13F01"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0" w:type="auto"/>
            <w:tcBorders>
              <w:top w:val="nil"/>
              <w:left w:val="nil"/>
              <w:bottom w:val="single" w:sz="4" w:space="0" w:color="auto"/>
              <w:right w:val="single" w:sz="4" w:space="0" w:color="auto"/>
            </w:tcBorders>
            <w:shd w:val="clear" w:color="000000" w:fill="FFF2CC"/>
            <w:noWrap/>
            <w:vAlign w:val="bottom"/>
            <w:hideMark/>
          </w:tcPr>
          <w:p w14:paraId="58FAE24D"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0" w:type="auto"/>
            <w:tcBorders>
              <w:top w:val="nil"/>
              <w:left w:val="nil"/>
              <w:bottom w:val="nil"/>
              <w:right w:val="nil"/>
            </w:tcBorders>
            <w:shd w:val="clear" w:color="auto" w:fill="auto"/>
            <w:noWrap/>
            <w:vAlign w:val="bottom"/>
            <w:hideMark/>
          </w:tcPr>
          <w:p w14:paraId="2BC8951E"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r>
      <w:tr w:rsidR="00325FD2" w:rsidRPr="00B86E33" w14:paraId="69F87678" w14:textId="77777777" w:rsidTr="00734FED">
        <w:trPr>
          <w:trHeight w:val="75"/>
          <w:jc w:val="center"/>
        </w:trPr>
        <w:tc>
          <w:tcPr>
            <w:tcW w:w="0" w:type="auto"/>
            <w:tcBorders>
              <w:top w:val="nil"/>
              <w:left w:val="nil"/>
              <w:bottom w:val="nil"/>
              <w:right w:val="nil"/>
            </w:tcBorders>
            <w:shd w:val="clear" w:color="auto" w:fill="auto"/>
            <w:noWrap/>
            <w:vAlign w:val="bottom"/>
            <w:hideMark/>
          </w:tcPr>
          <w:p w14:paraId="20DC892F"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47879FB9"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39075945"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3DAF8AF6" w14:textId="77777777" w:rsidTr="00734FED">
        <w:trPr>
          <w:trHeight w:val="255"/>
          <w:jc w:val="center"/>
        </w:trPr>
        <w:tc>
          <w:tcPr>
            <w:tcW w:w="0" w:type="auto"/>
            <w:tcBorders>
              <w:top w:val="nil"/>
              <w:left w:val="nil"/>
              <w:bottom w:val="nil"/>
              <w:right w:val="nil"/>
            </w:tcBorders>
            <w:shd w:val="clear" w:color="auto" w:fill="auto"/>
            <w:noWrap/>
            <w:vAlign w:val="bottom"/>
            <w:hideMark/>
          </w:tcPr>
          <w:p w14:paraId="147DFCBB" w14:textId="79403523" w:rsidR="00325FD2" w:rsidRDefault="00325FD2" w:rsidP="00325FD2">
            <w:pPr>
              <w:spacing w:line="240" w:lineRule="auto"/>
              <w:jc w:val="right"/>
              <w:rPr>
                <w:rFonts w:ascii="Calibri" w:hAnsi="Calibri" w:cs="Calibr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22.</w:t>
            </w:r>
            <w:r w:rsidRPr="00C264E5">
              <w:rPr>
                <w:rFonts w:ascii="Calibri" w:hAnsi="Calibri" w:cs="Calibri"/>
                <w:b/>
                <w:bCs/>
                <w:iCs/>
                <w:sz w:val="24"/>
                <w:szCs w:val="24"/>
              </w:rPr>
              <w:t xml:space="preserve"> </w:t>
            </w:r>
            <w:r>
              <w:rPr>
                <w:rFonts w:ascii="Calibri" w:hAnsi="Calibri" w:cs="Calibri"/>
                <w:b/>
                <w:bCs/>
                <w:iCs/>
                <w:sz w:val="24"/>
                <w:szCs w:val="24"/>
              </w:rPr>
              <w:t>Procesos No Determinados</w:t>
            </w:r>
          </w:p>
          <w:p w14:paraId="6DBC26D5" w14:textId="77777777" w:rsidR="00325FD2" w:rsidRDefault="00325FD2" w:rsidP="00325FD2">
            <w:pPr>
              <w:spacing w:line="240" w:lineRule="auto"/>
              <w:jc w:val="right"/>
              <w:rPr>
                <w:rFonts w:ascii="Calibri" w:hAnsi="Calibri" w:cs="Calibri"/>
                <w:b/>
                <w:bCs/>
                <w:iCs/>
                <w:sz w:val="24"/>
                <w:szCs w:val="24"/>
              </w:rPr>
            </w:pPr>
          </w:p>
          <w:p w14:paraId="7BE5C197"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451D796F" w14:textId="77777777" w:rsidR="00734FED" w:rsidRDefault="00734FED" w:rsidP="00734FED">
            <w:pPr>
              <w:spacing w:line="240" w:lineRule="auto"/>
              <w:rPr>
                <w:rFonts w:asciiTheme="majorHAnsi" w:eastAsia="Times New Roman" w:hAnsiTheme="majorHAnsi" w:cstheme="majorHAnsi"/>
                <w:sz w:val="24"/>
                <w:szCs w:val="24"/>
              </w:rPr>
            </w:pPr>
          </w:p>
          <w:p w14:paraId="21991638" w14:textId="77777777" w:rsidR="00C264E5" w:rsidRDefault="00C264E5" w:rsidP="00734FED">
            <w:pPr>
              <w:spacing w:line="240" w:lineRule="auto"/>
              <w:rPr>
                <w:rFonts w:asciiTheme="majorHAnsi" w:eastAsia="Times New Roman" w:hAnsiTheme="majorHAnsi" w:cstheme="majorHAnsi"/>
                <w:sz w:val="24"/>
                <w:szCs w:val="24"/>
              </w:rPr>
            </w:pPr>
          </w:p>
          <w:p w14:paraId="64CC7E28" w14:textId="77777777" w:rsidR="00C264E5" w:rsidRDefault="00C264E5" w:rsidP="00734FED">
            <w:pPr>
              <w:spacing w:line="240" w:lineRule="auto"/>
              <w:rPr>
                <w:rFonts w:asciiTheme="majorHAnsi" w:eastAsia="Times New Roman" w:hAnsiTheme="majorHAnsi" w:cstheme="majorHAnsi"/>
                <w:sz w:val="24"/>
                <w:szCs w:val="24"/>
              </w:rPr>
            </w:pPr>
          </w:p>
          <w:p w14:paraId="3840C28E" w14:textId="08F61D3E" w:rsidR="00C264E5" w:rsidRPr="00B86E33" w:rsidRDefault="00C264E5"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27748F70"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78A972A5" w14:textId="77777777" w:rsidTr="00734FED">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8CBAD"/>
            <w:hideMark/>
          </w:tcPr>
          <w:p w14:paraId="1272DFF4"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 xml:space="preserve">PROCESOS NO DETERMINADOS </w:t>
            </w:r>
          </w:p>
        </w:tc>
        <w:tc>
          <w:tcPr>
            <w:tcW w:w="0" w:type="auto"/>
            <w:tcBorders>
              <w:top w:val="nil"/>
              <w:left w:val="nil"/>
              <w:bottom w:val="nil"/>
              <w:right w:val="nil"/>
            </w:tcBorders>
            <w:shd w:val="clear" w:color="auto" w:fill="auto"/>
            <w:noWrap/>
            <w:vAlign w:val="bottom"/>
            <w:hideMark/>
          </w:tcPr>
          <w:p w14:paraId="5C064C49" w14:textId="77777777" w:rsidR="00734FED" w:rsidRPr="00B86E33" w:rsidRDefault="00734FED" w:rsidP="00734FED">
            <w:pPr>
              <w:spacing w:line="240" w:lineRule="auto"/>
              <w:jc w:val="center"/>
              <w:rPr>
                <w:rFonts w:asciiTheme="majorHAnsi" w:eastAsia="Times New Roman" w:hAnsiTheme="majorHAnsi" w:cstheme="majorHAnsi"/>
                <w:b/>
                <w:bCs/>
                <w:sz w:val="24"/>
                <w:szCs w:val="24"/>
              </w:rPr>
            </w:pPr>
          </w:p>
        </w:tc>
      </w:tr>
      <w:tr w:rsidR="00325FD2" w:rsidRPr="00B86E33" w14:paraId="7FE6B040" w14:textId="77777777" w:rsidTr="00734FED">
        <w:trPr>
          <w:trHeight w:val="300"/>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17A013E3"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single" w:sz="4" w:space="0" w:color="auto"/>
              <w:right w:val="single" w:sz="4" w:space="0" w:color="auto"/>
            </w:tcBorders>
            <w:shd w:val="clear" w:color="000000" w:fill="F8CBAD"/>
            <w:noWrap/>
            <w:vAlign w:val="bottom"/>
            <w:hideMark/>
          </w:tcPr>
          <w:p w14:paraId="7327AD53"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tcBorders>
              <w:top w:val="nil"/>
              <w:left w:val="nil"/>
              <w:bottom w:val="nil"/>
              <w:right w:val="nil"/>
            </w:tcBorders>
            <w:shd w:val="clear" w:color="auto" w:fill="auto"/>
            <w:noWrap/>
            <w:vAlign w:val="bottom"/>
            <w:hideMark/>
          </w:tcPr>
          <w:p w14:paraId="54313C64"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7468FDF4" w14:textId="77777777" w:rsidTr="00734FED">
        <w:trPr>
          <w:trHeight w:val="600"/>
          <w:jc w:val="center"/>
        </w:trPr>
        <w:tc>
          <w:tcPr>
            <w:tcW w:w="0" w:type="auto"/>
            <w:tcBorders>
              <w:top w:val="nil"/>
              <w:left w:val="single" w:sz="4" w:space="0" w:color="auto"/>
              <w:bottom w:val="single" w:sz="4" w:space="0" w:color="auto"/>
              <w:right w:val="single" w:sz="4" w:space="0" w:color="auto"/>
            </w:tcBorders>
            <w:shd w:val="clear" w:color="D9E1F2" w:fill="F8CBAD"/>
            <w:hideMark/>
          </w:tcPr>
          <w:p w14:paraId="500484FB"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MÓDULO </w:t>
            </w:r>
          </w:p>
        </w:tc>
        <w:tc>
          <w:tcPr>
            <w:tcW w:w="0" w:type="auto"/>
            <w:tcBorders>
              <w:top w:val="nil"/>
              <w:left w:val="nil"/>
              <w:bottom w:val="single" w:sz="4" w:space="0" w:color="auto"/>
              <w:right w:val="single" w:sz="4" w:space="0" w:color="auto"/>
            </w:tcBorders>
            <w:shd w:val="clear" w:color="D9E1F2" w:fill="F8CBAD"/>
            <w:hideMark/>
          </w:tcPr>
          <w:p w14:paraId="586E633B"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r w:rsidRPr="00B86E33">
              <w:rPr>
                <w:rFonts w:asciiTheme="majorHAnsi" w:eastAsia="Times New Roman" w:hAnsiTheme="majorHAnsi" w:cstheme="majorHAnsi"/>
                <w:b/>
                <w:bCs/>
                <w:color w:val="000000"/>
                <w:sz w:val="24"/>
                <w:szCs w:val="24"/>
              </w:rPr>
              <w:t xml:space="preserve">CANTIDAD DE PROCESO </w:t>
            </w:r>
          </w:p>
        </w:tc>
        <w:tc>
          <w:tcPr>
            <w:tcW w:w="0" w:type="auto"/>
            <w:tcBorders>
              <w:top w:val="nil"/>
              <w:left w:val="nil"/>
              <w:bottom w:val="nil"/>
              <w:right w:val="nil"/>
            </w:tcBorders>
            <w:shd w:val="clear" w:color="auto" w:fill="auto"/>
            <w:noWrap/>
            <w:vAlign w:val="bottom"/>
            <w:hideMark/>
          </w:tcPr>
          <w:p w14:paraId="1DE1A44E" w14:textId="77777777" w:rsidR="00734FED" w:rsidRPr="00B86E33" w:rsidRDefault="00734FED" w:rsidP="00734FED">
            <w:pPr>
              <w:spacing w:line="240" w:lineRule="auto"/>
              <w:jc w:val="center"/>
              <w:rPr>
                <w:rFonts w:asciiTheme="majorHAnsi" w:eastAsia="Times New Roman" w:hAnsiTheme="majorHAnsi" w:cstheme="majorHAnsi"/>
                <w:b/>
                <w:bCs/>
                <w:color w:val="000000"/>
                <w:sz w:val="24"/>
                <w:szCs w:val="24"/>
              </w:rPr>
            </w:pPr>
          </w:p>
        </w:tc>
      </w:tr>
      <w:tr w:rsidR="00325FD2" w:rsidRPr="00B86E33" w14:paraId="67432BA4"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7AE36DA0"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0" w:type="auto"/>
            <w:tcBorders>
              <w:top w:val="nil"/>
              <w:left w:val="nil"/>
              <w:bottom w:val="single" w:sz="4" w:space="0" w:color="auto"/>
              <w:right w:val="single" w:sz="4" w:space="0" w:color="auto"/>
            </w:tcBorders>
            <w:shd w:val="clear" w:color="000000" w:fill="F8CBAD"/>
            <w:noWrap/>
            <w:vAlign w:val="bottom"/>
            <w:hideMark/>
          </w:tcPr>
          <w:p w14:paraId="01F19A3A"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tcBorders>
              <w:top w:val="nil"/>
              <w:left w:val="nil"/>
              <w:bottom w:val="nil"/>
              <w:right w:val="nil"/>
            </w:tcBorders>
            <w:shd w:val="clear" w:color="auto" w:fill="auto"/>
            <w:noWrap/>
            <w:vAlign w:val="bottom"/>
            <w:hideMark/>
          </w:tcPr>
          <w:p w14:paraId="2CB6435E"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r>
      <w:tr w:rsidR="00325FD2" w:rsidRPr="00B86E33" w14:paraId="17222AD1" w14:textId="77777777" w:rsidTr="00734FED">
        <w:trPr>
          <w:trHeight w:val="255"/>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16EE0FCB"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0" w:type="auto"/>
            <w:tcBorders>
              <w:top w:val="nil"/>
              <w:left w:val="nil"/>
              <w:bottom w:val="single" w:sz="4" w:space="0" w:color="auto"/>
              <w:right w:val="single" w:sz="4" w:space="0" w:color="auto"/>
            </w:tcBorders>
            <w:shd w:val="clear" w:color="000000" w:fill="F8CBAD"/>
            <w:noWrap/>
            <w:vAlign w:val="bottom"/>
            <w:hideMark/>
          </w:tcPr>
          <w:p w14:paraId="45E090B9"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w:t>
            </w:r>
          </w:p>
        </w:tc>
        <w:tc>
          <w:tcPr>
            <w:tcW w:w="0" w:type="auto"/>
            <w:tcBorders>
              <w:top w:val="nil"/>
              <w:left w:val="nil"/>
              <w:bottom w:val="nil"/>
              <w:right w:val="nil"/>
            </w:tcBorders>
            <w:shd w:val="clear" w:color="auto" w:fill="auto"/>
            <w:noWrap/>
            <w:vAlign w:val="bottom"/>
            <w:hideMark/>
          </w:tcPr>
          <w:p w14:paraId="531CE8F7"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r>
      <w:tr w:rsidR="00325FD2" w:rsidRPr="00B86E33" w14:paraId="3B8D9CB9" w14:textId="77777777" w:rsidTr="00734FED">
        <w:trPr>
          <w:trHeight w:val="420"/>
          <w:jc w:val="center"/>
        </w:trPr>
        <w:tc>
          <w:tcPr>
            <w:tcW w:w="0" w:type="auto"/>
            <w:tcBorders>
              <w:top w:val="nil"/>
              <w:left w:val="single" w:sz="4" w:space="0" w:color="auto"/>
              <w:bottom w:val="single" w:sz="4" w:space="0" w:color="auto"/>
              <w:right w:val="single" w:sz="4" w:space="0" w:color="auto"/>
            </w:tcBorders>
            <w:shd w:val="clear" w:color="000000" w:fill="F8CBAD"/>
            <w:noWrap/>
            <w:vAlign w:val="bottom"/>
            <w:hideMark/>
          </w:tcPr>
          <w:p w14:paraId="14D15AA9" w14:textId="77777777" w:rsidR="00734FED" w:rsidRPr="00B86E33" w:rsidRDefault="00734FED" w:rsidP="00734FED">
            <w:pPr>
              <w:spacing w:line="240" w:lineRule="auto"/>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0" w:type="auto"/>
            <w:tcBorders>
              <w:top w:val="nil"/>
              <w:left w:val="nil"/>
              <w:bottom w:val="single" w:sz="4" w:space="0" w:color="auto"/>
              <w:right w:val="single" w:sz="4" w:space="0" w:color="auto"/>
            </w:tcBorders>
            <w:shd w:val="clear" w:color="000000" w:fill="F8CBAD"/>
            <w:noWrap/>
            <w:vAlign w:val="bottom"/>
            <w:hideMark/>
          </w:tcPr>
          <w:p w14:paraId="3E8FCADA" w14:textId="77777777" w:rsidR="00734FED" w:rsidRPr="00B86E33" w:rsidRDefault="00734FED" w:rsidP="00734FED">
            <w:pPr>
              <w:spacing w:line="240" w:lineRule="auto"/>
              <w:jc w:val="right"/>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w:t>
            </w:r>
          </w:p>
        </w:tc>
        <w:tc>
          <w:tcPr>
            <w:tcW w:w="0" w:type="auto"/>
            <w:tcBorders>
              <w:top w:val="nil"/>
              <w:left w:val="nil"/>
              <w:bottom w:val="nil"/>
              <w:right w:val="nil"/>
            </w:tcBorders>
            <w:shd w:val="clear" w:color="auto" w:fill="auto"/>
            <w:noWrap/>
            <w:vAlign w:val="bottom"/>
            <w:hideMark/>
          </w:tcPr>
          <w:p w14:paraId="2D65F5A6" w14:textId="77777777" w:rsidR="00734FED" w:rsidRPr="00B86E33" w:rsidRDefault="00734FED" w:rsidP="00734FED">
            <w:pPr>
              <w:spacing w:line="240" w:lineRule="auto"/>
              <w:jc w:val="right"/>
              <w:rPr>
                <w:rFonts w:asciiTheme="majorHAnsi" w:eastAsia="Times New Roman" w:hAnsiTheme="majorHAnsi" w:cstheme="majorHAnsi"/>
                <w:sz w:val="24"/>
                <w:szCs w:val="24"/>
              </w:rPr>
            </w:pPr>
          </w:p>
        </w:tc>
      </w:tr>
      <w:tr w:rsidR="00325FD2" w:rsidRPr="00B86E33" w14:paraId="31606B18" w14:textId="77777777" w:rsidTr="00734FED">
        <w:trPr>
          <w:trHeight w:val="255"/>
          <w:jc w:val="center"/>
        </w:trPr>
        <w:tc>
          <w:tcPr>
            <w:tcW w:w="0" w:type="auto"/>
            <w:tcBorders>
              <w:top w:val="nil"/>
              <w:left w:val="nil"/>
              <w:bottom w:val="nil"/>
              <w:right w:val="nil"/>
            </w:tcBorders>
            <w:shd w:val="clear" w:color="auto" w:fill="auto"/>
            <w:noWrap/>
            <w:vAlign w:val="bottom"/>
            <w:hideMark/>
          </w:tcPr>
          <w:p w14:paraId="42C2409F"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3135DE51" w14:textId="77777777" w:rsidR="00734FED" w:rsidRPr="00B86E33" w:rsidRDefault="00734FED" w:rsidP="00734FED">
            <w:pPr>
              <w:spacing w:line="240" w:lineRule="auto"/>
              <w:rPr>
                <w:rFonts w:asciiTheme="majorHAnsi" w:eastAsia="Times New Roman" w:hAnsiTheme="majorHAnsi" w:cstheme="majorHAnsi"/>
                <w:sz w:val="24"/>
                <w:szCs w:val="24"/>
              </w:rPr>
            </w:pPr>
          </w:p>
        </w:tc>
        <w:tc>
          <w:tcPr>
            <w:tcW w:w="0" w:type="auto"/>
            <w:tcBorders>
              <w:top w:val="nil"/>
              <w:left w:val="nil"/>
              <w:bottom w:val="nil"/>
              <w:right w:val="nil"/>
            </w:tcBorders>
            <w:shd w:val="clear" w:color="auto" w:fill="auto"/>
            <w:noWrap/>
            <w:vAlign w:val="bottom"/>
            <w:hideMark/>
          </w:tcPr>
          <w:p w14:paraId="7A9E98FF" w14:textId="77777777" w:rsidR="00734FED" w:rsidRPr="00B86E33" w:rsidRDefault="00734FED" w:rsidP="00734FED">
            <w:pPr>
              <w:spacing w:line="240" w:lineRule="auto"/>
              <w:rPr>
                <w:rFonts w:asciiTheme="majorHAnsi" w:eastAsia="Times New Roman" w:hAnsiTheme="majorHAnsi" w:cstheme="majorHAnsi"/>
                <w:sz w:val="24"/>
                <w:szCs w:val="24"/>
              </w:rPr>
            </w:pPr>
          </w:p>
        </w:tc>
      </w:tr>
      <w:tr w:rsidR="00325FD2" w:rsidRPr="00B86E33" w14:paraId="62E98CFA" w14:textId="77777777" w:rsidTr="00734FED">
        <w:trPr>
          <w:trHeight w:val="360"/>
          <w:jc w:val="center"/>
        </w:trPr>
        <w:tc>
          <w:tcPr>
            <w:tcW w:w="0" w:type="auto"/>
            <w:tcBorders>
              <w:top w:val="nil"/>
              <w:left w:val="nil"/>
              <w:bottom w:val="nil"/>
              <w:right w:val="nil"/>
            </w:tcBorders>
            <w:shd w:val="clear" w:color="000000" w:fill="BDD7EE"/>
            <w:noWrap/>
            <w:vAlign w:val="bottom"/>
            <w:hideMark/>
          </w:tcPr>
          <w:p w14:paraId="5AF94651" w14:textId="5DAD07B9" w:rsidR="00734FED" w:rsidRPr="00B86E33" w:rsidRDefault="00734FED" w:rsidP="00734FED">
            <w:pPr>
              <w:spacing w:line="240" w:lineRule="auto"/>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TOTAL</w:t>
            </w:r>
          </w:p>
        </w:tc>
        <w:tc>
          <w:tcPr>
            <w:tcW w:w="0" w:type="auto"/>
            <w:tcBorders>
              <w:top w:val="nil"/>
              <w:left w:val="nil"/>
              <w:bottom w:val="nil"/>
              <w:right w:val="nil"/>
            </w:tcBorders>
            <w:shd w:val="clear" w:color="000000" w:fill="BDD7EE"/>
            <w:noWrap/>
            <w:vAlign w:val="bottom"/>
            <w:hideMark/>
          </w:tcPr>
          <w:p w14:paraId="280B8006" w14:textId="77777777" w:rsidR="00734FED" w:rsidRPr="00B86E33" w:rsidRDefault="00734FED" w:rsidP="00734FED">
            <w:pPr>
              <w:spacing w:line="240" w:lineRule="auto"/>
              <w:jc w:val="right"/>
              <w:rPr>
                <w:rFonts w:asciiTheme="majorHAnsi" w:eastAsia="Times New Roman" w:hAnsiTheme="majorHAnsi" w:cstheme="majorHAnsi"/>
                <w:b/>
                <w:bCs/>
                <w:sz w:val="24"/>
                <w:szCs w:val="24"/>
              </w:rPr>
            </w:pPr>
            <w:r w:rsidRPr="00B86E33">
              <w:rPr>
                <w:rFonts w:asciiTheme="majorHAnsi" w:eastAsia="Times New Roman" w:hAnsiTheme="majorHAnsi" w:cstheme="majorHAnsi"/>
                <w:b/>
                <w:bCs/>
                <w:sz w:val="24"/>
                <w:szCs w:val="24"/>
              </w:rPr>
              <w:t>888</w:t>
            </w:r>
          </w:p>
        </w:tc>
        <w:tc>
          <w:tcPr>
            <w:tcW w:w="0" w:type="auto"/>
            <w:tcBorders>
              <w:top w:val="nil"/>
              <w:left w:val="nil"/>
              <w:bottom w:val="nil"/>
              <w:right w:val="nil"/>
            </w:tcBorders>
            <w:shd w:val="clear" w:color="auto" w:fill="auto"/>
            <w:noWrap/>
            <w:vAlign w:val="bottom"/>
            <w:hideMark/>
          </w:tcPr>
          <w:p w14:paraId="5C3B1D8D" w14:textId="77777777" w:rsidR="00734FED" w:rsidRPr="00B86E33" w:rsidRDefault="00734FED" w:rsidP="00734FED">
            <w:pPr>
              <w:spacing w:line="240" w:lineRule="auto"/>
              <w:jc w:val="right"/>
              <w:rPr>
                <w:rFonts w:asciiTheme="majorHAnsi" w:eastAsia="Times New Roman" w:hAnsiTheme="majorHAnsi" w:cstheme="majorHAnsi"/>
                <w:b/>
                <w:bCs/>
                <w:sz w:val="24"/>
                <w:szCs w:val="24"/>
              </w:rPr>
            </w:pPr>
          </w:p>
        </w:tc>
      </w:tr>
    </w:tbl>
    <w:p w14:paraId="5382425F" w14:textId="47392674" w:rsidR="00734FED" w:rsidRPr="00B86E33" w:rsidRDefault="00734FED" w:rsidP="00F13BDA">
      <w:pPr>
        <w:jc w:val="both"/>
        <w:rPr>
          <w:rFonts w:asciiTheme="majorHAnsi" w:hAnsiTheme="majorHAnsi" w:cstheme="majorHAnsi"/>
          <w:sz w:val="24"/>
          <w:szCs w:val="24"/>
        </w:rPr>
      </w:pPr>
    </w:p>
    <w:p w14:paraId="76851837" w14:textId="77777777" w:rsidR="00734FED" w:rsidRPr="00B86E33" w:rsidRDefault="00734FED" w:rsidP="00F13BDA">
      <w:pPr>
        <w:jc w:val="both"/>
        <w:rPr>
          <w:rFonts w:asciiTheme="majorHAnsi" w:hAnsiTheme="majorHAnsi" w:cstheme="majorHAnsi"/>
          <w:sz w:val="24"/>
          <w:szCs w:val="24"/>
        </w:rPr>
      </w:pPr>
    </w:p>
    <w:p w14:paraId="710882A0" w14:textId="72F01167" w:rsidR="00F13BDA" w:rsidRPr="00B86E33" w:rsidRDefault="00F13BDA" w:rsidP="00F13BDA">
      <w:pPr>
        <w:widowControl w:val="0"/>
        <w:autoSpaceDE w:val="0"/>
        <w:autoSpaceDN w:val="0"/>
        <w:adjustRightInd w:val="0"/>
        <w:spacing w:after="240"/>
        <w:jc w:val="both"/>
        <w:rPr>
          <w:rFonts w:asciiTheme="majorHAnsi" w:hAnsiTheme="majorHAnsi" w:cstheme="majorHAnsi"/>
          <w:sz w:val="24"/>
          <w:szCs w:val="24"/>
        </w:rPr>
      </w:pPr>
      <w:r w:rsidRPr="00B86E33">
        <w:rPr>
          <w:rFonts w:asciiTheme="majorHAnsi" w:hAnsiTheme="majorHAnsi" w:cstheme="majorHAnsi"/>
          <w:sz w:val="24"/>
          <w:szCs w:val="24"/>
        </w:rPr>
        <w:t xml:space="preserve">Referente a los </w:t>
      </w:r>
      <w:r w:rsidR="00734FED" w:rsidRPr="00B86E33">
        <w:rPr>
          <w:rFonts w:asciiTheme="majorHAnsi" w:hAnsiTheme="majorHAnsi" w:cstheme="majorHAnsi"/>
          <w:sz w:val="24"/>
          <w:szCs w:val="24"/>
        </w:rPr>
        <w:t>743</w:t>
      </w:r>
      <w:r w:rsidRPr="00B86E33">
        <w:rPr>
          <w:rFonts w:asciiTheme="majorHAnsi" w:hAnsiTheme="majorHAnsi" w:cstheme="majorHAnsi"/>
          <w:sz w:val="24"/>
          <w:szCs w:val="24"/>
        </w:rPr>
        <w:t xml:space="preserve"> procesos judiciales activos en contra, se tiene que el</w:t>
      </w:r>
      <w:r w:rsidRPr="00B86E33">
        <w:rPr>
          <w:rFonts w:asciiTheme="majorHAnsi" w:hAnsiTheme="majorHAnsi" w:cstheme="majorHAnsi"/>
          <w:bCs/>
          <w:sz w:val="24"/>
          <w:szCs w:val="24"/>
        </w:rPr>
        <w:t xml:space="preserve"> </w:t>
      </w:r>
      <w:r w:rsidR="00734FED" w:rsidRPr="00B86E33">
        <w:rPr>
          <w:rFonts w:asciiTheme="majorHAnsi" w:hAnsiTheme="majorHAnsi" w:cstheme="majorHAnsi"/>
          <w:bCs/>
          <w:sz w:val="24"/>
          <w:szCs w:val="24"/>
        </w:rPr>
        <w:t>53.33</w:t>
      </w:r>
      <w:r w:rsidRPr="00B86E33">
        <w:rPr>
          <w:rFonts w:asciiTheme="majorHAnsi" w:hAnsiTheme="majorHAnsi" w:cstheme="majorHAnsi"/>
          <w:sz w:val="24"/>
          <w:szCs w:val="24"/>
        </w:rPr>
        <w:t>% de los pr</w:t>
      </w:r>
      <w:r w:rsidR="004F6AA6" w:rsidRPr="00B86E33">
        <w:rPr>
          <w:rFonts w:asciiTheme="majorHAnsi" w:hAnsiTheme="majorHAnsi" w:cstheme="majorHAnsi"/>
          <w:sz w:val="24"/>
          <w:szCs w:val="24"/>
        </w:rPr>
        <w:t>ocesos judiciales (440</w:t>
      </w:r>
      <w:r w:rsidRPr="00B86E33">
        <w:rPr>
          <w:rFonts w:asciiTheme="majorHAnsi" w:hAnsiTheme="majorHAnsi" w:cstheme="majorHAnsi"/>
          <w:sz w:val="24"/>
          <w:szCs w:val="24"/>
        </w:rPr>
        <w:t xml:space="preserve"> procesos) en contra que se encuentran activos fueron notificados y registrados en SIPROJ antes del 1 de enero de 2016 y el </w:t>
      </w:r>
      <w:r w:rsidR="004F6AA6" w:rsidRPr="00B86E33">
        <w:rPr>
          <w:rFonts w:asciiTheme="majorHAnsi" w:hAnsiTheme="majorHAnsi" w:cstheme="majorHAnsi"/>
          <w:sz w:val="24"/>
          <w:szCs w:val="24"/>
        </w:rPr>
        <w:t>46.67</w:t>
      </w:r>
      <w:r w:rsidRPr="00B86E33">
        <w:rPr>
          <w:rFonts w:asciiTheme="majorHAnsi" w:hAnsiTheme="majorHAnsi" w:cstheme="majorHAnsi"/>
          <w:sz w:val="24"/>
          <w:szCs w:val="24"/>
        </w:rPr>
        <w:t>% (</w:t>
      </w:r>
      <w:r w:rsidR="004F6AA6" w:rsidRPr="00B86E33">
        <w:rPr>
          <w:rFonts w:asciiTheme="majorHAnsi" w:hAnsiTheme="majorHAnsi" w:cstheme="majorHAnsi"/>
          <w:sz w:val="24"/>
          <w:szCs w:val="24"/>
        </w:rPr>
        <w:t>385</w:t>
      </w:r>
      <w:r w:rsidRPr="00B86E33">
        <w:rPr>
          <w:rFonts w:asciiTheme="majorHAnsi" w:hAnsiTheme="majorHAnsi" w:cstheme="majorHAnsi"/>
          <w:sz w:val="24"/>
          <w:szCs w:val="24"/>
        </w:rPr>
        <w:t xml:space="preserve"> procesos) corresponden a la actual administración.</w:t>
      </w:r>
    </w:p>
    <w:p w14:paraId="6E881BC0" w14:textId="05713A5F" w:rsidR="00F13BDA" w:rsidRPr="00B86E33" w:rsidRDefault="00F13BDA" w:rsidP="00F13BDA">
      <w:pPr>
        <w:jc w:val="both"/>
        <w:rPr>
          <w:rFonts w:asciiTheme="majorHAnsi" w:hAnsiTheme="majorHAnsi" w:cstheme="majorHAnsi"/>
          <w:sz w:val="24"/>
          <w:szCs w:val="24"/>
        </w:rPr>
      </w:pPr>
      <w:r w:rsidRPr="00B86E33">
        <w:rPr>
          <w:rFonts w:asciiTheme="majorHAnsi" w:hAnsiTheme="majorHAnsi" w:cstheme="majorHAnsi"/>
          <w:sz w:val="24"/>
          <w:szCs w:val="24"/>
        </w:rPr>
        <w:t>Con respecto al valor de la pretensión inicial ($</w:t>
      </w:r>
      <w:r w:rsidR="00CA3098" w:rsidRPr="00B86E33">
        <w:rPr>
          <w:rFonts w:asciiTheme="majorHAnsi" w:hAnsiTheme="majorHAnsi" w:cstheme="majorHAnsi"/>
          <w:sz w:val="24"/>
          <w:szCs w:val="24"/>
        </w:rPr>
        <w:t>8.8</w:t>
      </w:r>
      <w:r w:rsidRPr="00B86E33">
        <w:rPr>
          <w:rFonts w:asciiTheme="majorHAnsi" w:hAnsiTheme="majorHAnsi" w:cstheme="majorHAnsi"/>
          <w:sz w:val="24"/>
          <w:szCs w:val="24"/>
        </w:rPr>
        <w:t xml:space="preserve"> billones), el </w:t>
      </w:r>
      <w:r w:rsidR="00CA3098" w:rsidRPr="00B86E33">
        <w:rPr>
          <w:rFonts w:asciiTheme="majorHAnsi" w:hAnsiTheme="majorHAnsi" w:cstheme="majorHAnsi"/>
          <w:sz w:val="24"/>
          <w:szCs w:val="24"/>
        </w:rPr>
        <w:t>80.64</w:t>
      </w:r>
      <w:r w:rsidRPr="00B86E33">
        <w:rPr>
          <w:rFonts w:asciiTheme="majorHAnsi" w:hAnsiTheme="majorHAnsi" w:cstheme="majorHAnsi"/>
          <w:sz w:val="24"/>
          <w:szCs w:val="24"/>
        </w:rPr>
        <w:t>% corresponde al valor de procesos notificados y registrados antes del 1 de enero de 2016 (</w:t>
      </w:r>
      <w:r w:rsidR="00CA3098" w:rsidRPr="00B86E33">
        <w:rPr>
          <w:rFonts w:asciiTheme="majorHAnsi" w:hAnsiTheme="majorHAnsi" w:cstheme="majorHAnsi"/>
          <w:sz w:val="24"/>
          <w:szCs w:val="24"/>
        </w:rPr>
        <w:t>$</w:t>
      </w:r>
      <w:r w:rsidRPr="00B86E33">
        <w:rPr>
          <w:rFonts w:asciiTheme="majorHAnsi" w:hAnsiTheme="majorHAnsi" w:cstheme="majorHAnsi"/>
          <w:sz w:val="24"/>
          <w:szCs w:val="24"/>
        </w:rPr>
        <w:t>7</w:t>
      </w:r>
      <w:r w:rsidR="00CA3098" w:rsidRPr="00B86E33">
        <w:rPr>
          <w:rFonts w:asciiTheme="majorHAnsi" w:hAnsiTheme="majorHAnsi" w:cstheme="majorHAnsi"/>
          <w:sz w:val="24"/>
          <w:szCs w:val="24"/>
        </w:rPr>
        <w:t>.1</w:t>
      </w:r>
      <w:r w:rsidRPr="00B86E33">
        <w:rPr>
          <w:rFonts w:asciiTheme="majorHAnsi" w:hAnsiTheme="majorHAnsi" w:cstheme="majorHAnsi"/>
          <w:sz w:val="24"/>
          <w:szCs w:val="24"/>
        </w:rPr>
        <w:t xml:space="preserve"> billones de pesos). El Valor de las pretensiones de los procesos registrados a partir del 2016 representa el </w:t>
      </w:r>
      <w:r w:rsidR="00CA3098" w:rsidRPr="00B86E33">
        <w:rPr>
          <w:rFonts w:asciiTheme="majorHAnsi" w:hAnsiTheme="majorHAnsi" w:cstheme="majorHAnsi"/>
          <w:sz w:val="24"/>
          <w:szCs w:val="24"/>
        </w:rPr>
        <w:t>19.36</w:t>
      </w:r>
      <w:r w:rsidRPr="00B86E33">
        <w:rPr>
          <w:rFonts w:asciiTheme="majorHAnsi" w:hAnsiTheme="majorHAnsi" w:cstheme="majorHAnsi"/>
          <w:sz w:val="24"/>
          <w:szCs w:val="24"/>
        </w:rPr>
        <w:t xml:space="preserve">% y corresponde a </w:t>
      </w:r>
      <w:r w:rsidR="00CA3098" w:rsidRPr="00B86E33">
        <w:rPr>
          <w:rFonts w:asciiTheme="majorHAnsi" w:hAnsiTheme="majorHAnsi" w:cstheme="majorHAnsi"/>
          <w:sz w:val="24"/>
          <w:szCs w:val="24"/>
        </w:rPr>
        <w:t>1.7</w:t>
      </w:r>
      <w:r w:rsidRPr="00B86E33">
        <w:rPr>
          <w:rFonts w:asciiTheme="majorHAnsi" w:hAnsiTheme="majorHAnsi" w:cstheme="majorHAnsi"/>
          <w:sz w:val="24"/>
          <w:szCs w:val="24"/>
        </w:rPr>
        <w:t xml:space="preserve"> billones de pesos. </w:t>
      </w:r>
    </w:p>
    <w:p w14:paraId="769D76AE" w14:textId="77777777" w:rsidR="00F13BDA" w:rsidRPr="00B86E33" w:rsidRDefault="00F13BDA" w:rsidP="00F13BDA">
      <w:pPr>
        <w:rPr>
          <w:rFonts w:asciiTheme="majorHAnsi" w:hAnsiTheme="majorHAnsi" w:cstheme="majorHAnsi"/>
          <w:sz w:val="24"/>
          <w:szCs w:val="24"/>
        </w:rPr>
      </w:pPr>
    </w:p>
    <w:p w14:paraId="11DEDAA3" w14:textId="63831142" w:rsidR="00F13BDA" w:rsidRPr="00B86E33" w:rsidRDefault="00F13BDA" w:rsidP="00F13BDA">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 xml:space="preserve">En cuanto a cantidad de procesos judiciales en contra el </w:t>
      </w:r>
      <w:r w:rsidR="00CA3098" w:rsidRPr="00B86E33">
        <w:rPr>
          <w:rFonts w:asciiTheme="majorHAnsi" w:hAnsiTheme="majorHAnsi" w:cstheme="majorHAnsi"/>
          <w:sz w:val="24"/>
          <w:szCs w:val="24"/>
          <w:lang w:val="es-MX"/>
        </w:rPr>
        <w:t>77.79</w:t>
      </w:r>
      <w:r w:rsidRPr="00B86E33">
        <w:rPr>
          <w:rFonts w:asciiTheme="majorHAnsi" w:hAnsiTheme="majorHAnsi" w:cstheme="majorHAnsi"/>
          <w:sz w:val="24"/>
          <w:szCs w:val="24"/>
          <w:lang w:val="es-MX"/>
        </w:rPr>
        <w:t xml:space="preserve">% se encuentra concentrado en </w:t>
      </w:r>
      <w:r w:rsidR="00CA3098" w:rsidRPr="00B86E33">
        <w:rPr>
          <w:rFonts w:asciiTheme="majorHAnsi" w:hAnsiTheme="majorHAnsi" w:cstheme="majorHAnsi"/>
          <w:sz w:val="24"/>
          <w:szCs w:val="24"/>
          <w:lang w:val="es-MX"/>
        </w:rPr>
        <w:t>4</w:t>
      </w:r>
      <w:r w:rsidRPr="00B86E33">
        <w:rPr>
          <w:rFonts w:asciiTheme="majorHAnsi" w:hAnsiTheme="majorHAnsi" w:cstheme="majorHAnsi"/>
          <w:sz w:val="24"/>
          <w:szCs w:val="24"/>
          <w:lang w:val="es-MX"/>
        </w:rPr>
        <w:t xml:space="preserve"> tipos de procesos.</w:t>
      </w:r>
    </w:p>
    <w:p w14:paraId="48F04691" w14:textId="77777777" w:rsidR="00325FD2" w:rsidRDefault="00325FD2" w:rsidP="00325FD2">
      <w:pPr>
        <w:spacing w:line="240" w:lineRule="auto"/>
        <w:rPr>
          <w:rFonts w:asciiTheme="majorHAnsi" w:hAnsiTheme="majorHAnsi" w:cstheme="majorHAnsi"/>
          <w:sz w:val="24"/>
          <w:szCs w:val="24"/>
        </w:rPr>
      </w:pPr>
    </w:p>
    <w:p w14:paraId="7D5EB834" w14:textId="77777777" w:rsidR="00325FD2" w:rsidRDefault="00325FD2" w:rsidP="00325FD2">
      <w:pPr>
        <w:spacing w:line="240" w:lineRule="auto"/>
        <w:rPr>
          <w:rFonts w:asciiTheme="majorHAnsi" w:hAnsiTheme="majorHAnsi" w:cstheme="majorHAnsi"/>
          <w:sz w:val="24"/>
          <w:szCs w:val="24"/>
        </w:rPr>
      </w:pPr>
    </w:p>
    <w:p w14:paraId="2E32D33E" w14:textId="77777777" w:rsidR="00325FD2" w:rsidRDefault="00325FD2" w:rsidP="00325FD2">
      <w:pPr>
        <w:spacing w:line="240" w:lineRule="auto"/>
        <w:rPr>
          <w:rFonts w:asciiTheme="majorHAnsi" w:hAnsiTheme="majorHAnsi" w:cstheme="majorHAnsi"/>
          <w:sz w:val="24"/>
          <w:szCs w:val="24"/>
        </w:rPr>
      </w:pPr>
    </w:p>
    <w:p w14:paraId="70750B43" w14:textId="77777777" w:rsidR="00325FD2" w:rsidRDefault="00325FD2" w:rsidP="00325FD2">
      <w:pPr>
        <w:spacing w:line="240" w:lineRule="auto"/>
        <w:rPr>
          <w:rFonts w:asciiTheme="majorHAnsi" w:hAnsiTheme="majorHAnsi" w:cstheme="majorHAnsi"/>
          <w:sz w:val="24"/>
          <w:szCs w:val="24"/>
        </w:rPr>
      </w:pPr>
    </w:p>
    <w:p w14:paraId="4566093F" w14:textId="77777777" w:rsidR="00325FD2" w:rsidRDefault="00325FD2" w:rsidP="00325FD2">
      <w:pPr>
        <w:spacing w:line="240" w:lineRule="auto"/>
        <w:rPr>
          <w:rFonts w:asciiTheme="majorHAnsi" w:hAnsiTheme="majorHAnsi" w:cstheme="majorHAnsi"/>
          <w:sz w:val="24"/>
          <w:szCs w:val="24"/>
        </w:rPr>
      </w:pPr>
    </w:p>
    <w:p w14:paraId="4A86BE2A" w14:textId="77777777" w:rsidR="00325FD2" w:rsidRDefault="00325FD2" w:rsidP="00325FD2">
      <w:pPr>
        <w:spacing w:line="240" w:lineRule="auto"/>
        <w:rPr>
          <w:rFonts w:asciiTheme="majorHAnsi" w:hAnsiTheme="majorHAnsi" w:cstheme="majorHAnsi"/>
          <w:sz w:val="24"/>
          <w:szCs w:val="24"/>
        </w:rPr>
      </w:pPr>
    </w:p>
    <w:p w14:paraId="083DF3A3" w14:textId="77777777" w:rsidR="00325FD2" w:rsidRDefault="00325FD2" w:rsidP="00325FD2">
      <w:pPr>
        <w:spacing w:line="240" w:lineRule="auto"/>
        <w:rPr>
          <w:rFonts w:asciiTheme="majorHAnsi" w:hAnsiTheme="majorHAnsi" w:cstheme="majorHAnsi"/>
          <w:sz w:val="24"/>
          <w:szCs w:val="24"/>
        </w:rPr>
      </w:pPr>
    </w:p>
    <w:p w14:paraId="7DA53501" w14:textId="77777777" w:rsidR="00325FD2" w:rsidRDefault="00325FD2" w:rsidP="00325FD2">
      <w:pPr>
        <w:spacing w:line="240" w:lineRule="auto"/>
        <w:rPr>
          <w:rFonts w:asciiTheme="majorHAnsi" w:hAnsiTheme="majorHAnsi" w:cstheme="majorHAnsi"/>
          <w:sz w:val="24"/>
          <w:szCs w:val="24"/>
        </w:rPr>
      </w:pPr>
    </w:p>
    <w:p w14:paraId="08DE6009" w14:textId="77777777" w:rsidR="00325FD2" w:rsidRDefault="00325FD2" w:rsidP="00325FD2">
      <w:pPr>
        <w:spacing w:line="240" w:lineRule="auto"/>
        <w:rPr>
          <w:rFonts w:asciiTheme="majorHAnsi" w:hAnsiTheme="majorHAnsi" w:cstheme="majorHAnsi"/>
          <w:sz w:val="24"/>
          <w:szCs w:val="24"/>
        </w:rPr>
      </w:pPr>
    </w:p>
    <w:p w14:paraId="205F7B51" w14:textId="45EF500A" w:rsidR="00325FD2" w:rsidRPr="00325FD2" w:rsidRDefault="00325FD2" w:rsidP="00325FD2">
      <w:pPr>
        <w:spacing w:line="240" w:lineRule="auto"/>
        <w:rPr>
          <w:rFonts w:ascii="Calibri" w:hAnsi="Calibri" w:cs="Calibr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 xml:space="preserve">23. </w:t>
      </w:r>
      <w:r w:rsidRPr="00C264E5">
        <w:rPr>
          <w:rFonts w:ascii="Calibri" w:hAnsi="Calibri" w:cs="Calibri"/>
          <w:b/>
          <w:bCs/>
          <w:iCs/>
          <w:sz w:val="24"/>
          <w:szCs w:val="24"/>
        </w:rPr>
        <w:t xml:space="preserve"> </w:t>
      </w:r>
      <w:r w:rsidRPr="00325FD2">
        <w:rPr>
          <w:rFonts w:asciiTheme="majorHAnsi" w:hAnsiTheme="majorHAnsi" w:cstheme="majorHAnsi"/>
          <w:b/>
          <w:bCs/>
          <w:iCs/>
          <w:sz w:val="24"/>
          <w:szCs w:val="24"/>
        </w:rPr>
        <w:t xml:space="preserve">Mayor cantidad de procesos judiciales en contra </w:t>
      </w:r>
    </w:p>
    <w:p w14:paraId="1888C625" w14:textId="5226341C" w:rsidR="00CA3098" w:rsidRPr="00B86E33" w:rsidRDefault="00CA3098" w:rsidP="00F13BDA">
      <w:pPr>
        <w:jc w:val="right"/>
        <w:rPr>
          <w:rFonts w:asciiTheme="majorHAnsi" w:hAnsiTheme="majorHAnsi" w:cstheme="majorHAnsi"/>
          <w:sz w:val="24"/>
          <w:szCs w:val="24"/>
          <w:lang w:val="es-ES"/>
        </w:rPr>
      </w:pPr>
    </w:p>
    <w:tbl>
      <w:tblPr>
        <w:tblStyle w:val="Tabladecuadrcula4-nfasis3"/>
        <w:tblW w:w="8883" w:type="dxa"/>
        <w:tblLook w:val="04A0" w:firstRow="1" w:lastRow="0" w:firstColumn="1" w:lastColumn="0" w:noHBand="0" w:noVBand="1"/>
      </w:tblPr>
      <w:tblGrid>
        <w:gridCol w:w="3747"/>
        <w:gridCol w:w="1591"/>
        <w:gridCol w:w="2040"/>
        <w:gridCol w:w="1505"/>
      </w:tblGrid>
      <w:tr w:rsidR="00CA3098" w:rsidRPr="00B86E33" w14:paraId="47F1B00F" w14:textId="77777777" w:rsidTr="00325FD2">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505CBE1" w14:textId="77777777" w:rsidR="00CA3098" w:rsidRPr="00B86E33" w:rsidRDefault="00CA3098" w:rsidP="00CA3098">
            <w:pPr>
              <w:jc w:val="center"/>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TIPO DE PROCESO</w:t>
            </w:r>
          </w:p>
        </w:tc>
        <w:tc>
          <w:tcPr>
            <w:tcW w:w="1591" w:type="dxa"/>
            <w:hideMark/>
          </w:tcPr>
          <w:p w14:paraId="0A6B3F6C" w14:textId="0B4F12B9"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CANTIDAD DE PROCESO</w:t>
            </w:r>
          </w:p>
        </w:tc>
        <w:tc>
          <w:tcPr>
            <w:tcW w:w="2040" w:type="dxa"/>
            <w:hideMark/>
          </w:tcPr>
          <w:p w14:paraId="4F6CCD0D" w14:textId="738DEA8B"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VALOR TOTAL PRETENSION INICIAL</w:t>
            </w:r>
          </w:p>
        </w:tc>
        <w:tc>
          <w:tcPr>
            <w:tcW w:w="1505" w:type="dxa"/>
            <w:noWrap/>
            <w:hideMark/>
          </w:tcPr>
          <w:p w14:paraId="1C035C1E" w14:textId="77777777"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PORCENTAJE</w:t>
            </w:r>
          </w:p>
        </w:tc>
      </w:tr>
      <w:tr w:rsidR="00CA3098" w:rsidRPr="00B86E33" w14:paraId="2BDFC1CD"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DFBFC0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 LABORAL</w:t>
            </w:r>
          </w:p>
        </w:tc>
        <w:tc>
          <w:tcPr>
            <w:tcW w:w="1591" w:type="dxa"/>
            <w:noWrap/>
            <w:hideMark/>
          </w:tcPr>
          <w:p w14:paraId="67006471"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188</w:t>
            </w:r>
          </w:p>
        </w:tc>
        <w:tc>
          <w:tcPr>
            <w:tcW w:w="2040" w:type="dxa"/>
            <w:noWrap/>
            <w:hideMark/>
          </w:tcPr>
          <w:p w14:paraId="151A4355"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7.694.547.148</w:t>
            </w:r>
          </w:p>
        </w:tc>
        <w:tc>
          <w:tcPr>
            <w:tcW w:w="1505" w:type="dxa"/>
            <w:noWrap/>
            <w:hideMark/>
          </w:tcPr>
          <w:p w14:paraId="2B95C628"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25,30%</w:t>
            </w:r>
          </w:p>
        </w:tc>
      </w:tr>
      <w:tr w:rsidR="00CA3098" w:rsidRPr="00B86E33" w14:paraId="04686DAA"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21AA413"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POPULAR</w:t>
            </w:r>
          </w:p>
        </w:tc>
        <w:tc>
          <w:tcPr>
            <w:tcW w:w="1591" w:type="dxa"/>
            <w:noWrap/>
            <w:hideMark/>
          </w:tcPr>
          <w:p w14:paraId="13153523"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183</w:t>
            </w:r>
          </w:p>
        </w:tc>
        <w:tc>
          <w:tcPr>
            <w:tcW w:w="2040" w:type="dxa"/>
            <w:noWrap/>
            <w:hideMark/>
          </w:tcPr>
          <w:p w14:paraId="2FA43717"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49E229BF"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24,63%</w:t>
            </w:r>
          </w:p>
        </w:tc>
      </w:tr>
      <w:tr w:rsidR="00CA3098" w:rsidRPr="00B86E33" w14:paraId="1EE39F81" w14:textId="77777777" w:rsidTr="00325FD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543CE1A"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REPARACION DIRECTA</w:t>
            </w:r>
          </w:p>
        </w:tc>
        <w:tc>
          <w:tcPr>
            <w:tcW w:w="1591" w:type="dxa"/>
            <w:noWrap/>
            <w:hideMark/>
          </w:tcPr>
          <w:p w14:paraId="05468FE5"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104</w:t>
            </w:r>
          </w:p>
        </w:tc>
        <w:tc>
          <w:tcPr>
            <w:tcW w:w="2040" w:type="dxa"/>
            <w:noWrap/>
            <w:hideMark/>
          </w:tcPr>
          <w:p w14:paraId="7F0AEC80"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2.133.834.911.450</w:t>
            </w:r>
          </w:p>
        </w:tc>
        <w:tc>
          <w:tcPr>
            <w:tcW w:w="1505" w:type="dxa"/>
            <w:noWrap/>
            <w:hideMark/>
          </w:tcPr>
          <w:p w14:paraId="611FE010"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14,00%</w:t>
            </w:r>
          </w:p>
        </w:tc>
      </w:tr>
      <w:tr w:rsidR="00CA3098" w:rsidRPr="00B86E33" w14:paraId="790AE0CB"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D6ADB9A"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w:t>
            </w:r>
          </w:p>
        </w:tc>
        <w:tc>
          <w:tcPr>
            <w:tcW w:w="1591" w:type="dxa"/>
            <w:noWrap/>
            <w:hideMark/>
          </w:tcPr>
          <w:p w14:paraId="27775E37"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103</w:t>
            </w:r>
          </w:p>
        </w:tc>
        <w:tc>
          <w:tcPr>
            <w:tcW w:w="2040" w:type="dxa"/>
            <w:noWrap/>
            <w:hideMark/>
          </w:tcPr>
          <w:p w14:paraId="29663175"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21.516.331.153</w:t>
            </w:r>
          </w:p>
        </w:tc>
        <w:tc>
          <w:tcPr>
            <w:tcW w:w="1505" w:type="dxa"/>
            <w:noWrap/>
            <w:hideMark/>
          </w:tcPr>
          <w:p w14:paraId="5084284D"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13,86%</w:t>
            </w:r>
          </w:p>
        </w:tc>
      </w:tr>
      <w:tr w:rsidR="00CA3098" w:rsidRPr="00B86E33" w14:paraId="7998E998"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15ECF3F"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GRUPO</w:t>
            </w:r>
          </w:p>
        </w:tc>
        <w:tc>
          <w:tcPr>
            <w:tcW w:w="1591" w:type="dxa"/>
            <w:noWrap/>
            <w:hideMark/>
          </w:tcPr>
          <w:p w14:paraId="1D417556"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63</w:t>
            </w:r>
          </w:p>
        </w:tc>
        <w:tc>
          <w:tcPr>
            <w:tcW w:w="2040" w:type="dxa"/>
            <w:noWrap/>
            <w:hideMark/>
          </w:tcPr>
          <w:p w14:paraId="733F28B9"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6.474.299.127.620</w:t>
            </w:r>
          </w:p>
        </w:tc>
        <w:tc>
          <w:tcPr>
            <w:tcW w:w="1505" w:type="dxa"/>
            <w:noWrap/>
            <w:hideMark/>
          </w:tcPr>
          <w:p w14:paraId="590A4228"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8,48%</w:t>
            </w:r>
          </w:p>
        </w:tc>
      </w:tr>
      <w:tr w:rsidR="00CA3098" w:rsidRPr="00B86E33" w14:paraId="6004C9C9"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A46701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w:t>
            </w:r>
          </w:p>
        </w:tc>
        <w:tc>
          <w:tcPr>
            <w:tcW w:w="1591" w:type="dxa"/>
            <w:noWrap/>
            <w:hideMark/>
          </w:tcPr>
          <w:p w14:paraId="7B471691"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63</w:t>
            </w:r>
          </w:p>
        </w:tc>
        <w:tc>
          <w:tcPr>
            <w:tcW w:w="2040" w:type="dxa"/>
            <w:noWrap/>
            <w:hideMark/>
          </w:tcPr>
          <w:p w14:paraId="7139AE63"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165.623.200</w:t>
            </w:r>
          </w:p>
        </w:tc>
        <w:tc>
          <w:tcPr>
            <w:tcW w:w="1505" w:type="dxa"/>
            <w:noWrap/>
            <w:hideMark/>
          </w:tcPr>
          <w:p w14:paraId="4CE3F397"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8,48%</w:t>
            </w:r>
          </w:p>
        </w:tc>
      </w:tr>
      <w:tr w:rsidR="00CA3098" w:rsidRPr="00B86E33" w14:paraId="242238B1"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2BE0D5F"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INCONSTITUCIONALIDAD</w:t>
            </w:r>
          </w:p>
        </w:tc>
        <w:tc>
          <w:tcPr>
            <w:tcW w:w="1591" w:type="dxa"/>
            <w:noWrap/>
            <w:hideMark/>
          </w:tcPr>
          <w:p w14:paraId="4013B7D3"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2040" w:type="dxa"/>
            <w:noWrap/>
            <w:hideMark/>
          </w:tcPr>
          <w:p w14:paraId="4F7FE9FA"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793FEADE"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1,75%</w:t>
            </w:r>
          </w:p>
        </w:tc>
      </w:tr>
      <w:tr w:rsidR="00CA3098" w:rsidRPr="00B86E33" w14:paraId="190DEE40"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FE5A375"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CONTRACTUAL</w:t>
            </w:r>
          </w:p>
        </w:tc>
        <w:tc>
          <w:tcPr>
            <w:tcW w:w="1591" w:type="dxa"/>
            <w:noWrap/>
            <w:hideMark/>
          </w:tcPr>
          <w:p w14:paraId="37BCB272"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w:t>
            </w:r>
          </w:p>
        </w:tc>
        <w:tc>
          <w:tcPr>
            <w:tcW w:w="2040" w:type="dxa"/>
            <w:noWrap/>
            <w:hideMark/>
          </w:tcPr>
          <w:p w14:paraId="5D168B51"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244.274.577.279</w:t>
            </w:r>
          </w:p>
        </w:tc>
        <w:tc>
          <w:tcPr>
            <w:tcW w:w="1505" w:type="dxa"/>
            <w:noWrap/>
            <w:hideMark/>
          </w:tcPr>
          <w:p w14:paraId="44EB7C57"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1,48%</w:t>
            </w:r>
          </w:p>
        </w:tc>
      </w:tr>
      <w:tr w:rsidR="00CA3098" w:rsidRPr="00B86E33" w14:paraId="76322B0A"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679BC28"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w:t>
            </w:r>
          </w:p>
        </w:tc>
        <w:tc>
          <w:tcPr>
            <w:tcW w:w="1591" w:type="dxa"/>
            <w:noWrap/>
            <w:hideMark/>
          </w:tcPr>
          <w:p w14:paraId="47341922"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w:t>
            </w:r>
          </w:p>
        </w:tc>
        <w:tc>
          <w:tcPr>
            <w:tcW w:w="2040" w:type="dxa"/>
            <w:noWrap/>
            <w:hideMark/>
          </w:tcPr>
          <w:p w14:paraId="34B4F595"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2.905.480.676</w:t>
            </w:r>
          </w:p>
        </w:tc>
        <w:tc>
          <w:tcPr>
            <w:tcW w:w="1505" w:type="dxa"/>
            <w:noWrap/>
            <w:hideMark/>
          </w:tcPr>
          <w:p w14:paraId="1D3E32DE"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1,48%</w:t>
            </w:r>
          </w:p>
        </w:tc>
      </w:tr>
      <w:tr w:rsidR="00CA3098" w:rsidRPr="00B86E33" w14:paraId="05B3C08A"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DAA07E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CUMPLIMIENTO</w:t>
            </w:r>
          </w:p>
        </w:tc>
        <w:tc>
          <w:tcPr>
            <w:tcW w:w="1591" w:type="dxa"/>
            <w:noWrap/>
            <w:hideMark/>
          </w:tcPr>
          <w:p w14:paraId="7EFE310F"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2040" w:type="dxa"/>
            <w:noWrap/>
            <w:hideMark/>
          </w:tcPr>
          <w:p w14:paraId="78AD0E4C"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220A7192"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0,27%</w:t>
            </w:r>
          </w:p>
        </w:tc>
      </w:tr>
      <w:tr w:rsidR="00CA3098" w:rsidRPr="00B86E33" w14:paraId="705D9F8C"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BEE2115"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LESIVIDAD</w:t>
            </w:r>
          </w:p>
        </w:tc>
        <w:tc>
          <w:tcPr>
            <w:tcW w:w="1591" w:type="dxa"/>
            <w:noWrap/>
            <w:hideMark/>
          </w:tcPr>
          <w:p w14:paraId="5978103F"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2040" w:type="dxa"/>
            <w:noWrap/>
            <w:hideMark/>
          </w:tcPr>
          <w:p w14:paraId="6E14371F"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67.571.539</w:t>
            </w:r>
          </w:p>
        </w:tc>
        <w:tc>
          <w:tcPr>
            <w:tcW w:w="1505" w:type="dxa"/>
            <w:noWrap/>
            <w:hideMark/>
          </w:tcPr>
          <w:p w14:paraId="1893923B"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0,13%</w:t>
            </w:r>
          </w:p>
        </w:tc>
      </w:tr>
      <w:tr w:rsidR="00CA3098" w:rsidRPr="00B86E33" w14:paraId="2576C92B"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2BEADF4"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ELECTORAL</w:t>
            </w:r>
          </w:p>
        </w:tc>
        <w:tc>
          <w:tcPr>
            <w:tcW w:w="1591" w:type="dxa"/>
            <w:noWrap/>
            <w:hideMark/>
          </w:tcPr>
          <w:p w14:paraId="78243949"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2040" w:type="dxa"/>
            <w:noWrap/>
            <w:hideMark/>
          </w:tcPr>
          <w:p w14:paraId="20B6A8F2"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1A7C1678"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0,13%</w:t>
            </w:r>
          </w:p>
        </w:tc>
      </w:tr>
      <w:tr w:rsidR="00CA3098" w:rsidRPr="00B86E33" w14:paraId="755B6895"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9104CB6"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1591" w:type="dxa"/>
            <w:noWrap/>
            <w:hideMark/>
          </w:tcPr>
          <w:p w14:paraId="615BD701"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743</w:t>
            </w:r>
          </w:p>
        </w:tc>
        <w:tc>
          <w:tcPr>
            <w:tcW w:w="2040" w:type="dxa"/>
            <w:noWrap/>
            <w:hideMark/>
          </w:tcPr>
          <w:p w14:paraId="1B5428FE"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8.884.758.170.065</w:t>
            </w:r>
          </w:p>
        </w:tc>
        <w:tc>
          <w:tcPr>
            <w:tcW w:w="1505" w:type="dxa"/>
            <w:noWrap/>
            <w:hideMark/>
          </w:tcPr>
          <w:p w14:paraId="06B553C5"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100,00%</w:t>
            </w:r>
          </w:p>
        </w:tc>
      </w:tr>
    </w:tbl>
    <w:p w14:paraId="2FA187D0" w14:textId="77777777" w:rsidR="00325FD2" w:rsidRPr="00325FD2" w:rsidRDefault="00325FD2" w:rsidP="00325FD2">
      <w:pPr>
        <w:jc w:val="right"/>
        <w:rPr>
          <w:rFonts w:asciiTheme="majorHAnsi" w:hAnsiTheme="majorHAnsi" w:cstheme="majorHAnsi"/>
          <w:sz w:val="20"/>
          <w:szCs w:val="20"/>
          <w:lang w:val="es-ES"/>
        </w:rPr>
      </w:pPr>
      <w:r w:rsidRPr="00325FD2">
        <w:rPr>
          <w:rFonts w:asciiTheme="majorHAnsi" w:hAnsiTheme="majorHAnsi" w:cstheme="majorHAnsi"/>
          <w:sz w:val="20"/>
          <w:szCs w:val="20"/>
          <w:lang w:val="es-ES"/>
        </w:rPr>
        <w:t>Fuente:  Sistema de Información de Procesos Judiciales- SIPROJ- Secretaría Jurídica Distrital</w:t>
      </w:r>
    </w:p>
    <w:p w14:paraId="1EA9F8A1" w14:textId="79B405E3" w:rsidR="00CA3098" w:rsidRPr="00B86E33" w:rsidRDefault="00CA3098" w:rsidP="00F13BDA">
      <w:pPr>
        <w:jc w:val="right"/>
        <w:rPr>
          <w:rFonts w:asciiTheme="majorHAnsi" w:hAnsiTheme="majorHAnsi" w:cstheme="majorHAnsi"/>
          <w:sz w:val="24"/>
          <w:szCs w:val="24"/>
          <w:lang w:val="es-ES"/>
        </w:rPr>
      </w:pPr>
    </w:p>
    <w:p w14:paraId="0A52C7A9" w14:textId="77777777" w:rsidR="00CA3098" w:rsidRPr="00B86E33" w:rsidRDefault="00CA3098" w:rsidP="00F13BDA">
      <w:pPr>
        <w:jc w:val="right"/>
        <w:rPr>
          <w:rFonts w:asciiTheme="majorHAnsi" w:hAnsiTheme="majorHAnsi" w:cstheme="majorHAnsi"/>
          <w:sz w:val="24"/>
          <w:szCs w:val="24"/>
          <w:lang w:val="es-ES"/>
        </w:rPr>
      </w:pPr>
    </w:p>
    <w:p w14:paraId="3E99103A" w14:textId="1B63FBCD" w:rsidR="00F13BDA" w:rsidRPr="00B86E33" w:rsidRDefault="00F13BDA" w:rsidP="00F13BDA">
      <w:pPr>
        <w:jc w:val="both"/>
        <w:rPr>
          <w:rFonts w:asciiTheme="majorHAnsi" w:hAnsiTheme="majorHAnsi" w:cstheme="majorHAnsi"/>
          <w:sz w:val="24"/>
          <w:szCs w:val="24"/>
          <w:lang w:val="es-MX"/>
        </w:rPr>
      </w:pPr>
      <w:r w:rsidRPr="00B86E33">
        <w:rPr>
          <w:rFonts w:asciiTheme="majorHAnsi" w:hAnsiTheme="majorHAnsi" w:cstheme="majorHAnsi"/>
          <w:sz w:val="24"/>
          <w:szCs w:val="24"/>
          <w:lang w:val="es-MX"/>
        </w:rPr>
        <w:t>En cuanto a valor de pretensión el 9</w:t>
      </w:r>
      <w:r w:rsidR="00CA3098" w:rsidRPr="00B86E33">
        <w:rPr>
          <w:rFonts w:asciiTheme="majorHAnsi" w:hAnsiTheme="majorHAnsi" w:cstheme="majorHAnsi"/>
          <w:sz w:val="24"/>
          <w:szCs w:val="24"/>
          <w:lang w:val="es-MX"/>
        </w:rPr>
        <w:t>9.64</w:t>
      </w:r>
      <w:r w:rsidRPr="00B86E33">
        <w:rPr>
          <w:rFonts w:asciiTheme="majorHAnsi" w:hAnsiTheme="majorHAnsi" w:cstheme="majorHAnsi"/>
          <w:sz w:val="24"/>
          <w:szCs w:val="24"/>
          <w:lang w:val="es-MX"/>
        </w:rPr>
        <w:t xml:space="preserve">% se encuentra concentrado en </w:t>
      </w:r>
      <w:r w:rsidR="00CA3098" w:rsidRPr="00B86E33">
        <w:rPr>
          <w:rFonts w:asciiTheme="majorHAnsi" w:hAnsiTheme="majorHAnsi" w:cstheme="majorHAnsi"/>
          <w:sz w:val="24"/>
          <w:szCs w:val="24"/>
          <w:lang w:val="es-MX"/>
        </w:rPr>
        <w:t>3</w:t>
      </w:r>
      <w:r w:rsidRPr="00B86E33">
        <w:rPr>
          <w:rFonts w:asciiTheme="majorHAnsi" w:hAnsiTheme="majorHAnsi" w:cstheme="majorHAnsi"/>
          <w:sz w:val="24"/>
          <w:szCs w:val="24"/>
          <w:lang w:val="es-MX"/>
        </w:rPr>
        <w:t xml:space="preserve"> tipos de procesos.</w:t>
      </w:r>
    </w:p>
    <w:p w14:paraId="111056DE" w14:textId="77777777" w:rsidR="00F13BDA" w:rsidRPr="00B86E33" w:rsidRDefault="00F13BDA" w:rsidP="00F13BDA">
      <w:pPr>
        <w:jc w:val="both"/>
        <w:rPr>
          <w:rFonts w:asciiTheme="majorHAnsi" w:hAnsiTheme="majorHAnsi" w:cstheme="majorHAnsi"/>
          <w:sz w:val="24"/>
          <w:szCs w:val="24"/>
          <w:lang w:val="es-MX"/>
        </w:rPr>
      </w:pPr>
    </w:p>
    <w:p w14:paraId="7F1C08DA" w14:textId="651B36B2" w:rsidR="00325FD2" w:rsidRDefault="00325FD2" w:rsidP="00325FD2">
      <w:pPr>
        <w:spacing w:line="240" w:lineRule="auto"/>
        <w:rPr>
          <w:rFonts w:asciiTheme="majorHAnsi" w:hAnsiTheme="majorHAnsi" w:cstheme="majorHAns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24. Procesos con mayor valor de pretensión</w:t>
      </w:r>
      <w:r w:rsidRPr="00325FD2">
        <w:rPr>
          <w:rFonts w:asciiTheme="majorHAnsi" w:hAnsiTheme="majorHAnsi" w:cstheme="majorHAnsi"/>
          <w:b/>
          <w:bCs/>
          <w:iCs/>
          <w:sz w:val="24"/>
          <w:szCs w:val="24"/>
        </w:rPr>
        <w:t xml:space="preserve"> </w:t>
      </w:r>
    </w:p>
    <w:p w14:paraId="600E45FF" w14:textId="77777777" w:rsidR="00325FD2" w:rsidRPr="00325FD2" w:rsidRDefault="00325FD2" w:rsidP="00325FD2">
      <w:pPr>
        <w:spacing w:line="240" w:lineRule="auto"/>
        <w:rPr>
          <w:rFonts w:ascii="Calibri" w:hAnsi="Calibri" w:cs="Calibri"/>
          <w:b/>
          <w:bCs/>
          <w:iCs/>
          <w:sz w:val="24"/>
          <w:szCs w:val="24"/>
        </w:rPr>
      </w:pPr>
    </w:p>
    <w:tbl>
      <w:tblPr>
        <w:tblStyle w:val="Tabladecuadrcula4-nfasis5"/>
        <w:tblW w:w="8883" w:type="dxa"/>
        <w:tblLook w:val="04A0" w:firstRow="1" w:lastRow="0" w:firstColumn="1" w:lastColumn="0" w:noHBand="0" w:noVBand="1"/>
      </w:tblPr>
      <w:tblGrid>
        <w:gridCol w:w="3747"/>
        <w:gridCol w:w="1591"/>
        <w:gridCol w:w="2040"/>
        <w:gridCol w:w="1505"/>
      </w:tblGrid>
      <w:tr w:rsidR="00CA3098" w:rsidRPr="00B86E33" w14:paraId="63EEF5C9" w14:textId="77777777" w:rsidTr="00325FD2">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4EE885A" w14:textId="77777777" w:rsidR="00CA3098" w:rsidRPr="00B86E33" w:rsidRDefault="00CA3098" w:rsidP="00CA3098">
            <w:pPr>
              <w:jc w:val="center"/>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TIPO DE PROCESO</w:t>
            </w:r>
          </w:p>
        </w:tc>
        <w:tc>
          <w:tcPr>
            <w:tcW w:w="1591" w:type="dxa"/>
            <w:hideMark/>
          </w:tcPr>
          <w:p w14:paraId="3DF1A476" w14:textId="4FD26D25"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CANTIDAD DE PROCESO</w:t>
            </w:r>
          </w:p>
        </w:tc>
        <w:tc>
          <w:tcPr>
            <w:tcW w:w="2040" w:type="dxa"/>
            <w:hideMark/>
          </w:tcPr>
          <w:p w14:paraId="7A3F0C72" w14:textId="56B1F8F6"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VALOR TOTAL PRETENSION INICIAL</w:t>
            </w:r>
          </w:p>
        </w:tc>
        <w:tc>
          <w:tcPr>
            <w:tcW w:w="1505" w:type="dxa"/>
            <w:noWrap/>
            <w:hideMark/>
          </w:tcPr>
          <w:p w14:paraId="5FCD597D" w14:textId="77777777" w:rsidR="00CA3098" w:rsidRPr="00B86E33" w:rsidRDefault="00CA3098" w:rsidP="00CA309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rPr>
            </w:pPr>
            <w:r w:rsidRPr="00B86E33">
              <w:rPr>
                <w:rFonts w:asciiTheme="majorHAnsi" w:eastAsia="Times New Roman" w:hAnsiTheme="majorHAnsi" w:cstheme="majorHAnsi"/>
                <w:color w:val="auto"/>
                <w:sz w:val="24"/>
                <w:szCs w:val="24"/>
              </w:rPr>
              <w:t>PORCENTAJE</w:t>
            </w:r>
          </w:p>
        </w:tc>
      </w:tr>
      <w:tr w:rsidR="00CA3098" w:rsidRPr="00B86E33" w14:paraId="5A9611EC"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61581701"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GRUPO</w:t>
            </w:r>
          </w:p>
        </w:tc>
        <w:tc>
          <w:tcPr>
            <w:tcW w:w="1591" w:type="dxa"/>
            <w:noWrap/>
            <w:hideMark/>
          </w:tcPr>
          <w:p w14:paraId="0B776C4A"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63</w:t>
            </w:r>
          </w:p>
        </w:tc>
        <w:tc>
          <w:tcPr>
            <w:tcW w:w="2040" w:type="dxa"/>
            <w:noWrap/>
            <w:hideMark/>
          </w:tcPr>
          <w:p w14:paraId="7F820E13"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6.474.299.127.620</w:t>
            </w:r>
          </w:p>
        </w:tc>
        <w:tc>
          <w:tcPr>
            <w:tcW w:w="1505" w:type="dxa"/>
            <w:noWrap/>
            <w:hideMark/>
          </w:tcPr>
          <w:p w14:paraId="3B62DBC6"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72,87%</w:t>
            </w:r>
          </w:p>
        </w:tc>
      </w:tr>
      <w:tr w:rsidR="00CA3098" w:rsidRPr="00B86E33" w14:paraId="5545ECF0"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4A3A602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REPARACION DIRECTA</w:t>
            </w:r>
          </w:p>
        </w:tc>
        <w:tc>
          <w:tcPr>
            <w:tcW w:w="1591" w:type="dxa"/>
            <w:noWrap/>
            <w:hideMark/>
          </w:tcPr>
          <w:p w14:paraId="3C8794B4"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104</w:t>
            </w:r>
          </w:p>
        </w:tc>
        <w:tc>
          <w:tcPr>
            <w:tcW w:w="2040" w:type="dxa"/>
            <w:noWrap/>
            <w:hideMark/>
          </w:tcPr>
          <w:p w14:paraId="3860A3BE"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2.133.834.911.450</w:t>
            </w:r>
          </w:p>
        </w:tc>
        <w:tc>
          <w:tcPr>
            <w:tcW w:w="1505" w:type="dxa"/>
            <w:noWrap/>
            <w:hideMark/>
          </w:tcPr>
          <w:p w14:paraId="6E768E81"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24,02%</w:t>
            </w:r>
          </w:p>
        </w:tc>
      </w:tr>
      <w:tr w:rsidR="00CA3098" w:rsidRPr="00B86E33" w14:paraId="2CCE6C56" w14:textId="77777777" w:rsidTr="00325FD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69F999D"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CONTRACTUAL</w:t>
            </w:r>
          </w:p>
        </w:tc>
        <w:tc>
          <w:tcPr>
            <w:tcW w:w="1591" w:type="dxa"/>
            <w:noWrap/>
            <w:hideMark/>
          </w:tcPr>
          <w:p w14:paraId="63D5017C"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w:t>
            </w:r>
          </w:p>
        </w:tc>
        <w:tc>
          <w:tcPr>
            <w:tcW w:w="2040" w:type="dxa"/>
            <w:noWrap/>
            <w:hideMark/>
          </w:tcPr>
          <w:p w14:paraId="7DA6F026"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244.274.577.279</w:t>
            </w:r>
          </w:p>
        </w:tc>
        <w:tc>
          <w:tcPr>
            <w:tcW w:w="1505" w:type="dxa"/>
            <w:noWrap/>
            <w:hideMark/>
          </w:tcPr>
          <w:p w14:paraId="0857D68C"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2,75%</w:t>
            </w:r>
          </w:p>
        </w:tc>
      </w:tr>
      <w:tr w:rsidR="00CA3098" w:rsidRPr="00B86E33" w14:paraId="6879689F"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061EF0EB"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 Y RESTABLECIMIENTO</w:t>
            </w:r>
          </w:p>
        </w:tc>
        <w:tc>
          <w:tcPr>
            <w:tcW w:w="1591" w:type="dxa"/>
            <w:noWrap/>
            <w:hideMark/>
          </w:tcPr>
          <w:p w14:paraId="6C0D1A65"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103</w:t>
            </w:r>
          </w:p>
        </w:tc>
        <w:tc>
          <w:tcPr>
            <w:tcW w:w="2040" w:type="dxa"/>
            <w:noWrap/>
            <w:hideMark/>
          </w:tcPr>
          <w:p w14:paraId="4DBA8948"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21.516.331.153</w:t>
            </w:r>
          </w:p>
        </w:tc>
        <w:tc>
          <w:tcPr>
            <w:tcW w:w="1505" w:type="dxa"/>
            <w:noWrap/>
            <w:hideMark/>
          </w:tcPr>
          <w:p w14:paraId="08315AEA"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0,24%</w:t>
            </w:r>
          </w:p>
        </w:tc>
      </w:tr>
      <w:tr w:rsidR="00CA3098" w:rsidRPr="00B86E33" w14:paraId="7B335C1B"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14AF7CA6"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 LABORAL</w:t>
            </w:r>
          </w:p>
        </w:tc>
        <w:tc>
          <w:tcPr>
            <w:tcW w:w="1591" w:type="dxa"/>
            <w:noWrap/>
            <w:hideMark/>
          </w:tcPr>
          <w:p w14:paraId="2B4D9A76"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188</w:t>
            </w:r>
          </w:p>
        </w:tc>
        <w:tc>
          <w:tcPr>
            <w:tcW w:w="2040" w:type="dxa"/>
            <w:noWrap/>
            <w:hideMark/>
          </w:tcPr>
          <w:p w14:paraId="5B2B7682"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7.694.547.148</w:t>
            </w:r>
          </w:p>
        </w:tc>
        <w:tc>
          <w:tcPr>
            <w:tcW w:w="1505" w:type="dxa"/>
            <w:noWrap/>
            <w:hideMark/>
          </w:tcPr>
          <w:p w14:paraId="2D6E4AAB"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0,09%</w:t>
            </w:r>
          </w:p>
        </w:tc>
      </w:tr>
      <w:tr w:rsidR="00CA3098" w:rsidRPr="00B86E33" w14:paraId="19B7AF74"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C617DC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ORDINARIO</w:t>
            </w:r>
          </w:p>
        </w:tc>
        <w:tc>
          <w:tcPr>
            <w:tcW w:w="1591" w:type="dxa"/>
            <w:noWrap/>
            <w:hideMark/>
          </w:tcPr>
          <w:p w14:paraId="432332CE"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w:t>
            </w:r>
          </w:p>
        </w:tc>
        <w:tc>
          <w:tcPr>
            <w:tcW w:w="2040" w:type="dxa"/>
            <w:noWrap/>
            <w:hideMark/>
          </w:tcPr>
          <w:p w14:paraId="3860D7E3"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2.905.480.676</w:t>
            </w:r>
          </w:p>
        </w:tc>
        <w:tc>
          <w:tcPr>
            <w:tcW w:w="1505" w:type="dxa"/>
            <w:noWrap/>
            <w:hideMark/>
          </w:tcPr>
          <w:p w14:paraId="7646EB24"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0,03%</w:t>
            </w:r>
          </w:p>
        </w:tc>
      </w:tr>
      <w:tr w:rsidR="00CA3098" w:rsidRPr="00B86E33" w14:paraId="3925BB0A"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6D2B3DB"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NULIDAD</w:t>
            </w:r>
          </w:p>
        </w:tc>
        <w:tc>
          <w:tcPr>
            <w:tcW w:w="1591" w:type="dxa"/>
            <w:noWrap/>
            <w:hideMark/>
          </w:tcPr>
          <w:p w14:paraId="4C4AB3AC"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63</w:t>
            </w:r>
          </w:p>
        </w:tc>
        <w:tc>
          <w:tcPr>
            <w:tcW w:w="2040" w:type="dxa"/>
            <w:noWrap/>
            <w:hideMark/>
          </w:tcPr>
          <w:p w14:paraId="68DBA287"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165.623.200</w:t>
            </w:r>
          </w:p>
        </w:tc>
        <w:tc>
          <w:tcPr>
            <w:tcW w:w="1505" w:type="dxa"/>
            <w:noWrap/>
            <w:hideMark/>
          </w:tcPr>
          <w:p w14:paraId="4CF6F51A"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5B72B32D"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77854B3E"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LESIVIDAD</w:t>
            </w:r>
          </w:p>
        </w:tc>
        <w:tc>
          <w:tcPr>
            <w:tcW w:w="1591" w:type="dxa"/>
            <w:noWrap/>
            <w:hideMark/>
          </w:tcPr>
          <w:p w14:paraId="4FA476D8"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2040" w:type="dxa"/>
            <w:noWrap/>
            <w:hideMark/>
          </w:tcPr>
          <w:p w14:paraId="737016E8"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67.571.539</w:t>
            </w:r>
          </w:p>
        </w:tc>
        <w:tc>
          <w:tcPr>
            <w:tcW w:w="1505" w:type="dxa"/>
            <w:noWrap/>
            <w:hideMark/>
          </w:tcPr>
          <w:p w14:paraId="2E2BA556"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20CE5016"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A50A481"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POPULAR</w:t>
            </w:r>
          </w:p>
        </w:tc>
        <w:tc>
          <w:tcPr>
            <w:tcW w:w="1591" w:type="dxa"/>
            <w:noWrap/>
            <w:hideMark/>
          </w:tcPr>
          <w:p w14:paraId="62C3DCED"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183</w:t>
            </w:r>
          </w:p>
        </w:tc>
        <w:tc>
          <w:tcPr>
            <w:tcW w:w="2040" w:type="dxa"/>
            <w:noWrap/>
            <w:hideMark/>
          </w:tcPr>
          <w:p w14:paraId="0EFF57CD"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74D815EE"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1047F39C"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25E322F4"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ACCION DE INCONSTITUCIONALIDAD</w:t>
            </w:r>
          </w:p>
        </w:tc>
        <w:tc>
          <w:tcPr>
            <w:tcW w:w="1591" w:type="dxa"/>
            <w:noWrap/>
            <w:hideMark/>
          </w:tcPr>
          <w:p w14:paraId="15C09EA5"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2040" w:type="dxa"/>
            <w:noWrap/>
            <w:hideMark/>
          </w:tcPr>
          <w:p w14:paraId="1992D5AB"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311BBDAA"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668FCDE0"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3595AC6"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ACCIÓN DE CUMPLIMIENTO</w:t>
            </w:r>
          </w:p>
        </w:tc>
        <w:tc>
          <w:tcPr>
            <w:tcW w:w="1591" w:type="dxa"/>
            <w:noWrap/>
            <w:hideMark/>
          </w:tcPr>
          <w:p w14:paraId="05FC3321"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2040" w:type="dxa"/>
            <w:noWrap/>
            <w:hideMark/>
          </w:tcPr>
          <w:p w14:paraId="37421A42"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7DF62253"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65F71697"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35D9F0CE"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ELECTORAL</w:t>
            </w:r>
          </w:p>
        </w:tc>
        <w:tc>
          <w:tcPr>
            <w:tcW w:w="1591" w:type="dxa"/>
            <w:noWrap/>
            <w:hideMark/>
          </w:tcPr>
          <w:p w14:paraId="04F7CDEE"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2040" w:type="dxa"/>
            <w:noWrap/>
            <w:hideMark/>
          </w:tcPr>
          <w:p w14:paraId="31A3D4B1"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w:t>
            </w:r>
          </w:p>
        </w:tc>
        <w:tc>
          <w:tcPr>
            <w:tcW w:w="1505" w:type="dxa"/>
            <w:noWrap/>
            <w:hideMark/>
          </w:tcPr>
          <w:p w14:paraId="75234ABC" w14:textId="77777777" w:rsidR="00CA3098" w:rsidRPr="00B86E33" w:rsidRDefault="00CA3098" w:rsidP="00CA309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0,00%</w:t>
            </w:r>
          </w:p>
        </w:tc>
      </w:tr>
      <w:tr w:rsidR="00CA3098" w:rsidRPr="00B86E33" w14:paraId="1E7F72C6"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47" w:type="dxa"/>
            <w:noWrap/>
            <w:hideMark/>
          </w:tcPr>
          <w:p w14:paraId="532A8847" w14:textId="77777777" w:rsidR="00CA3098" w:rsidRPr="00B86E33" w:rsidRDefault="00CA3098" w:rsidP="00CA3098">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1591" w:type="dxa"/>
            <w:noWrap/>
            <w:hideMark/>
          </w:tcPr>
          <w:p w14:paraId="21BAFB70"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743</w:t>
            </w:r>
          </w:p>
        </w:tc>
        <w:tc>
          <w:tcPr>
            <w:tcW w:w="2040" w:type="dxa"/>
            <w:noWrap/>
            <w:hideMark/>
          </w:tcPr>
          <w:p w14:paraId="1D4CC3E4"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8.884.758.170.065</w:t>
            </w:r>
          </w:p>
        </w:tc>
        <w:tc>
          <w:tcPr>
            <w:tcW w:w="1505" w:type="dxa"/>
            <w:noWrap/>
            <w:hideMark/>
          </w:tcPr>
          <w:p w14:paraId="2503D141" w14:textId="77777777" w:rsidR="00CA3098" w:rsidRPr="00B86E33" w:rsidRDefault="00CA3098" w:rsidP="00CA309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100,00%</w:t>
            </w:r>
          </w:p>
        </w:tc>
      </w:tr>
    </w:tbl>
    <w:p w14:paraId="0014584A" w14:textId="77777777" w:rsidR="00325FD2" w:rsidRPr="00325FD2" w:rsidRDefault="00325FD2" w:rsidP="00325FD2">
      <w:pPr>
        <w:jc w:val="right"/>
        <w:rPr>
          <w:rFonts w:asciiTheme="majorHAnsi" w:hAnsiTheme="majorHAnsi" w:cstheme="majorHAnsi"/>
          <w:sz w:val="20"/>
          <w:szCs w:val="20"/>
          <w:lang w:val="es-ES"/>
        </w:rPr>
      </w:pPr>
      <w:r w:rsidRPr="00325FD2">
        <w:rPr>
          <w:rFonts w:asciiTheme="majorHAnsi" w:hAnsiTheme="majorHAnsi" w:cstheme="majorHAnsi"/>
          <w:sz w:val="20"/>
          <w:szCs w:val="20"/>
          <w:lang w:val="es-ES"/>
        </w:rPr>
        <w:t>Fuente:  Sistema de Información de Procesos Judiciales- SIPROJ- Secretaría Jurídica Distrital</w:t>
      </w:r>
    </w:p>
    <w:p w14:paraId="1615B189" w14:textId="5948A17F" w:rsidR="00D379CE" w:rsidRPr="00325FD2" w:rsidRDefault="00D379CE" w:rsidP="00F13BDA">
      <w:pPr>
        <w:jc w:val="both"/>
        <w:rPr>
          <w:rFonts w:asciiTheme="majorHAnsi" w:hAnsiTheme="majorHAnsi" w:cstheme="majorHAnsi"/>
          <w:sz w:val="16"/>
          <w:szCs w:val="16"/>
        </w:rPr>
      </w:pPr>
    </w:p>
    <w:p w14:paraId="1FDEFDD6" w14:textId="5C3A24AF" w:rsidR="00F13BDA" w:rsidRPr="00B86E33" w:rsidRDefault="00B86E33" w:rsidP="00F13BDA">
      <w:pPr>
        <w:jc w:val="center"/>
        <w:rPr>
          <w:rFonts w:asciiTheme="majorHAnsi" w:hAnsiTheme="majorHAnsi" w:cstheme="majorHAnsi"/>
          <w:b/>
          <w:bCs/>
          <w:sz w:val="24"/>
          <w:szCs w:val="24"/>
        </w:rPr>
      </w:pPr>
      <w:r w:rsidRPr="00B86E33">
        <w:rPr>
          <w:rFonts w:asciiTheme="majorHAnsi" w:hAnsiTheme="majorHAnsi" w:cstheme="majorHAnsi"/>
          <w:b/>
          <w:bCs/>
          <w:sz w:val="24"/>
          <w:szCs w:val="24"/>
        </w:rPr>
        <w:t>PR</w:t>
      </w:r>
      <w:r w:rsidR="00F13BDA" w:rsidRPr="00B86E33">
        <w:rPr>
          <w:rFonts w:asciiTheme="majorHAnsi" w:hAnsiTheme="majorHAnsi" w:cstheme="majorHAnsi"/>
          <w:b/>
          <w:bCs/>
          <w:sz w:val="24"/>
          <w:szCs w:val="24"/>
        </w:rPr>
        <w:t>OCESOS TERMINADOS</w:t>
      </w:r>
    </w:p>
    <w:p w14:paraId="2007BFDB" w14:textId="287F5D40" w:rsidR="00D379CE" w:rsidRPr="00325FD2" w:rsidRDefault="00D379CE" w:rsidP="00F13BDA">
      <w:pPr>
        <w:jc w:val="center"/>
        <w:rPr>
          <w:rFonts w:asciiTheme="majorHAnsi" w:hAnsiTheme="majorHAnsi" w:cstheme="majorHAnsi"/>
          <w:b/>
          <w:bCs/>
          <w:sz w:val="12"/>
          <w:szCs w:val="12"/>
        </w:rPr>
      </w:pPr>
    </w:p>
    <w:p w14:paraId="784B33B6" w14:textId="245685B5" w:rsidR="00325FD2" w:rsidRDefault="00325FD2" w:rsidP="00325FD2">
      <w:pPr>
        <w:spacing w:line="240" w:lineRule="auto"/>
        <w:rPr>
          <w:rFonts w:asciiTheme="majorHAnsi" w:hAnsiTheme="majorHAnsi" w:cstheme="majorHAns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25. Procesos Terminados por Módulo</w:t>
      </w:r>
      <w:r w:rsidRPr="00325FD2">
        <w:rPr>
          <w:rFonts w:asciiTheme="majorHAnsi" w:hAnsiTheme="majorHAnsi" w:cstheme="majorHAnsi"/>
          <w:b/>
          <w:bCs/>
          <w:iCs/>
          <w:sz w:val="24"/>
          <w:szCs w:val="24"/>
        </w:rPr>
        <w:t xml:space="preserve"> </w:t>
      </w:r>
    </w:p>
    <w:p w14:paraId="780BD615" w14:textId="77777777" w:rsidR="00325FD2" w:rsidRPr="00325FD2" w:rsidRDefault="00325FD2" w:rsidP="00325FD2">
      <w:pPr>
        <w:spacing w:line="240" w:lineRule="auto"/>
        <w:rPr>
          <w:rFonts w:ascii="Calibri" w:hAnsi="Calibri" w:cs="Calibri"/>
          <w:b/>
          <w:bCs/>
          <w:iCs/>
          <w:sz w:val="24"/>
          <w:szCs w:val="24"/>
        </w:rPr>
      </w:pPr>
    </w:p>
    <w:tbl>
      <w:tblPr>
        <w:tblStyle w:val="Tabladecuadrcula5oscura-nfasis5"/>
        <w:tblW w:w="9566" w:type="dxa"/>
        <w:tblLook w:val="04A0" w:firstRow="1" w:lastRow="0" w:firstColumn="1" w:lastColumn="0" w:noHBand="0" w:noVBand="1"/>
      </w:tblPr>
      <w:tblGrid>
        <w:gridCol w:w="1526"/>
        <w:gridCol w:w="1073"/>
        <w:gridCol w:w="2053"/>
        <w:gridCol w:w="1153"/>
        <w:gridCol w:w="2235"/>
        <w:gridCol w:w="1526"/>
      </w:tblGrid>
      <w:tr w:rsidR="00D379CE" w:rsidRPr="00B86E33" w14:paraId="75B7427E" w14:textId="77777777" w:rsidTr="00325FD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2CEE37CB" w14:textId="77777777" w:rsidR="00D379CE" w:rsidRPr="00B86E33" w:rsidRDefault="00D379CE" w:rsidP="00D379CE">
            <w:pPr>
              <w:jc w:val="cente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MODULO</w:t>
            </w:r>
          </w:p>
        </w:tc>
        <w:tc>
          <w:tcPr>
            <w:tcW w:w="1073" w:type="dxa"/>
            <w:noWrap/>
            <w:hideMark/>
          </w:tcPr>
          <w:p w14:paraId="49DF3412" w14:textId="77777777" w:rsidR="00D379CE" w:rsidRPr="00B86E33" w:rsidRDefault="00D379CE" w:rsidP="00D379C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CONTRA</w:t>
            </w:r>
          </w:p>
        </w:tc>
        <w:tc>
          <w:tcPr>
            <w:tcW w:w="0" w:type="auto"/>
            <w:noWrap/>
            <w:hideMark/>
          </w:tcPr>
          <w:p w14:paraId="12DD81C4" w14:textId="77777777" w:rsidR="00D379CE" w:rsidRPr="00B86E33" w:rsidRDefault="00D379CE" w:rsidP="00D379C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ENTRE ENTIDADES</w:t>
            </w:r>
          </w:p>
        </w:tc>
        <w:tc>
          <w:tcPr>
            <w:tcW w:w="0" w:type="auto"/>
            <w:noWrap/>
            <w:hideMark/>
          </w:tcPr>
          <w:p w14:paraId="56C7ECE8" w14:textId="77777777" w:rsidR="00D379CE" w:rsidRPr="00B86E33" w:rsidRDefault="00D379CE" w:rsidP="00D379C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INICIADO</w:t>
            </w:r>
          </w:p>
        </w:tc>
        <w:tc>
          <w:tcPr>
            <w:tcW w:w="0" w:type="auto"/>
            <w:noWrap/>
            <w:hideMark/>
          </w:tcPr>
          <w:p w14:paraId="4ED85CAB" w14:textId="77777777" w:rsidR="00D379CE" w:rsidRPr="00B86E33" w:rsidRDefault="00D379CE" w:rsidP="00D379C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xml:space="preserve">NO DETERMINADOS </w:t>
            </w:r>
          </w:p>
        </w:tc>
        <w:tc>
          <w:tcPr>
            <w:tcW w:w="0" w:type="auto"/>
            <w:noWrap/>
            <w:hideMark/>
          </w:tcPr>
          <w:p w14:paraId="5D67E489" w14:textId="77777777" w:rsidR="00D379CE" w:rsidRPr="00B86E33" w:rsidRDefault="00D379CE" w:rsidP="00D379C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r>
      <w:tr w:rsidR="00D379CE" w:rsidRPr="00B86E33" w14:paraId="431DD5AE"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EDD1A" w14:textId="77777777" w:rsidR="00D379CE" w:rsidRPr="00B86E33" w:rsidRDefault="00D379CE" w:rsidP="00D379CE">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JUDICIAL</w:t>
            </w:r>
          </w:p>
        </w:tc>
        <w:tc>
          <w:tcPr>
            <w:tcW w:w="1073" w:type="dxa"/>
            <w:noWrap/>
            <w:hideMark/>
          </w:tcPr>
          <w:p w14:paraId="27F4F5B4"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790</w:t>
            </w:r>
          </w:p>
        </w:tc>
        <w:tc>
          <w:tcPr>
            <w:tcW w:w="0" w:type="auto"/>
            <w:noWrap/>
            <w:hideMark/>
          </w:tcPr>
          <w:p w14:paraId="7B82CA43"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4</w:t>
            </w:r>
          </w:p>
        </w:tc>
        <w:tc>
          <w:tcPr>
            <w:tcW w:w="0" w:type="auto"/>
            <w:noWrap/>
            <w:hideMark/>
          </w:tcPr>
          <w:p w14:paraId="63965E4E"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51</w:t>
            </w:r>
          </w:p>
        </w:tc>
        <w:tc>
          <w:tcPr>
            <w:tcW w:w="0" w:type="auto"/>
            <w:noWrap/>
            <w:hideMark/>
          </w:tcPr>
          <w:p w14:paraId="1AACBAD1" w14:textId="77777777" w:rsidR="00D379CE" w:rsidRPr="00B86E33" w:rsidRDefault="00D379CE" w:rsidP="00D379C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noWrap/>
            <w:hideMark/>
          </w:tcPr>
          <w:p w14:paraId="6F87ADA7"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845</w:t>
            </w:r>
          </w:p>
        </w:tc>
      </w:tr>
      <w:tr w:rsidR="00D379CE" w:rsidRPr="00B86E33" w14:paraId="54BA3E4F"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6A9B5158" w14:textId="77777777" w:rsidR="00D379CE" w:rsidRPr="00B86E33" w:rsidRDefault="00D379CE" w:rsidP="00D379CE">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MASC</w:t>
            </w:r>
          </w:p>
        </w:tc>
        <w:tc>
          <w:tcPr>
            <w:tcW w:w="1073" w:type="dxa"/>
            <w:noWrap/>
            <w:hideMark/>
          </w:tcPr>
          <w:p w14:paraId="638C94B4"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97</w:t>
            </w:r>
          </w:p>
        </w:tc>
        <w:tc>
          <w:tcPr>
            <w:tcW w:w="0" w:type="auto"/>
            <w:noWrap/>
            <w:hideMark/>
          </w:tcPr>
          <w:p w14:paraId="2331A146"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0" w:type="auto"/>
            <w:noWrap/>
            <w:hideMark/>
          </w:tcPr>
          <w:p w14:paraId="4204B2C7" w14:textId="77777777" w:rsidR="00D379CE" w:rsidRPr="00B86E33" w:rsidRDefault="00D379CE" w:rsidP="00D379C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0" w:type="auto"/>
            <w:noWrap/>
            <w:hideMark/>
          </w:tcPr>
          <w:p w14:paraId="494B468C" w14:textId="77777777" w:rsidR="00D379CE" w:rsidRPr="00B86E33" w:rsidRDefault="00D379CE" w:rsidP="00D379C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p>
        </w:tc>
        <w:tc>
          <w:tcPr>
            <w:tcW w:w="0" w:type="auto"/>
            <w:noWrap/>
            <w:hideMark/>
          </w:tcPr>
          <w:p w14:paraId="67DE42EC"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97</w:t>
            </w:r>
          </w:p>
        </w:tc>
      </w:tr>
      <w:tr w:rsidR="00D379CE" w:rsidRPr="00B86E33" w14:paraId="6F6B7064"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F55018" w14:textId="77777777" w:rsidR="00D379CE" w:rsidRPr="00B86E33" w:rsidRDefault="00D379CE" w:rsidP="00D379CE">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PENAL</w:t>
            </w:r>
          </w:p>
        </w:tc>
        <w:tc>
          <w:tcPr>
            <w:tcW w:w="1073" w:type="dxa"/>
            <w:noWrap/>
            <w:hideMark/>
          </w:tcPr>
          <w:p w14:paraId="690E51B4" w14:textId="77777777" w:rsidR="00D379CE" w:rsidRPr="00B86E33" w:rsidRDefault="00D379CE" w:rsidP="00D379C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 </w:t>
            </w:r>
          </w:p>
        </w:tc>
        <w:tc>
          <w:tcPr>
            <w:tcW w:w="0" w:type="auto"/>
            <w:noWrap/>
            <w:hideMark/>
          </w:tcPr>
          <w:p w14:paraId="65614DF1" w14:textId="77777777" w:rsidR="00D379CE" w:rsidRPr="00B86E33" w:rsidRDefault="00D379CE" w:rsidP="00D379C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p>
        </w:tc>
        <w:tc>
          <w:tcPr>
            <w:tcW w:w="0" w:type="auto"/>
            <w:noWrap/>
            <w:hideMark/>
          </w:tcPr>
          <w:p w14:paraId="60F7F170"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w:t>
            </w:r>
          </w:p>
        </w:tc>
        <w:tc>
          <w:tcPr>
            <w:tcW w:w="0" w:type="auto"/>
            <w:noWrap/>
            <w:hideMark/>
          </w:tcPr>
          <w:p w14:paraId="22F63C31"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5B6FE9DB"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w:t>
            </w:r>
          </w:p>
        </w:tc>
      </w:tr>
      <w:tr w:rsidR="00D379CE" w:rsidRPr="00B86E33" w14:paraId="2018F0D9" w14:textId="77777777" w:rsidTr="00325FD2">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C39382" w14:textId="77777777" w:rsidR="00D379CE" w:rsidRPr="00B86E33" w:rsidRDefault="00D379CE" w:rsidP="00D379CE">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TUTELA</w:t>
            </w:r>
          </w:p>
        </w:tc>
        <w:tc>
          <w:tcPr>
            <w:tcW w:w="1073" w:type="dxa"/>
            <w:noWrap/>
            <w:hideMark/>
          </w:tcPr>
          <w:p w14:paraId="74FE9A58"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767</w:t>
            </w:r>
          </w:p>
        </w:tc>
        <w:tc>
          <w:tcPr>
            <w:tcW w:w="0" w:type="auto"/>
            <w:noWrap/>
            <w:hideMark/>
          </w:tcPr>
          <w:p w14:paraId="6674240B"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2</w:t>
            </w:r>
          </w:p>
        </w:tc>
        <w:tc>
          <w:tcPr>
            <w:tcW w:w="0" w:type="auto"/>
            <w:noWrap/>
            <w:hideMark/>
          </w:tcPr>
          <w:p w14:paraId="1097A06D"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w:t>
            </w:r>
          </w:p>
        </w:tc>
        <w:tc>
          <w:tcPr>
            <w:tcW w:w="0" w:type="auto"/>
            <w:noWrap/>
            <w:hideMark/>
          </w:tcPr>
          <w:p w14:paraId="23F234B0"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11</w:t>
            </w:r>
          </w:p>
        </w:tc>
        <w:tc>
          <w:tcPr>
            <w:tcW w:w="0" w:type="auto"/>
            <w:noWrap/>
            <w:hideMark/>
          </w:tcPr>
          <w:p w14:paraId="1DDC1B88" w14:textId="77777777"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781</w:t>
            </w:r>
          </w:p>
        </w:tc>
      </w:tr>
      <w:tr w:rsidR="00D379CE" w:rsidRPr="00B86E33" w14:paraId="142A0754" w14:textId="77777777" w:rsidTr="00325FD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7DC7066" w14:textId="77777777" w:rsidR="00D379CE" w:rsidRPr="00B86E33" w:rsidRDefault="00D379CE" w:rsidP="00D379CE">
            <w:pPr>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Total general</w:t>
            </w:r>
          </w:p>
        </w:tc>
        <w:tc>
          <w:tcPr>
            <w:tcW w:w="1073" w:type="dxa"/>
            <w:noWrap/>
            <w:hideMark/>
          </w:tcPr>
          <w:p w14:paraId="5ED0E267"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1654</w:t>
            </w:r>
          </w:p>
        </w:tc>
        <w:tc>
          <w:tcPr>
            <w:tcW w:w="0" w:type="auto"/>
            <w:noWrap/>
            <w:hideMark/>
          </w:tcPr>
          <w:p w14:paraId="0E8A723F"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6</w:t>
            </w:r>
          </w:p>
        </w:tc>
        <w:tc>
          <w:tcPr>
            <w:tcW w:w="0" w:type="auto"/>
            <w:noWrap/>
            <w:hideMark/>
          </w:tcPr>
          <w:p w14:paraId="704D92C8"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57</w:t>
            </w:r>
          </w:p>
        </w:tc>
        <w:tc>
          <w:tcPr>
            <w:tcW w:w="0" w:type="auto"/>
            <w:noWrap/>
            <w:hideMark/>
          </w:tcPr>
          <w:p w14:paraId="6B04EFD3"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13</w:t>
            </w:r>
          </w:p>
        </w:tc>
        <w:tc>
          <w:tcPr>
            <w:tcW w:w="0" w:type="auto"/>
            <w:noWrap/>
            <w:hideMark/>
          </w:tcPr>
          <w:p w14:paraId="37716485" w14:textId="77777777" w:rsidR="00D379CE" w:rsidRPr="00B86E33" w:rsidRDefault="00D379CE" w:rsidP="00D379CE">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4"/>
                <w:szCs w:val="24"/>
              </w:rPr>
            </w:pPr>
            <w:r w:rsidRPr="00B86E33">
              <w:rPr>
                <w:rFonts w:asciiTheme="majorHAnsi" w:eastAsia="Times New Roman" w:hAnsiTheme="majorHAnsi" w:cstheme="majorHAnsi"/>
                <w:sz w:val="24"/>
                <w:szCs w:val="24"/>
              </w:rPr>
              <w:t>1730</w:t>
            </w:r>
          </w:p>
        </w:tc>
      </w:tr>
    </w:tbl>
    <w:p w14:paraId="5A9EA4A7" w14:textId="77777777" w:rsidR="00325FD2" w:rsidRPr="00325FD2" w:rsidRDefault="00325FD2" w:rsidP="00325FD2">
      <w:pPr>
        <w:jc w:val="right"/>
        <w:rPr>
          <w:rFonts w:asciiTheme="majorHAnsi" w:hAnsiTheme="majorHAnsi" w:cstheme="majorHAnsi"/>
          <w:sz w:val="20"/>
          <w:szCs w:val="20"/>
          <w:lang w:val="es-ES"/>
        </w:rPr>
      </w:pPr>
      <w:r w:rsidRPr="00325FD2">
        <w:rPr>
          <w:rFonts w:asciiTheme="majorHAnsi" w:hAnsiTheme="majorHAnsi" w:cstheme="majorHAnsi"/>
          <w:sz w:val="20"/>
          <w:szCs w:val="20"/>
          <w:lang w:val="es-ES"/>
        </w:rPr>
        <w:t>Fuente:  Sistema de Información de Procesos Judiciales- SIPROJ- Secretaría Jurídica Distrital</w:t>
      </w:r>
    </w:p>
    <w:p w14:paraId="1E6FD049" w14:textId="42963BA3" w:rsidR="00D379CE" w:rsidRPr="00325FD2" w:rsidRDefault="00D379CE" w:rsidP="00F13BDA">
      <w:pPr>
        <w:jc w:val="center"/>
        <w:rPr>
          <w:rFonts w:asciiTheme="majorHAnsi" w:hAnsiTheme="majorHAnsi" w:cstheme="majorHAnsi"/>
          <w:b/>
          <w:bCs/>
          <w:sz w:val="4"/>
          <w:szCs w:val="4"/>
        </w:rPr>
      </w:pPr>
    </w:p>
    <w:p w14:paraId="22277571" w14:textId="77777777" w:rsidR="00325FD2" w:rsidRDefault="00325FD2" w:rsidP="00325FD2">
      <w:pPr>
        <w:spacing w:line="240" w:lineRule="auto"/>
        <w:rPr>
          <w:rFonts w:ascii="Calibri" w:hAnsi="Calibri" w:cs="Calibri"/>
          <w:b/>
          <w:bCs/>
          <w:iCs/>
          <w:sz w:val="24"/>
          <w:szCs w:val="24"/>
        </w:rPr>
      </w:pPr>
    </w:p>
    <w:p w14:paraId="45D6E9E4" w14:textId="7AEE4705" w:rsidR="00325FD2" w:rsidRPr="00B86E33" w:rsidRDefault="00325FD2" w:rsidP="00325FD2">
      <w:pPr>
        <w:spacing w:line="240" w:lineRule="auto"/>
        <w:rPr>
          <w:rFonts w:asciiTheme="majorHAnsi" w:hAnsiTheme="majorHAnsi" w:cstheme="majorHAnsi"/>
          <w:b/>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26. Procesos Terminados con sentido de Fallo</w:t>
      </w:r>
    </w:p>
    <w:p w14:paraId="2640A75F" w14:textId="77777777" w:rsidR="00325FD2" w:rsidRPr="00325FD2" w:rsidRDefault="00325FD2" w:rsidP="00F13BDA">
      <w:pPr>
        <w:jc w:val="both"/>
        <w:rPr>
          <w:rFonts w:asciiTheme="majorHAnsi" w:hAnsiTheme="majorHAnsi" w:cstheme="majorHAnsi"/>
          <w:sz w:val="12"/>
          <w:szCs w:val="12"/>
        </w:rPr>
      </w:pPr>
    </w:p>
    <w:tbl>
      <w:tblPr>
        <w:tblStyle w:val="Tabladelista6concolores-nfasis6"/>
        <w:tblW w:w="6804" w:type="dxa"/>
        <w:jc w:val="center"/>
        <w:tblLook w:val="04A0" w:firstRow="1" w:lastRow="0" w:firstColumn="1" w:lastColumn="0" w:noHBand="0" w:noVBand="1"/>
      </w:tblPr>
      <w:tblGrid>
        <w:gridCol w:w="5060"/>
        <w:gridCol w:w="1744"/>
      </w:tblGrid>
      <w:tr w:rsidR="00F13BDA" w:rsidRPr="00B86E33" w14:paraId="4836A7E0" w14:textId="77777777" w:rsidTr="00F13BD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51ED492B" w14:textId="77777777" w:rsidR="00F13BDA" w:rsidRPr="00B86E33" w:rsidRDefault="00F13BDA" w:rsidP="00F13BDA">
            <w:pPr>
              <w:jc w:val="center"/>
              <w:rPr>
                <w:rFonts w:asciiTheme="majorHAnsi" w:hAnsiTheme="majorHAnsi" w:cstheme="majorHAnsi"/>
                <w:color w:val="000000"/>
                <w:sz w:val="24"/>
                <w:szCs w:val="24"/>
              </w:rPr>
            </w:pPr>
            <w:r w:rsidRPr="00B86E33">
              <w:rPr>
                <w:rFonts w:asciiTheme="majorHAnsi" w:hAnsiTheme="majorHAnsi" w:cstheme="majorHAnsi"/>
                <w:color w:val="000000"/>
                <w:sz w:val="24"/>
                <w:szCs w:val="24"/>
              </w:rPr>
              <w:t>SENTIDO DEL FALLO</w:t>
            </w:r>
          </w:p>
        </w:tc>
        <w:tc>
          <w:tcPr>
            <w:tcW w:w="1744" w:type="dxa"/>
            <w:noWrap/>
            <w:hideMark/>
          </w:tcPr>
          <w:p w14:paraId="171CD57C" w14:textId="77777777" w:rsidR="00F13BDA" w:rsidRPr="00B86E33" w:rsidRDefault="00F13BDA" w:rsidP="00F13BD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CANTIDAD DE PROCESOS</w:t>
            </w:r>
          </w:p>
        </w:tc>
      </w:tr>
      <w:tr w:rsidR="00F13BDA" w:rsidRPr="00B86E33" w14:paraId="2C9256D5" w14:textId="77777777" w:rsidTr="00F13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73D30E32" w14:textId="77777777" w:rsidR="00F13BDA" w:rsidRPr="00B86E33" w:rsidRDefault="00F13BDA"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Desfavorable</w:t>
            </w:r>
          </w:p>
        </w:tc>
        <w:tc>
          <w:tcPr>
            <w:tcW w:w="1744" w:type="dxa"/>
            <w:noWrap/>
            <w:hideMark/>
          </w:tcPr>
          <w:p w14:paraId="02D47B7F" w14:textId="51A1AC3E" w:rsidR="00F13BDA" w:rsidRPr="00B86E33" w:rsidRDefault="00D379CE"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126</w:t>
            </w:r>
          </w:p>
        </w:tc>
      </w:tr>
      <w:tr w:rsidR="00F13BDA" w:rsidRPr="00B86E33" w14:paraId="707ABB6E" w14:textId="77777777" w:rsidTr="00F13BDA">
        <w:trPr>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0519FCDB" w14:textId="77777777" w:rsidR="00F13BDA" w:rsidRPr="00B86E33" w:rsidRDefault="00F13BDA"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Favorable</w:t>
            </w:r>
          </w:p>
        </w:tc>
        <w:tc>
          <w:tcPr>
            <w:tcW w:w="1744" w:type="dxa"/>
            <w:noWrap/>
            <w:hideMark/>
          </w:tcPr>
          <w:p w14:paraId="51060F03" w14:textId="5A3364EC" w:rsidR="00F13BDA" w:rsidRPr="00B86E33" w:rsidRDefault="00D379CE" w:rsidP="00F13B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1.213</w:t>
            </w:r>
          </w:p>
        </w:tc>
      </w:tr>
      <w:tr w:rsidR="00F13BDA" w:rsidRPr="00B86E33" w14:paraId="01D1DED4" w14:textId="77777777" w:rsidTr="00F13BD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2F7566E5" w14:textId="77777777" w:rsidR="00F13BDA" w:rsidRPr="00B86E33" w:rsidRDefault="00F13BDA"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lastRenderedPageBreak/>
              <w:t xml:space="preserve">Terminación anormal </w:t>
            </w:r>
          </w:p>
        </w:tc>
        <w:tc>
          <w:tcPr>
            <w:tcW w:w="1744" w:type="dxa"/>
            <w:noWrap/>
            <w:hideMark/>
          </w:tcPr>
          <w:p w14:paraId="45F92373" w14:textId="459A9ADE" w:rsidR="00F13BDA" w:rsidRPr="00B86E33" w:rsidRDefault="00D379CE" w:rsidP="00F13B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391</w:t>
            </w:r>
          </w:p>
        </w:tc>
      </w:tr>
      <w:tr w:rsidR="00F13BDA" w:rsidRPr="00B86E33" w14:paraId="76CBE309" w14:textId="77777777" w:rsidTr="00F13BDA">
        <w:trPr>
          <w:trHeight w:val="300"/>
          <w:jc w:val="center"/>
        </w:trPr>
        <w:tc>
          <w:tcPr>
            <w:cnfStyle w:val="001000000000" w:firstRow="0" w:lastRow="0" w:firstColumn="1" w:lastColumn="0" w:oddVBand="0" w:evenVBand="0" w:oddHBand="0" w:evenHBand="0" w:firstRowFirstColumn="0" w:firstRowLastColumn="0" w:lastRowFirstColumn="0" w:lastRowLastColumn="0"/>
            <w:tcW w:w="5060" w:type="dxa"/>
            <w:noWrap/>
            <w:hideMark/>
          </w:tcPr>
          <w:p w14:paraId="6B5E1BA4" w14:textId="77777777" w:rsidR="00F13BDA" w:rsidRPr="00B86E33" w:rsidRDefault="00F13BDA" w:rsidP="00F13BDA">
            <w:pPr>
              <w:rPr>
                <w:rFonts w:asciiTheme="majorHAnsi" w:hAnsiTheme="majorHAnsi" w:cstheme="majorHAnsi"/>
                <w:color w:val="000000"/>
                <w:sz w:val="24"/>
                <w:szCs w:val="24"/>
              </w:rPr>
            </w:pPr>
            <w:r w:rsidRPr="00B86E33">
              <w:rPr>
                <w:rFonts w:asciiTheme="majorHAnsi" w:hAnsiTheme="majorHAnsi" w:cstheme="majorHAnsi"/>
                <w:color w:val="000000"/>
                <w:sz w:val="24"/>
                <w:szCs w:val="24"/>
              </w:rPr>
              <w:t>Total general</w:t>
            </w:r>
          </w:p>
        </w:tc>
        <w:tc>
          <w:tcPr>
            <w:tcW w:w="1744" w:type="dxa"/>
            <w:noWrap/>
            <w:hideMark/>
          </w:tcPr>
          <w:p w14:paraId="14575E5D" w14:textId="464515C9" w:rsidR="00D379CE" w:rsidRPr="00B86E33" w:rsidRDefault="00D379CE" w:rsidP="00D379C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4"/>
                <w:szCs w:val="24"/>
              </w:rPr>
            </w:pPr>
            <w:r w:rsidRPr="00B86E33">
              <w:rPr>
                <w:rFonts w:asciiTheme="majorHAnsi" w:hAnsiTheme="majorHAnsi" w:cstheme="majorHAnsi"/>
                <w:b/>
                <w:bCs/>
                <w:color w:val="000000"/>
                <w:sz w:val="24"/>
                <w:szCs w:val="24"/>
              </w:rPr>
              <w:t>1730</w:t>
            </w:r>
          </w:p>
        </w:tc>
      </w:tr>
    </w:tbl>
    <w:p w14:paraId="7A9AB2C8" w14:textId="77777777" w:rsidR="00325FD2" w:rsidRPr="00325FD2" w:rsidRDefault="00325FD2" w:rsidP="00325FD2">
      <w:pPr>
        <w:jc w:val="right"/>
        <w:rPr>
          <w:rFonts w:asciiTheme="majorHAnsi" w:hAnsiTheme="majorHAnsi" w:cstheme="majorHAnsi"/>
          <w:sz w:val="20"/>
          <w:szCs w:val="20"/>
          <w:lang w:val="es-ES"/>
        </w:rPr>
      </w:pPr>
      <w:r w:rsidRPr="00325FD2">
        <w:rPr>
          <w:rFonts w:asciiTheme="majorHAnsi" w:hAnsiTheme="majorHAnsi" w:cstheme="majorHAnsi"/>
          <w:sz w:val="20"/>
          <w:szCs w:val="20"/>
          <w:lang w:val="es-ES"/>
        </w:rPr>
        <w:t>Fuente:  Sistema de Información de Procesos Judiciales- SIPROJ- Secretaría Jurídica Distrital</w:t>
      </w:r>
    </w:p>
    <w:p w14:paraId="06D1B487" w14:textId="13F14CE0" w:rsidR="00F13BDA" w:rsidRDefault="00F13BDA" w:rsidP="00F13BDA">
      <w:pPr>
        <w:jc w:val="both"/>
        <w:rPr>
          <w:rFonts w:asciiTheme="majorHAnsi" w:hAnsiTheme="majorHAnsi" w:cstheme="majorHAnsi"/>
          <w:sz w:val="24"/>
          <w:szCs w:val="24"/>
        </w:rPr>
      </w:pPr>
    </w:p>
    <w:p w14:paraId="36075405" w14:textId="77777777" w:rsidR="00F13BDA" w:rsidRPr="00B86E33" w:rsidRDefault="00F13BDA" w:rsidP="00F13BDA">
      <w:pPr>
        <w:jc w:val="both"/>
        <w:rPr>
          <w:rFonts w:asciiTheme="majorHAnsi" w:hAnsiTheme="majorHAnsi" w:cstheme="majorHAnsi"/>
          <w:sz w:val="24"/>
          <w:szCs w:val="24"/>
        </w:rPr>
      </w:pPr>
      <w:r w:rsidRPr="00B86E33">
        <w:rPr>
          <w:rFonts w:asciiTheme="majorHAnsi" w:hAnsiTheme="majorHAnsi" w:cstheme="majorHAnsi"/>
          <w:sz w:val="24"/>
          <w:szCs w:val="24"/>
        </w:rPr>
        <w:t>NOTA:  Terminación anormal (pago, perención, desistimiento, transacción, desvinculación por providencia judicial, radicación de proceso con datos básicos para radicar pago y otras)</w:t>
      </w:r>
    </w:p>
    <w:p w14:paraId="4F957B0D" w14:textId="349E757E" w:rsidR="00325FD2" w:rsidRPr="00325FD2" w:rsidRDefault="00325FD2" w:rsidP="00F13BDA">
      <w:pPr>
        <w:jc w:val="both"/>
        <w:rPr>
          <w:rFonts w:asciiTheme="majorHAnsi" w:hAnsiTheme="majorHAnsi" w:cstheme="majorHAnsi"/>
          <w:sz w:val="12"/>
          <w:szCs w:val="12"/>
        </w:rPr>
      </w:pPr>
    </w:p>
    <w:p w14:paraId="1AF05408" w14:textId="77777777" w:rsidR="006257E6"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b/>
          <w:sz w:val="24"/>
          <w:szCs w:val="24"/>
        </w:rPr>
        <w:t>Medidas cautelares:</w:t>
      </w:r>
      <w:r w:rsidRPr="00B86E33">
        <w:rPr>
          <w:rFonts w:asciiTheme="majorHAnsi" w:hAnsiTheme="majorHAnsi" w:cstheme="majorHAnsi"/>
          <w:sz w:val="24"/>
          <w:szCs w:val="24"/>
        </w:rPr>
        <w:t xml:space="preserve"> </w:t>
      </w:r>
    </w:p>
    <w:p w14:paraId="3FDCA4F4" w14:textId="77777777" w:rsidR="006257E6" w:rsidRPr="00325FD2" w:rsidRDefault="006257E6" w:rsidP="00A85708">
      <w:pPr>
        <w:jc w:val="both"/>
        <w:rPr>
          <w:rFonts w:asciiTheme="majorHAnsi" w:hAnsiTheme="majorHAnsi" w:cstheme="majorHAnsi"/>
          <w:sz w:val="10"/>
          <w:szCs w:val="10"/>
        </w:rPr>
      </w:pPr>
    </w:p>
    <w:p w14:paraId="6D73F413" w14:textId="2229E4EB"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 xml:space="preserve">Las medidas cautelares son un instrumento que permite evitar el acaecimiento de perjuicios a las partes que han acudido a las instancias judiciales para ejercer su derecho de acción, mientras se profiere decisión de fondo. Adicionalmente, permiten asegurar el cumplimiento de la sentencia y de esa manera evitar hacerla ilusoria y garantizar una justicia eficaz. En esta medida, afectan de manera directa la gestión y actividad de la administración y son de tanto impacto como la decisión condenatoria, en tanto los proyectos y procesos en ejecución se mantienen en suspenso hasta que se profiere la sentencia, momento en que se resuelven dichas medidas. En la actualidad, se cuenta con </w:t>
      </w:r>
      <w:r w:rsidR="00325FD2" w:rsidRPr="00B86E33">
        <w:rPr>
          <w:rFonts w:asciiTheme="majorHAnsi" w:hAnsiTheme="majorHAnsi" w:cstheme="majorHAnsi"/>
          <w:sz w:val="24"/>
          <w:szCs w:val="24"/>
        </w:rPr>
        <w:t>un total de 9 procesos con medidas cautelares que suspenden acciones, como se expone en la siguiente tabla:</w:t>
      </w:r>
    </w:p>
    <w:tbl>
      <w:tblPr>
        <w:tblStyle w:val="Tabladecuadrcula4-nfasis1"/>
        <w:tblW w:w="0" w:type="auto"/>
        <w:tblLook w:val="04A0" w:firstRow="1" w:lastRow="0" w:firstColumn="1" w:lastColumn="0" w:noHBand="0" w:noVBand="1"/>
      </w:tblPr>
      <w:tblGrid>
        <w:gridCol w:w="1547"/>
        <w:gridCol w:w="736"/>
        <w:gridCol w:w="1034"/>
        <w:gridCol w:w="3183"/>
        <w:gridCol w:w="2067"/>
      </w:tblGrid>
      <w:tr w:rsidR="00B86E33" w:rsidRPr="00B86E33" w14:paraId="0D442EAF" w14:textId="77777777" w:rsidTr="00B86E33">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E154A90" w14:textId="77777777" w:rsidR="00A85708" w:rsidRPr="00325FD2" w:rsidRDefault="00A85708" w:rsidP="00A85708">
            <w:pPr>
              <w:keepNext/>
              <w:keepLines/>
              <w:spacing w:before="240" w:after="80"/>
              <w:jc w:val="center"/>
              <w:outlineLvl w:val="4"/>
              <w:rPr>
                <w:rFonts w:asciiTheme="majorHAnsi" w:eastAsia="Times New Roman" w:hAnsiTheme="majorHAnsi" w:cstheme="majorHAnsi"/>
                <w:color w:val="FFFFFF"/>
                <w:sz w:val="20"/>
                <w:szCs w:val="20"/>
              </w:rPr>
            </w:pPr>
            <w:r w:rsidRPr="00325FD2">
              <w:rPr>
                <w:rFonts w:asciiTheme="majorHAnsi" w:eastAsia="Times New Roman" w:hAnsiTheme="majorHAnsi" w:cstheme="majorHAnsi"/>
                <w:color w:val="FFFFFF"/>
                <w:sz w:val="20"/>
                <w:szCs w:val="20"/>
              </w:rPr>
              <w:lastRenderedPageBreak/>
              <w:t>TEMA</w:t>
            </w:r>
          </w:p>
        </w:tc>
        <w:tc>
          <w:tcPr>
            <w:tcW w:w="0" w:type="auto"/>
            <w:hideMark/>
          </w:tcPr>
          <w:p w14:paraId="71DA4E93" w14:textId="0702C5B4" w:rsidR="00A85708" w:rsidRPr="00325FD2" w:rsidRDefault="00A85708" w:rsidP="00A85708">
            <w:pPr>
              <w:keepNext/>
              <w:keepLines/>
              <w:spacing w:before="240" w:after="80"/>
              <w:jc w:val="center"/>
              <w:outlineLvl w:val="4"/>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20"/>
                <w:szCs w:val="20"/>
              </w:rPr>
            </w:pPr>
            <w:r w:rsidRPr="00325FD2">
              <w:rPr>
                <w:rFonts w:asciiTheme="majorHAnsi" w:eastAsia="Times New Roman" w:hAnsiTheme="majorHAnsi" w:cstheme="majorHAnsi"/>
                <w:color w:val="FFFFFF"/>
                <w:sz w:val="20"/>
                <w:szCs w:val="20"/>
              </w:rPr>
              <w:t>N</w:t>
            </w:r>
            <w:r w:rsidR="00B86E33" w:rsidRPr="00325FD2">
              <w:rPr>
                <w:rFonts w:asciiTheme="majorHAnsi" w:eastAsia="Times New Roman" w:hAnsiTheme="majorHAnsi" w:cstheme="majorHAnsi"/>
                <w:color w:val="FFFFFF"/>
                <w:sz w:val="20"/>
                <w:szCs w:val="20"/>
              </w:rPr>
              <w:t>o.</w:t>
            </w:r>
          </w:p>
        </w:tc>
        <w:tc>
          <w:tcPr>
            <w:tcW w:w="0" w:type="auto"/>
            <w:hideMark/>
          </w:tcPr>
          <w:p w14:paraId="5F055C8E" w14:textId="77777777" w:rsidR="00A85708" w:rsidRPr="00325FD2" w:rsidRDefault="00A85708" w:rsidP="00A85708">
            <w:pPr>
              <w:keepNext/>
              <w:keepLines/>
              <w:spacing w:before="240" w:after="80"/>
              <w:jc w:val="center"/>
              <w:outlineLvl w:val="4"/>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20"/>
                <w:szCs w:val="20"/>
              </w:rPr>
            </w:pPr>
            <w:r w:rsidRPr="00325FD2">
              <w:rPr>
                <w:rFonts w:asciiTheme="majorHAnsi" w:eastAsia="Times New Roman" w:hAnsiTheme="majorHAnsi" w:cstheme="majorHAnsi"/>
                <w:color w:val="FFFFFF"/>
                <w:sz w:val="20"/>
                <w:szCs w:val="20"/>
              </w:rPr>
              <w:t xml:space="preserve"> TIPO DE PROCESO</w:t>
            </w:r>
          </w:p>
        </w:tc>
        <w:tc>
          <w:tcPr>
            <w:tcW w:w="0" w:type="auto"/>
            <w:hideMark/>
          </w:tcPr>
          <w:p w14:paraId="6BBC96DD" w14:textId="77777777" w:rsidR="00A85708" w:rsidRPr="00325FD2" w:rsidRDefault="00A85708" w:rsidP="00A85708">
            <w:pPr>
              <w:keepNext/>
              <w:keepLines/>
              <w:spacing w:before="240" w:after="80"/>
              <w:jc w:val="center"/>
              <w:outlineLvl w:val="4"/>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20"/>
                <w:szCs w:val="20"/>
              </w:rPr>
            </w:pPr>
            <w:r w:rsidRPr="00325FD2">
              <w:rPr>
                <w:rFonts w:asciiTheme="majorHAnsi" w:eastAsia="Times New Roman" w:hAnsiTheme="majorHAnsi" w:cstheme="majorHAnsi"/>
                <w:color w:val="FFFFFF"/>
                <w:sz w:val="20"/>
                <w:szCs w:val="20"/>
              </w:rPr>
              <w:t>OBJETO</w:t>
            </w:r>
          </w:p>
        </w:tc>
        <w:tc>
          <w:tcPr>
            <w:tcW w:w="0" w:type="auto"/>
            <w:hideMark/>
          </w:tcPr>
          <w:p w14:paraId="3CF48FFA" w14:textId="77777777" w:rsidR="00A85708" w:rsidRPr="00325FD2" w:rsidRDefault="00A85708" w:rsidP="00A85708">
            <w:pPr>
              <w:keepNext/>
              <w:keepLines/>
              <w:spacing w:before="240" w:after="80"/>
              <w:jc w:val="center"/>
              <w:outlineLvl w:val="4"/>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sz w:val="20"/>
                <w:szCs w:val="20"/>
              </w:rPr>
            </w:pPr>
            <w:r w:rsidRPr="00325FD2">
              <w:rPr>
                <w:rFonts w:asciiTheme="majorHAnsi" w:eastAsia="Times New Roman" w:hAnsiTheme="majorHAnsi" w:cstheme="majorHAnsi"/>
                <w:color w:val="FFFFFF"/>
                <w:sz w:val="20"/>
                <w:szCs w:val="20"/>
              </w:rPr>
              <w:t>DECRETO DE MEDIDA CAUTELA</w:t>
            </w:r>
          </w:p>
        </w:tc>
      </w:tr>
      <w:tr w:rsidR="00B86E33" w:rsidRPr="00B86E33" w14:paraId="2291DF82" w14:textId="77777777" w:rsidTr="00B86E33">
        <w:trPr>
          <w:cnfStyle w:val="000000100000" w:firstRow="0" w:lastRow="0" w:firstColumn="0" w:lastColumn="0" w:oddVBand="0" w:evenVBand="0" w:oddHBand="1" w:evenHBand="0" w:firstRowFirstColumn="0" w:firstRowLastColumn="0" w:lastRowFirstColumn="0" w:lastRowLastColumn="0"/>
          <w:trHeight w:val="3087"/>
        </w:trPr>
        <w:tc>
          <w:tcPr>
            <w:cnfStyle w:val="001000000000" w:firstRow="0" w:lastRow="0" w:firstColumn="1" w:lastColumn="0" w:oddVBand="0" w:evenVBand="0" w:oddHBand="0" w:evenHBand="0" w:firstRowFirstColumn="0" w:firstRowLastColumn="0" w:lastRowFirstColumn="0" w:lastRowLastColumn="0"/>
            <w:tcW w:w="0" w:type="auto"/>
            <w:hideMark/>
          </w:tcPr>
          <w:p w14:paraId="0BBFA048"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t>EMBALSE SAN RAFAEL</w:t>
            </w:r>
          </w:p>
        </w:tc>
        <w:tc>
          <w:tcPr>
            <w:tcW w:w="0" w:type="auto"/>
            <w:hideMark/>
          </w:tcPr>
          <w:p w14:paraId="5174A02E"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2018-00039</w:t>
            </w:r>
          </w:p>
        </w:tc>
        <w:tc>
          <w:tcPr>
            <w:tcW w:w="0" w:type="auto"/>
            <w:hideMark/>
          </w:tcPr>
          <w:p w14:paraId="0231DD21"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4DFCFB5A" w14:textId="77777777" w:rsidR="00A85708" w:rsidRPr="00325FD2" w:rsidRDefault="00A85708" w:rsidP="00B86E33">
            <w:pPr>
              <w:keepNext/>
              <w:keepLines/>
              <w:spacing w:before="240" w:after="80"/>
              <w:jc w:val="both"/>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ACTUALMENTE LA EMPRESA DE ACUEDUCTO VIENE REALIZANDO ADECUACIONES EN EL PREDIO DENOMINADO CASA EL CARMEN CON EL FIN DE EFECTUAR ACTIVIDADES PROPIAS DE EXPLOTACIÓN ECONÓMICA CON EL OBJETIVO DE USUFRUCTUAR UN PREDIO DE NATURALEZA PÚBLICA CON FINES DE LUCRO Y PARA ACTIVIDADES QUE IMPLICAN EL MANEJO O PROCESAMIENTO DE ALIMENTOS. VULNERANDO ASI LOS DERECHOS COMO LO SON: GOCE DE UN AMBIENTE SANO,SALUBRIDAD PÚBLICA, CONSUMIDORES Y USUARIOS, MORALIDAD ADMINISTRATIV, ENTRE OTROS.</w:t>
            </w:r>
          </w:p>
        </w:tc>
        <w:tc>
          <w:tcPr>
            <w:tcW w:w="0" w:type="auto"/>
            <w:hideMark/>
          </w:tcPr>
          <w:p w14:paraId="7D4386A8"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w:t>
            </w:r>
            <w:r w:rsidRPr="00325FD2">
              <w:rPr>
                <w:rFonts w:asciiTheme="majorHAnsi" w:eastAsia="Times New Roman" w:hAnsiTheme="majorHAnsi" w:cstheme="majorHAnsi"/>
                <w:b/>
                <w:bCs/>
                <w:color w:val="FF0000"/>
                <w:sz w:val="20"/>
                <w:szCs w:val="20"/>
              </w:rPr>
              <w:t xml:space="preserve">2019-05-03: AUTO DECRETA MEDIDAS CAUTELARES </w:t>
            </w:r>
            <w:r w:rsidRPr="00325FD2">
              <w:rPr>
                <w:rFonts w:asciiTheme="majorHAnsi" w:eastAsia="Times New Roman" w:hAnsiTheme="majorHAnsi" w:cstheme="majorHAnsi"/>
                <w:b/>
                <w:bCs/>
                <w:color w:val="000000"/>
                <w:sz w:val="20"/>
                <w:szCs w:val="20"/>
              </w:rPr>
              <w:t xml:space="preserve"> </w:t>
            </w:r>
          </w:p>
        </w:tc>
      </w:tr>
      <w:tr w:rsidR="00A85708" w:rsidRPr="00B86E33" w14:paraId="1A4363CD" w14:textId="77777777" w:rsidTr="00B86E33">
        <w:trPr>
          <w:trHeight w:val="1698"/>
        </w:trPr>
        <w:tc>
          <w:tcPr>
            <w:cnfStyle w:val="001000000000" w:firstRow="0" w:lastRow="0" w:firstColumn="1" w:lastColumn="0" w:oddVBand="0" w:evenVBand="0" w:oddHBand="0" w:evenHBand="0" w:firstRowFirstColumn="0" w:firstRowLastColumn="0" w:lastRowFirstColumn="0" w:lastRowLastColumn="0"/>
            <w:tcW w:w="0" w:type="auto"/>
            <w:hideMark/>
          </w:tcPr>
          <w:p w14:paraId="51383719"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t>PARQUE JAPÓN</w:t>
            </w:r>
          </w:p>
        </w:tc>
        <w:tc>
          <w:tcPr>
            <w:tcW w:w="0" w:type="auto"/>
            <w:hideMark/>
          </w:tcPr>
          <w:p w14:paraId="74A68EC0"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2019-00009</w:t>
            </w:r>
          </w:p>
        </w:tc>
        <w:tc>
          <w:tcPr>
            <w:tcW w:w="0" w:type="auto"/>
            <w:hideMark/>
          </w:tcPr>
          <w:p w14:paraId="34BF3F55"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27ED62CB" w14:textId="77777777" w:rsidR="00A85708" w:rsidRPr="00325FD2" w:rsidRDefault="00A85708" w:rsidP="00B86E33">
            <w:pPr>
              <w:keepNext/>
              <w:keepLines/>
              <w:spacing w:before="240" w:after="80"/>
              <w:jc w:val="both"/>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SOLICITA SE ORDENE A LAS ENTIDADES DEMANDADAS ADOPTAR TODAS LAS MEDIDAS NECESARIAS PARA HACER CESAR, EN SU ORDEN LA AMENAZA Y LA VULNERACIÓN DE DERECHOS COLECTIVOS Y EN CONSECUENCIA SUSPENDER LA EJECUCIÓN DE LOS CONTRATOS DE CONSULTORIA 3061 DE 2018 ( CONSTRUCCIÓN DE LA FASE I DEL PARQUE VECINAL JAPON LOCALIDAD DE CHAPINERO )</w:t>
            </w:r>
          </w:p>
        </w:tc>
        <w:tc>
          <w:tcPr>
            <w:tcW w:w="0" w:type="auto"/>
            <w:hideMark/>
          </w:tcPr>
          <w:p w14:paraId="58F3C117"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ACTIVO:  AUTO 14-02-19</w:t>
            </w:r>
            <w:r w:rsidRPr="00325FD2">
              <w:rPr>
                <w:rFonts w:asciiTheme="majorHAnsi" w:eastAsia="Times New Roman" w:hAnsiTheme="majorHAnsi" w:cstheme="majorHAnsi"/>
                <w:b/>
                <w:bCs/>
                <w:color w:val="FF0000"/>
                <w:sz w:val="20"/>
                <w:szCs w:val="20"/>
              </w:rPr>
              <w:t xml:space="preserve"> DECRETA MEDIDAS CAUTEALRES (SUSPENDE PROYECTO POR 4 MESES) </w:t>
            </w:r>
            <w:r w:rsidRPr="00325FD2">
              <w:rPr>
                <w:rFonts w:asciiTheme="majorHAnsi" w:eastAsia="Times New Roman" w:hAnsiTheme="majorHAnsi" w:cstheme="majorHAnsi"/>
                <w:b/>
                <w:bCs/>
                <w:color w:val="000000"/>
                <w:sz w:val="20"/>
                <w:szCs w:val="20"/>
              </w:rPr>
              <w:t xml:space="preserve">2019-06-28 AUTONIEGA MEDIDA CAUTELAR   </w:t>
            </w:r>
          </w:p>
        </w:tc>
      </w:tr>
      <w:tr w:rsidR="00B86E33" w:rsidRPr="00B86E33" w14:paraId="6304E301" w14:textId="77777777" w:rsidTr="00B86E33">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0" w:type="auto"/>
            <w:hideMark/>
          </w:tcPr>
          <w:p w14:paraId="26587E26"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t>PLAN PARCIAL BAVARIA</w:t>
            </w:r>
          </w:p>
        </w:tc>
        <w:tc>
          <w:tcPr>
            <w:tcW w:w="0" w:type="auto"/>
            <w:hideMark/>
          </w:tcPr>
          <w:p w14:paraId="2BEC4701"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2017-00356</w:t>
            </w:r>
          </w:p>
        </w:tc>
        <w:tc>
          <w:tcPr>
            <w:tcW w:w="0" w:type="auto"/>
            <w:hideMark/>
          </w:tcPr>
          <w:p w14:paraId="226CCAFB"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42B3BBF3" w14:textId="77777777" w:rsidR="00A85708" w:rsidRPr="00325FD2" w:rsidRDefault="00A85708" w:rsidP="00B86E33">
            <w:pPr>
              <w:keepNext/>
              <w:keepLines/>
              <w:spacing w:before="240" w:after="80"/>
              <w:jc w:val="both"/>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REF SOLICITA SE DECLARE QUE LAS ENTIDADES DEMANDADAS HAN OMITIDO Y DESCONOCIDO LOS DERECHOS COLECTIVOS RESPECTO AL TEMA TALA DE ARBOLES ESTRECHAMENTE RELACIONADOS CON LA CONTAMINACION AMBIENTAL, TAMBIEN SOLICITA SE REQUIERA SUSPENDER PLAN PARCIAL EN BAVARIA</w:t>
            </w:r>
          </w:p>
        </w:tc>
        <w:tc>
          <w:tcPr>
            <w:tcW w:w="0" w:type="auto"/>
            <w:hideMark/>
          </w:tcPr>
          <w:p w14:paraId="043E3F09"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10-07-2019 </w:t>
            </w:r>
            <w:r w:rsidRPr="00325FD2">
              <w:rPr>
                <w:rFonts w:asciiTheme="majorHAnsi" w:eastAsia="Times New Roman" w:hAnsiTheme="majorHAnsi" w:cstheme="majorHAnsi"/>
                <w:b/>
                <w:bCs/>
                <w:i/>
                <w:iCs/>
                <w:color w:val="FF0000"/>
                <w:sz w:val="20"/>
                <w:szCs w:val="20"/>
                <w:u w:val="single"/>
              </w:rPr>
              <w:t>auto decreta medidas cautelares</w:t>
            </w:r>
          </w:p>
        </w:tc>
      </w:tr>
      <w:tr w:rsidR="00A85708" w:rsidRPr="00B86E33" w14:paraId="608FE782" w14:textId="77777777" w:rsidTr="00B86E33">
        <w:trPr>
          <w:trHeight w:val="3390"/>
        </w:trPr>
        <w:tc>
          <w:tcPr>
            <w:cnfStyle w:val="001000000000" w:firstRow="0" w:lastRow="0" w:firstColumn="1" w:lastColumn="0" w:oddVBand="0" w:evenVBand="0" w:oddHBand="0" w:evenHBand="0" w:firstRowFirstColumn="0" w:firstRowLastColumn="0" w:lastRowFirstColumn="0" w:lastRowLastColumn="0"/>
            <w:tcW w:w="0" w:type="auto"/>
            <w:hideMark/>
          </w:tcPr>
          <w:p w14:paraId="4D859A0B"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lastRenderedPageBreak/>
              <w:t>POLÍTICA DE HUMEDALES</w:t>
            </w:r>
          </w:p>
        </w:tc>
        <w:tc>
          <w:tcPr>
            <w:tcW w:w="0" w:type="auto"/>
            <w:hideMark/>
          </w:tcPr>
          <w:p w14:paraId="19737B6E"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2018-00363</w:t>
            </w:r>
          </w:p>
        </w:tc>
        <w:tc>
          <w:tcPr>
            <w:tcW w:w="0" w:type="auto"/>
            <w:hideMark/>
          </w:tcPr>
          <w:p w14:paraId="7E52DFDB"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NULIDAD SIMPLE</w:t>
            </w:r>
          </w:p>
        </w:tc>
        <w:tc>
          <w:tcPr>
            <w:tcW w:w="0" w:type="auto"/>
            <w:hideMark/>
          </w:tcPr>
          <w:p w14:paraId="4C62DDE7" w14:textId="77777777" w:rsidR="00A85708" w:rsidRPr="00325FD2" w:rsidRDefault="00A85708" w:rsidP="00B86E33">
            <w:pPr>
              <w:keepNext/>
              <w:keepLines/>
              <w:spacing w:before="240" w:after="80"/>
              <w:jc w:val="both"/>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SOLICITA SE DECLARE LA NULIDAD DEL DECRETO NO 565 DE 2017 ARTÍCULOS 1,2,3,4,5 Y 6 " POR MEDIO DEL CUAL SE MODIFICA LA POLÍTICA DE HUMEDALES DEL DISTRITO CAPITAL CONTENIDA EN EL DECRETO 624 DE 2007, EN RELACIÓN CON LA DEFINICIÓN DE RECREACIÓN PASIVA Y USO EN LOS HUMEDALES</w:t>
            </w:r>
          </w:p>
        </w:tc>
        <w:tc>
          <w:tcPr>
            <w:tcW w:w="0" w:type="auto"/>
            <w:hideMark/>
          </w:tcPr>
          <w:p w14:paraId="07E7BED0"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AUTO DEL </w:t>
            </w:r>
            <w:r w:rsidRPr="00325FD2">
              <w:rPr>
                <w:rFonts w:asciiTheme="majorHAnsi" w:eastAsia="Times New Roman" w:hAnsiTheme="majorHAnsi" w:cstheme="majorHAnsi"/>
                <w:b/>
                <w:bCs/>
                <w:color w:val="000000"/>
                <w:sz w:val="20"/>
                <w:szCs w:val="20"/>
                <w:u w:val="single"/>
              </w:rPr>
              <w:t>1</w:t>
            </w:r>
            <w:r w:rsidRPr="00325FD2">
              <w:rPr>
                <w:rFonts w:asciiTheme="majorHAnsi" w:eastAsia="Times New Roman" w:hAnsiTheme="majorHAnsi" w:cstheme="majorHAnsi"/>
                <w:b/>
                <w:bCs/>
                <w:color w:val="FF0000"/>
                <w:sz w:val="20"/>
                <w:szCs w:val="20"/>
                <w:u w:val="single"/>
              </w:rPr>
              <w:t>9 DE DICIEMBRE DE 2018 QUE DECRETA MEDIDA CAUTELAR Y ORDENA SUSPENDER LOS EFECTOS DEL DECRETO 565 DE 2017</w:t>
            </w:r>
          </w:p>
        </w:tc>
      </w:tr>
      <w:tr w:rsidR="00B86E33" w:rsidRPr="00B86E33" w14:paraId="57D74B51" w14:textId="77777777" w:rsidTr="00B86E33">
        <w:trPr>
          <w:cnfStyle w:val="000000100000" w:firstRow="0" w:lastRow="0" w:firstColumn="0" w:lastColumn="0" w:oddVBand="0" w:evenVBand="0" w:oddHBand="1" w:evenHBand="0" w:firstRowFirstColumn="0" w:firstRowLastColumn="0" w:lastRowFirstColumn="0" w:lastRowLastColumn="0"/>
          <w:trHeight w:val="2235"/>
        </w:trPr>
        <w:tc>
          <w:tcPr>
            <w:cnfStyle w:val="001000000000" w:firstRow="0" w:lastRow="0" w:firstColumn="1" w:lastColumn="0" w:oddVBand="0" w:evenVBand="0" w:oddHBand="0" w:evenHBand="0" w:firstRowFirstColumn="0" w:firstRowLastColumn="0" w:lastRowFirstColumn="0" w:lastRowLastColumn="0"/>
            <w:tcW w:w="0" w:type="auto"/>
            <w:hideMark/>
          </w:tcPr>
          <w:p w14:paraId="0BB15E0A"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t>SUSPENSIÓN OBRAS DE COLEGIOS</w:t>
            </w:r>
          </w:p>
        </w:tc>
        <w:tc>
          <w:tcPr>
            <w:tcW w:w="0" w:type="auto"/>
            <w:hideMark/>
          </w:tcPr>
          <w:p w14:paraId="2E716A1E"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2016-00751</w:t>
            </w:r>
          </w:p>
        </w:tc>
        <w:tc>
          <w:tcPr>
            <w:tcW w:w="0" w:type="auto"/>
            <w:hideMark/>
          </w:tcPr>
          <w:p w14:paraId="5000DB7C"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4BF1150A" w14:textId="77777777" w:rsidR="00A85708" w:rsidRPr="00325FD2" w:rsidRDefault="00A85708" w:rsidP="00B86E33">
            <w:pPr>
              <w:keepNext/>
              <w:keepLines/>
              <w:spacing w:before="240" w:after="80"/>
              <w:jc w:val="both"/>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SOLICITA INTERRUMPIR CUALQUIER PROCESO ADMINISTRATIVOO CONTRACTUALTENDIENTE A LA CONSTRUCCIÓN DEL COLEGIO CIUDAD DE TECHO HASTA TANTO NO SE VERIFIQUE SI EL PROYECTO CUMPLE CON EL MARCO JURÍDICO.</w:t>
            </w:r>
          </w:p>
        </w:tc>
        <w:tc>
          <w:tcPr>
            <w:tcW w:w="0" w:type="auto"/>
            <w:hideMark/>
          </w:tcPr>
          <w:p w14:paraId="7AC0F72C"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w:t>
            </w:r>
            <w:r w:rsidRPr="00325FD2">
              <w:rPr>
                <w:rFonts w:asciiTheme="majorHAnsi" w:eastAsia="Times New Roman" w:hAnsiTheme="majorHAnsi" w:cstheme="majorHAnsi"/>
                <w:b/>
                <w:bCs/>
                <w:color w:val="FF0000"/>
                <w:sz w:val="20"/>
                <w:szCs w:val="20"/>
              </w:rPr>
              <w:t>2018-04-25 DECRETA MEDIDAS CAUTELARES  HASTA EL 04-02 DE 2019  (SUSPENDE PROYECTO POR 7MESES)</w:t>
            </w:r>
            <w:r w:rsidRPr="00325FD2">
              <w:rPr>
                <w:rFonts w:asciiTheme="majorHAnsi" w:eastAsia="Times New Roman" w:hAnsiTheme="majorHAnsi" w:cstheme="majorHAnsi"/>
                <w:b/>
                <w:bCs/>
                <w:color w:val="000000"/>
                <w:sz w:val="20"/>
                <w:szCs w:val="20"/>
              </w:rPr>
              <w:t xml:space="preserve"> - </w:t>
            </w:r>
          </w:p>
        </w:tc>
      </w:tr>
      <w:tr w:rsidR="00A85708" w:rsidRPr="00B86E33" w14:paraId="47437DEF" w14:textId="77777777" w:rsidTr="00B86E33">
        <w:trPr>
          <w:trHeight w:val="3675"/>
        </w:trPr>
        <w:tc>
          <w:tcPr>
            <w:cnfStyle w:val="001000000000" w:firstRow="0" w:lastRow="0" w:firstColumn="1" w:lastColumn="0" w:oddVBand="0" w:evenVBand="0" w:oddHBand="0" w:evenHBand="0" w:firstRowFirstColumn="0" w:firstRowLastColumn="0" w:lastRowFirstColumn="0" w:lastRowLastColumn="0"/>
            <w:tcW w:w="0" w:type="auto"/>
            <w:hideMark/>
          </w:tcPr>
          <w:p w14:paraId="797157D6"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t>TRANSMILENIO CARRERA 7MA</w:t>
            </w:r>
          </w:p>
        </w:tc>
        <w:tc>
          <w:tcPr>
            <w:tcW w:w="0" w:type="auto"/>
            <w:hideMark/>
          </w:tcPr>
          <w:p w14:paraId="0C439EC9"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2018-00683</w:t>
            </w:r>
          </w:p>
        </w:tc>
        <w:tc>
          <w:tcPr>
            <w:tcW w:w="0" w:type="auto"/>
            <w:hideMark/>
          </w:tcPr>
          <w:p w14:paraId="192F4A2E"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463D934A" w14:textId="77777777" w:rsidR="00A85708" w:rsidRPr="00325FD2" w:rsidRDefault="00A85708" w:rsidP="00B86E33">
            <w:pPr>
              <w:keepNext/>
              <w:keepLines/>
              <w:spacing w:before="240" w:after="80"/>
              <w:jc w:val="both"/>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SOLICITA ORDENAR EL CESE DE TODO PROCEDIMIENTO ADMINISTRATIVO EN CAMINADO A REALIZAR LA INTERVENCIÒN EN EL PARQUE NACIONAL QUE PRETENDE LA SUSTRACCIÒN DE PARTE DEL ÀREA EXISTENTE Y LA ATECIÒN DE SU VALOR PATRIMONIA- PROHIBIR LA CONSTTRUCCIÒN DEL TRANSMILENIO POR LA CARRERA 7MA</w:t>
            </w:r>
          </w:p>
        </w:tc>
        <w:tc>
          <w:tcPr>
            <w:tcW w:w="0" w:type="auto"/>
            <w:hideMark/>
          </w:tcPr>
          <w:p w14:paraId="434849C9"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31-05-2019 </w:t>
            </w:r>
            <w:r w:rsidRPr="00325FD2">
              <w:rPr>
                <w:rFonts w:asciiTheme="majorHAnsi" w:eastAsia="Times New Roman" w:hAnsiTheme="majorHAnsi" w:cstheme="majorHAnsi"/>
                <w:b/>
                <w:bCs/>
                <w:color w:val="FF0000"/>
                <w:sz w:val="20"/>
                <w:szCs w:val="20"/>
              </w:rPr>
              <w:t>MEDIDA CAUTELAR ORDENA SUSPENDER  TODO PROCEDIMIENTO ADMINISTRATIVO ENCAMINADO A REALIZAR LA INTERVENCIÒN EN EL PARQUE NACIONAL</w:t>
            </w:r>
          </w:p>
        </w:tc>
      </w:tr>
      <w:tr w:rsidR="00B86E33" w:rsidRPr="00B86E33" w14:paraId="647ECF51" w14:textId="77777777" w:rsidTr="00B86E33">
        <w:trPr>
          <w:cnfStyle w:val="000000100000" w:firstRow="0" w:lastRow="0" w:firstColumn="0" w:lastColumn="0" w:oddVBand="0" w:evenVBand="0" w:oddHBand="1"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0" w:type="auto"/>
            <w:hideMark/>
          </w:tcPr>
          <w:p w14:paraId="03431278"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sz w:val="20"/>
                <w:szCs w:val="20"/>
              </w:rPr>
            </w:pPr>
            <w:r w:rsidRPr="00325FD2">
              <w:rPr>
                <w:rFonts w:asciiTheme="majorHAnsi" w:eastAsia="Times New Roman" w:hAnsiTheme="majorHAnsi" w:cstheme="majorHAnsi"/>
                <w:sz w:val="20"/>
                <w:szCs w:val="20"/>
              </w:rPr>
              <w:t>TRANSMILENIO CARRERA 7MA</w:t>
            </w:r>
          </w:p>
        </w:tc>
        <w:tc>
          <w:tcPr>
            <w:tcW w:w="0" w:type="auto"/>
            <w:hideMark/>
          </w:tcPr>
          <w:p w14:paraId="3F283480"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2019-00095</w:t>
            </w:r>
          </w:p>
        </w:tc>
        <w:tc>
          <w:tcPr>
            <w:tcW w:w="0" w:type="auto"/>
            <w:hideMark/>
          </w:tcPr>
          <w:p w14:paraId="0472E11B"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ACCIÓN POPULAR</w:t>
            </w:r>
          </w:p>
        </w:tc>
        <w:tc>
          <w:tcPr>
            <w:tcW w:w="0" w:type="auto"/>
            <w:hideMark/>
          </w:tcPr>
          <w:p w14:paraId="463281AE" w14:textId="77777777" w:rsidR="00A85708" w:rsidRPr="00325FD2" w:rsidRDefault="00A85708" w:rsidP="00B86E33">
            <w:pPr>
              <w:keepNext/>
              <w:keepLines/>
              <w:spacing w:before="240" w:after="80"/>
              <w:jc w:val="both"/>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SUSPENSION EL PROCESO CONTRACTUAL DE LICITACION DE LA OBRA DEL CORREDOR VIAL DE LA SEPTIMA- SE EVALUEN OTROS MEDIOS DE TRANSPORTE.</w:t>
            </w:r>
          </w:p>
        </w:tc>
        <w:tc>
          <w:tcPr>
            <w:tcW w:w="0" w:type="auto"/>
            <w:hideMark/>
          </w:tcPr>
          <w:p w14:paraId="1AA5C4E2" w14:textId="77777777" w:rsidR="00A85708" w:rsidRPr="00325FD2" w:rsidRDefault="00A85708" w:rsidP="00A8570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 xml:space="preserve">ACTIVA: 2019-08-21 </w:t>
            </w:r>
            <w:r w:rsidRPr="00325FD2">
              <w:rPr>
                <w:rFonts w:asciiTheme="majorHAnsi" w:eastAsia="Times New Roman" w:hAnsiTheme="majorHAnsi" w:cstheme="majorHAnsi"/>
                <w:b/>
                <w:bCs/>
                <w:color w:val="FF0000"/>
                <w:sz w:val="20"/>
                <w:szCs w:val="20"/>
              </w:rPr>
              <w:t>AUTO DECRETA MEDIDAS CAUTELARES</w:t>
            </w:r>
            <w:r w:rsidRPr="00325FD2">
              <w:rPr>
                <w:rFonts w:asciiTheme="majorHAnsi" w:eastAsia="Times New Roman" w:hAnsiTheme="majorHAnsi" w:cstheme="majorHAnsi"/>
                <w:b/>
                <w:bCs/>
                <w:sz w:val="20"/>
                <w:szCs w:val="20"/>
              </w:rPr>
              <w:t xml:space="preserve"> </w:t>
            </w:r>
          </w:p>
        </w:tc>
      </w:tr>
      <w:tr w:rsidR="00A85708" w:rsidRPr="00B86E33" w14:paraId="167677FC" w14:textId="77777777" w:rsidTr="00B86E33">
        <w:trPr>
          <w:trHeight w:val="3229"/>
        </w:trPr>
        <w:tc>
          <w:tcPr>
            <w:cnfStyle w:val="001000000000" w:firstRow="0" w:lastRow="0" w:firstColumn="1" w:lastColumn="0" w:oddVBand="0" w:evenVBand="0" w:oddHBand="0" w:evenHBand="0" w:firstRowFirstColumn="0" w:firstRowLastColumn="0" w:lastRowFirstColumn="0" w:lastRowLastColumn="0"/>
            <w:tcW w:w="0" w:type="auto"/>
            <w:hideMark/>
          </w:tcPr>
          <w:p w14:paraId="6FE43F9F"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color w:val="000000"/>
                <w:sz w:val="20"/>
                <w:szCs w:val="20"/>
              </w:rPr>
            </w:pPr>
            <w:r w:rsidRPr="00325FD2">
              <w:rPr>
                <w:rFonts w:asciiTheme="majorHAnsi" w:eastAsia="Times New Roman" w:hAnsiTheme="majorHAnsi" w:cstheme="majorHAnsi"/>
                <w:color w:val="000000"/>
                <w:sz w:val="20"/>
                <w:szCs w:val="20"/>
              </w:rPr>
              <w:lastRenderedPageBreak/>
              <w:t>TRANSMILENIO CARRERA 7MA</w:t>
            </w:r>
          </w:p>
        </w:tc>
        <w:tc>
          <w:tcPr>
            <w:tcW w:w="0" w:type="auto"/>
            <w:hideMark/>
          </w:tcPr>
          <w:p w14:paraId="2269B7DE"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2019-00122</w:t>
            </w:r>
          </w:p>
        </w:tc>
        <w:tc>
          <w:tcPr>
            <w:tcW w:w="0" w:type="auto"/>
            <w:hideMark/>
          </w:tcPr>
          <w:p w14:paraId="4CBF71ED"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ACCIÓN POPULAR</w:t>
            </w:r>
          </w:p>
        </w:tc>
        <w:tc>
          <w:tcPr>
            <w:tcW w:w="0" w:type="auto"/>
            <w:hideMark/>
          </w:tcPr>
          <w:p w14:paraId="6782665D"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SOLICITA SE DECLARE LA VULNERACIÓN DE LOS DERECHOS COLECTIVOS PREVISTOS EN LOS LITERALES A B E Y M DEL ARTICULO 4 DE LA LEY 472 DEL 1998, POR PARTE DEL INSTITUTO DE DESARROLLO URBANO, EN RAZÓN AL PROYECTO DE CONSTRUCCIÓN DE DOS PUENTES VEHICULARES EN LA INTERSECCIÓN DE LA AVENIDA CIRCUNVALAR CON CALLE 85 COMO CONSECUENCIA DEL PROYECTO DE CONSTRUCCIÓN PARA LA ADECUACIÓN DEL SISTEMA TRANSMILENIO DE LA CARRERA 7 DESDE LA CALLE 32 HASTA LA CALLE 200</w:t>
            </w:r>
          </w:p>
        </w:tc>
        <w:tc>
          <w:tcPr>
            <w:tcW w:w="0" w:type="auto"/>
            <w:hideMark/>
          </w:tcPr>
          <w:p w14:paraId="109DF2C0" w14:textId="77777777" w:rsidR="00A85708" w:rsidRPr="00325FD2" w:rsidRDefault="00A85708" w:rsidP="00A85708">
            <w:pPr>
              <w:keepNext/>
              <w:keepLines/>
              <w:spacing w:before="240" w:after="80"/>
              <w:jc w:val="center"/>
              <w:outlineLvl w:val="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rPr>
            </w:pPr>
            <w:r w:rsidRPr="00325FD2">
              <w:rPr>
                <w:rFonts w:asciiTheme="majorHAnsi" w:eastAsia="Times New Roman" w:hAnsiTheme="majorHAnsi" w:cstheme="majorHAnsi"/>
                <w:b/>
                <w:bCs/>
                <w:color w:val="000000"/>
                <w:sz w:val="20"/>
                <w:szCs w:val="20"/>
              </w:rPr>
              <w:t xml:space="preserve">ACTIVO: ACTIVO: </w:t>
            </w:r>
            <w:r w:rsidRPr="00325FD2">
              <w:rPr>
                <w:rFonts w:asciiTheme="majorHAnsi" w:eastAsia="Times New Roman" w:hAnsiTheme="majorHAnsi" w:cstheme="majorHAnsi"/>
                <w:b/>
                <w:bCs/>
                <w:color w:val="FF0000"/>
                <w:sz w:val="20"/>
                <w:szCs w:val="20"/>
              </w:rPr>
              <w:t xml:space="preserve">2019-05-22: JUEZ CONCEDE MEDIDA CAUTELAR (SUSPENDE PROYECTO POR 2 MESES) - </w:t>
            </w:r>
            <w:r w:rsidRPr="00325FD2">
              <w:rPr>
                <w:rFonts w:asciiTheme="majorHAnsi" w:eastAsia="Times New Roman" w:hAnsiTheme="majorHAnsi" w:cstheme="majorHAnsi"/>
                <w:b/>
                <w:bCs/>
                <w:color w:val="000000"/>
                <w:sz w:val="20"/>
                <w:szCs w:val="20"/>
              </w:rPr>
              <w:t>23-07-2019 DECLARA NULIDAD DE MEDIDA CAUTELAR</w:t>
            </w:r>
          </w:p>
        </w:tc>
      </w:tr>
      <w:tr w:rsidR="00B86E33" w:rsidRPr="00B86E33" w14:paraId="0097C3B3" w14:textId="77777777" w:rsidTr="00B86E33">
        <w:trPr>
          <w:cnfStyle w:val="000000100000" w:firstRow="0" w:lastRow="0" w:firstColumn="0" w:lastColumn="0" w:oddVBand="0" w:evenVBand="0" w:oddHBand="1" w:evenHBand="0"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0" w:type="auto"/>
            <w:hideMark/>
          </w:tcPr>
          <w:p w14:paraId="59E5B5EB" w14:textId="77777777" w:rsidR="00A85708" w:rsidRPr="00325FD2" w:rsidRDefault="00A85708" w:rsidP="00A85708">
            <w:pPr>
              <w:keepNext/>
              <w:keepLines/>
              <w:spacing w:before="240" w:after="80"/>
              <w:jc w:val="center"/>
              <w:outlineLvl w:val="4"/>
              <w:rPr>
                <w:rFonts w:asciiTheme="majorHAnsi" w:eastAsia="Times New Roman" w:hAnsiTheme="majorHAnsi" w:cstheme="majorHAnsi"/>
                <w:b w:val="0"/>
                <w:bCs w:val="0"/>
                <w:sz w:val="20"/>
                <w:szCs w:val="20"/>
              </w:rPr>
            </w:pPr>
            <w:r w:rsidRPr="00325FD2">
              <w:rPr>
                <w:rFonts w:asciiTheme="majorHAnsi" w:eastAsia="Times New Roman" w:hAnsiTheme="majorHAnsi" w:cstheme="majorHAnsi"/>
                <w:sz w:val="20"/>
                <w:szCs w:val="20"/>
              </w:rPr>
              <w:t>AVENIDA VILLA ALSACIA</w:t>
            </w:r>
          </w:p>
        </w:tc>
        <w:tc>
          <w:tcPr>
            <w:tcW w:w="0" w:type="auto"/>
            <w:hideMark/>
          </w:tcPr>
          <w:p w14:paraId="5C80DB20"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2019-00337</w:t>
            </w:r>
          </w:p>
        </w:tc>
        <w:tc>
          <w:tcPr>
            <w:tcW w:w="0" w:type="auto"/>
            <w:hideMark/>
          </w:tcPr>
          <w:p w14:paraId="566343E6"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ACCIÓN POPULAR</w:t>
            </w:r>
          </w:p>
        </w:tc>
        <w:tc>
          <w:tcPr>
            <w:tcW w:w="0" w:type="auto"/>
            <w:hideMark/>
          </w:tcPr>
          <w:p w14:paraId="3930B043" w14:textId="77777777" w:rsidR="00A85708" w:rsidRPr="00325FD2" w:rsidRDefault="00A85708" w:rsidP="00B86E33">
            <w:pPr>
              <w:keepNext/>
              <w:keepLines/>
              <w:spacing w:before="240" w:after="80"/>
              <w:jc w:val="both"/>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SOLICITA SE AMPARE LOS DERECHOS FUNDAMENTALES COLECTIVOS AL MEDIO AMBIENTE SANO, CONEXO CON EL DE LA SALUD , VIDA , VIDA DIGNA PARA LO CUAL SE SOLICITA SE ORDENE SUSPENDER TODO TIPO DE INTERVENCIÓN EN EL SECTOR COMPRENDIDO POR LOS TRAMOS 5A,5B Y 6 DE LA PROYECTADA AVENIDA VILLA ALSACIA ES DECIR, LOS TRAZADOS SOBRE EL HUMEDAL MADRE DE AGUA Y SU CORREDOR ECOLÓGICO Y LA RONDA DEL RIÓ FUCHA QUE ESTÁN EN CONEXIÓN CON EL BOSQUE BAVARIA</w:t>
            </w:r>
          </w:p>
        </w:tc>
        <w:tc>
          <w:tcPr>
            <w:tcW w:w="0" w:type="auto"/>
            <w:hideMark/>
          </w:tcPr>
          <w:p w14:paraId="1BE6CEC9" w14:textId="77777777" w:rsidR="00A85708" w:rsidRPr="00325FD2" w:rsidRDefault="00A85708" w:rsidP="00A85708">
            <w:pPr>
              <w:keepNext/>
              <w:keepLines/>
              <w:spacing w:before="240" w:after="80"/>
              <w:jc w:val="center"/>
              <w:outlineLvl w:val="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rPr>
            </w:pPr>
            <w:r w:rsidRPr="00325FD2">
              <w:rPr>
                <w:rFonts w:asciiTheme="majorHAnsi" w:eastAsia="Times New Roman" w:hAnsiTheme="majorHAnsi" w:cstheme="majorHAnsi"/>
                <w:b/>
                <w:bCs/>
                <w:sz w:val="20"/>
                <w:szCs w:val="20"/>
              </w:rPr>
              <w:t xml:space="preserve">ACTIVO: 2019-10-11_ </w:t>
            </w:r>
            <w:r w:rsidRPr="00325FD2">
              <w:rPr>
                <w:rFonts w:asciiTheme="majorHAnsi" w:eastAsia="Times New Roman" w:hAnsiTheme="majorHAnsi" w:cstheme="majorHAnsi"/>
                <w:b/>
                <w:bCs/>
                <w:color w:val="FF0000"/>
                <w:sz w:val="20"/>
                <w:szCs w:val="20"/>
              </w:rPr>
              <w:t xml:space="preserve">AUTO CONCEDE MEDIDA CAUTELAR </w:t>
            </w:r>
            <w:r w:rsidRPr="00325FD2">
              <w:rPr>
                <w:rFonts w:asciiTheme="majorHAnsi" w:eastAsia="Times New Roman" w:hAnsiTheme="majorHAnsi" w:cstheme="majorHAnsi"/>
                <w:b/>
                <w:bCs/>
                <w:sz w:val="20"/>
                <w:szCs w:val="20"/>
              </w:rPr>
              <w:t xml:space="preserve">- </w:t>
            </w:r>
          </w:p>
        </w:tc>
      </w:tr>
    </w:tbl>
    <w:p w14:paraId="593B52DD" w14:textId="77777777" w:rsidR="00A85708" w:rsidRPr="00325FD2" w:rsidRDefault="00A85708" w:rsidP="00A85708">
      <w:pPr>
        <w:jc w:val="right"/>
        <w:rPr>
          <w:rFonts w:asciiTheme="majorHAnsi" w:hAnsiTheme="majorHAnsi" w:cstheme="majorHAnsi"/>
          <w:sz w:val="20"/>
          <w:szCs w:val="20"/>
        </w:rPr>
      </w:pPr>
      <w:r w:rsidRPr="00325FD2">
        <w:rPr>
          <w:rFonts w:asciiTheme="majorHAnsi" w:hAnsiTheme="majorHAnsi" w:cstheme="majorHAnsi"/>
          <w:sz w:val="20"/>
          <w:szCs w:val="20"/>
          <w:lang w:val="es-ES"/>
        </w:rPr>
        <w:t>Fuente:  Sistema de Información de Procesos Judiciales- SIPROJ- Secretaría Jurídica Distrital</w:t>
      </w:r>
    </w:p>
    <w:p w14:paraId="53E6C1E6" w14:textId="3407561E" w:rsidR="00A85708" w:rsidRPr="00325FD2" w:rsidRDefault="00A85708" w:rsidP="00A85708">
      <w:pPr>
        <w:jc w:val="both"/>
        <w:rPr>
          <w:rFonts w:asciiTheme="majorHAnsi" w:hAnsiTheme="majorHAnsi" w:cstheme="majorHAnsi"/>
          <w:b/>
          <w:sz w:val="14"/>
          <w:szCs w:val="14"/>
        </w:rPr>
      </w:pPr>
    </w:p>
    <w:p w14:paraId="187F91B8" w14:textId="299071BC" w:rsidR="00325FD2" w:rsidRDefault="00325FD2" w:rsidP="00325FD2">
      <w:pPr>
        <w:spacing w:line="240" w:lineRule="auto"/>
        <w:rPr>
          <w:rFonts w:ascii="Calibri" w:hAnsi="Calibri" w:cs="Calibr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27. Medidas Cautelares de Alto Impacto</w:t>
      </w:r>
    </w:p>
    <w:p w14:paraId="2568105E" w14:textId="77777777" w:rsidR="00325FD2" w:rsidRPr="00597015" w:rsidRDefault="00325FD2" w:rsidP="00325FD2">
      <w:pPr>
        <w:spacing w:line="240" w:lineRule="auto"/>
        <w:rPr>
          <w:rFonts w:asciiTheme="majorHAnsi" w:hAnsiTheme="majorHAnsi" w:cstheme="majorHAnsi"/>
          <w:b/>
          <w:sz w:val="8"/>
          <w:szCs w:val="8"/>
        </w:rPr>
      </w:pPr>
    </w:p>
    <w:tbl>
      <w:tblPr>
        <w:tblW w:w="7260" w:type="dxa"/>
        <w:jc w:val="center"/>
        <w:tblCellMar>
          <w:left w:w="70" w:type="dxa"/>
          <w:right w:w="70" w:type="dxa"/>
        </w:tblCellMar>
        <w:tblLook w:val="04A0" w:firstRow="1" w:lastRow="0" w:firstColumn="1" w:lastColumn="0" w:noHBand="0" w:noVBand="1"/>
      </w:tblPr>
      <w:tblGrid>
        <w:gridCol w:w="5443"/>
        <w:gridCol w:w="1817"/>
      </w:tblGrid>
      <w:tr w:rsidR="00A85708" w:rsidRPr="00B86E33" w14:paraId="308D13BE" w14:textId="77777777" w:rsidTr="00A85708">
        <w:trPr>
          <w:trHeight w:val="337"/>
          <w:jc w:val="center"/>
        </w:trPr>
        <w:tc>
          <w:tcPr>
            <w:tcW w:w="7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E85EE4" w14:textId="7D2F9D76" w:rsidR="00A85708" w:rsidRPr="00B86E33" w:rsidRDefault="000E2447" w:rsidP="00A85708">
            <w:pPr>
              <w:spacing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M</w:t>
            </w:r>
            <w:r w:rsidR="00A85708" w:rsidRPr="00B86E33">
              <w:rPr>
                <w:rFonts w:asciiTheme="majorHAnsi" w:eastAsia="Times New Roman" w:hAnsiTheme="majorHAnsi" w:cstheme="majorHAnsi"/>
                <w:color w:val="000000"/>
                <w:sz w:val="24"/>
                <w:szCs w:val="24"/>
              </w:rPr>
              <w:t>EDIDAS CAUTELARES ACTIVAS DE PROCESOS DE ALTO IMPACTO</w:t>
            </w:r>
          </w:p>
        </w:tc>
      </w:tr>
      <w:tr w:rsidR="00A85708" w:rsidRPr="00B86E33" w14:paraId="0995B999" w14:textId="77777777" w:rsidTr="00325FD2">
        <w:trPr>
          <w:trHeight w:val="293"/>
          <w:jc w:val="center"/>
        </w:trPr>
        <w:tc>
          <w:tcPr>
            <w:tcW w:w="7260" w:type="dxa"/>
            <w:gridSpan w:val="2"/>
            <w:vMerge/>
            <w:tcBorders>
              <w:top w:val="single" w:sz="4" w:space="0" w:color="auto"/>
              <w:left w:val="single" w:sz="4" w:space="0" w:color="auto"/>
              <w:bottom w:val="single" w:sz="4" w:space="0" w:color="auto"/>
              <w:right w:val="single" w:sz="4" w:space="0" w:color="auto"/>
            </w:tcBorders>
            <w:vAlign w:val="center"/>
            <w:hideMark/>
          </w:tcPr>
          <w:p w14:paraId="2F3B1B5E" w14:textId="77777777" w:rsidR="00A85708" w:rsidRPr="00B86E33" w:rsidRDefault="00A85708" w:rsidP="00A85708">
            <w:pPr>
              <w:spacing w:line="240" w:lineRule="auto"/>
              <w:rPr>
                <w:rFonts w:asciiTheme="majorHAnsi" w:eastAsia="Times New Roman" w:hAnsiTheme="majorHAnsi" w:cstheme="majorHAnsi"/>
                <w:color w:val="000000"/>
                <w:sz w:val="24"/>
                <w:szCs w:val="24"/>
              </w:rPr>
            </w:pPr>
          </w:p>
        </w:tc>
      </w:tr>
      <w:tr w:rsidR="00A85708" w:rsidRPr="00B86E33" w14:paraId="5C600FF1"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000000" w:fill="DCE6F1"/>
            <w:noWrap/>
            <w:vAlign w:val="bottom"/>
            <w:hideMark/>
          </w:tcPr>
          <w:p w14:paraId="4FFDCAE5"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TEMA</w:t>
            </w:r>
          </w:p>
        </w:tc>
        <w:tc>
          <w:tcPr>
            <w:tcW w:w="1817" w:type="dxa"/>
            <w:tcBorders>
              <w:top w:val="nil"/>
              <w:left w:val="nil"/>
              <w:bottom w:val="single" w:sz="4" w:space="0" w:color="auto"/>
              <w:right w:val="single" w:sz="4" w:space="0" w:color="auto"/>
            </w:tcBorders>
            <w:shd w:val="clear" w:color="000000" w:fill="DCE6F1"/>
            <w:noWrap/>
            <w:vAlign w:val="bottom"/>
            <w:hideMark/>
          </w:tcPr>
          <w:p w14:paraId="565D8264"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CANTIDAD</w:t>
            </w:r>
          </w:p>
        </w:tc>
      </w:tr>
      <w:tr w:rsidR="00A85708" w:rsidRPr="00B86E33" w14:paraId="7E3B33FA"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auto" w:fill="auto"/>
            <w:noWrap/>
            <w:vAlign w:val="bottom"/>
            <w:hideMark/>
          </w:tcPr>
          <w:p w14:paraId="6C5073AE"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Embalse San Rafaél</w:t>
            </w:r>
          </w:p>
        </w:tc>
        <w:tc>
          <w:tcPr>
            <w:tcW w:w="1817" w:type="dxa"/>
            <w:tcBorders>
              <w:top w:val="nil"/>
              <w:left w:val="nil"/>
              <w:bottom w:val="single" w:sz="4" w:space="0" w:color="auto"/>
              <w:right w:val="single" w:sz="4" w:space="0" w:color="auto"/>
            </w:tcBorders>
            <w:shd w:val="clear" w:color="auto" w:fill="auto"/>
            <w:noWrap/>
            <w:vAlign w:val="bottom"/>
            <w:hideMark/>
          </w:tcPr>
          <w:p w14:paraId="6572BFF6"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A85708" w:rsidRPr="00B86E33" w14:paraId="7E0EAC20"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auto" w:fill="auto"/>
            <w:noWrap/>
            <w:vAlign w:val="bottom"/>
            <w:hideMark/>
          </w:tcPr>
          <w:p w14:paraId="40460870"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Plan Parcial Bavaria</w:t>
            </w:r>
          </w:p>
        </w:tc>
        <w:tc>
          <w:tcPr>
            <w:tcW w:w="1817" w:type="dxa"/>
            <w:tcBorders>
              <w:top w:val="nil"/>
              <w:left w:val="nil"/>
              <w:bottom w:val="single" w:sz="4" w:space="0" w:color="auto"/>
              <w:right w:val="single" w:sz="4" w:space="0" w:color="auto"/>
            </w:tcBorders>
            <w:shd w:val="clear" w:color="auto" w:fill="auto"/>
            <w:noWrap/>
            <w:vAlign w:val="bottom"/>
            <w:hideMark/>
          </w:tcPr>
          <w:p w14:paraId="59BE8C06"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A85708" w:rsidRPr="00B86E33" w14:paraId="4F936B2A"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auto" w:fill="auto"/>
            <w:noWrap/>
            <w:vAlign w:val="bottom"/>
            <w:hideMark/>
          </w:tcPr>
          <w:p w14:paraId="13EE41B0"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Política de Humedales</w:t>
            </w:r>
          </w:p>
        </w:tc>
        <w:tc>
          <w:tcPr>
            <w:tcW w:w="1817" w:type="dxa"/>
            <w:tcBorders>
              <w:top w:val="nil"/>
              <w:left w:val="nil"/>
              <w:bottom w:val="single" w:sz="4" w:space="0" w:color="auto"/>
              <w:right w:val="single" w:sz="4" w:space="0" w:color="auto"/>
            </w:tcBorders>
            <w:shd w:val="clear" w:color="auto" w:fill="auto"/>
            <w:noWrap/>
            <w:vAlign w:val="bottom"/>
            <w:hideMark/>
          </w:tcPr>
          <w:p w14:paraId="365AAC5E"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A85708" w:rsidRPr="00B86E33" w14:paraId="49AB8D50"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auto" w:fill="auto"/>
            <w:noWrap/>
            <w:vAlign w:val="bottom"/>
            <w:hideMark/>
          </w:tcPr>
          <w:p w14:paraId="6582FC01"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Transmilenio Carrera 7 </w:t>
            </w:r>
          </w:p>
        </w:tc>
        <w:tc>
          <w:tcPr>
            <w:tcW w:w="1817" w:type="dxa"/>
            <w:tcBorders>
              <w:top w:val="nil"/>
              <w:left w:val="nil"/>
              <w:bottom w:val="single" w:sz="4" w:space="0" w:color="auto"/>
              <w:right w:val="single" w:sz="4" w:space="0" w:color="auto"/>
            </w:tcBorders>
            <w:shd w:val="clear" w:color="auto" w:fill="auto"/>
            <w:noWrap/>
            <w:vAlign w:val="bottom"/>
            <w:hideMark/>
          </w:tcPr>
          <w:p w14:paraId="6D0A92B8"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r>
      <w:tr w:rsidR="00A85708" w:rsidRPr="00B86E33" w14:paraId="13C94C26"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auto" w:fill="auto"/>
            <w:noWrap/>
            <w:vAlign w:val="bottom"/>
            <w:hideMark/>
          </w:tcPr>
          <w:p w14:paraId="55590243"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Avenida Villa Alsacia</w:t>
            </w:r>
          </w:p>
        </w:tc>
        <w:tc>
          <w:tcPr>
            <w:tcW w:w="1817" w:type="dxa"/>
            <w:tcBorders>
              <w:top w:val="nil"/>
              <w:left w:val="nil"/>
              <w:bottom w:val="single" w:sz="4" w:space="0" w:color="auto"/>
              <w:right w:val="single" w:sz="4" w:space="0" w:color="auto"/>
            </w:tcBorders>
            <w:shd w:val="clear" w:color="auto" w:fill="auto"/>
            <w:noWrap/>
            <w:vAlign w:val="bottom"/>
            <w:hideMark/>
          </w:tcPr>
          <w:p w14:paraId="52B8BA20"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w:t>
            </w:r>
          </w:p>
        </w:tc>
      </w:tr>
      <w:tr w:rsidR="00A85708" w:rsidRPr="00B86E33" w14:paraId="45CBC0E3" w14:textId="77777777" w:rsidTr="00A85708">
        <w:trPr>
          <w:trHeight w:val="300"/>
          <w:jc w:val="center"/>
        </w:trPr>
        <w:tc>
          <w:tcPr>
            <w:tcW w:w="5443" w:type="dxa"/>
            <w:tcBorders>
              <w:top w:val="nil"/>
              <w:left w:val="single" w:sz="4" w:space="0" w:color="auto"/>
              <w:bottom w:val="single" w:sz="4" w:space="0" w:color="auto"/>
              <w:right w:val="single" w:sz="4" w:space="0" w:color="auto"/>
            </w:tcBorders>
            <w:shd w:val="clear" w:color="000000" w:fill="DCE6F1"/>
            <w:noWrap/>
            <w:vAlign w:val="bottom"/>
            <w:hideMark/>
          </w:tcPr>
          <w:p w14:paraId="2C7AFE36" w14:textId="77777777" w:rsidR="00A85708" w:rsidRPr="00B86E33" w:rsidRDefault="00A85708" w:rsidP="00A85708">
            <w:pPr>
              <w:spacing w:line="240" w:lineRule="auto"/>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Total</w:t>
            </w:r>
          </w:p>
        </w:tc>
        <w:tc>
          <w:tcPr>
            <w:tcW w:w="1817" w:type="dxa"/>
            <w:tcBorders>
              <w:top w:val="nil"/>
              <w:left w:val="nil"/>
              <w:bottom w:val="single" w:sz="4" w:space="0" w:color="auto"/>
              <w:right w:val="single" w:sz="4" w:space="0" w:color="auto"/>
            </w:tcBorders>
            <w:shd w:val="clear" w:color="000000" w:fill="DCE6F1"/>
            <w:noWrap/>
            <w:vAlign w:val="bottom"/>
            <w:hideMark/>
          </w:tcPr>
          <w:p w14:paraId="05771E22" w14:textId="77777777" w:rsidR="00A85708" w:rsidRPr="00B86E33" w:rsidRDefault="00A85708" w:rsidP="00A85708">
            <w:pPr>
              <w:spacing w:line="240" w:lineRule="auto"/>
              <w:jc w:val="right"/>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w:t>
            </w:r>
          </w:p>
        </w:tc>
      </w:tr>
    </w:tbl>
    <w:p w14:paraId="34B3A9B2" w14:textId="77777777" w:rsidR="00A85708" w:rsidRPr="00325FD2" w:rsidRDefault="00A85708" w:rsidP="00A85708">
      <w:pPr>
        <w:jc w:val="right"/>
        <w:rPr>
          <w:rFonts w:asciiTheme="majorHAnsi" w:hAnsiTheme="majorHAnsi" w:cstheme="majorHAnsi"/>
          <w:sz w:val="20"/>
          <w:szCs w:val="20"/>
        </w:rPr>
      </w:pPr>
      <w:r w:rsidRPr="00325FD2">
        <w:rPr>
          <w:rFonts w:asciiTheme="majorHAnsi" w:hAnsiTheme="majorHAnsi" w:cstheme="majorHAnsi"/>
          <w:sz w:val="20"/>
          <w:szCs w:val="20"/>
          <w:lang w:val="es-ES"/>
        </w:rPr>
        <w:t>Fuente:  Sistema de Información de Procesos Judiciales- SIPROJ- Secretaría Jurídica Distrital</w:t>
      </w:r>
    </w:p>
    <w:p w14:paraId="48F5E205"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b/>
          <w:bCs/>
          <w:sz w:val="24"/>
          <w:szCs w:val="24"/>
        </w:rPr>
        <w:lastRenderedPageBreak/>
        <w:t>SEGUIMIENTO FALLOS</w:t>
      </w:r>
    </w:p>
    <w:p w14:paraId="1BECAE6A" w14:textId="77777777" w:rsidR="00A85708" w:rsidRPr="00B86E33" w:rsidRDefault="00A85708" w:rsidP="00A85708">
      <w:pPr>
        <w:shd w:val="clear" w:color="auto" w:fill="FFFFFF"/>
        <w:jc w:val="center"/>
        <w:rPr>
          <w:rFonts w:asciiTheme="majorHAnsi" w:hAnsiTheme="majorHAnsi" w:cstheme="majorHAnsi"/>
          <w:sz w:val="24"/>
          <w:szCs w:val="24"/>
        </w:rPr>
      </w:pPr>
    </w:p>
    <w:p w14:paraId="61EBCEC1"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El seguimiento al cumplimiento de procesos judiciales representa una actividad muy importante para el Distrito, en razón a que se debe coordinar con las entidades el cumplimiento de las mismas y en algunas ocasiones requiere la expedición de actos administrativos que buscan el cumplimiento de la orden judicial   que se dirige a Bogotá D.C. en forma general.</w:t>
      </w:r>
    </w:p>
    <w:p w14:paraId="2E67AF6F" w14:textId="77777777" w:rsidR="00A85708" w:rsidRPr="00B86E33" w:rsidRDefault="00A85708" w:rsidP="00A85708">
      <w:pPr>
        <w:jc w:val="both"/>
        <w:rPr>
          <w:rFonts w:asciiTheme="majorHAnsi" w:hAnsiTheme="majorHAnsi" w:cstheme="majorHAnsi"/>
          <w:sz w:val="24"/>
          <w:szCs w:val="24"/>
        </w:rPr>
      </w:pPr>
    </w:p>
    <w:p w14:paraId="5AC20FB0"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Esta actividad representa realizar mesas de trabajo, consolidación de informes para el despacho judicial, seguimiento a las ordenes impartidas, asignación de presupuesto a cargo de las entidades a quienes le corresponde dar cumplimiento al fallo judicial.</w:t>
      </w:r>
    </w:p>
    <w:p w14:paraId="61E0AF06" w14:textId="77777777" w:rsidR="00A85708" w:rsidRPr="00B86E33" w:rsidRDefault="00A85708" w:rsidP="00A85708">
      <w:pPr>
        <w:jc w:val="both"/>
        <w:rPr>
          <w:rFonts w:asciiTheme="majorHAnsi" w:hAnsiTheme="majorHAnsi" w:cstheme="majorHAnsi"/>
          <w:sz w:val="24"/>
          <w:szCs w:val="24"/>
        </w:rPr>
      </w:pPr>
    </w:p>
    <w:p w14:paraId="03A75C17"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De las decisiones más destacadas y que requieren un seguimiento permanente están las de Cerros orientales, Rio Bogotá, fallos que ordenan reasentamiento, Cumplimiento en el pago de concurrencia de la SU 484 de 2008, recuperación y puesta en funcionamiento del San Juan de Dios, atención de cárceles a cargo del  Distrito, Baños Públicos, María Paz, Guadalupe, consultas previas comunidad Muisca de Bosa,  y demás decisiones que ampararon derechos colectivos  que impartieron órdenes al Distrito.</w:t>
      </w:r>
    </w:p>
    <w:p w14:paraId="4AC4605D" w14:textId="77777777" w:rsidR="00597015" w:rsidRDefault="00597015" w:rsidP="00597015">
      <w:pPr>
        <w:rPr>
          <w:rFonts w:asciiTheme="majorHAnsi" w:hAnsiTheme="majorHAnsi" w:cstheme="majorHAnsi"/>
          <w:b/>
          <w:bCs/>
          <w:sz w:val="24"/>
          <w:szCs w:val="24"/>
        </w:rPr>
      </w:pPr>
    </w:p>
    <w:p w14:paraId="21206708" w14:textId="76A889D9" w:rsidR="00597015" w:rsidRDefault="00597015" w:rsidP="00597015">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4</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Distribución por Tipología</w:t>
      </w:r>
    </w:p>
    <w:p w14:paraId="468488D7" w14:textId="77777777" w:rsidR="00A85708" w:rsidRPr="00B86E33" w:rsidRDefault="00A85708" w:rsidP="00A85708">
      <w:pPr>
        <w:ind w:firstLine="720"/>
        <w:rPr>
          <w:rFonts w:asciiTheme="majorHAnsi" w:hAnsiTheme="majorHAnsi" w:cstheme="majorHAnsi"/>
          <w:sz w:val="24"/>
          <w:szCs w:val="24"/>
        </w:rPr>
      </w:pPr>
    </w:p>
    <w:p w14:paraId="65827991" w14:textId="77777777" w:rsidR="00A85708" w:rsidRPr="00B86E33" w:rsidRDefault="00A85708" w:rsidP="00A85708">
      <w:pPr>
        <w:jc w:val="both"/>
        <w:rPr>
          <w:rFonts w:asciiTheme="majorHAnsi" w:hAnsiTheme="majorHAnsi" w:cstheme="majorHAnsi"/>
          <w:b/>
          <w:sz w:val="24"/>
          <w:szCs w:val="24"/>
        </w:rPr>
      </w:pPr>
      <w:r w:rsidRPr="00B86E33">
        <w:rPr>
          <w:rFonts w:asciiTheme="majorHAnsi" w:hAnsiTheme="majorHAnsi" w:cstheme="majorHAnsi"/>
          <w:noProof/>
          <w:sz w:val="24"/>
          <w:szCs w:val="24"/>
        </w:rPr>
        <w:drawing>
          <wp:inline distT="0" distB="0" distL="0" distR="0" wp14:anchorId="615948F1" wp14:editId="39502A54">
            <wp:extent cx="5446395" cy="3256280"/>
            <wp:effectExtent l="0" t="0" r="190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6395" cy="3256280"/>
                    </a:xfrm>
                    <a:prstGeom prst="rect">
                      <a:avLst/>
                    </a:prstGeom>
                  </pic:spPr>
                </pic:pic>
              </a:graphicData>
            </a:graphic>
          </wp:inline>
        </w:drawing>
      </w:r>
    </w:p>
    <w:p w14:paraId="08FF41EB" w14:textId="77777777" w:rsidR="00597015" w:rsidRPr="00325FD2" w:rsidRDefault="00597015" w:rsidP="00597015">
      <w:pPr>
        <w:jc w:val="right"/>
        <w:rPr>
          <w:rFonts w:asciiTheme="majorHAnsi" w:hAnsiTheme="majorHAnsi" w:cstheme="majorHAnsi"/>
          <w:sz w:val="20"/>
          <w:szCs w:val="20"/>
        </w:rPr>
      </w:pPr>
      <w:r w:rsidRPr="00325FD2">
        <w:rPr>
          <w:rFonts w:asciiTheme="majorHAnsi" w:hAnsiTheme="majorHAnsi" w:cstheme="majorHAnsi"/>
          <w:sz w:val="20"/>
          <w:szCs w:val="20"/>
          <w:lang w:val="es-ES"/>
        </w:rPr>
        <w:t>Fuente:  Sistema de Información de Procesos Judiciales- SIPROJ- Secretaría Jurídica Distrital</w:t>
      </w:r>
    </w:p>
    <w:p w14:paraId="597EAB3B" w14:textId="43907A49" w:rsidR="00A85708" w:rsidRDefault="00A85708" w:rsidP="00A85708">
      <w:pPr>
        <w:jc w:val="both"/>
        <w:rPr>
          <w:rFonts w:asciiTheme="majorHAnsi" w:hAnsiTheme="majorHAnsi" w:cstheme="majorHAnsi"/>
          <w:b/>
          <w:sz w:val="24"/>
          <w:szCs w:val="24"/>
        </w:rPr>
      </w:pPr>
    </w:p>
    <w:p w14:paraId="18B018EA" w14:textId="36B88D0B" w:rsidR="00597015" w:rsidRDefault="00597015" w:rsidP="00A85708">
      <w:pPr>
        <w:jc w:val="both"/>
        <w:rPr>
          <w:rFonts w:asciiTheme="majorHAnsi" w:hAnsiTheme="majorHAnsi" w:cstheme="majorHAnsi"/>
          <w:b/>
          <w:sz w:val="24"/>
          <w:szCs w:val="24"/>
        </w:rPr>
      </w:pPr>
    </w:p>
    <w:p w14:paraId="6107B623" w14:textId="77777777" w:rsidR="00597015" w:rsidRPr="00B86E33" w:rsidRDefault="00597015" w:rsidP="00A85708">
      <w:pPr>
        <w:jc w:val="both"/>
        <w:rPr>
          <w:rFonts w:asciiTheme="majorHAnsi" w:hAnsiTheme="majorHAnsi" w:cstheme="majorHAnsi"/>
          <w:b/>
          <w:sz w:val="24"/>
          <w:szCs w:val="24"/>
        </w:rPr>
      </w:pPr>
    </w:p>
    <w:p w14:paraId="6B7BE46D" w14:textId="77777777" w:rsidR="00A85708" w:rsidRPr="00B86E33" w:rsidRDefault="00A85708" w:rsidP="00A85708">
      <w:pPr>
        <w:jc w:val="both"/>
        <w:rPr>
          <w:rFonts w:asciiTheme="majorHAnsi" w:hAnsiTheme="majorHAnsi" w:cstheme="majorHAnsi"/>
          <w:b/>
          <w:sz w:val="24"/>
          <w:szCs w:val="24"/>
        </w:rPr>
      </w:pPr>
      <w:r w:rsidRPr="00B86E33">
        <w:rPr>
          <w:rFonts w:asciiTheme="majorHAnsi" w:hAnsiTheme="majorHAnsi" w:cstheme="majorHAnsi"/>
          <w:b/>
          <w:bCs/>
          <w:sz w:val="24"/>
          <w:szCs w:val="24"/>
        </w:rPr>
        <w:lastRenderedPageBreak/>
        <w:t>FALLOS DE IMPACTO EN SEGUMIENTO</w:t>
      </w:r>
    </w:p>
    <w:p w14:paraId="0AF71C51" w14:textId="77777777" w:rsidR="00A85708" w:rsidRPr="00B86E33" w:rsidRDefault="00A85708" w:rsidP="00A85708">
      <w:pPr>
        <w:ind w:left="720" w:hanging="720"/>
        <w:jc w:val="both"/>
        <w:rPr>
          <w:rFonts w:asciiTheme="majorHAnsi" w:hAnsiTheme="majorHAnsi" w:cstheme="majorHAnsi"/>
          <w:b/>
          <w:sz w:val="24"/>
          <w:szCs w:val="24"/>
        </w:rPr>
      </w:pPr>
    </w:p>
    <w:p w14:paraId="13342363"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San  Juan de Dios S U 484 /2008</w:t>
      </w:r>
    </w:p>
    <w:p w14:paraId="523E39FF"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San Juan de Dios Recuperación del complejo Hospitalario puesta en funcionamiento</w:t>
      </w:r>
    </w:p>
    <w:p w14:paraId="3843CBD8"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Vendedores ambulantes 20 de julio</w:t>
      </w:r>
    </w:p>
    <w:p w14:paraId="1BF00001"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Foncep- escala salarial</w:t>
      </w:r>
    </w:p>
    <w:p w14:paraId="613CD45E"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Gavilanes</w:t>
      </w:r>
    </w:p>
    <w:p w14:paraId="75AC0837"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Santa Rosa</w:t>
      </w:r>
    </w:p>
    <w:p w14:paraId="63C41FAA"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Cerros Orientales</w:t>
      </w:r>
    </w:p>
    <w:p w14:paraId="75FF95FF"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Rio Bogotá</w:t>
      </w:r>
    </w:p>
    <w:p w14:paraId="692A3E49"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María Paz</w:t>
      </w:r>
    </w:p>
    <w:p w14:paraId="14A47108" w14:textId="77777777" w:rsidR="00A85708" w:rsidRPr="000E2447" w:rsidRDefault="00A85708" w:rsidP="00A85708">
      <w:pPr>
        <w:numPr>
          <w:ilvl w:val="0"/>
          <w:numId w:val="13"/>
        </w:numPr>
        <w:jc w:val="both"/>
        <w:rPr>
          <w:rFonts w:asciiTheme="majorHAnsi" w:hAnsiTheme="majorHAnsi" w:cstheme="majorHAnsi"/>
          <w:bCs/>
          <w:sz w:val="24"/>
          <w:szCs w:val="24"/>
        </w:rPr>
      </w:pPr>
      <w:r w:rsidRPr="000E2447">
        <w:rPr>
          <w:rFonts w:asciiTheme="majorHAnsi" w:hAnsiTheme="majorHAnsi" w:cstheme="majorHAnsi"/>
          <w:bCs/>
          <w:sz w:val="24"/>
          <w:szCs w:val="24"/>
        </w:rPr>
        <w:t>Baños Públicos</w:t>
      </w:r>
    </w:p>
    <w:p w14:paraId="6ABBE96F" w14:textId="77777777" w:rsidR="00A85708" w:rsidRPr="00B86E33" w:rsidRDefault="00A85708" w:rsidP="00A85708">
      <w:pPr>
        <w:shd w:val="clear" w:color="auto" w:fill="FFFFFF"/>
        <w:jc w:val="center"/>
        <w:rPr>
          <w:rFonts w:asciiTheme="majorHAnsi" w:hAnsiTheme="majorHAnsi" w:cstheme="majorHAnsi"/>
          <w:sz w:val="24"/>
          <w:szCs w:val="24"/>
        </w:rPr>
      </w:pPr>
    </w:p>
    <w:p w14:paraId="45F745CE" w14:textId="77777777" w:rsidR="00A85708" w:rsidRPr="00B86E33" w:rsidRDefault="00A85708" w:rsidP="00A85708">
      <w:pPr>
        <w:shd w:val="clear" w:color="auto" w:fill="FFFFFF"/>
        <w:jc w:val="center"/>
        <w:rPr>
          <w:rFonts w:asciiTheme="majorHAnsi" w:hAnsiTheme="majorHAnsi" w:cstheme="majorHAnsi"/>
          <w:sz w:val="24"/>
          <w:szCs w:val="24"/>
        </w:rPr>
      </w:pPr>
    </w:p>
    <w:p w14:paraId="604CE492" w14:textId="77777777" w:rsidR="00A85708" w:rsidRPr="00B86E33" w:rsidRDefault="00A85708" w:rsidP="00A85708">
      <w:pPr>
        <w:pStyle w:val="Ttulo1"/>
        <w:numPr>
          <w:ilvl w:val="0"/>
          <w:numId w:val="2"/>
        </w:numPr>
        <w:spacing w:after="0" w:line="259" w:lineRule="auto"/>
        <w:ind w:left="426" w:hanging="426"/>
        <w:jc w:val="both"/>
        <w:rPr>
          <w:rFonts w:asciiTheme="majorHAnsi" w:hAnsiTheme="majorHAnsi" w:cstheme="majorHAnsi"/>
          <w:b/>
          <w:color w:val="auto"/>
          <w:sz w:val="24"/>
          <w:szCs w:val="24"/>
        </w:rPr>
      </w:pPr>
      <w:r w:rsidRPr="00B86E33">
        <w:rPr>
          <w:rFonts w:asciiTheme="majorHAnsi" w:hAnsiTheme="majorHAnsi" w:cstheme="majorHAnsi"/>
          <w:b/>
          <w:color w:val="auto"/>
          <w:sz w:val="24"/>
          <w:szCs w:val="24"/>
        </w:rPr>
        <w:t>Causas que soportan la persistencia de los problemas</w:t>
      </w:r>
    </w:p>
    <w:p w14:paraId="00E9AB81" w14:textId="77777777" w:rsidR="00A85708" w:rsidRPr="00B86E33" w:rsidRDefault="00A85708" w:rsidP="00A85708">
      <w:pPr>
        <w:pStyle w:val="Prrafodelista"/>
        <w:ind w:left="426" w:hanging="426"/>
        <w:jc w:val="both"/>
        <w:rPr>
          <w:rFonts w:asciiTheme="majorHAnsi" w:hAnsiTheme="majorHAnsi" w:cstheme="majorHAnsi"/>
          <w:sz w:val="24"/>
          <w:szCs w:val="24"/>
        </w:rPr>
      </w:pPr>
    </w:p>
    <w:p w14:paraId="1F652E03" w14:textId="77777777" w:rsidR="00A85708" w:rsidRPr="00B86E33" w:rsidRDefault="00A85708" w:rsidP="00A85708">
      <w:pPr>
        <w:pStyle w:val="Ttulo2"/>
        <w:keepLines w:val="0"/>
        <w:numPr>
          <w:ilvl w:val="1"/>
          <w:numId w:val="2"/>
        </w:numPr>
        <w:spacing w:before="0" w:after="0" w:line="259" w:lineRule="auto"/>
        <w:ind w:left="426" w:hanging="426"/>
        <w:rPr>
          <w:rFonts w:asciiTheme="majorHAnsi" w:eastAsia="Arial" w:hAnsiTheme="majorHAnsi" w:cstheme="majorHAnsi"/>
          <w:b w:val="0"/>
          <w:color w:val="auto"/>
          <w:sz w:val="24"/>
          <w:szCs w:val="24"/>
        </w:rPr>
      </w:pPr>
      <w:r w:rsidRPr="00B86E33">
        <w:rPr>
          <w:rFonts w:asciiTheme="majorHAnsi" w:eastAsia="Arial" w:hAnsiTheme="majorHAnsi" w:cstheme="majorHAnsi"/>
          <w:b w:val="0"/>
          <w:color w:val="auto"/>
          <w:sz w:val="24"/>
          <w:szCs w:val="24"/>
        </w:rPr>
        <w:t>Frente a Procesos judiciales en contra del Distrito Capital.</w:t>
      </w:r>
    </w:p>
    <w:p w14:paraId="51299089" w14:textId="77777777" w:rsidR="00E54ACD" w:rsidRPr="00B86E33" w:rsidRDefault="00E54ACD" w:rsidP="00E54ACD">
      <w:pPr>
        <w:rPr>
          <w:rFonts w:asciiTheme="majorHAnsi" w:hAnsiTheme="majorHAnsi" w:cstheme="majorHAnsi"/>
          <w:sz w:val="24"/>
          <w:szCs w:val="24"/>
        </w:rPr>
      </w:pPr>
    </w:p>
    <w:p w14:paraId="3CA4133C" w14:textId="79488260" w:rsidR="004B4A2F" w:rsidRPr="00B86E33" w:rsidRDefault="00E54ACD" w:rsidP="004B4A2F">
      <w:pPr>
        <w:pStyle w:val="Prrafodelista"/>
        <w:numPr>
          <w:ilvl w:val="0"/>
          <w:numId w:val="16"/>
        </w:numPr>
        <w:rPr>
          <w:rFonts w:asciiTheme="majorHAnsi" w:hAnsiTheme="majorHAnsi" w:cstheme="majorHAnsi"/>
          <w:sz w:val="24"/>
          <w:szCs w:val="24"/>
        </w:rPr>
      </w:pPr>
      <w:r w:rsidRPr="00B86E33">
        <w:rPr>
          <w:rFonts w:asciiTheme="majorHAnsi" w:hAnsiTheme="majorHAnsi" w:cstheme="majorHAnsi"/>
          <w:sz w:val="24"/>
          <w:szCs w:val="24"/>
        </w:rPr>
        <w:t>Inicio de proceso judic</w:t>
      </w:r>
      <w:r w:rsidR="004B4A2F" w:rsidRPr="00B86E33">
        <w:rPr>
          <w:rFonts w:asciiTheme="majorHAnsi" w:hAnsiTheme="majorHAnsi" w:cstheme="majorHAnsi"/>
          <w:sz w:val="24"/>
          <w:szCs w:val="24"/>
        </w:rPr>
        <w:t>iales o medidas cautelares que afectan proyectos importantes para la ciudad.</w:t>
      </w:r>
    </w:p>
    <w:p w14:paraId="2040CBC9" w14:textId="6DA75A5D" w:rsidR="00A85708" w:rsidRPr="00B86E33" w:rsidRDefault="004B4A2F" w:rsidP="004B4A2F">
      <w:pPr>
        <w:pStyle w:val="Prrafodelista"/>
        <w:numPr>
          <w:ilvl w:val="0"/>
          <w:numId w:val="16"/>
        </w:numPr>
        <w:rPr>
          <w:rFonts w:asciiTheme="majorHAnsi" w:hAnsiTheme="majorHAnsi" w:cstheme="majorHAnsi"/>
          <w:sz w:val="24"/>
          <w:szCs w:val="24"/>
        </w:rPr>
      </w:pPr>
      <w:r w:rsidRPr="00B86E33">
        <w:rPr>
          <w:rFonts w:asciiTheme="majorHAnsi" w:hAnsiTheme="majorHAnsi" w:cstheme="majorHAnsi"/>
          <w:sz w:val="24"/>
          <w:szCs w:val="24"/>
        </w:rPr>
        <w:t>Aspectos no regu</w:t>
      </w:r>
      <w:r w:rsidR="008A01B8" w:rsidRPr="00B86E33">
        <w:rPr>
          <w:rFonts w:asciiTheme="majorHAnsi" w:hAnsiTheme="majorHAnsi" w:cstheme="majorHAnsi"/>
          <w:sz w:val="24"/>
          <w:szCs w:val="24"/>
        </w:rPr>
        <w:t xml:space="preserve">lados por el orden nacional en temas como salud, educación, medio ambiente, urbanismo, aspectos laborales, que desencadenan en demandas y acciones contra el ente territorial, a quien le corresponde atender las necesidades </w:t>
      </w:r>
      <w:r w:rsidR="000E2447" w:rsidRPr="00B86E33">
        <w:rPr>
          <w:rFonts w:asciiTheme="majorHAnsi" w:hAnsiTheme="majorHAnsi" w:cstheme="majorHAnsi"/>
          <w:sz w:val="24"/>
          <w:szCs w:val="24"/>
        </w:rPr>
        <w:t>básicas</w:t>
      </w:r>
      <w:r w:rsidR="008A01B8" w:rsidRPr="00B86E33">
        <w:rPr>
          <w:rFonts w:asciiTheme="majorHAnsi" w:hAnsiTheme="majorHAnsi" w:cstheme="majorHAnsi"/>
          <w:sz w:val="24"/>
          <w:szCs w:val="24"/>
        </w:rPr>
        <w:t xml:space="preserve"> y de empleo en el </w:t>
      </w:r>
      <w:r w:rsidR="000E2447" w:rsidRPr="00B86E33">
        <w:rPr>
          <w:rFonts w:asciiTheme="majorHAnsi" w:hAnsiTheme="majorHAnsi" w:cstheme="majorHAnsi"/>
          <w:sz w:val="24"/>
          <w:szCs w:val="24"/>
        </w:rPr>
        <w:t>Distrito</w:t>
      </w:r>
      <w:r w:rsidR="008A01B8" w:rsidRPr="00B86E33">
        <w:rPr>
          <w:rFonts w:asciiTheme="majorHAnsi" w:hAnsiTheme="majorHAnsi" w:cstheme="majorHAnsi"/>
          <w:sz w:val="24"/>
          <w:szCs w:val="24"/>
        </w:rPr>
        <w:t xml:space="preserve"> Capital.</w:t>
      </w:r>
    </w:p>
    <w:p w14:paraId="4CDF2628" w14:textId="01E29CD5" w:rsidR="008A01B8" w:rsidRPr="00B86E33" w:rsidRDefault="008A01B8" w:rsidP="008A01B8">
      <w:pPr>
        <w:pStyle w:val="Prrafodelista"/>
        <w:numPr>
          <w:ilvl w:val="0"/>
          <w:numId w:val="16"/>
        </w:numPr>
        <w:rPr>
          <w:rFonts w:asciiTheme="majorHAnsi" w:hAnsiTheme="majorHAnsi" w:cstheme="majorHAnsi"/>
          <w:sz w:val="24"/>
          <w:szCs w:val="24"/>
        </w:rPr>
      </w:pPr>
      <w:r w:rsidRPr="00B86E33">
        <w:rPr>
          <w:rFonts w:asciiTheme="majorHAnsi" w:hAnsiTheme="majorHAnsi" w:cstheme="majorHAnsi"/>
          <w:sz w:val="24"/>
          <w:szCs w:val="24"/>
        </w:rPr>
        <w:t xml:space="preserve">Poca valoración de la litigiosidad en el Distrito y de prevención del daño antijuridico, por parte de las entidades </w:t>
      </w:r>
      <w:r w:rsidR="000E2447" w:rsidRPr="00B86E33">
        <w:rPr>
          <w:rFonts w:asciiTheme="majorHAnsi" w:hAnsiTheme="majorHAnsi" w:cstheme="majorHAnsi"/>
          <w:sz w:val="24"/>
          <w:szCs w:val="24"/>
        </w:rPr>
        <w:t>públicas</w:t>
      </w:r>
      <w:r w:rsidRPr="00B86E33">
        <w:rPr>
          <w:rFonts w:asciiTheme="majorHAnsi" w:hAnsiTheme="majorHAnsi" w:cstheme="majorHAnsi"/>
          <w:sz w:val="24"/>
          <w:szCs w:val="24"/>
        </w:rPr>
        <w:t xml:space="preserve">. </w:t>
      </w:r>
    </w:p>
    <w:p w14:paraId="32FB4887" w14:textId="5AAD4CDF" w:rsidR="008A01B8" w:rsidRPr="00B86E33" w:rsidRDefault="008A01B8" w:rsidP="00B86E33">
      <w:pPr>
        <w:pStyle w:val="Prrafodelista"/>
        <w:rPr>
          <w:rFonts w:asciiTheme="majorHAnsi" w:hAnsiTheme="majorHAnsi" w:cstheme="majorHAnsi"/>
          <w:b/>
          <w:sz w:val="24"/>
          <w:szCs w:val="24"/>
        </w:rPr>
      </w:pPr>
    </w:p>
    <w:p w14:paraId="456AE74B" w14:textId="77777777" w:rsidR="00B86E33" w:rsidRPr="00B86E33" w:rsidRDefault="00B86E33" w:rsidP="00B86E33">
      <w:pPr>
        <w:pStyle w:val="Prrafodelista"/>
        <w:rPr>
          <w:rFonts w:asciiTheme="majorHAnsi" w:hAnsiTheme="majorHAnsi" w:cstheme="majorHAnsi"/>
          <w:b/>
          <w:sz w:val="24"/>
          <w:szCs w:val="24"/>
        </w:rPr>
      </w:pPr>
    </w:p>
    <w:p w14:paraId="748580A0" w14:textId="27C7B1C3" w:rsidR="00A85708" w:rsidRPr="00597015" w:rsidRDefault="00A85708" w:rsidP="00597015">
      <w:pPr>
        <w:rPr>
          <w:rFonts w:asciiTheme="majorHAnsi" w:hAnsiTheme="majorHAnsi" w:cstheme="majorHAnsi"/>
          <w:b/>
          <w:sz w:val="24"/>
          <w:szCs w:val="24"/>
        </w:rPr>
      </w:pPr>
      <w:r w:rsidRPr="00597015">
        <w:rPr>
          <w:rFonts w:asciiTheme="majorHAnsi" w:hAnsiTheme="majorHAnsi" w:cstheme="majorHAnsi"/>
          <w:b/>
          <w:sz w:val="24"/>
          <w:szCs w:val="24"/>
        </w:rPr>
        <w:t xml:space="preserve">Frente a los procesos de mayor impacto </w:t>
      </w:r>
    </w:p>
    <w:p w14:paraId="40A47CE0" w14:textId="77777777" w:rsidR="00A85708" w:rsidRPr="00B86E33" w:rsidRDefault="00A85708" w:rsidP="00A85708">
      <w:pPr>
        <w:pStyle w:val="Prrafodelista"/>
        <w:ind w:left="426" w:hanging="426"/>
        <w:rPr>
          <w:rFonts w:asciiTheme="majorHAnsi" w:hAnsiTheme="majorHAnsi" w:cstheme="majorHAnsi"/>
          <w:sz w:val="24"/>
          <w:szCs w:val="24"/>
        </w:rPr>
      </w:pPr>
    </w:p>
    <w:p w14:paraId="015775DF" w14:textId="77777777" w:rsidR="00A85708" w:rsidRPr="00B86E33" w:rsidRDefault="00A85708" w:rsidP="00A85708">
      <w:pPr>
        <w:pStyle w:val="Prrafodelista"/>
        <w:numPr>
          <w:ilvl w:val="0"/>
          <w:numId w:val="3"/>
        </w:numPr>
        <w:spacing w:line="259" w:lineRule="auto"/>
        <w:ind w:left="426" w:hanging="426"/>
        <w:jc w:val="both"/>
        <w:rPr>
          <w:rFonts w:asciiTheme="majorHAnsi" w:hAnsiTheme="majorHAnsi" w:cstheme="majorHAnsi"/>
          <w:sz w:val="24"/>
          <w:szCs w:val="24"/>
        </w:rPr>
      </w:pPr>
      <w:r w:rsidRPr="00B86E33">
        <w:rPr>
          <w:rFonts w:asciiTheme="majorHAnsi" w:hAnsiTheme="majorHAnsi" w:cstheme="majorHAnsi"/>
          <w:sz w:val="24"/>
          <w:szCs w:val="24"/>
        </w:rPr>
        <w:t xml:space="preserve">Son muchas las causas que dan origen a procesos cuyo impacto, sea por su magnitud económica o por su relevancia para la correcta administración, afectan el quehacer del Distrito Capital. Estas causas generalmente refieren de manera expresa, o en otros casos de forma indirecta, a la afectación de intereses de orden particular y no de interés colectivos. </w:t>
      </w:r>
    </w:p>
    <w:p w14:paraId="13518CFC" w14:textId="00E45A1D" w:rsidR="00A85708" w:rsidRDefault="00A85708" w:rsidP="00A85708">
      <w:pPr>
        <w:spacing w:line="259" w:lineRule="auto"/>
        <w:jc w:val="both"/>
        <w:rPr>
          <w:rFonts w:asciiTheme="majorHAnsi" w:hAnsiTheme="majorHAnsi" w:cstheme="majorHAnsi"/>
          <w:sz w:val="24"/>
          <w:szCs w:val="24"/>
        </w:rPr>
      </w:pPr>
    </w:p>
    <w:p w14:paraId="5361B6D1" w14:textId="66AF572D" w:rsidR="00595E1E" w:rsidRDefault="00595E1E" w:rsidP="00A85708">
      <w:pPr>
        <w:spacing w:line="259" w:lineRule="auto"/>
        <w:jc w:val="both"/>
        <w:rPr>
          <w:rFonts w:asciiTheme="majorHAnsi" w:hAnsiTheme="majorHAnsi" w:cstheme="majorHAnsi"/>
          <w:sz w:val="24"/>
          <w:szCs w:val="24"/>
        </w:rPr>
      </w:pPr>
    </w:p>
    <w:p w14:paraId="6FB04A30" w14:textId="77777777" w:rsidR="00595E1E" w:rsidRPr="00B86E33" w:rsidRDefault="00595E1E" w:rsidP="00A85708">
      <w:pPr>
        <w:spacing w:line="259" w:lineRule="auto"/>
        <w:jc w:val="both"/>
        <w:rPr>
          <w:rFonts w:asciiTheme="majorHAnsi" w:hAnsiTheme="majorHAnsi" w:cstheme="majorHAnsi"/>
          <w:sz w:val="24"/>
          <w:szCs w:val="24"/>
        </w:rPr>
      </w:pPr>
    </w:p>
    <w:p w14:paraId="3A9A5007" w14:textId="77777777" w:rsidR="00A85708" w:rsidRPr="00597015" w:rsidRDefault="00A85708" w:rsidP="00A85708">
      <w:pPr>
        <w:pStyle w:val="Ttulo2"/>
        <w:keepLines w:val="0"/>
        <w:numPr>
          <w:ilvl w:val="1"/>
          <w:numId w:val="2"/>
        </w:numPr>
        <w:spacing w:before="0" w:after="0" w:line="259" w:lineRule="auto"/>
        <w:ind w:left="426" w:hanging="426"/>
        <w:rPr>
          <w:rFonts w:asciiTheme="majorHAnsi" w:hAnsiTheme="majorHAnsi" w:cstheme="majorHAnsi"/>
          <w:bCs/>
          <w:color w:val="auto"/>
          <w:sz w:val="24"/>
          <w:szCs w:val="24"/>
        </w:rPr>
      </w:pPr>
      <w:r w:rsidRPr="00597015">
        <w:rPr>
          <w:rFonts w:asciiTheme="majorHAnsi" w:hAnsiTheme="majorHAnsi" w:cstheme="majorHAnsi"/>
          <w:bCs/>
          <w:color w:val="auto"/>
          <w:sz w:val="24"/>
          <w:szCs w:val="24"/>
        </w:rPr>
        <w:lastRenderedPageBreak/>
        <w:t xml:space="preserve">Procesos de seguimiento </w:t>
      </w:r>
    </w:p>
    <w:p w14:paraId="4CFCEF87" w14:textId="77777777" w:rsidR="00A85708" w:rsidRPr="00B86E33" w:rsidRDefault="00A85708" w:rsidP="00A85708">
      <w:pPr>
        <w:pStyle w:val="Prrafodelista"/>
        <w:ind w:left="426" w:hanging="426"/>
        <w:rPr>
          <w:rFonts w:asciiTheme="majorHAnsi" w:hAnsiTheme="majorHAnsi" w:cstheme="majorHAnsi"/>
          <w:sz w:val="24"/>
          <w:szCs w:val="24"/>
        </w:rPr>
      </w:pPr>
    </w:p>
    <w:p w14:paraId="1E7DDB12" w14:textId="3955CCE1" w:rsidR="00A85708" w:rsidRPr="00B86E33" w:rsidRDefault="00A85708" w:rsidP="00A85708">
      <w:pPr>
        <w:pStyle w:val="Prrafodelista"/>
        <w:numPr>
          <w:ilvl w:val="0"/>
          <w:numId w:val="3"/>
        </w:numPr>
        <w:spacing w:line="259" w:lineRule="auto"/>
        <w:ind w:left="426" w:hanging="426"/>
        <w:jc w:val="both"/>
        <w:rPr>
          <w:rFonts w:asciiTheme="majorHAnsi" w:hAnsiTheme="majorHAnsi" w:cstheme="majorHAnsi"/>
          <w:sz w:val="24"/>
          <w:szCs w:val="24"/>
        </w:rPr>
      </w:pPr>
      <w:r w:rsidRPr="00B86E33">
        <w:rPr>
          <w:rFonts w:asciiTheme="majorHAnsi" w:hAnsiTheme="majorHAnsi" w:cstheme="majorHAnsi"/>
          <w:sz w:val="24"/>
          <w:szCs w:val="24"/>
        </w:rPr>
        <w:t>En los procesos de seguimiento a sentencias judiciales, hay eventos en los cuales es inevitable el resultado en contra de los intereses del Distrito Capital, por tanto, la causa radica en una decisión de un juez de la República cuyo incumplimiento trae consecuencias graves para el Distrito, pero que puede ser objeto de análisis para expedir políticas de prevención del Daño antijuridico.</w:t>
      </w:r>
    </w:p>
    <w:p w14:paraId="2BA1A6E9" w14:textId="77777777" w:rsidR="006257E6" w:rsidRPr="00B86E33" w:rsidRDefault="006257E6" w:rsidP="00AD6D67">
      <w:pPr>
        <w:pStyle w:val="Prrafodelista"/>
        <w:spacing w:line="259" w:lineRule="auto"/>
        <w:ind w:left="426"/>
        <w:jc w:val="both"/>
        <w:rPr>
          <w:rFonts w:asciiTheme="majorHAnsi" w:hAnsiTheme="majorHAnsi" w:cstheme="majorHAnsi"/>
          <w:sz w:val="24"/>
          <w:szCs w:val="24"/>
        </w:rPr>
      </w:pPr>
    </w:p>
    <w:p w14:paraId="5D4A10E3" w14:textId="77777777" w:rsidR="00A85708" w:rsidRPr="00B86E33" w:rsidRDefault="00A85708" w:rsidP="00A85708">
      <w:pPr>
        <w:spacing w:line="259" w:lineRule="auto"/>
        <w:jc w:val="both"/>
        <w:rPr>
          <w:rFonts w:asciiTheme="majorHAnsi" w:hAnsiTheme="majorHAnsi" w:cstheme="majorHAnsi"/>
          <w:sz w:val="24"/>
          <w:szCs w:val="24"/>
        </w:rPr>
      </w:pPr>
    </w:p>
    <w:p w14:paraId="7D76BC03" w14:textId="77777777" w:rsidR="00A85708" w:rsidRPr="00597015" w:rsidRDefault="00A85708" w:rsidP="00A85708">
      <w:pPr>
        <w:pStyle w:val="Ttulo2"/>
        <w:keepLines w:val="0"/>
        <w:numPr>
          <w:ilvl w:val="1"/>
          <w:numId w:val="2"/>
        </w:numPr>
        <w:spacing w:before="0" w:after="0" w:line="259" w:lineRule="auto"/>
        <w:ind w:left="426" w:hanging="426"/>
        <w:rPr>
          <w:rFonts w:asciiTheme="majorHAnsi" w:hAnsiTheme="majorHAnsi" w:cstheme="majorHAnsi"/>
          <w:bCs/>
          <w:color w:val="auto"/>
          <w:sz w:val="24"/>
          <w:szCs w:val="24"/>
        </w:rPr>
      </w:pPr>
      <w:r w:rsidRPr="00597015">
        <w:rPr>
          <w:rFonts w:asciiTheme="majorHAnsi" w:hAnsiTheme="majorHAnsi" w:cstheme="majorHAnsi"/>
          <w:bCs/>
          <w:color w:val="auto"/>
          <w:sz w:val="24"/>
          <w:szCs w:val="24"/>
        </w:rPr>
        <w:t xml:space="preserve">Medidas Cautelares </w:t>
      </w:r>
    </w:p>
    <w:p w14:paraId="4F17C057" w14:textId="77777777" w:rsidR="00A85708" w:rsidRPr="00B86E33" w:rsidRDefault="00A85708" w:rsidP="00A85708">
      <w:pPr>
        <w:rPr>
          <w:rFonts w:asciiTheme="majorHAnsi" w:hAnsiTheme="majorHAnsi" w:cstheme="majorHAnsi"/>
          <w:sz w:val="24"/>
          <w:szCs w:val="24"/>
        </w:rPr>
      </w:pPr>
    </w:p>
    <w:p w14:paraId="5D3AB02E" w14:textId="77777777" w:rsidR="00A85708" w:rsidRPr="00B86E33" w:rsidRDefault="00A85708" w:rsidP="00A85708">
      <w:pPr>
        <w:pStyle w:val="Prrafodelista"/>
        <w:numPr>
          <w:ilvl w:val="0"/>
          <w:numId w:val="3"/>
        </w:numPr>
        <w:spacing w:line="259" w:lineRule="auto"/>
        <w:ind w:left="426" w:hanging="426"/>
        <w:jc w:val="both"/>
        <w:rPr>
          <w:rFonts w:asciiTheme="majorHAnsi" w:hAnsiTheme="majorHAnsi" w:cstheme="majorHAnsi"/>
          <w:sz w:val="24"/>
          <w:szCs w:val="24"/>
        </w:rPr>
      </w:pPr>
      <w:r w:rsidRPr="00B86E33">
        <w:rPr>
          <w:rFonts w:asciiTheme="majorHAnsi" w:hAnsiTheme="majorHAnsi" w:cstheme="majorHAnsi"/>
          <w:sz w:val="24"/>
          <w:szCs w:val="24"/>
        </w:rPr>
        <w:t>Buscan proteger de forma transitoria derechos, atendiendo unos presupuestos establecidos en la Ley, cuyas medidas pueden anticipar una decisión judicial y suspender proyectos o actos de la administración.</w:t>
      </w:r>
    </w:p>
    <w:p w14:paraId="2F85C81A" w14:textId="77777777" w:rsidR="00A85708" w:rsidRPr="00B86E33" w:rsidRDefault="00A85708" w:rsidP="00A85708">
      <w:pPr>
        <w:rPr>
          <w:rFonts w:asciiTheme="majorHAnsi" w:hAnsiTheme="majorHAnsi" w:cstheme="majorHAnsi"/>
          <w:sz w:val="24"/>
          <w:szCs w:val="24"/>
        </w:rPr>
      </w:pPr>
    </w:p>
    <w:p w14:paraId="3A5A5CCC" w14:textId="77777777" w:rsidR="00A85708" w:rsidRPr="00B86E33" w:rsidRDefault="00A85708" w:rsidP="00A85708">
      <w:pPr>
        <w:pStyle w:val="Ttulo1"/>
        <w:numPr>
          <w:ilvl w:val="0"/>
          <w:numId w:val="2"/>
        </w:numPr>
        <w:spacing w:after="0" w:line="259" w:lineRule="auto"/>
        <w:ind w:left="426" w:hanging="426"/>
        <w:rPr>
          <w:rFonts w:asciiTheme="majorHAnsi" w:hAnsiTheme="majorHAnsi" w:cstheme="majorHAnsi"/>
          <w:b/>
          <w:color w:val="auto"/>
          <w:sz w:val="24"/>
          <w:szCs w:val="24"/>
        </w:rPr>
      </w:pPr>
      <w:r w:rsidRPr="00B86E33">
        <w:rPr>
          <w:rFonts w:asciiTheme="majorHAnsi" w:hAnsiTheme="majorHAnsi" w:cstheme="majorHAnsi"/>
          <w:b/>
          <w:color w:val="auto"/>
          <w:sz w:val="24"/>
          <w:szCs w:val="24"/>
        </w:rPr>
        <w:t>Consecuencias o efectos que estos problemas generarían si no fueran atendidos</w:t>
      </w:r>
    </w:p>
    <w:p w14:paraId="37A6BF4C" w14:textId="77777777" w:rsidR="00A85708" w:rsidRPr="00B86E33" w:rsidRDefault="00A85708" w:rsidP="00A85708">
      <w:pPr>
        <w:pStyle w:val="Prrafodelista"/>
        <w:ind w:left="1440" w:hanging="720"/>
        <w:jc w:val="both"/>
        <w:rPr>
          <w:rFonts w:asciiTheme="majorHAnsi" w:hAnsiTheme="majorHAnsi" w:cstheme="majorHAnsi"/>
          <w:sz w:val="24"/>
          <w:szCs w:val="24"/>
        </w:rPr>
      </w:pPr>
    </w:p>
    <w:p w14:paraId="1305A180" w14:textId="77777777" w:rsidR="00A85708" w:rsidRPr="00B86E33" w:rsidRDefault="00A85708" w:rsidP="00A85708">
      <w:pPr>
        <w:pStyle w:val="Ttulo2"/>
        <w:keepLines w:val="0"/>
        <w:numPr>
          <w:ilvl w:val="1"/>
          <w:numId w:val="2"/>
        </w:numPr>
        <w:spacing w:before="0" w:after="0" w:line="259" w:lineRule="auto"/>
        <w:rPr>
          <w:rFonts w:asciiTheme="majorHAnsi" w:hAnsiTheme="majorHAnsi" w:cstheme="majorHAnsi"/>
          <w:color w:val="auto"/>
          <w:sz w:val="24"/>
          <w:szCs w:val="24"/>
        </w:rPr>
      </w:pPr>
      <w:r w:rsidRPr="00B86E33">
        <w:rPr>
          <w:rFonts w:asciiTheme="majorHAnsi" w:hAnsiTheme="majorHAnsi" w:cstheme="majorHAnsi"/>
          <w:color w:val="auto"/>
          <w:sz w:val="24"/>
          <w:szCs w:val="24"/>
        </w:rPr>
        <w:t xml:space="preserve">Frente a Procesos judiciales en contra del Distrito Capital </w:t>
      </w:r>
    </w:p>
    <w:p w14:paraId="5A116BA3" w14:textId="77777777" w:rsidR="00A85708" w:rsidRPr="00B86E33" w:rsidRDefault="00A85708" w:rsidP="00A85708">
      <w:pPr>
        <w:pStyle w:val="Prrafodelista"/>
        <w:ind w:left="0"/>
        <w:rPr>
          <w:rFonts w:asciiTheme="majorHAnsi" w:hAnsiTheme="majorHAnsi" w:cstheme="majorHAnsi"/>
          <w:sz w:val="24"/>
          <w:szCs w:val="24"/>
        </w:rPr>
      </w:pPr>
    </w:p>
    <w:p w14:paraId="695B38A2" w14:textId="77777777" w:rsidR="00A85708" w:rsidRPr="00B86E33" w:rsidRDefault="00A85708" w:rsidP="00A85708">
      <w:pPr>
        <w:pStyle w:val="Prrafodelista"/>
        <w:numPr>
          <w:ilvl w:val="0"/>
          <w:numId w:val="3"/>
        </w:numPr>
        <w:spacing w:line="259" w:lineRule="auto"/>
        <w:jc w:val="both"/>
        <w:rPr>
          <w:rFonts w:asciiTheme="majorHAnsi" w:hAnsiTheme="majorHAnsi" w:cstheme="majorHAnsi"/>
          <w:sz w:val="24"/>
          <w:szCs w:val="24"/>
        </w:rPr>
      </w:pPr>
      <w:r w:rsidRPr="00B86E33">
        <w:rPr>
          <w:rFonts w:asciiTheme="majorHAnsi" w:hAnsiTheme="majorHAnsi" w:cstheme="majorHAnsi"/>
          <w:sz w:val="24"/>
          <w:szCs w:val="24"/>
        </w:rPr>
        <w:t>Condenas cuantiosas en contra del Distrito Capital o decisiones que paralizan proyectos de gran importancia para la ciudad</w:t>
      </w:r>
    </w:p>
    <w:p w14:paraId="6B9898AF" w14:textId="77777777" w:rsidR="00A85708" w:rsidRPr="00B86E33" w:rsidRDefault="00A85708" w:rsidP="00A85708">
      <w:pPr>
        <w:pStyle w:val="Prrafodelista"/>
        <w:ind w:left="0"/>
        <w:rPr>
          <w:rFonts w:asciiTheme="majorHAnsi" w:hAnsiTheme="majorHAnsi" w:cstheme="majorHAnsi"/>
          <w:sz w:val="24"/>
          <w:szCs w:val="24"/>
        </w:rPr>
      </w:pPr>
    </w:p>
    <w:p w14:paraId="582658C0" w14:textId="77777777" w:rsidR="00A85708" w:rsidRPr="00B86E33" w:rsidRDefault="00A85708" w:rsidP="00A85708">
      <w:pPr>
        <w:pStyle w:val="Prrafodelista"/>
        <w:numPr>
          <w:ilvl w:val="1"/>
          <w:numId w:val="2"/>
        </w:numPr>
        <w:spacing w:line="259" w:lineRule="auto"/>
        <w:rPr>
          <w:rFonts w:asciiTheme="majorHAnsi" w:eastAsia="Times New Roman" w:hAnsiTheme="majorHAnsi" w:cstheme="majorHAnsi"/>
          <w:b/>
          <w:bCs/>
          <w:i/>
          <w:iCs/>
          <w:sz w:val="24"/>
          <w:szCs w:val="24"/>
        </w:rPr>
      </w:pPr>
      <w:r w:rsidRPr="00B86E33">
        <w:rPr>
          <w:rFonts w:asciiTheme="majorHAnsi" w:eastAsia="Times New Roman" w:hAnsiTheme="majorHAnsi" w:cstheme="majorHAnsi"/>
          <w:b/>
          <w:bCs/>
          <w:i/>
          <w:iCs/>
          <w:sz w:val="24"/>
          <w:szCs w:val="24"/>
        </w:rPr>
        <w:t xml:space="preserve">Frente a los procesos de mayor impacto </w:t>
      </w:r>
    </w:p>
    <w:p w14:paraId="52279C3C" w14:textId="77777777" w:rsidR="00A85708" w:rsidRPr="00B86E33" w:rsidRDefault="00A85708" w:rsidP="00A85708">
      <w:pPr>
        <w:pStyle w:val="Prrafodelista"/>
        <w:rPr>
          <w:rFonts w:asciiTheme="majorHAnsi" w:hAnsiTheme="majorHAnsi" w:cstheme="majorHAnsi"/>
          <w:sz w:val="24"/>
          <w:szCs w:val="24"/>
        </w:rPr>
      </w:pPr>
    </w:p>
    <w:p w14:paraId="54A18582" w14:textId="77777777" w:rsidR="00A85708" w:rsidRPr="00B86E33" w:rsidRDefault="00A85708" w:rsidP="00A85708">
      <w:pPr>
        <w:pStyle w:val="Prrafodelista"/>
        <w:numPr>
          <w:ilvl w:val="0"/>
          <w:numId w:val="3"/>
        </w:numPr>
        <w:spacing w:line="259" w:lineRule="auto"/>
        <w:jc w:val="both"/>
        <w:rPr>
          <w:rFonts w:asciiTheme="majorHAnsi" w:hAnsiTheme="majorHAnsi" w:cstheme="majorHAnsi"/>
          <w:sz w:val="24"/>
          <w:szCs w:val="24"/>
        </w:rPr>
      </w:pPr>
      <w:r w:rsidRPr="00B86E33">
        <w:rPr>
          <w:rFonts w:asciiTheme="majorHAnsi" w:hAnsiTheme="majorHAnsi" w:cstheme="majorHAnsi"/>
          <w:sz w:val="24"/>
          <w:szCs w:val="24"/>
        </w:rPr>
        <w:t>La suspensión de las gestiones, incumplimientos del plan de Gobierno que luego se traduce en el correspondiente plan de desarrollo y en la afectación de la actividad administrativa del Distrito</w:t>
      </w:r>
    </w:p>
    <w:p w14:paraId="538BB2A7" w14:textId="77777777" w:rsidR="00A85708" w:rsidRPr="00B86E33" w:rsidRDefault="00A85708" w:rsidP="00A85708">
      <w:pPr>
        <w:pStyle w:val="Prrafodelista"/>
        <w:rPr>
          <w:rFonts w:asciiTheme="majorHAnsi" w:hAnsiTheme="majorHAnsi" w:cstheme="majorHAnsi"/>
          <w:sz w:val="24"/>
          <w:szCs w:val="24"/>
        </w:rPr>
      </w:pPr>
    </w:p>
    <w:p w14:paraId="3151961F" w14:textId="77777777" w:rsidR="00A85708" w:rsidRPr="00B86E33" w:rsidRDefault="00A85708" w:rsidP="00A85708">
      <w:pPr>
        <w:pStyle w:val="Prrafodelista"/>
        <w:numPr>
          <w:ilvl w:val="1"/>
          <w:numId w:val="2"/>
        </w:numPr>
        <w:spacing w:line="259" w:lineRule="auto"/>
        <w:rPr>
          <w:rFonts w:asciiTheme="majorHAnsi" w:eastAsia="Times New Roman" w:hAnsiTheme="majorHAnsi" w:cstheme="majorHAnsi"/>
          <w:b/>
          <w:bCs/>
          <w:i/>
          <w:iCs/>
          <w:sz w:val="24"/>
          <w:szCs w:val="24"/>
        </w:rPr>
      </w:pPr>
      <w:r w:rsidRPr="00B86E33">
        <w:rPr>
          <w:rFonts w:asciiTheme="majorHAnsi" w:eastAsia="Times New Roman" w:hAnsiTheme="majorHAnsi" w:cstheme="majorHAnsi"/>
          <w:b/>
          <w:bCs/>
          <w:i/>
          <w:iCs/>
          <w:sz w:val="24"/>
          <w:szCs w:val="24"/>
        </w:rPr>
        <w:t xml:space="preserve">Procesos de seguimiento </w:t>
      </w:r>
    </w:p>
    <w:p w14:paraId="21F8FADB" w14:textId="77777777" w:rsidR="00A85708" w:rsidRPr="00B86E33" w:rsidRDefault="00A85708" w:rsidP="00A85708">
      <w:pPr>
        <w:pStyle w:val="Prrafodelista"/>
        <w:ind w:left="1080"/>
        <w:rPr>
          <w:rFonts w:asciiTheme="majorHAnsi" w:eastAsia="Times New Roman" w:hAnsiTheme="majorHAnsi" w:cstheme="majorHAnsi"/>
          <w:b/>
          <w:bCs/>
          <w:i/>
          <w:iCs/>
          <w:sz w:val="24"/>
          <w:szCs w:val="24"/>
        </w:rPr>
      </w:pPr>
    </w:p>
    <w:p w14:paraId="67BC63FF" w14:textId="48428A76" w:rsidR="00A85708" w:rsidRPr="00B86E33" w:rsidRDefault="00A85708" w:rsidP="00A85708">
      <w:pPr>
        <w:pStyle w:val="Prrafodelista"/>
        <w:numPr>
          <w:ilvl w:val="0"/>
          <w:numId w:val="3"/>
        </w:numPr>
        <w:spacing w:line="259" w:lineRule="auto"/>
        <w:rPr>
          <w:rFonts w:asciiTheme="majorHAnsi" w:hAnsiTheme="majorHAnsi" w:cstheme="majorHAnsi"/>
          <w:sz w:val="24"/>
          <w:szCs w:val="24"/>
        </w:rPr>
      </w:pPr>
      <w:r w:rsidRPr="00B86E33">
        <w:rPr>
          <w:rFonts w:asciiTheme="majorHAnsi" w:hAnsiTheme="majorHAnsi" w:cstheme="majorHAnsi"/>
          <w:sz w:val="24"/>
          <w:szCs w:val="24"/>
        </w:rPr>
        <w:t>Decisiones judiciales sin ejecutar que pueden agravar la condena en contra del Distrito Capital y desacatos a los funcionarios competentes</w:t>
      </w:r>
    </w:p>
    <w:p w14:paraId="41550F91" w14:textId="77777777" w:rsidR="00A85708" w:rsidRPr="00B86E33" w:rsidRDefault="00A85708" w:rsidP="00A85708">
      <w:pPr>
        <w:pStyle w:val="Prrafodelista"/>
        <w:ind w:left="1080"/>
        <w:rPr>
          <w:rFonts w:asciiTheme="majorHAnsi" w:eastAsia="Times New Roman" w:hAnsiTheme="majorHAnsi" w:cstheme="majorHAnsi"/>
          <w:b/>
          <w:bCs/>
          <w:i/>
          <w:iCs/>
          <w:sz w:val="24"/>
          <w:szCs w:val="24"/>
        </w:rPr>
      </w:pPr>
    </w:p>
    <w:p w14:paraId="77431706" w14:textId="77777777" w:rsidR="00A85708" w:rsidRPr="00B86E33" w:rsidRDefault="00A85708" w:rsidP="00A85708">
      <w:pPr>
        <w:spacing w:line="259" w:lineRule="auto"/>
        <w:jc w:val="both"/>
        <w:rPr>
          <w:rFonts w:asciiTheme="majorHAnsi" w:hAnsiTheme="majorHAnsi" w:cstheme="majorHAnsi"/>
          <w:color w:val="FF0000"/>
          <w:sz w:val="24"/>
          <w:szCs w:val="24"/>
        </w:rPr>
      </w:pPr>
    </w:p>
    <w:p w14:paraId="63D729DA" w14:textId="77777777" w:rsidR="00A85708" w:rsidRPr="00B86E33" w:rsidRDefault="00A85708" w:rsidP="00A85708">
      <w:pPr>
        <w:pStyle w:val="Prrafodelista"/>
        <w:numPr>
          <w:ilvl w:val="0"/>
          <w:numId w:val="2"/>
        </w:numPr>
        <w:suppressAutoHyphens/>
        <w:jc w:val="both"/>
        <w:textAlignment w:val="baseline"/>
        <w:rPr>
          <w:rFonts w:asciiTheme="majorHAnsi" w:hAnsiTheme="majorHAnsi" w:cstheme="majorHAnsi"/>
          <w:b/>
          <w:bCs/>
          <w:sz w:val="24"/>
          <w:szCs w:val="24"/>
        </w:rPr>
      </w:pPr>
      <w:r w:rsidRPr="00B86E33">
        <w:rPr>
          <w:rFonts w:asciiTheme="majorHAnsi" w:hAnsiTheme="majorHAnsi" w:cstheme="majorHAnsi"/>
          <w:b/>
          <w:bCs/>
          <w:sz w:val="24"/>
          <w:szCs w:val="24"/>
        </w:rPr>
        <w:t>Indicadores de Ciudad a cargo de la Secretaría Jurídica</w:t>
      </w:r>
    </w:p>
    <w:p w14:paraId="506D86F5" w14:textId="77777777" w:rsidR="00A85708" w:rsidRPr="00B86E33" w:rsidRDefault="00A85708" w:rsidP="00A85708">
      <w:pPr>
        <w:suppressAutoHyphens/>
        <w:jc w:val="both"/>
        <w:textAlignment w:val="baseline"/>
        <w:rPr>
          <w:rFonts w:asciiTheme="majorHAnsi" w:hAnsiTheme="majorHAnsi" w:cstheme="majorHAnsi"/>
          <w:sz w:val="24"/>
          <w:szCs w:val="24"/>
        </w:rPr>
      </w:pPr>
    </w:p>
    <w:p w14:paraId="14DF3B06" w14:textId="77777777" w:rsidR="00A85708" w:rsidRPr="00B86E33" w:rsidRDefault="00A85708" w:rsidP="00A85708">
      <w:pPr>
        <w:suppressAutoHyphens/>
        <w:jc w:val="both"/>
        <w:textAlignment w:val="baseline"/>
        <w:rPr>
          <w:rFonts w:asciiTheme="majorHAnsi" w:hAnsiTheme="majorHAnsi" w:cstheme="majorHAnsi"/>
          <w:sz w:val="24"/>
          <w:szCs w:val="24"/>
        </w:rPr>
      </w:pPr>
      <w:r w:rsidRPr="00B86E33">
        <w:rPr>
          <w:rFonts w:asciiTheme="majorHAnsi" w:hAnsiTheme="majorHAnsi" w:cstheme="majorHAnsi"/>
          <w:sz w:val="24"/>
          <w:szCs w:val="24"/>
        </w:rPr>
        <w:t>De los indicadores contemplados en el Acuerdo Distrital 067 de 2002, también llamados indicadores de ciudad, la Secretaría Jurídica tiene bajo su responsabilidad los siguientes:</w:t>
      </w:r>
    </w:p>
    <w:p w14:paraId="52E81CBC" w14:textId="77777777" w:rsidR="00A85708" w:rsidRPr="00B86E33" w:rsidRDefault="00A85708" w:rsidP="00A85708">
      <w:pPr>
        <w:suppressAutoHyphens/>
        <w:jc w:val="both"/>
        <w:textAlignment w:val="baseline"/>
        <w:rPr>
          <w:rFonts w:asciiTheme="majorHAnsi" w:hAnsiTheme="majorHAnsi" w:cstheme="majorHAnsi"/>
          <w:sz w:val="24"/>
          <w:szCs w:val="24"/>
        </w:rPr>
      </w:pPr>
    </w:p>
    <w:p w14:paraId="2DA3440C" w14:textId="77777777" w:rsidR="00A85708" w:rsidRPr="00B86E33" w:rsidRDefault="00A85708" w:rsidP="00A85708">
      <w:pPr>
        <w:pStyle w:val="Prrafodelista"/>
        <w:numPr>
          <w:ilvl w:val="0"/>
          <w:numId w:val="3"/>
        </w:numPr>
        <w:jc w:val="both"/>
        <w:rPr>
          <w:rFonts w:asciiTheme="majorHAnsi" w:hAnsiTheme="majorHAnsi" w:cstheme="majorHAnsi"/>
          <w:sz w:val="24"/>
          <w:szCs w:val="24"/>
        </w:rPr>
      </w:pPr>
      <w:r w:rsidRPr="00B86E33">
        <w:rPr>
          <w:rFonts w:asciiTheme="majorHAnsi" w:hAnsiTheme="majorHAnsi" w:cstheme="majorHAnsi"/>
          <w:sz w:val="24"/>
          <w:szCs w:val="24"/>
        </w:rPr>
        <w:t>Nivel de éxito procesal en el Distrito Capital.</w:t>
      </w:r>
    </w:p>
    <w:p w14:paraId="6B763B7A" w14:textId="77777777" w:rsidR="00A85708" w:rsidRPr="00B86E33" w:rsidRDefault="00A85708" w:rsidP="00A85708">
      <w:pPr>
        <w:pStyle w:val="Prrafodelista"/>
        <w:numPr>
          <w:ilvl w:val="0"/>
          <w:numId w:val="3"/>
        </w:numPr>
        <w:jc w:val="both"/>
        <w:rPr>
          <w:rFonts w:asciiTheme="majorHAnsi" w:hAnsiTheme="majorHAnsi" w:cstheme="majorHAnsi"/>
          <w:sz w:val="24"/>
          <w:szCs w:val="24"/>
        </w:rPr>
      </w:pPr>
      <w:r w:rsidRPr="00B86E33">
        <w:rPr>
          <w:rFonts w:asciiTheme="majorHAnsi" w:hAnsiTheme="majorHAnsi" w:cstheme="majorHAnsi"/>
          <w:sz w:val="24"/>
          <w:szCs w:val="24"/>
        </w:rPr>
        <w:lastRenderedPageBreak/>
        <w:t xml:space="preserve">Percepción favorable por parte de los usuarios sobre la coordinación jurídica del Distrito capital.  </w:t>
      </w:r>
    </w:p>
    <w:p w14:paraId="31D49D39" w14:textId="77777777" w:rsidR="00A85708" w:rsidRPr="00B86E33" w:rsidRDefault="00A85708" w:rsidP="00A85708">
      <w:pPr>
        <w:pStyle w:val="Prrafodelista"/>
        <w:jc w:val="both"/>
        <w:rPr>
          <w:rFonts w:asciiTheme="majorHAnsi" w:hAnsiTheme="majorHAnsi" w:cstheme="majorHAnsi"/>
          <w:sz w:val="24"/>
          <w:szCs w:val="24"/>
        </w:rPr>
      </w:pPr>
    </w:p>
    <w:p w14:paraId="44A06EBF" w14:textId="77777777" w:rsidR="00A85708" w:rsidRPr="00B86E33" w:rsidRDefault="00A85708" w:rsidP="00A85708">
      <w:pPr>
        <w:pStyle w:val="Ttulo1"/>
        <w:spacing w:after="0" w:line="259" w:lineRule="auto"/>
        <w:ind w:left="360"/>
        <w:rPr>
          <w:rFonts w:asciiTheme="majorHAnsi" w:hAnsiTheme="majorHAnsi" w:cstheme="majorHAnsi"/>
          <w:b/>
          <w:bCs/>
          <w:color w:val="auto"/>
          <w:sz w:val="24"/>
          <w:szCs w:val="24"/>
          <w:lang w:val="es-MX"/>
        </w:rPr>
      </w:pPr>
      <w:r w:rsidRPr="00B86E33">
        <w:rPr>
          <w:rFonts w:asciiTheme="majorHAnsi" w:hAnsiTheme="majorHAnsi" w:cstheme="majorHAnsi"/>
          <w:b/>
          <w:bCs/>
          <w:color w:val="auto"/>
          <w:sz w:val="24"/>
          <w:szCs w:val="24"/>
          <w:lang w:val="es-MX"/>
        </w:rPr>
        <w:t xml:space="preserve">3.1 Nivel de éxito procesal en el Distrito Capital </w:t>
      </w:r>
    </w:p>
    <w:p w14:paraId="59C56376" w14:textId="77777777" w:rsidR="00A85708" w:rsidRPr="00B86E33" w:rsidRDefault="00A85708" w:rsidP="00A85708">
      <w:pPr>
        <w:pStyle w:val="NormalWeb"/>
        <w:jc w:val="both"/>
        <w:rPr>
          <w:rFonts w:asciiTheme="majorHAnsi" w:hAnsiTheme="majorHAnsi" w:cstheme="majorHAnsi"/>
          <w:bCs/>
        </w:rPr>
      </w:pPr>
      <w:r w:rsidRPr="00B86E33">
        <w:rPr>
          <w:rFonts w:asciiTheme="majorHAnsi" w:hAnsiTheme="majorHAnsi" w:cstheme="majorHAnsi"/>
          <w:bCs/>
        </w:rPr>
        <w:t xml:space="preserve">El éxito procesal y la eficiencia fiscal logrado hasta ahora, evidencia que las actividades ejecutadas en cumplimiento de las metas del Plan de Desarrollo, han sido efectivas y productivas en cuanto a la defensa judicial y la prevención del daño antijurídico. </w:t>
      </w:r>
    </w:p>
    <w:p w14:paraId="04858A0D" w14:textId="77777777" w:rsidR="00A85708" w:rsidRPr="00B86E33" w:rsidRDefault="00A85708" w:rsidP="00A85708">
      <w:pPr>
        <w:jc w:val="both"/>
        <w:rPr>
          <w:rFonts w:asciiTheme="majorHAnsi" w:hAnsiTheme="majorHAnsi" w:cstheme="majorHAnsi"/>
          <w:bCs/>
          <w:sz w:val="24"/>
          <w:szCs w:val="24"/>
        </w:rPr>
      </w:pPr>
      <w:r w:rsidRPr="00B86E33">
        <w:rPr>
          <w:rFonts w:asciiTheme="majorHAnsi" w:hAnsiTheme="majorHAnsi" w:cstheme="majorHAnsi"/>
          <w:bCs/>
          <w:sz w:val="24"/>
          <w:szCs w:val="24"/>
        </w:rPr>
        <w:t xml:space="preserve">Para el cálculo de este indicador se utiliza un componente incluido dentro del Sistema de Información de Procesos Judiciales del Distrito Capital SIPROJWEB. </w:t>
      </w:r>
    </w:p>
    <w:p w14:paraId="120DC295" w14:textId="77777777" w:rsidR="00A85708" w:rsidRPr="00B86E33" w:rsidRDefault="00A85708" w:rsidP="00A85708">
      <w:pPr>
        <w:jc w:val="both"/>
        <w:rPr>
          <w:rFonts w:asciiTheme="majorHAnsi" w:hAnsiTheme="majorHAnsi" w:cstheme="majorHAnsi"/>
          <w:b/>
          <w:sz w:val="24"/>
          <w:szCs w:val="24"/>
        </w:rPr>
      </w:pPr>
    </w:p>
    <w:p w14:paraId="34EE87E6" w14:textId="77777777" w:rsidR="00A85708" w:rsidRPr="00B86E33" w:rsidRDefault="00A85708" w:rsidP="00A85708">
      <w:pPr>
        <w:jc w:val="both"/>
        <w:rPr>
          <w:rFonts w:asciiTheme="majorHAnsi" w:hAnsiTheme="majorHAnsi" w:cstheme="majorHAnsi"/>
          <w:b/>
          <w:sz w:val="24"/>
          <w:szCs w:val="24"/>
        </w:rPr>
      </w:pPr>
      <w:r w:rsidRPr="00B86E33">
        <w:rPr>
          <w:rFonts w:asciiTheme="majorHAnsi" w:hAnsiTheme="majorHAnsi" w:cstheme="majorHAnsi"/>
          <w:b/>
          <w:sz w:val="24"/>
          <w:szCs w:val="24"/>
        </w:rPr>
        <w:t xml:space="preserve">Éxito Procesal y Eficiencia Fiscal del Distrito Capital </w:t>
      </w:r>
    </w:p>
    <w:p w14:paraId="3DE05E1E" w14:textId="77777777" w:rsidR="00A85708" w:rsidRPr="00B86E33" w:rsidRDefault="00A85708" w:rsidP="00A85708">
      <w:pPr>
        <w:jc w:val="both"/>
        <w:rPr>
          <w:rFonts w:asciiTheme="majorHAnsi" w:hAnsiTheme="majorHAnsi" w:cstheme="majorHAnsi"/>
          <w:b/>
          <w:sz w:val="24"/>
          <w:szCs w:val="24"/>
        </w:rPr>
      </w:pPr>
    </w:p>
    <w:p w14:paraId="63877D63" w14:textId="7777777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Dentro de las metas de Plan de Desarrollo que tiene la Secretaría Jurídica Distrital se encuentra la de Alcanzar el 82% de providencias judiciales que terminan en procesos a favor del Distrito Capital.</w:t>
      </w:r>
    </w:p>
    <w:p w14:paraId="5FE22CA9" w14:textId="77777777" w:rsidR="00A85708" w:rsidRPr="00B86E33" w:rsidRDefault="00A85708" w:rsidP="00A85708">
      <w:pPr>
        <w:jc w:val="both"/>
        <w:rPr>
          <w:rFonts w:asciiTheme="majorHAnsi" w:hAnsiTheme="majorHAnsi" w:cstheme="majorHAnsi"/>
          <w:b/>
          <w:sz w:val="24"/>
          <w:szCs w:val="24"/>
        </w:rPr>
      </w:pPr>
    </w:p>
    <w:p w14:paraId="724A48CD" w14:textId="6771DD5E" w:rsidR="00597015" w:rsidRDefault="00597015" w:rsidP="00597015">
      <w:pPr>
        <w:spacing w:line="240" w:lineRule="auto"/>
        <w:rPr>
          <w:rFonts w:ascii="Calibri" w:hAnsi="Calibri" w:cs="Calibri"/>
          <w:b/>
          <w:bCs/>
          <w:iCs/>
          <w:sz w:val="24"/>
          <w:szCs w:val="24"/>
        </w:rPr>
      </w:pPr>
      <w:r w:rsidRPr="00C264E5">
        <w:rPr>
          <w:rFonts w:ascii="Calibri" w:hAnsi="Calibri" w:cs="Calibri"/>
          <w:b/>
          <w:bCs/>
          <w:iCs/>
          <w:sz w:val="24"/>
          <w:szCs w:val="24"/>
        </w:rPr>
        <w:t xml:space="preserve">Tabla No </w:t>
      </w:r>
      <w:r>
        <w:rPr>
          <w:rFonts w:ascii="Calibri" w:hAnsi="Calibri" w:cs="Calibri"/>
          <w:b/>
          <w:bCs/>
          <w:iCs/>
          <w:sz w:val="24"/>
          <w:szCs w:val="24"/>
        </w:rPr>
        <w:t>27. Éxito Procesal Histórico</w:t>
      </w:r>
    </w:p>
    <w:p w14:paraId="5B2D4203" w14:textId="77777777" w:rsidR="00597015" w:rsidRPr="00B86E33" w:rsidRDefault="00597015" w:rsidP="00A85708">
      <w:pPr>
        <w:jc w:val="both"/>
        <w:rPr>
          <w:rFonts w:asciiTheme="majorHAnsi" w:hAnsiTheme="majorHAnsi" w:cstheme="majorHAnsi"/>
          <w:b/>
          <w:sz w:val="24"/>
          <w:szCs w:val="24"/>
        </w:rPr>
      </w:pPr>
    </w:p>
    <w:tbl>
      <w:tblPr>
        <w:tblStyle w:val="Tabladelista6concolores-nfasis61"/>
        <w:tblW w:w="8093" w:type="dxa"/>
        <w:jc w:val="center"/>
        <w:tblLook w:val="04A0" w:firstRow="1" w:lastRow="0" w:firstColumn="1" w:lastColumn="0" w:noHBand="0" w:noVBand="1"/>
      </w:tblPr>
      <w:tblGrid>
        <w:gridCol w:w="3160"/>
        <w:gridCol w:w="1523"/>
        <w:gridCol w:w="1905"/>
        <w:gridCol w:w="1505"/>
      </w:tblGrid>
      <w:tr w:rsidR="00A85708" w:rsidRPr="00B86E33" w14:paraId="4B35EE38" w14:textId="77777777" w:rsidTr="005970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CC1AD5C" w14:textId="77777777" w:rsidR="00A85708" w:rsidRPr="00B86E33" w:rsidRDefault="00A85708" w:rsidP="00A85708">
            <w:pPr>
              <w:rPr>
                <w:rFonts w:asciiTheme="majorHAnsi" w:hAnsiTheme="majorHAnsi" w:cstheme="majorHAnsi"/>
                <w:sz w:val="24"/>
                <w:szCs w:val="24"/>
                <w:lang w:eastAsia="es-CO"/>
              </w:rPr>
            </w:pPr>
          </w:p>
        </w:tc>
        <w:tc>
          <w:tcPr>
            <w:tcW w:w="4933" w:type="dxa"/>
            <w:gridSpan w:val="3"/>
            <w:noWrap/>
            <w:hideMark/>
          </w:tcPr>
          <w:p w14:paraId="0D2478AB" w14:textId="77777777" w:rsidR="00A85708" w:rsidRPr="00B86E33" w:rsidRDefault="00A85708" w:rsidP="00A857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eastAsia="es-CO"/>
              </w:rPr>
            </w:pPr>
            <w:r w:rsidRPr="00B86E33">
              <w:rPr>
                <w:rFonts w:asciiTheme="majorHAnsi" w:hAnsiTheme="majorHAnsi" w:cstheme="majorHAnsi"/>
                <w:b w:val="0"/>
                <w:bCs w:val="0"/>
                <w:color w:val="000000"/>
                <w:sz w:val="24"/>
                <w:szCs w:val="24"/>
                <w:lang w:eastAsia="es-CO"/>
              </w:rPr>
              <w:t xml:space="preserve">CANTIDAD DE PROCESOS </w:t>
            </w:r>
          </w:p>
        </w:tc>
      </w:tr>
      <w:tr w:rsidR="00A85708" w:rsidRPr="00B86E33" w14:paraId="7844935F" w14:textId="77777777" w:rsidTr="005970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hideMark/>
          </w:tcPr>
          <w:p w14:paraId="6F00B9BA" w14:textId="77777777" w:rsidR="00A85708" w:rsidRPr="00B86E33" w:rsidRDefault="00A85708" w:rsidP="00A85708">
            <w:pPr>
              <w:jc w:val="center"/>
              <w:rPr>
                <w:rFonts w:asciiTheme="majorHAnsi" w:hAnsiTheme="majorHAnsi" w:cstheme="majorHAnsi"/>
                <w:b w:val="0"/>
                <w:bCs w:val="0"/>
                <w:color w:val="000000"/>
                <w:sz w:val="24"/>
                <w:szCs w:val="24"/>
                <w:lang w:eastAsia="es-CO"/>
              </w:rPr>
            </w:pPr>
            <w:r w:rsidRPr="00B86E33">
              <w:rPr>
                <w:rFonts w:asciiTheme="majorHAnsi" w:hAnsiTheme="majorHAnsi" w:cstheme="majorHAnsi"/>
                <w:b w:val="0"/>
                <w:bCs w:val="0"/>
                <w:color w:val="000000"/>
                <w:sz w:val="24"/>
                <w:szCs w:val="24"/>
                <w:lang w:eastAsia="es-CO"/>
              </w:rPr>
              <w:t>ÉXITO PROCESAL</w:t>
            </w:r>
          </w:p>
        </w:tc>
        <w:tc>
          <w:tcPr>
            <w:tcW w:w="1523" w:type="dxa"/>
            <w:noWrap/>
            <w:vAlign w:val="center"/>
            <w:hideMark/>
          </w:tcPr>
          <w:p w14:paraId="09E1F72E" w14:textId="77777777" w:rsidR="00A85708" w:rsidRPr="00B86E33" w:rsidRDefault="00A85708" w:rsidP="00A857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lang w:eastAsia="es-CO"/>
              </w:rPr>
            </w:pPr>
            <w:r w:rsidRPr="00B86E33">
              <w:rPr>
                <w:rFonts w:asciiTheme="majorHAnsi" w:hAnsiTheme="majorHAnsi" w:cstheme="majorHAnsi"/>
                <w:b/>
                <w:bCs/>
                <w:color w:val="000000"/>
                <w:sz w:val="24"/>
                <w:szCs w:val="24"/>
                <w:lang w:eastAsia="es-CO"/>
              </w:rPr>
              <w:t xml:space="preserve">FAVORABLES </w:t>
            </w:r>
          </w:p>
        </w:tc>
        <w:tc>
          <w:tcPr>
            <w:tcW w:w="1905" w:type="dxa"/>
            <w:noWrap/>
            <w:vAlign w:val="center"/>
            <w:hideMark/>
          </w:tcPr>
          <w:p w14:paraId="3CD454B0" w14:textId="77777777" w:rsidR="00A85708" w:rsidRPr="00B86E33" w:rsidRDefault="00A85708" w:rsidP="00A857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lang w:eastAsia="es-CO"/>
              </w:rPr>
            </w:pPr>
            <w:r w:rsidRPr="00B86E33">
              <w:rPr>
                <w:rFonts w:asciiTheme="majorHAnsi" w:hAnsiTheme="majorHAnsi" w:cstheme="majorHAnsi"/>
                <w:b/>
                <w:bCs/>
                <w:color w:val="000000"/>
                <w:sz w:val="24"/>
                <w:szCs w:val="24"/>
                <w:lang w:eastAsia="es-CO"/>
              </w:rPr>
              <w:t xml:space="preserve">DESFAVORABLES </w:t>
            </w:r>
          </w:p>
        </w:tc>
        <w:tc>
          <w:tcPr>
            <w:tcW w:w="1505" w:type="dxa"/>
            <w:noWrap/>
            <w:vAlign w:val="center"/>
            <w:hideMark/>
          </w:tcPr>
          <w:p w14:paraId="38C1A786" w14:textId="77777777" w:rsidR="00A85708" w:rsidRPr="00B86E33" w:rsidRDefault="00A85708" w:rsidP="00A8570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4"/>
                <w:szCs w:val="24"/>
                <w:lang w:eastAsia="es-CO"/>
              </w:rPr>
            </w:pPr>
            <w:r w:rsidRPr="00B86E33">
              <w:rPr>
                <w:rFonts w:asciiTheme="majorHAnsi" w:hAnsiTheme="majorHAnsi" w:cstheme="majorHAnsi"/>
                <w:b/>
                <w:bCs/>
                <w:color w:val="000000"/>
                <w:sz w:val="24"/>
                <w:szCs w:val="24"/>
                <w:lang w:eastAsia="es-CO"/>
              </w:rPr>
              <w:t xml:space="preserve">PORCENTAJE </w:t>
            </w:r>
          </w:p>
        </w:tc>
      </w:tr>
      <w:tr w:rsidR="00A85708" w:rsidRPr="00B86E33" w14:paraId="7086BCD8" w14:textId="77777777" w:rsidTr="00597015">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hideMark/>
          </w:tcPr>
          <w:p w14:paraId="79D69F97" w14:textId="77777777" w:rsidR="00A85708" w:rsidRPr="00B86E33" w:rsidRDefault="00A85708" w:rsidP="00A85708">
            <w:pPr>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31 DE DICIEMBRE DE 2016</w:t>
            </w:r>
          </w:p>
        </w:tc>
        <w:tc>
          <w:tcPr>
            <w:tcW w:w="1523" w:type="dxa"/>
            <w:noWrap/>
            <w:vAlign w:val="center"/>
            <w:hideMark/>
          </w:tcPr>
          <w:p w14:paraId="39B55C44"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2.247</w:t>
            </w:r>
          </w:p>
        </w:tc>
        <w:tc>
          <w:tcPr>
            <w:tcW w:w="1905" w:type="dxa"/>
            <w:noWrap/>
            <w:vAlign w:val="center"/>
            <w:hideMark/>
          </w:tcPr>
          <w:p w14:paraId="7DA172A4"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263</w:t>
            </w:r>
          </w:p>
        </w:tc>
        <w:tc>
          <w:tcPr>
            <w:tcW w:w="1505" w:type="dxa"/>
            <w:noWrap/>
            <w:vAlign w:val="center"/>
            <w:hideMark/>
          </w:tcPr>
          <w:p w14:paraId="35B80AE5"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89,52%</w:t>
            </w:r>
          </w:p>
        </w:tc>
      </w:tr>
      <w:tr w:rsidR="00A85708" w:rsidRPr="00B86E33" w14:paraId="4AC03C11" w14:textId="77777777" w:rsidTr="005970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hideMark/>
          </w:tcPr>
          <w:p w14:paraId="7C079982" w14:textId="77777777" w:rsidR="00A85708" w:rsidRPr="00B86E33" w:rsidRDefault="00A85708" w:rsidP="00A85708">
            <w:pPr>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31 DE DICIEMBRE DE 2017</w:t>
            </w:r>
          </w:p>
        </w:tc>
        <w:tc>
          <w:tcPr>
            <w:tcW w:w="1523" w:type="dxa"/>
            <w:noWrap/>
            <w:vAlign w:val="center"/>
            <w:hideMark/>
          </w:tcPr>
          <w:p w14:paraId="4A9917EC"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3.819</w:t>
            </w:r>
          </w:p>
        </w:tc>
        <w:tc>
          <w:tcPr>
            <w:tcW w:w="1905" w:type="dxa"/>
            <w:noWrap/>
            <w:vAlign w:val="center"/>
            <w:hideMark/>
          </w:tcPr>
          <w:p w14:paraId="6E3790C6"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566</w:t>
            </w:r>
          </w:p>
        </w:tc>
        <w:tc>
          <w:tcPr>
            <w:tcW w:w="1505" w:type="dxa"/>
            <w:noWrap/>
            <w:vAlign w:val="center"/>
            <w:hideMark/>
          </w:tcPr>
          <w:p w14:paraId="64B9E62D"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87,27%</w:t>
            </w:r>
          </w:p>
        </w:tc>
      </w:tr>
      <w:tr w:rsidR="00A85708" w:rsidRPr="00B86E33" w14:paraId="668EE01F" w14:textId="77777777" w:rsidTr="00597015">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hideMark/>
          </w:tcPr>
          <w:p w14:paraId="4BCD2B59" w14:textId="77777777" w:rsidR="00A85708" w:rsidRPr="00B86E33" w:rsidRDefault="00A85708" w:rsidP="00A85708">
            <w:pPr>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31 DE DICIEMBRE DE 2018</w:t>
            </w:r>
          </w:p>
        </w:tc>
        <w:tc>
          <w:tcPr>
            <w:tcW w:w="1523" w:type="dxa"/>
            <w:noWrap/>
            <w:vAlign w:val="center"/>
            <w:hideMark/>
          </w:tcPr>
          <w:p w14:paraId="1904C0A3"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5.256</w:t>
            </w:r>
          </w:p>
        </w:tc>
        <w:tc>
          <w:tcPr>
            <w:tcW w:w="1905" w:type="dxa"/>
            <w:noWrap/>
            <w:vAlign w:val="center"/>
            <w:hideMark/>
          </w:tcPr>
          <w:p w14:paraId="665EF5BE" w14:textId="77777777"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1.024</w:t>
            </w:r>
          </w:p>
        </w:tc>
        <w:tc>
          <w:tcPr>
            <w:tcW w:w="1505" w:type="dxa"/>
            <w:noWrap/>
            <w:vAlign w:val="center"/>
            <w:hideMark/>
          </w:tcPr>
          <w:p w14:paraId="640673A1" w14:textId="71BD8DBF" w:rsidR="00A85708" w:rsidRPr="00B86E33" w:rsidRDefault="00A85708" w:rsidP="00A8570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83,69</w:t>
            </w:r>
            <w:r w:rsidR="00BC573C" w:rsidRPr="00B86E33">
              <w:rPr>
                <w:rFonts w:asciiTheme="majorHAnsi" w:hAnsiTheme="majorHAnsi" w:cstheme="majorHAnsi"/>
                <w:color w:val="000000"/>
                <w:sz w:val="24"/>
                <w:szCs w:val="24"/>
                <w:lang w:eastAsia="es-CO"/>
              </w:rPr>
              <w:t>%</w:t>
            </w:r>
          </w:p>
        </w:tc>
      </w:tr>
      <w:tr w:rsidR="00A85708" w:rsidRPr="00B86E33" w14:paraId="1CC40A78" w14:textId="77777777" w:rsidTr="005970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hideMark/>
          </w:tcPr>
          <w:p w14:paraId="1238F00A" w14:textId="77777777" w:rsidR="00A85708" w:rsidRPr="00B86E33" w:rsidRDefault="00A85708" w:rsidP="00A85708">
            <w:pPr>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30 DE SEPTIEMBRE DE 2019</w:t>
            </w:r>
          </w:p>
        </w:tc>
        <w:tc>
          <w:tcPr>
            <w:tcW w:w="1523" w:type="dxa"/>
            <w:noWrap/>
            <w:vAlign w:val="center"/>
            <w:hideMark/>
          </w:tcPr>
          <w:p w14:paraId="2D5D5CE4"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6.273</w:t>
            </w:r>
          </w:p>
        </w:tc>
        <w:tc>
          <w:tcPr>
            <w:tcW w:w="1905" w:type="dxa"/>
            <w:noWrap/>
            <w:vAlign w:val="center"/>
            <w:hideMark/>
          </w:tcPr>
          <w:p w14:paraId="71C16593"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1.292</w:t>
            </w:r>
          </w:p>
        </w:tc>
        <w:tc>
          <w:tcPr>
            <w:tcW w:w="1505" w:type="dxa"/>
            <w:noWrap/>
            <w:vAlign w:val="center"/>
            <w:hideMark/>
          </w:tcPr>
          <w:p w14:paraId="2362B4EF" w14:textId="77777777" w:rsidR="00A85708" w:rsidRPr="00B86E33" w:rsidRDefault="00A85708" w:rsidP="00A8570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O"/>
              </w:rPr>
            </w:pPr>
            <w:r w:rsidRPr="00B86E33">
              <w:rPr>
                <w:rFonts w:asciiTheme="majorHAnsi" w:hAnsiTheme="majorHAnsi" w:cstheme="majorHAnsi"/>
                <w:color w:val="000000"/>
                <w:sz w:val="24"/>
                <w:szCs w:val="24"/>
                <w:lang w:eastAsia="es-CO"/>
              </w:rPr>
              <w:t>82,92%</w:t>
            </w:r>
          </w:p>
        </w:tc>
      </w:tr>
      <w:tr w:rsidR="00597015" w:rsidRPr="00B86E33" w14:paraId="4F92A0E1" w14:textId="77777777" w:rsidTr="00597015">
        <w:trPr>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tcPr>
          <w:p w14:paraId="2EE5D2AE" w14:textId="01B6C9B5" w:rsidR="00597015" w:rsidRPr="00B86E33" w:rsidRDefault="00597015" w:rsidP="00597015">
            <w:pPr>
              <w:rPr>
                <w:rFonts w:asciiTheme="majorHAnsi" w:hAnsiTheme="majorHAnsi" w:cstheme="majorHAnsi"/>
                <w:color w:val="000000"/>
                <w:sz w:val="24"/>
                <w:szCs w:val="24"/>
              </w:rPr>
            </w:pPr>
            <w:r w:rsidRPr="00B86E33">
              <w:rPr>
                <w:rFonts w:asciiTheme="majorHAnsi" w:hAnsiTheme="majorHAnsi" w:cstheme="majorHAnsi"/>
                <w:color w:val="000000"/>
                <w:sz w:val="24"/>
                <w:szCs w:val="24"/>
              </w:rPr>
              <w:t>31 DE OCTUBRE DE 2019</w:t>
            </w:r>
          </w:p>
        </w:tc>
        <w:tc>
          <w:tcPr>
            <w:tcW w:w="1523" w:type="dxa"/>
            <w:noWrap/>
            <w:vAlign w:val="center"/>
          </w:tcPr>
          <w:p w14:paraId="41D01748" w14:textId="5C64CF3D" w:rsidR="00597015" w:rsidRPr="00B86E33" w:rsidRDefault="00597015" w:rsidP="0059701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6.397</w:t>
            </w:r>
          </w:p>
        </w:tc>
        <w:tc>
          <w:tcPr>
            <w:tcW w:w="1905" w:type="dxa"/>
            <w:noWrap/>
            <w:vAlign w:val="center"/>
          </w:tcPr>
          <w:p w14:paraId="6719F63A" w14:textId="226F30A1" w:rsidR="00597015" w:rsidRPr="00B86E33" w:rsidRDefault="00597015" w:rsidP="0059701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1.294</w:t>
            </w:r>
          </w:p>
        </w:tc>
        <w:tc>
          <w:tcPr>
            <w:tcW w:w="1505" w:type="dxa"/>
            <w:noWrap/>
            <w:vAlign w:val="center"/>
          </w:tcPr>
          <w:p w14:paraId="6A07FD70" w14:textId="1EA95653" w:rsidR="00597015" w:rsidRPr="00B86E33" w:rsidRDefault="00597015" w:rsidP="0059701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83.18%</w:t>
            </w:r>
          </w:p>
        </w:tc>
      </w:tr>
      <w:tr w:rsidR="00597015" w:rsidRPr="00B86E33" w14:paraId="44CFBDA0" w14:textId="77777777" w:rsidTr="005970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0" w:type="dxa"/>
            <w:noWrap/>
            <w:vAlign w:val="center"/>
          </w:tcPr>
          <w:p w14:paraId="27D268AC" w14:textId="38EA6D68" w:rsidR="00597015" w:rsidRPr="00B86E33" w:rsidRDefault="00597015" w:rsidP="00597015">
            <w:pPr>
              <w:keepNext/>
              <w:keepLines/>
              <w:spacing w:before="240" w:after="80" w:line="276" w:lineRule="auto"/>
              <w:outlineLvl w:val="4"/>
              <w:rPr>
                <w:rFonts w:asciiTheme="majorHAnsi" w:hAnsiTheme="majorHAnsi" w:cstheme="majorHAnsi"/>
                <w:color w:val="000000"/>
                <w:sz w:val="24"/>
                <w:szCs w:val="24"/>
              </w:rPr>
            </w:pPr>
            <w:r w:rsidRPr="00B86E33">
              <w:rPr>
                <w:rFonts w:asciiTheme="majorHAnsi" w:hAnsiTheme="majorHAnsi" w:cstheme="majorHAnsi"/>
                <w:color w:val="000000"/>
                <w:sz w:val="24"/>
                <w:szCs w:val="24"/>
              </w:rPr>
              <w:t>3</w:t>
            </w:r>
            <w:r>
              <w:rPr>
                <w:rFonts w:asciiTheme="majorHAnsi" w:hAnsiTheme="majorHAnsi" w:cstheme="majorHAnsi"/>
                <w:color w:val="000000"/>
                <w:sz w:val="24"/>
                <w:szCs w:val="24"/>
              </w:rPr>
              <w:t>0</w:t>
            </w:r>
            <w:r w:rsidRPr="00B86E33">
              <w:rPr>
                <w:rFonts w:asciiTheme="majorHAnsi" w:hAnsiTheme="majorHAnsi" w:cstheme="majorHAnsi"/>
                <w:color w:val="000000"/>
                <w:sz w:val="24"/>
                <w:szCs w:val="24"/>
              </w:rPr>
              <w:t xml:space="preserve"> DE </w:t>
            </w:r>
            <w:r>
              <w:rPr>
                <w:rFonts w:asciiTheme="majorHAnsi" w:hAnsiTheme="majorHAnsi" w:cstheme="majorHAnsi"/>
                <w:color w:val="000000"/>
                <w:sz w:val="24"/>
                <w:szCs w:val="24"/>
              </w:rPr>
              <w:t>NOVIEMBRE</w:t>
            </w:r>
            <w:r w:rsidRPr="00B86E33">
              <w:rPr>
                <w:rFonts w:asciiTheme="majorHAnsi" w:hAnsiTheme="majorHAnsi" w:cstheme="majorHAnsi"/>
                <w:color w:val="000000"/>
                <w:sz w:val="24"/>
                <w:szCs w:val="24"/>
              </w:rPr>
              <w:t xml:space="preserve"> DE 2019</w:t>
            </w:r>
          </w:p>
        </w:tc>
        <w:tc>
          <w:tcPr>
            <w:tcW w:w="1523" w:type="dxa"/>
            <w:noWrap/>
            <w:vAlign w:val="center"/>
          </w:tcPr>
          <w:p w14:paraId="4E066879" w14:textId="69CB7022" w:rsidR="00597015" w:rsidRPr="00B86E33" w:rsidRDefault="00597015" w:rsidP="0059701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6.</w:t>
            </w:r>
            <w:r>
              <w:rPr>
                <w:rFonts w:asciiTheme="majorHAnsi" w:hAnsiTheme="majorHAnsi" w:cstheme="majorHAnsi"/>
                <w:color w:val="000000"/>
                <w:sz w:val="24"/>
                <w:szCs w:val="24"/>
              </w:rPr>
              <w:t>468</w:t>
            </w:r>
          </w:p>
        </w:tc>
        <w:tc>
          <w:tcPr>
            <w:tcW w:w="1905" w:type="dxa"/>
            <w:noWrap/>
            <w:vAlign w:val="center"/>
          </w:tcPr>
          <w:p w14:paraId="66E2C990" w14:textId="46E62920" w:rsidR="00597015" w:rsidRPr="00B86E33" w:rsidRDefault="00597015" w:rsidP="0059701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1.</w:t>
            </w:r>
            <w:r>
              <w:rPr>
                <w:rFonts w:asciiTheme="majorHAnsi" w:hAnsiTheme="majorHAnsi" w:cstheme="majorHAnsi"/>
                <w:color w:val="000000"/>
                <w:sz w:val="24"/>
                <w:szCs w:val="24"/>
              </w:rPr>
              <w:t>303</w:t>
            </w:r>
          </w:p>
        </w:tc>
        <w:tc>
          <w:tcPr>
            <w:tcW w:w="1505" w:type="dxa"/>
            <w:noWrap/>
            <w:vAlign w:val="center"/>
          </w:tcPr>
          <w:p w14:paraId="255B90D3" w14:textId="6FE23C20" w:rsidR="00597015" w:rsidRPr="00B86E33" w:rsidRDefault="00597015" w:rsidP="0059701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rPr>
            </w:pPr>
            <w:r w:rsidRPr="00B86E33">
              <w:rPr>
                <w:rFonts w:asciiTheme="majorHAnsi" w:hAnsiTheme="majorHAnsi" w:cstheme="majorHAnsi"/>
                <w:color w:val="000000"/>
                <w:sz w:val="24"/>
                <w:szCs w:val="24"/>
              </w:rPr>
              <w:t>83.</w:t>
            </w:r>
            <w:r>
              <w:rPr>
                <w:rFonts w:asciiTheme="majorHAnsi" w:hAnsiTheme="majorHAnsi" w:cstheme="majorHAnsi"/>
                <w:color w:val="000000"/>
                <w:sz w:val="24"/>
                <w:szCs w:val="24"/>
              </w:rPr>
              <w:t>23</w:t>
            </w:r>
            <w:r w:rsidRPr="00B86E33">
              <w:rPr>
                <w:rFonts w:asciiTheme="majorHAnsi" w:hAnsiTheme="majorHAnsi" w:cstheme="majorHAnsi"/>
                <w:color w:val="000000"/>
                <w:sz w:val="24"/>
                <w:szCs w:val="24"/>
              </w:rPr>
              <w:t>%</w:t>
            </w:r>
          </w:p>
        </w:tc>
      </w:tr>
    </w:tbl>
    <w:p w14:paraId="70AA8E32" w14:textId="77777777" w:rsidR="00A85708" w:rsidRPr="00595E1E" w:rsidRDefault="00A85708" w:rsidP="00A85708">
      <w:pPr>
        <w:jc w:val="right"/>
        <w:rPr>
          <w:rFonts w:asciiTheme="majorHAnsi" w:hAnsiTheme="majorHAnsi" w:cstheme="majorHAnsi"/>
          <w:sz w:val="20"/>
          <w:szCs w:val="20"/>
        </w:rPr>
      </w:pPr>
      <w:r w:rsidRPr="00595E1E">
        <w:rPr>
          <w:rFonts w:asciiTheme="majorHAnsi" w:hAnsiTheme="majorHAnsi" w:cstheme="majorHAnsi"/>
          <w:sz w:val="20"/>
          <w:szCs w:val="20"/>
          <w:lang w:val="es-ES"/>
        </w:rPr>
        <w:t>Fuente:  Sistema de Información de Procesos Judiciales- SIPROJ- Secretaría Jurídica Distrital</w:t>
      </w:r>
    </w:p>
    <w:p w14:paraId="5A1E03A8" w14:textId="77777777" w:rsidR="00A85708" w:rsidRPr="00595E1E" w:rsidRDefault="00A85708" w:rsidP="00A85708">
      <w:pPr>
        <w:jc w:val="both"/>
        <w:rPr>
          <w:rFonts w:asciiTheme="majorHAnsi" w:hAnsiTheme="majorHAnsi" w:cstheme="majorHAnsi"/>
          <w:b/>
        </w:rPr>
      </w:pPr>
    </w:p>
    <w:p w14:paraId="11B92628" w14:textId="77777777" w:rsidR="00A85708" w:rsidRPr="00B86E33" w:rsidRDefault="00A85708" w:rsidP="00A85708">
      <w:pPr>
        <w:jc w:val="center"/>
        <w:rPr>
          <w:rFonts w:asciiTheme="majorHAnsi" w:hAnsiTheme="majorHAnsi" w:cstheme="majorHAnsi"/>
          <w:sz w:val="24"/>
          <w:szCs w:val="24"/>
          <w:lang w:val="es-MX"/>
        </w:rPr>
      </w:pPr>
    </w:p>
    <w:p w14:paraId="06F98FE5" w14:textId="666F4817" w:rsidR="00A85708" w:rsidRPr="00B86E33" w:rsidRDefault="00A85708" w:rsidP="00A85708">
      <w:pPr>
        <w:jc w:val="both"/>
        <w:rPr>
          <w:rFonts w:asciiTheme="majorHAnsi" w:hAnsiTheme="majorHAnsi" w:cstheme="majorHAnsi"/>
          <w:sz w:val="24"/>
          <w:szCs w:val="24"/>
        </w:rPr>
      </w:pPr>
      <w:r w:rsidRPr="00B86E33">
        <w:rPr>
          <w:rFonts w:asciiTheme="majorHAnsi" w:hAnsiTheme="majorHAnsi" w:cstheme="majorHAnsi"/>
          <w:sz w:val="24"/>
          <w:szCs w:val="24"/>
        </w:rPr>
        <w:t>Durante el periodo (1-01-2016 a 31-</w:t>
      </w:r>
      <w:r w:rsidR="00597015">
        <w:rPr>
          <w:rFonts w:asciiTheme="majorHAnsi" w:hAnsiTheme="majorHAnsi" w:cstheme="majorHAnsi"/>
          <w:sz w:val="24"/>
          <w:szCs w:val="24"/>
        </w:rPr>
        <w:t>11</w:t>
      </w:r>
      <w:r w:rsidRPr="00B86E33">
        <w:rPr>
          <w:rFonts w:asciiTheme="majorHAnsi" w:hAnsiTheme="majorHAnsi" w:cstheme="majorHAnsi"/>
          <w:sz w:val="24"/>
          <w:szCs w:val="24"/>
        </w:rPr>
        <w:t>-2019) se presentaron 7.</w:t>
      </w:r>
      <w:r w:rsidR="00597015">
        <w:rPr>
          <w:rFonts w:asciiTheme="majorHAnsi" w:hAnsiTheme="majorHAnsi" w:cstheme="majorHAnsi"/>
          <w:sz w:val="24"/>
          <w:szCs w:val="24"/>
        </w:rPr>
        <w:t>771</w:t>
      </w:r>
      <w:r w:rsidRPr="00B86E33">
        <w:rPr>
          <w:rFonts w:asciiTheme="majorHAnsi" w:hAnsiTheme="majorHAnsi" w:cstheme="majorHAnsi"/>
          <w:sz w:val="24"/>
          <w:szCs w:val="24"/>
        </w:rPr>
        <w:t xml:space="preserve"> procesos terminados: 6.</w:t>
      </w:r>
      <w:r w:rsidR="00597015">
        <w:rPr>
          <w:rFonts w:asciiTheme="majorHAnsi" w:hAnsiTheme="majorHAnsi" w:cstheme="majorHAnsi"/>
          <w:sz w:val="24"/>
          <w:szCs w:val="24"/>
        </w:rPr>
        <w:t>468</w:t>
      </w:r>
      <w:r w:rsidRPr="00B86E33">
        <w:rPr>
          <w:rFonts w:asciiTheme="majorHAnsi" w:hAnsiTheme="majorHAnsi" w:cstheme="majorHAnsi"/>
          <w:sz w:val="24"/>
          <w:szCs w:val="24"/>
        </w:rPr>
        <w:t xml:space="preserve"> favorables y 1.</w:t>
      </w:r>
      <w:r w:rsidR="00597015">
        <w:rPr>
          <w:rFonts w:asciiTheme="majorHAnsi" w:hAnsiTheme="majorHAnsi" w:cstheme="majorHAnsi"/>
          <w:sz w:val="24"/>
          <w:szCs w:val="24"/>
        </w:rPr>
        <w:t>303</w:t>
      </w:r>
      <w:r w:rsidRPr="00B86E33">
        <w:rPr>
          <w:rFonts w:asciiTheme="majorHAnsi" w:hAnsiTheme="majorHAnsi" w:cstheme="majorHAnsi"/>
          <w:sz w:val="24"/>
          <w:szCs w:val="24"/>
        </w:rPr>
        <w:t xml:space="preserve"> desfavorables lo cual representa un éxito procesal de 83.</w:t>
      </w:r>
      <w:r w:rsidR="00597015">
        <w:rPr>
          <w:rFonts w:asciiTheme="majorHAnsi" w:hAnsiTheme="majorHAnsi" w:cstheme="majorHAnsi"/>
          <w:sz w:val="24"/>
          <w:szCs w:val="24"/>
        </w:rPr>
        <w:t>23</w:t>
      </w:r>
      <w:r w:rsidRPr="00B86E33">
        <w:rPr>
          <w:rFonts w:asciiTheme="majorHAnsi" w:hAnsiTheme="majorHAnsi" w:cstheme="majorHAnsi"/>
          <w:sz w:val="24"/>
          <w:szCs w:val="24"/>
        </w:rPr>
        <w:t xml:space="preserve">%. </w:t>
      </w:r>
    </w:p>
    <w:p w14:paraId="2F1202FC" w14:textId="115454FF" w:rsidR="00A85708" w:rsidRPr="00B86E33" w:rsidRDefault="00597015" w:rsidP="00A85708">
      <w:pPr>
        <w:pStyle w:val="NormalWeb"/>
        <w:jc w:val="both"/>
        <w:rPr>
          <w:rFonts w:asciiTheme="majorHAnsi" w:hAnsiTheme="majorHAnsi" w:cstheme="majorHAnsi"/>
          <w:bCs/>
        </w:rPr>
      </w:pPr>
      <w:r>
        <w:rPr>
          <w:rFonts w:asciiTheme="majorHAnsi" w:hAnsiTheme="majorHAnsi" w:cstheme="majorHAnsi"/>
          <w:bCs/>
        </w:rPr>
        <w:t xml:space="preserve">Teniendo en cuenta que la Línea Base para el Éxito Procesal era del 82%; se observa que para el período de Gobierno, la misma fue </w:t>
      </w:r>
      <w:r w:rsidR="00A85708" w:rsidRPr="00B86E33">
        <w:rPr>
          <w:rFonts w:asciiTheme="majorHAnsi" w:hAnsiTheme="majorHAnsi" w:cstheme="majorHAnsi"/>
          <w:bCs/>
        </w:rPr>
        <w:t>superada y corresponde al 83.</w:t>
      </w:r>
      <w:r>
        <w:rPr>
          <w:rFonts w:asciiTheme="majorHAnsi" w:hAnsiTheme="majorHAnsi" w:cstheme="majorHAnsi"/>
          <w:bCs/>
        </w:rPr>
        <w:t>23</w:t>
      </w:r>
      <w:r w:rsidR="00A85708" w:rsidRPr="00B86E33">
        <w:rPr>
          <w:rFonts w:asciiTheme="majorHAnsi" w:hAnsiTheme="majorHAnsi" w:cstheme="majorHAnsi"/>
          <w:bCs/>
        </w:rPr>
        <w:t xml:space="preserve">% representado en la cantidad de procesos terminados favorablemente para el Distrito Capital.  </w:t>
      </w:r>
    </w:p>
    <w:p w14:paraId="61093943" w14:textId="7C382A11" w:rsidR="00A85708" w:rsidRDefault="00A85708" w:rsidP="00A85708">
      <w:pPr>
        <w:jc w:val="both"/>
        <w:rPr>
          <w:rFonts w:asciiTheme="majorHAnsi" w:hAnsiTheme="majorHAnsi" w:cstheme="majorHAnsi"/>
          <w:b/>
          <w:sz w:val="24"/>
          <w:szCs w:val="24"/>
          <w:lang w:val="es-MX"/>
        </w:rPr>
      </w:pPr>
    </w:p>
    <w:p w14:paraId="11B2C9A9" w14:textId="77777777" w:rsidR="00595E1E" w:rsidRPr="00B86E33" w:rsidRDefault="00595E1E" w:rsidP="00A85708">
      <w:pPr>
        <w:jc w:val="both"/>
        <w:rPr>
          <w:rFonts w:asciiTheme="majorHAnsi" w:hAnsiTheme="majorHAnsi" w:cstheme="majorHAnsi"/>
          <w:b/>
          <w:sz w:val="24"/>
          <w:szCs w:val="24"/>
          <w:lang w:val="es-MX"/>
        </w:rPr>
      </w:pPr>
    </w:p>
    <w:p w14:paraId="39E6B6A0" w14:textId="77777777" w:rsidR="00A85708" w:rsidRPr="00B86E33" w:rsidRDefault="00A85708" w:rsidP="00A85708">
      <w:pPr>
        <w:jc w:val="both"/>
        <w:rPr>
          <w:rFonts w:asciiTheme="majorHAnsi" w:hAnsiTheme="majorHAnsi" w:cstheme="majorHAnsi"/>
          <w:b/>
          <w:bCs/>
          <w:sz w:val="24"/>
          <w:szCs w:val="24"/>
        </w:rPr>
      </w:pPr>
      <w:r w:rsidRPr="00B86E33">
        <w:rPr>
          <w:rFonts w:asciiTheme="majorHAnsi" w:hAnsiTheme="majorHAnsi" w:cstheme="majorHAnsi"/>
          <w:b/>
          <w:bCs/>
          <w:sz w:val="24"/>
          <w:szCs w:val="24"/>
        </w:rPr>
        <w:lastRenderedPageBreak/>
        <w:t xml:space="preserve">IMPACTO </w:t>
      </w:r>
    </w:p>
    <w:p w14:paraId="62F8F88E" w14:textId="77777777" w:rsidR="00A85708" w:rsidRPr="00B86E33" w:rsidRDefault="00A85708" w:rsidP="00A85708">
      <w:pPr>
        <w:jc w:val="both"/>
        <w:rPr>
          <w:rFonts w:asciiTheme="majorHAnsi" w:hAnsiTheme="majorHAnsi" w:cstheme="majorHAnsi"/>
          <w:b/>
          <w:bCs/>
          <w:sz w:val="24"/>
          <w:szCs w:val="24"/>
        </w:rPr>
      </w:pPr>
    </w:p>
    <w:p w14:paraId="04645707" w14:textId="77777777" w:rsidR="00A85708" w:rsidRPr="00B86E33" w:rsidRDefault="00A85708" w:rsidP="00A85708">
      <w:pPr>
        <w:jc w:val="both"/>
        <w:rPr>
          <w:rFonts w:asciiTheme="majorHAnsi" w:hAnsiTheme="majorHAnsi" w:cstheme="majorHAnsi"/>
          <w:bCs/>
          <w:sz w:val="24"/>
          <w:szCs w:val="24"/>
        </w:rPr>
      </w:pPr>
      <w:r w:rsidRPr="00B86E33">
        <w:rPr>
          <w:rFonts w:asciiTheme="majorHAnsi" w:hAnsiTheme="majorHAnsi" w:cstheme="majorHAnsi"/>
          <w:bCs/>
          <w:sz w:val="24"/>
          <w:szCs w:val="24"/>
        </w:rPr>
        <w:t>El impacto se traduce en el  éxito procesal acumulado en términos de cantidad de procesos favorables 6.397 y en contra 1.294, lo que evidencia, de una parte, que el actuar de las entidades distritales ha sido respaldado desde el punto de vista de su legalidad, por las decisiones judiciales, y de otra parte, pone de presente el profesionalismo e idoneidad de los abogados del Distrito Capital, todo ello generando como resultado  la disposición de recursos para invertir en políticas públicas y nuevos proyectos.</w:t>
      </w:r>
    </w:p>
    <w:p w14:paraId="186B4930" w14:textId="77777777" w:rsidR="00A85708" w:rsidRPr="00B86E33" w:rsidRDefault="00A85708" w:rsidP="00A85708">
      <w:pPr>
        <w:jc w:val="both"/>
        <w:rPr>
          <w:rFonts w:asciiTheme="majorHAnsi" w:hAnsiTheme="majorHAnsi" w:cstheme="majorHAnsi"/>
          <w:bCs/>
          <w:sz w:val="24"/>
          <w:szCs w:val="24"/>
        </w:rPr>
      </w:pPr>
    </w:p>
    <w:p w14:paraId="66E37F44" w14:textId="77777777" w:rsidR="00A85708" w:rsidRPr="00B86E33" w:rsidRDefault="00A85708" w:rsidP="00A85708">
      <w:pPr>
        <w:jc w:val="both"/>
        <w:rPr>
          <w:rFonts w:asciiTheme="majorHAnsi" w:hAnsiTheme="majorHAnsi" w:cstheme="majorHAnsi"/>
          <w:b/>
          <w:bCs/>
          <w:sz w:val="24"/>
          <w:szCs w:val="24"/>
        </w:rPr>
      </w:pPr>
      <w:r w:rsidRPr="00B86E33">
        <w:rPr>
          <w:rFonts w:asciiTheme="majorHAnsi" w:hAnsiTheme="majorHAnsi" w:cstheme="majorHAnsi"/>
          <w:b/>
          <w:bCs/>
          <w:sz w:val="24"/>
          <w:szCs w:val="24"/>
        </w:rPr>
        <w:t xml:space="preserve">BENEFICIARIOS </w:t>
      </w:r>
    </w:p>
    <w:p w14:paraId="409642D2" w14:textId="77777777" w:rsidR="00A85708" w:rsidRPr="00B86E33" w:rsidRDefault="00A85708" w:rsidP="00A85708">
      <w:pPr>
        <w:jc w:val="both"/>
        <w:rPr>
          <w:rFonts w:asciiTheme="majorHAnsi" w:hAnsiTheme="majorHAnsi" w:cstheme="majorHAnsi"/>
          <w:bCs/>
          <w:sz w:val="24"/>
          <w:szCs w:val="24"/>
        </w:rPr>
      </w:pPr>
    </w:p>
    <w:p w14:paraId="5F8E5A70" w14:textId="77777777" w:rsidR="00A85708" w:rsidRPr="00B86E33" w:rsidRDefault="00A85708" w:rsidP="00A85708">
      <w:pPr>
        <w:jc w:val="both"/>
        <w:rPr>
          <w:rFonts w:asciiTheme="majorHAnsi" w:hAnsiTheme="majorHAnsi" w:cstheme="majorHAnsi"/>
          <w:bCs/>
          <w:sz w:val="24"/>
          <w:szCs w:val="24"/>
        </w:rPr>
      </w:pPr>
      <w:r w:rsidRPr="00B86E33">
        <w:rPr>
          <w:rFonts w:asciiTheme="majorHAnsi" w:hAnsiTheme="majorHAnsi" w:cstheme="majorHAnsi"/>
          <w:bCs/>
          <w:sz w:val="24"/>
          <w:szCs w:val="24"/>
        </w:rPr>
        <w:t>Los habitantes de la ciudad, ya que se pueden favorecer con nuevos proyectos sociales en educación y salud, etc. Adicionalmente, las entidades distritales generan resultados eficaces y efectivos en el desarrollo de su misionalidad, respaldados jurídicamente y representados judicialmente con eficacia por parte del cuerpo de abogados del Distrito.</w:t>
      </w:r>
    </w:p>
    <w:p w14:paraId="42E10349" w14:textId="558C4F63" w:rsidR="00A85708" w:rsidRPr="00B86E33" w:rsidRDefault="00A85708" w:rsidP="00A85708">
      <w:pPr>
        <w:rPr>
          <w:rFonts w:asciiTheme="majorHAnsi" w:hAnsiTheme="majorHAnsi" w:cstheme="majorHAnsi"/>
          <w:sz w:val="24"/>
          <w:szCs w:val="24"/>
        </w:rPr>
      </w:pPr>
    </w:p>
    <w:p w14:paraId="71A75474" w14:textId="6065AA4E" w:rsidR="00B461BB" w:rsidRDefault="00A85708" w:rsidP="00597015">
      <w:pPr>
        <w:pStyle w:val="Ttulo1"/>
        <w:spacing w:after="0" w:line="259" w:lineRule="auto"/>
        <w:rPr>
          <w:rFonts w:asciiTheme="majorHAnsi" w:hAnsiTheme="majorHAnsi" w:cstheme="majorHAnsi"/>
          <w:b/>
          <w:bCs/>
          <w:color w:val="FF0000"/>
          <w:sz w:val="24"/>
          <w:szCs w:val="24"/>
          <w:lang w:val="es-MX"/>
        </w:rPr>
      </w:pPr>
      <w:r w:rsidRPr="00B86E33">
        <w:rPr>
          <w:rFonts w:asciiTheme="majorHAnsi" w:hAnsiTheme="majorHAnsi" w:cstheme="majorHAnsi"/>
          <w:b/>
          <w:bCs/>
          <w:color w:val="auto"/>
          <w:sz w:val="24"/>
          <w:szCs w:val="24"/>
          <w:lang w:val="es-MX"/>
        </w:rPr>
        <w:t xml:space="preserve">3.2 Percepción favorable por parte de los usuarios sobre la coordinación jurídica del Distrito Capital. </w:t>
      </w:r>
      <w:r w:rsidR="00B461BB" w:rsidRPr="00B86E33">
        <w:rPr>
          <w:rFonts w:asciiTheme="majorHAnsi" w:hAnsiTheme="majorHAnsi" w:cstheme="majorHAnsi"/>
          <w:b/>
          <w:bCs/>
          <w:color w:val="FF0000"/>
          <w:sz w:val="24"/>
          <w:szCs w:val="24"/>
          <w:lang w:val="es-MX"/>
        </w:rPr>
        <w:t xml:space="preserve"> </w:t>
      </w:r>
    </w:p>
    <w:p w14:paraId="37435DA2" w14:textId="69270A7B" w:rsidR="000E2447" w:rsidRDefault="000E2447" w:rsidP="000E2447">
      <w:pPr>
        <w:rPr>
          <w:lang w:val="es-MX"/>
        </w:rPr>
      </w:pPr>
    </w:p>
    <w:p w14:paraId="44DC4BC7" w14:textId="7D0FB51F" w:rsidR="001F47EE" w:rsidRPr="004409A3" w:rsidRDefault="001F47EE" w:rsidP="00595E1E">
      <w:pPr>
        <w:pStyle w:val="Default"/>
        <w:jc w:val="both"/>
        <w:rPr>
          <w:rFonts w:asciiTheme="majorHAnsi" w:hAnsiTheme="majorHAnsi" w:cstheme="majorHAnsi"/>
          <w:bCs/>
          <w:color w:val="auto"/>
        </w:rPr>
      </w:pPr>
      <w:r w:rsidRPr="004409A3">
        <w:rPr>
          <w:rFonts w:asciiTheme="majorHAnsi" w:hAnsiTheme="majorHAnsi" w:cstheme="majorHAnsi"/>
          <w:bCs/>
          <w:color w:val="auto"/>
        </w:rPr>
        <w:t xml:space="preserve">Informe y análisis de encuesta de satisfacción de los servicios prestados por la </w:t>
      </w:r>
      <w:r w:rsidR="00595E1E" w:rsidRPr="004409A3">
        <w:rPr>
          <w:rFonts w:asciiTheme="majorHAnsi" w:hAnsiTheme="majorHAnsi" w:cstheme="majorHAnsi"/>
          <w:bCs/>
          <w:color w:val="auto"/>
        </w:rPr>
        <w:t xml:space="preserve">Secretaría Jurídica Distrital. </w:t>
      </w:r>
    </w:p>
    <w:p w14:paraId="153F4A93" w14:textId="77777777" w:rsidR="00595E1E" w:rsidRDefault="00595E1E" w:rsidP="00595E1E">
      <w:pPr>
        <w:pStyle w:val="Default"/>
        <w:rPr>
          <w:rFonts w:asciiTheme="majorHAnsi" w:hAnsiTheme="majorHAnsi" w:cstheme="majorHAnsi"/>
          <w:bCs/>
          <w:color w:val="auto"/>
        </w:rPr>
      </w:pPr>
    </w:p>
    <w:p w14:paraId="5253F5B2" w14:textId="65BF8F2B" w:rsidR="001F47EE" w:rsidRPr="004409A3" w:rsidRDefault="00595E1E" w:rsidP="00595E1E">
      <w:pPr>
        <w:pStyle w:val="Default"/>
        <w:rPr>
          <w:rFonts w:asciiTheme="majorHAnsi" w:hAnsiTheme="majorHAnsi" w:cstheme="majorHAnsi"/>
          <w:b/>
          <w:color w:val="auto"/>
        </w:rPr>
      </w:pPr>
      <w:r w:rsidRPr="004409A3">
        <w:rPr>
          <w:rFonts w:asciiTheme="majorHAnsi" w:hAnsiTheme="majorHAnsi" w:cstheme="majorHAnsi"/>
          <w:b/>
          <w:color w:val="auto"/>
        </w:rPr>
        <w:t xml:space="preserve">Medición </w:t>
      </w:r>
      <w:r>
        <w:rPr>
          <w:rFonts w:asciiTheme="majorHAnsi" w:hAnsiTheme="majorHAnsi" w:cstheme="majorHAnsi"/>
          <w:b/>
          <w:color w:val="auto"/>
        </w:rPr>
        <w:t>d</w:t>
      </w:r>
      <w:r w:rsidRPr="004409A3">
        <w:rPr>
          <w:rFonts w:asciiTheme="majorHAnsi" w:hAnsiTheme="majorHAnsi" w:cstheme="majorHAnsi"/>
          <w:b/>
          <w:color w:val="auto"/>
        </w:rPr>
        <w:t xml:space="preserve">el Primer Semestre </w:t>
      </w:r>
      <w:r>
        <w:rPr>
          <w:rFonts w:asciiTheme="majorHAnsi" w:hAnsiTheme="majorHAnsi" w:cstheme="majorHAnsi"/>
          <w:b/>
          <w:color w:val="auto"/>
        </w:rPr>
        <w:t>d</w:t>
      </w:r>
      <w:r w:rsidRPr="004409A3">
        <w:rPr>
          <w:rFonts w:asciiTheme="majorHAnsi" w:hAnsiTheme="majorHAnsi" w:cstheme="majorHAnsi"/>
          <w:b/>
          <w:color w:val="auto"/>
        </w:rPr>
        <w:t>e 2019</w:t>
      </w:r>
    </w:p>
    <w:p w14:paraId="175D26CB" w14:textId="77777777" w:rsidR="001F47EE" w:rsidRPr="004409A3" w:rsidRDefault="001F47EE" w:rsidP="001F47EE">
      <w:pPr>
        <w:pStyle w:val="Default"/>
        <w:rPr>
          <w:rFonts w:asciiTheme="majorHAnsi" w:hAnsiTheme="majorHAnsi" w:cstheme="majorHAnsi"/>
          <w:bCs/>
          <w:color w:val="auto"/>
        </w:rPr>
      </w:pPr>
    </w:p>
    <w:p w14:paraId="43769727" w14:textId="357F501A" w:rsidR="001F47EE" w:rsidRPr="004409A3" w:rsidRDefault="001F47EE" w:rsidP="001F47EE">
      <w:pPr>
        <w:pStyle w:val="Default"/>
        <w:rPr>
          <w:rFonts w:asciiTheme="majorHAnsi" w:hAnsiTheme="majorHAnsi" w:cstheme="majorHAnsi"/>
          <w:bCs/>
          <w:color w:val="auto"/>
        </w:rPr>
      </w:pPr>
      <w:r w:rsidRPr="004409A3">
        <w:rPr>
          <w:rFonts w:asciiTheme="majorHAnsi" w:hAnsiTheme="majorHAnsi" w:cstheme="majorHAnsi"/>
          <w:bCs/>
          <w:color w:val="auto"/>
        </w:rPr>
        <w:t xml:space="preserve">Propósito de la encuesta: Conocer el nivel de satisfacción de las entidades Distritales con respecto a los servicios prestados por la Secretaría Jurídica Distrital. </w:t>
      </w:r>
    </w:p>
    <w:p w14:paraId="7030B32F" w14:textId="77777777" w:rsidR="001F47EE" w:rsidRPr="004409A3" w:rsidRDefault="001F47EE" w:rsidP="001F47EE">
      <w:pPr>
        <w:pStyle w:val="Default"/>
        <w:rPr>
          <w:rFonts w:asciiTheme="majorHAnsi" w:hAnsiTheme="majorHAnsi" w:cstheme="majorHAnsi"/>
          <w:bCs/>
          <w:color w:val="auto"/>
        </w:rPr>
      </w:pPr>
    </w:p>
    <w:p w14:paraId="37919001" w14:textId="175705B1" w:rsidR="001F47EE" w:rsidRPr="004409A3" w:rsidRDefault="001F47EE" w:rsidP="001F47EE">
      <w:pPr>
        <w:pStyle w:val="Default"/>
        <w:rPr>
          <w:rFonts w:asciiTheme="majorHAnsi" w:hAnsiTheme="majorHAnsi" w:cstheme="majorHAnsi"/>
          <w:bCs/>
          <w:color w:val="auto"/>
        </w:rPr>
      </w:pPr>
      <w:r w:rsidRPr="004409A3">
        <w:rPr>
          <w:rFonts w:asciiTheme="majorHAnsi" w:hAnsiTheme="majorHAnsi" w:cstheme="majorHAnsi"/>
          <w:bCs/>
          <w:color w:val="auto"/>
        </w:rPr>
        <w:t xml:space="preserve">En esta encuesta se evaluaron 6 temas a nivel general y las diferentes preguntas constituyen un monitoreo a la calidad de la gestión de las direcciones misionales de la Entidad. Los temas generales fueron: </w:t>
      </w:r>
    </w:p>
    <w:p w14:paraId="00821545" w14:textId="77777777" w:rsidR="001F47EE" w:rsidRPr="004409A3" w:rsidRDefault="001F47EE" w:rsidP="001F47EE">
      <w:pPr>
        <w:pStyle w:val="Default"/>
        <w:rPr>
          <w:rFonts w:asciiTheme="majorHAnsi" w:hAnsiTheme="majorHAnsi" w:cstheme="majorHAnsi"/>
          <w:bCs/>
          <w:color w:val="auto"/>
        </w:rPr>
      </w:pPr>
    </w:p>
    <w:p w14:paraId="664E5239" w14:textId="39B8D7D8" w:rsidR="001F47EE" w:rsidRPr="004409A3" w:rsidRDefault="001F47EE" w:rsidP="004409A3">
      <w:pPr>
        <w:pStyle w:val="Default"/>
        <w:numPr>
          <w:ilvl w:val="0"/>
          <w:numId w:val="18"/>
        </w:numPr>
        <w:spacing w:after="10"/>
        <w:rPr>
          <w:rFonts w:asciiTheme="majorHAnsi" w:hAnsiTheme="majorHAnsi" w:cstheme="majorHAnsi"/>
          <w:bCs/>
          <w:color w:val="auto"/>
        </w:rPr>
      </w:pPr>
      <w:r w:rsidRPr="004409A3">
        <w:rPr>
          <w:rFonts w:asciiTheme="majorHAnsi" w:hAnsiTheme="majorHAnsi" w:cstheme="majorHAnsi"/>
          <w:bCs/>
          <w:color w:val="auto"/>
        </w:rPr>
        <w:t xml:space="preserve">Oportunidad en la revisión de proyectos de actos administrativos y emisión de conceptos. </w:t>
      </w:r>
    </w:p>
    <w:p w14:paraId="65B54912" w14:textId="646F5B53" w:rsidR="001F47EE" w:rsidRPr="004409A3" w:rsidRDefault="001F47EE" w:rsidP="004409A3">
      <w:pPr>
        <w:pStyle w:val="Default"/>
        <w:numPr>
          <w:ilvl w:val="0"/>
          <w:numId w:val="18"/>
        </w:numPr>
        <w:spacing w:after="10"/>
        <w:rPr>
          <w:rFonts w:asciiTheme="majorHAnsi" w:hAnsiTheme="majorHAnsi" w:cstheme="majorHAnsi"/>
          <w:bCs/>
          <w:color w:val="auto"/>
        </w:rPr>
      </w:pPr>
      <w:r w:rsidRPr="004409A3">
        <w:rPr>
          <w:rFonts w:asciiTheme="majorHAnsi" w:hAnsiTheme="majorHAnsi" w:cstheme="majorHAnsi"/>
          <w:bCs/>
          <w:color w:val="auto"/>
        </w:rPr>
        <w:t xml:space="preserve">Satisfacción con el sistema de información SIPROJ WEB que contiene los procesos judiciales y prejudiciales del D.C. </w:t>
      </w:r>
    </w:p>
    <w:p w14:paraId="76C114BF" w14:textId="2CC73A94" w:rsidR="001F47EE" w:rsidRPr="004409A3" w:rsidRDefault="001F47EE" w:rsidP="004409A3">
      <w:pPr>
        <w:pStyle w:val="Default"/>
        <w:numPr>
          <w:ilvl w:val="0"/>
          <w:numId w:val="18"/>
        </w:numPr>
        <w:spacing w:after="10"/>
        <w:rPr>
          <w:rFonts w:asciiTheme="majorHAnsi" w:hAnsiTheme="majorHAnsi" w:cstheme="majorHAnsi"/>
          <w:bCs/>
          <w:color w:val="auto"/>
        </w:rPr>
      </w:pPr>
      <w:r w:rsidRPr="004409A3">
        <w:rPr>
          <w:rFonts w:asciiTheme="majorHAnsi" w:hAnsiTheme="majorHAnsi" w:cstheme="majorHAnsi"/>
          <w:bCs/>
          <w:color w:val="auto"/>
        </w:rPr>
        <w:t xml:space="preserve">Participación en mesas de trabajo en temas de acto impacto. </w:t>
      </w:r>
    </w:p>
    <w:p w14:paraId="6845E217" w14:textId="295D9813" w:rsidR="001F47EE" w:rsidRPr="004409A3" w:rsidRDefault="001F47EE" w:rsidP="004409A3">
      <w:pPr>
        <w:pStyle w:val="Default"/>
        <w:numPr>
          <w:ilvl w:val="0"/>
          <w:numId w:val="18"/>
        </w:numPr>
        <w:spacing w:after="10"/>
        <w:rPr>
          <w:rFonts w:asciiTheme="majorHAnsi" w:hAnsiTheme="majorHAnsi" w:cstheme="majorHAnsi"/>
          <w:bCs/>
          <w:color w:val="auto"/>
        </w:rPr>
      </w:pPr>
      <w:r w:rsidRPr="004409A3">
        <w:rPr>
          <w:rFonts w:asciiTheme="majorHAnsi" w:hAnsiTheme="majorHAnsi" w:cstheme="majorHAnsi"/>
          <w:bCs/>
          <w:color w:val="auto"/>
        </w:rPr>
        <w:t xml:space="preserve">Sistema de información jurídica (Régimen Legal, SIPROJ, Biblioteca Jurídica Virtual y Abogacía General del D.C.). </w:t>
      </w:r>
    </w:p>
    <w:p w14:paraId="5BFF6C30" w14:textId="07CE5AE2" w:rsidR="001F47EE" w:rsidRPr="004409A3" w:rsidRDefault="001F47EE" w:rsidP="004409A3">
      <w:pPr>
        <w:pStyle w:val="Default"/>
        <w:numPr>
          <w:ilvl w:val="0"/>
          <w:numId w:val="18"/>
        </w:numPr>
        <w:spacing w:after="10"/>
        <w:rPr>
          <w:rFonts w:asciiTheme="majorHAnsi" w:hAnsiTheme="majorHAnsi" w:cstheme="majorHAnsi"/>
          <w:bCs/>
          <w:color w:val="auto"/>
        </w:rPr>
      </w:pPr>
      <w:r w:rsidRPr="004409A3">
        <w:rPr>
          <w:rFonts w:asciiTheme="majorHAnsi" w:hAnsiTheme="majorHAnsi" w:cstheme="majorHAnsi"/>
          <w:bCs/>
          <w:color w:val="auto"/>
        </w:rPr>
        <w:t xml:space="preserve">Publicaciones periódicas de contenido jurídico. (Actualización semanal “Bogotá Jurídica” los martes). </w:t>
      </w:r>
    </w:p>
    <w:p w14:paraId="70E6537D" w14:textId="03A89AD7" w:rsidR="001F47EE" w:rsidRPr="004409A3" w:rsidRDefault="001F47EE" w:rsidP="004409A3">
      <w:pPr>
        <w:pStyle w:val="Default"/>
        <w:numPr>
          <w:ilvl w:val="0"/>
          <w:numId w:val="18"/>
        </w:numPr>
        <w:rPr>
          <w:rFonts w:asciiTheme="majorHAnsi" w:hAnsiTheme="majorHAnsi" w:cstheme="majorHAnsi"/>
          <w:bCs/>
          <w:color w:val="auto"/>
        </w:rPr>
      </w:pPr>
      <w:r w:rsidRPr="004409A3">
        <w:rPr>
          <w:rFonts w:asciiTheme="majorHAnsi" w:hAnsiTheme="majorHAnsi" w:cstheme="majorHAnsi"/>
          <w:bCs/>
          <w:color w:val="auto"/>
        </w:rPr>
        <w:t xml:space="preserve">Actividad de instancia de coordinación de gestión jurídica y prevención del daño antijurídico (Comité Jurídico Distrital, Comité Distrital de apoyo a la </w:t>
      </w:r>
      <w:r w:rsidRPr="004409A3">
        <w:rPr>
          <w:rFonts w:asciiTheme="majorHAnsi" w:hAnsiTheme="majorHAnsi" w:cstheme="majorHAnsi"/>
          <w:bCs/>
          <w:color w:val="auto"/>
        </w:rPr>
        <w:lastRenderedPageBreak/>
        <w:t xml:space="preserve">contratación, Comités Intersectoriales de Coordinación Jurídica, Comité Distrital de Asuntos Disciplinarios, Comité de Inspección, Vigilancia y Control). </w:t>
      </w:r>
    </w:p>
    <w:p w14:paraId="4F1DCB62" w14:textId="77777777" w:rsidR="001F47EE" w:rsidRDefault="001F47EE" w:rsidP="001F47EE">
      <w:pPr>
        <w:pStyle w:val="Default"/>
        <w:rPr>
          <w:sz w:val="23"/>
          <w:szCs w:val="23"/>
        </w:rPr>
      </w:pPr>
    </w:p>
    <w:p w14:paraId="3585EE4D" w14:textId="77777777" w:rsidR="00A410BD" w:rsidRDefault="00A410BD" w:rsidP="00A410BD">
      <w:pPr>
        <w:pStyle w:val="Default"/>
        <w:rPr>
          <w:sz w:val="23"/>
          <w:szCs w:val="23"/>
        </w:rPr>
      </w:pPr>
      <w:r>
        <w:rPr>
          <w:b/>
          <w:bCs/>
          <w:sz w:val="23"/>
          <w:szCs w:val="23"/>
        </w:rPr>
        <w:t xml:space="preserve">Ficha técnica: </w:t>
      </w:r>
    </w:p>
    <w:p w14:paraId="6E13D3D1" w14:textId="77777777" w:rsidR="00A410BD" w:rsidRDefault="00A410BD" w:rsidP="00A410BD">
      <w:pPr>
        <w:pStyle w:val="Default"/>
        <w:rPr>
          <w:sz w:val="23"/>
          <w:szCs w:val="23"/>
        </w:rPr>
      </w:pPr>
      <w:r>
        <w:rPr>
          <w:sz w:val="23"/>
          <w:szCs w:val="23"/>
        </w:rPr>
        <w:t xml:space="preserve">Unidad de muestreo: 57 Entidades Distritales </w:t>
      </w:r>
    </w:p>
    <w:p w14:paraId="09B1DC96" w14:textId="77777777" w:rsidR="00A410BD" w:rsidRDefault="00A410BD" w:rsidP="00A410BD">
      <w:pPr>
        <w:pStyle w:val="Default"/>
        <w:rPr>
          <w:sz w:val="23"/>
          <w:szCs w:val="23"/>
        </w:rPr>
      </w:pPr>
      <w:r>
        <w:rPr>
          <w:sz w:val="23"/>
          <w:szCs w:val="23"/>
        </w:rPr>
        <w:t xml:space="preserve">Tipo de encuesta: Directa – se remitió mediante Circular </w:t>
      </w:r>
    </w:p>
    <w:p w14:paraId="07680A16" w14:textId="77777777" w:rsidR="00A410BD" w:rsidRDefault="00A410BD" w:rsidP="00A410BD">
      <w:pPr>
        <w:pStyle w:val="Default"/>
        <w:rPr>
          <w:sz w:val="23"/>
          <w:szCs w:val="23"/>
        </w:rPr>
      </w:pPr>
      <w:r>
        <w:rPr>
          <w:sz w:val="23"/>
          <w:szCs w:val="23"/>
        </w:rPr>
        <w:t xml:space="preserve">Sitio de la encuesta: Se diligencio en cada entidad. </w:t>
      </w:r>
    </w:p>
    <w:p w14:paraId="3D57AC2F" w14:textId="77777777" w:rsidR="00A410BD" w:rsidRDefault="00A410BD" w:rsidP="00A410BD">
      <w:pPr>
        <w:pStyle w:val="Default"/>
        <w:rPr>
          <w:sz w:val="23"/>
          <w:szCs w:val="23"/>
        </w:rPr>
      </w:pPr>
      <w:r>
        <w:rPr>
          <w:sz w:val="23"/>
          <w:szCs w:val="23"/>
        </w:rPr>
        <w:t xml:space="preserve">Población Total: 57 Entidades Distritales </w:t>
      </w:r>
    </w:p>
    <w:p w14:paraId="52FAC3FD" w14:textId="677557C5" w:rsidR="00A410BD" w:rsidRDefault="00A410BD" w:rsidP="00A410BD">
      <w:pPr>
        <w:pStyle w:val="Default"/>
        <w:rPr>
          <w:sz w:val="23"/>
          <w:szCs w:val="23"/>
        </w:rPr>
      </w:pPr>
      <w:r>
        <w:rPr>
          <w:sz w:val="23"/>
          <w:szCs w:val="23"/>
        </w:rPr>
        <w:t>Fecha de la encuesta: 24 de mayo al 28 de junio de 2019</w:t>
      </w:r>
    </w:p>
    <w:p w14:paraId="4D54F32D" w14:textId="77777777" w:rsidR="00A410BD" w:rsidRDefault="00A410BD" w:rsidP="001F47EE">
      <w:pPr>
        <w:pStyle w:val="Default"/>
        <w:rPr>
          <w:sz w:val="23"/>
          <w:szCs w:val="23"/>
        </w:rPr>
      </w:pPr>
    </w:p>
    <w:p w14:paraId="4CF3DEB9" w14:textId="6D806CB2" w:rsidR="001F47EE" w:rsidRDefault="001F47EE" w:rsidP="001F47EE">
      <w:pPr>
        <w:pStyle w:val="Default"/>
        <w:rPr>
          <w:sz w:val="23"/>
          <w:szCs w:val="23"/>
        </w:rPr>
      </w:pPr>
      <w:r>
        <w:rPr>
          <w:sz w:val="23"/>
          <w:szCs w:val="23"/>
        </w:rPr>
        <w:t xml:space="preserve">Los resultados arrojados por la encuesta aplicada para 57 entidades </w:t>
      </w:r>
      <w:r w:rsidR="004409A3">
        <w:rPr>
          <w:sz w:val="23"/>
          <w:szCs w:val="23"/>
        </w:rPr>
        <w:t>distritales</w:t>
      </w:r>
      <w:r>
        <w:rPr>
          <w:sz w:val="23"/>
          <w:szCs w:val="23"/>
        </w:rPr>
        <w:t xml:space="preserve"> fueron evaluados a partir de cinco criterios de calificación, así: </w:t>
      </w:r>
    </w:p>
    <w:p w14:paraId="5ECFB743" w14:textId="77777777" w:rsidR="004409A3" w:rsidRDefault="004409A3" w:rsidP="001F47EE">
      <w:pPr>
        <w:pStyle w:val="Default"/>
        <w:rPr>
          <w:sz w:val="23"/>
          <w:szCs w:val="23"/>
        </w:rPr>
      </w:pPr>
    </w:p>
    <w:p w14:paraId="42B44C9A" w14:textId="1911E6CB" w:rsidR="001F47EE" w:rsidRDefault="001F47EE" w:rsidP="001F47EE">
      <w:pPr>
        <w:pStyle w:val="Default"/>
        <w:rPr>
          <w:sz w:val="23"/>
          <w:szCs w:val="23"/>
        </w:rPr>
      </w:pPr>
      <w:r>
        <w:rPr>
          <w:sz w:val="23"/>
          <w:szCs w:val="23"/>
        </w:rPr>
        <w:t xml:space="preserve">Excelente = 5 </w:t>
      </w:r>
    </w:p>
    <w:p w14:paraId="19EB9148" w14:textId="77777777" w:rsidR="001F47EE" w:rsidRDefault="001F47EE" w:rsidP="001F47EE">
      <w:pPr>
        <w:pStyle w:val="Default"/>
        <w:rPr>
          <w:sz w:val="23"/>
          <w:szCs w:val="23"/>
        </w:rPr>
      </w:pPr>
      <w:r>
        <w:rPr>
          <w:sz w:val="23"/>
          <w:szCs w:val="23"/>
        </w:rPr>
        <w:t xml:space="preserve">Bueno = 4 </w:t>
      </w:r>
    </w:p>
    <w:p w14:paraId="7D3128C1" w14:textId="77777777" w:rsidR="001F47EE" w:rsidRDefault="001F47EE" w:rsidP="001F47EE">
      <w:pPr>
        <w:pStyle w:val="Default"/>
        <w:rPr>
          <w:sz w:val="23"/>
          <w:szCs w:val="23"/>
        </w:rPr>
      </w:pPr>
      <w:r>
        <w:rPr>
          <w:sz w:val="23"/>
          <w:szCs w:val="23"/>
        </w:rPr>
        <w:t xml:space="preserve">Regular = 3 </w:t>
      </w:r>
    </w:p>
    <w:p w14:paraId="61F57DC1" w14:textId="77777777" w:rsidR="001F47EE" w:rsidRDefault="001F47EE" w:rsidP="001F47EE">
      <w:pPr>
        <w:pStyle w:val="Default"/>
        <w:rPr>
          <w:sz w:val="23"/>
          <w:szCs w:val="23"/>
        </w:rPr>
      </w:pPr>
      <w:r>
        <w:rPr>
          <w:sz w:val="23"/>
          <w:szCs w:val="23"/>
        </w:rPr>
        <w:t xml:space="preserve">Deficiente = 2 </w:t>
      </w:r>
    </w:p>
    <w:p w14:paraId="21E648E1" w14:textId="77777777" w:rsidR="001F47EE" w:rsidRDefault="001F47EE" w:rsidP="001F47EE">
      <w:pPr>
        <w:pStyle w:val="Default"/>
        <w:rPr>
          <w:sz w:val="23"/>
          <w:szCs w:val="23"/>
        </w:rPr>
      </w:pPr>
      <w:r>
        <w:rPr>
          <w:sz w:val="23"/>
          <w:szCs w:val="23"/>
        </w:rPr>
        <w:t xml:space="preserve">No he recibido el servicio en los últimos 6 meses = 1 </w:t>
      </w:r>
    </w:p>
    <w:p w14:paraId="309B8946" w14:textId="77777777" w:rsidR="004409A3" w:rsidRDefault="004409A3" w:rsidP="001F47EE">
      <w:pPr>
        <w:pStyle w:val="Default"/>
        <w:rPr>
          <w:b/>
          <w:bCs/>
          <w:sz w:val="23"/>
          <w:szCs w:val="23"/>
        </w:rPr>
      </w:pPr>
    </w:p>
    <w:p w14:paraId="1A86AB91" w14:textId="2C40A46B" w:rsidR="001F47EE" w:rsidRDefault="001F47EE" w:rsidP="001F47EE">
      <w:pPr>
        <w:pStyle w:val="Default"/>
        <w:rPr>
          <w:b/>
          <w:bCs/>
          <w:sz w:val="23"/>
          <w:szCs w:val="23"/>
        </w:rPr>
      </w:pPr>
      <w:r>
        <w:rPr>
          <w:b/>
          <w:bCs/>
          <w:sz w:val="23"/>
          <w:szCs w:val="23"/>
        </w:rPr>
        <w:t xml:space="preserve">Resultados: </w:t>
      </w:r>
    </w:p>
    <w:p w14:paraId="07268194" w14:textId="6B45CD4D" w:rsidR="00AB09D2" w:rsidRDefault="00AB09D2" w:rsidP="001F47EE">
      <w:pPr>
        <w:pStyle w:val="Default"/>
        <w:rPr>
          <w:b/>
          <w:bCs/>
          <w:sz w:val="23"/>
          <w:szCs w:val="23"/>
        </w:rPr>
      </w:pPr>
    </w:p>
    <w:p w14:paraId="6FE1E833" w14:textId="77777777" w:rsidR="00AB09D2" w:rsidRDefault="00AB09D2" w:rsidP="001F47EE">
      <w:pPr>
        <w:pStyle w:val="Default"/>
        <w:rPr>
          <w:b/>
          <w:bCs/>
          <w:sz w:val="23"/>
          <w:szCs w:val="23"/>
        </w:rPr>
      </w:pPr>
    </w:p>
    <w:p w14:paraId="12EF1910" w14:textId="0BB91A8A" w:rsidR="00595E1E" w:rsidRDefault="00595E1E" w:rsidP="00595E1E">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5</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Calificación a la oportunidad en la Revisión de Actos Administrativos</w:t>
      </w:r>
    </w:p>
    <w:p w14:paraId="1EE792EE" w14:textId="34FC7A85" w:rsidR="004409A3" w:rsidRDefault="004409A3" w:rsidP="001F47EE">
      <w:pPr>
        <w:pStyle w:val="Default"/>
        <w:rPr>
          <w:b/>
          <w:bCs/>
          <w:sz w:val="23"/>
          <w:szCs w:val="23"/>
        </w:rPr>
      </w:pPr>
    </w:p>
    <w:p w14:paraId="54F513C9" w14:textId="6025755D" w:rsidR="004409A3" w:rsidRDefault="004409A3" w:rsidP="00AB09D2">
      <w:pPr>
        <w:pStyle w:val="Default"/>
        <w:jc w:val="center"/>
        <w:rPr>
          <w:sz w:val="23"/>
          <w:szCs w:val="23"/>
        </w:rPr>
      </w:pPr>
      <w:r w:rsidRPr="004409A3">
        <w:rPr>
          <w:noProof/>
          <w:sz w:val="23"/>
          <w:szCs w:val="23"/>
        </w:rPr>
        <w:drawing>
          <wp:inline distT="0" distB="0" distL="0" distR="0" wp14:anchorId="7F8D3EFC" wp14:editId="725D45FF">
            <wp:extent cx="5052060" cy="3162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2060" cy="3162300"/>
                    </a:xfrm>
                    <a:prstGeom prst="rect">
                      <a:avLst/>
                    </a:prstGeom>
                    <a:noFill/>
                    <a:ln>
                      <a:noFill/>
                    </a:ln>
                  </pic:spPr>
                </pic:pic>
              </a:graphicData>
            </a:graphic>
          </wp:inline>
        </w:drawing>
      </w:r>
    </w:p>
    <w:p w14:paraId="7DA90009" w14:textId="2FF962C2" w:rsidR="00595E1E" w:rsidRPr="00595E1E" w:rsidRDefault="00595E1E" w:rsidP="00595E1E">
      <w:pPr>
        <w:jc w:val="center"/>
        <w:rPr>
          <w:rFonts w:asciiTheme="majorHAnsi" w:hAnsiTheme="majorHAnsi" w:cstheme="majorHAnsi"/>
          <w:sz w:val="20"/>
          <w:szCs w:val="20"/>
        </w:rPr>
      </w:pPr>
      <w:r w:rsidRPr="00595E1E">
        <w:rPr>
          <w:rFonts w:asciiTheme="majorHAnsi" w:hAnsiTheme="majorHAnsi" w:cstheme="majorHAnsi"/>
          <w:sz w:val="20"/>
          <w:szCs w:val="20"/>
          <w:lang w:val="es-ES"/>
        </w:rPr>
        <w:t xml:space="preserve">Fuente:  </w:t>
      </w:r>
      <w:r>
        <w:rPr>
          <w:rFonts w:asciiTheme="majorHAnsi" w:hAnsiTheme="majorHAnsi" w:cstheme="majorHAnsi"/>
          <w:sz w:val="20"/>
          <w:szCs w:val="20"/>
          <w:lang w:val="es-ES"/>
        </w:rPr>
        <w:t>Informe de Encuesta realizado por la Subsecretaría Jurídica</w:t>
      </w:r>
    </w:p>
    <w:p w14:paraId="5773622A" w14:textId="7B70EA9D" w:rsidR="00595E1E" w:rsidRDefault="00595E1E" w:rsidP="00595E1E">
      <w:pPr>
        <w:jc w:val="both"/>
        <w:rPr>
          <w:rFonts w:asciiTheme="majorHAnsi" w:hAnsiTheme="majorHAnsi" w:cstheme="majorHAnsi"/>
          <w:b/>
        </w:rPr>
      </w:pPr>
    </w:p>
    <w:p w14:paraId="35E588B7" w14:textId="41BA9BBD" w:rsidR="00595E1E" w:rsidRDefault="00595E1E" w:rsidP="00595E1E">
      <w:pPr>
        <w:jc w:val="both"/>
        <w:rPr>
          <w:rFonts w:asciiTheme="majorHAnsi" w:hAnsiTheme="majorHAnsi" w:cstheme="majorHAnsi"/>
          <w:b/>
        </w:rPr>
      </w:pPr>
    </w:p>
    <w:p w14:paraId="2EF57189" w14:textId="19116060" w:rsidR="00595E1E" w:rsidRDefault="00595E1E" w:rsidP="00595E1E">
      <w:pPr>
        <w:jc w:val="both"/>
        <w:rPr>
          <w:rFonts w:asciiTheme="majorHAnsi" w:hAnsiTheme="majorHAnsi" w:cstheme="majorHAnsi"/>
          <w:b/>
        </w:rPr>
      </w:pPr>
    </w:p>
    <w:p w14:paraId="4AAB00EA" w14:textId="77777777" w:rsidR="00595E1E" w:rsidRPr="00595E1E" w:rsidRDefault="00595E1E" w:rsidP="00595E1E">
      <w:pPr>
        <w:jc w:val="both"/>
        <w:rPr>
          <w:rFonts w:asciiTheme="majorHAnsi" w:hAnsiTheme="majorHAnsi" w:cstheme="majorHAnsi"/>
          <w:b/>
        </w:rPr>
      </w:pPr>
    </w:p>
    <w:p w14:paraId="18146B5F" w14:textId="5D339B17" w:rsidR="004409A3" w:rsidRDefault="004409A3" w:rsidP="001F47EE">
      <w:pPr>
        <w:pStyle w:val="Default"/>
        <w:rPr>
          <w:sz w:val="23"/>
          <w:szCs w:val="23"/>
        </w:rPr>
      </w:pPr>
    </w:p>
    <w:p w14:paraId="48BFAD60" w14:textId="412A7005" w:rsidR="00595E1E" w:rsidRDefault="00595E1E" w:rsidP="00595E1E">
      <w:pPr>
        <w:rPr>
          <w:rFonts w:asciiTheme="majorHAnsi" w:hAnsiTheme="majorHAnsi" w:cstheme="majorHAnsi"/>
          <w:b/>
          <w:bCs/>
          <w:noProof/>
          <w:sz w:val="28"/>
          <w:szCs w:val="28"/>
        </w:rPr>
      </w:pPr>
      <w:r w:rsidRPr="008F6647">
        <w:rPr>
          <w:rFonts w:asciiTheme="majorHAnsi" w:hAnsiTheme="majorHAnsi" w:cstheme="majorHAnsi"/>
          <w:b/>
          <w:bCs/>
          <w:sz w:val="24"/>
          <w:szCs w:val="24"/>
        </w:rPr>
        <w:lastRenderedPageBreak/>
        <w:t xml:space="preserve">Gráfica </w:t>
      </w:r>
      <w:r>
        <w:rPr>
          <w:rFonts w:asciiTheme="majorHAnsi" w:hAnsiTheme="majorHAnsi" w:cstheme="majorHAnsi"/>
          <w:b/>
          <w:bCs/>
          <w:sz w:val="24"/>
          <w:szCs w:val="24"/>
        </w:rPr>
        <w:t>6</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Calificación frente a participación en mesas de trabajo</w:t>
      </w:r>
    </w:p>
    <w:p w14:paraId="1FD1A550" w14:textId="77777777" w:rsidR="00595E1E" w:rsidRDefault="00595E1E" w:rsidP="001F47EE">
      <w:pPr>
        <w:pStyle w:val="Default"/>
        <w:rPr>
          <w:sz w:val="23"/>
          <w:szCs w:val="23"/>
        </w:rPr>
      </w:pPr>
    </w:p>
    <w:p w14:paraId="746378B3" w14:textId="463C4482" w:rsidR="004409A3" w:rsidRDefault="004409A3" w:rsidP="00AB09D2">
      <w:pPr>
        <w:pStyle w:val="Default"/>
        <w:jc w:val="center"/>
        <w:rPr>
          <w:sz w:val="23"/>
          <w:szCs w:val="23"/>
        </w:rPr>
      </w:pPr>
      <w:r w:rsidRPr="004409A3">
        <w:rPr>
          <w:noProof/>
          <w:sz w:val="23"/>
          <w:szCs w:val="23"/>
        </w:rPr>
        <w:drawing>
          <wp:inline distT="0" distB="0" distL="0" distR="0" wp14:anchorId="7D359183" wp14:editId="17B434F5">
            <wp:extent cx="4991100" cy="31165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116580"/>
                    </a:xfrm>
                    <a:prstGeom prst="rect">
                      <a:avLst/>
                    </a:prstGeom>
                    <a:noFill/>
                    <a:ln>
                      <a:noFill/>
                    </a:ln>
                  </pic:spPr>
                </pic:pic>
              </a:graphicData>
            </a:graphic>
          </wp:inline>
        </w:drawing>
      </w:r>
    </w:p>
    <w:p w14:paraId="499815F9" w14:textId="77777777" w:rsidR="00595E1E" w:rsidRPr="00595E1E" w:rsidRDefault="00595E1E" w:rsidP="00595E1E">
      <w:pPr>
        <w:jc w:val="center"/>
        <w:rPr>
          <w:rFonts w:asciiTheme="majorHAnsi" w:hAnsiTheme="majorHAnsi" w:cstheme="majorHAnsi"/>
          <w:sz w:val="20"/>
          <w:szCs w:val="20"/>
        </w:rPr>
      </w:pPr>
      <w:r w:rsidRPr="00595E1E">
        <w:rPr>
          <w:rFonts w:asciiTheme="majorHAnsi" w:hAnsiTheme="majorHAnsi" w:cstheme="majorHAnsi"/>
          <w:sz w:val="20"/>
          <w:szCs w:val="20"/>
          <w:lang w:val="es-ES"/>
        </w:rPr>
        <w:t xml:space="preserve">Fuente:  </w:t>
      </w:r>
      <w:r>
        <w:rPr>
          <w:rFonts w:asciiTheme="majorHAnsi" w:hAnsiTheme="majorHAnsi" w:cstheme="majorHAnsi"/>
          <w:sz w:val="20"/>
          <w:szCs w:val="20"/>
          <w:lang w:val="es-ES"/>
        </w:rPr>
        <w:t>Informe de Encuesta realizado por la Subsecretaría Jurídica</w:t>
      </w:r>
    </w:p>
    <w:p w14:paraId="111D0F5D" w14:textId="186124A7" w:rsidR="004409A3" w:rsidRDefault="004409A3" w:rsidP="001F47EE">
      <w:pPr>
        <w:pStyle w:val="Default"/>
        <w:rPr>
          <w:sz w:val="23"/>
          <w:szCs w:val="23"/>
        </w:rPr>
      </w:pPr>
    </w:p>
    <w:p w14:paraId="61C7D8C8" w14:textId="4AD460C0" w:rsidR="00595E1E" w:rsidRDefault="00595E1E" w:rsidP="001F47EE">
      <w:pPr>
        <w:pStyle w:val="Default"/>
        <w:rPr>
          <w:sz w:val="23"/>
          <w:szCs w:val="23"/>
        </w:rPr>
      </w:pPr>
    </w:p>
    <w:p w14:paraId="0025425C" w14:textId="79DEBE1E" w:rsidR="00595E1E" w:rsidRDefault="00595E1E" w:rsidP="00595E1E">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7</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Calificación frente a los Sistemas de Información Jurídica</w:t>
      </w:r>
    </w:p>
    <w:p w14:paraId="54BBF44D" w14:textId="77777777" w:rsidR="00595E1E" w:rsidRDefault="00595E1E" w:rsidP="001F47EE">
      <w:pPr>
        <w:pStyle w:val="Default"/>
        <w:rPr>
          <w:sz w:val="23"/>
          <w:szCs w:val="23"/>
        </w:rPr>
      </w:pPr>
    </w:p>
    <w:p w14:paraId="4401C9E2" w14:textId="50644F95" w:rsidR="004409A3" w:rsidRDefault="004409A3" w:rsidP="00AB09D2">
      <w:pPr>
        <w:pStyle w:val="Default"/>
        <w:jc w:val="center"/>
        <w:rPr>
          <w:sz w:val="23"/>
          <w:szCs w:val="23"/>
        </w:rPr>
      </w:pPr>
      <w:r w:rsidRPr="004409A3">
        <w:rPr>
          <w:noProof/>
          <w:sz w:val="23"/>
          <w:szCs w:val="23"/>
        </w:rPr>
        <w:drawing>
          <wp:inline distT="0" distB="0" distL="0" distR="0" wp14:anchorId="0447F1EA" wp14:editId="7FB074CF">
            <wp:extent cx="4991100" cy="3345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345180"/>
                    </a:xfrm>
                    <a:prstGeom prst="rect">
                      <a:avLst/>
                    </a:prstGeom>
                    <a:noFill/>
                    <a:ln>
                      <a:noFill/>
                    </a:ln>
                  </pic:spPr>
                </pic:pic>
              </a:graphicData>
            </a:graphic>
          </wp:inline>
        </w:drawing>
      </w:r>
    </w:p>
    <w:p w14:paraId="6A8FCFCA" w14:textId="77777777" w:rsidR="00595E1E" w:rsidRPr="00595E1E" w:rsidRDefault="00595E1E" w:rsidP="00595E1E">
      <w:pPr>
        <w:jc w:val="center"/>
        <w:rPr>
          <w:rFonts w:asciiTheme="majorHAnsi" w:hAnsiTheme="majorHAnsi" w:cstheme="majorHAnsi"/>
          <w:sz w:val="20"/>
          <w:szCs w:val="20"/>
        </w:rPr>
      </w:pPr>
      <w:r w:rsidRPr="00595E1E">
        <w:rPr>
          <w:rFonts w:asciiTheme="majorHAnsi" w:hAnsiTheme="majorHAnsi" w:cstheme="majorHAnsi"/>
          <w:sz w:val="20"/>
          <w:szCs w:val="20"/>
          <w:lang w:val="es-ES"/>
        </w:rPr>
        <w:t xml:space="preserve">Fuente:  </w:t>
      </w:r>
      <w:r>
        <w:rPr>
          <w:rFonts w:asciiTheme="majorHAnsi" w:hAnsiTheme="majorHAnsi" w:cstheme="majorHAnsi"/>
          <w:sz w:val="20"/>
          <w:szCs w:val="20"/>
          <w:lang w:val="es-ES"/>
        </w:rPr>
        <w:t>Informe de Encuesta realizado por la Subsecretaría Jurídica</w:t>
      </w:r>
    </w:p>
    <w:p w14:paraId="334DD581" w14:textId="6BC252C7" w:rsidR="004409A3" w:rsidRDefault="004409A3" w:rsidP="001F47EE">
      <w:pPr>
        <w:pStyle w:val="Default"/>
        <w:rPr>
          <w:sz w:val="23"/>
          <w:szCs w:val="23"/>
        </w:rPr>
      </w:pPr>
    </w:p>
    <w:p w14:paraId="18EE8E56" w14:textId="12D73E67" w:rsidR="00595E1E" w:rsidRDefault="00595E1E" w:rsidP="001F47EE">
      <w:pPr>
        <w:pStyle w:val="Default"/>
        <w:rPr>
          <w:sz w:val="23"/>
          <w:szCs w:val="23"/>
        </w:rPr>
      </w:pPr>
    </w:p>
    <w:p w14:paraId="6681C1FE" w14:textId="1AFC1F8B" w:rsidR="00595E1E" w:rsidRDefault="00595E1E" w:rsidP="001F47EE">
      <w:pPr>
        <w:pStyle w:val="Default"/>
        <w:rPr>
          <w:sz w:val="23"/>
          <w:szCs w:val="23"/>
        </w:rPr>
      </w:pPr>
    </w:p>
    <w:p w14:paraId="644463FF" w14:textId="6DDC4346" w:rsidR="00595E1E" w:rsidRDefault="00595E1E" w:rsidP="00595E1E">
      <w:pPr>
        <w:rPr>
          <w:rFonts w:asciiTheme="majorHAnsi" w:hAnsiTheme="majorHAnsi" w:cstheme="majorHAnsi"/>
          <w:b/>
          <w:bCs/>
          <w:noProof/>
          <w:sz w:val="28"/>
          <w:szCs w:val="28"/>
        </w:rPr>
      </w:pPr>
      <w:r w:rsidRPr="008F6647">
        <w:rPr>
          <w:rFonts w:asciiTheme="majorHAnsi" w:hAnsiTheme="majorHAnsi" w:cstheme="majorHAnsi"/>
          <w:b/>
          <w:bCs/>
          <w:sz w:val="24"/>
          <w:szCs w:val="24"/>
        </w:rPr>
        <w:lastRenderedPageBreak/>
        <w:t xml:space="preserve">Gráfica </w:t>
      </w:r>
      <w:r>
        <w:rPr>
          <w:rFonts w:asciiTheme="majorHAnsi" w:hAnsiTheme="majorHAnsi" w:cstheme="majorHAnsi"/>
          <w:b/>
          <w:bCs/>
          <w:sz w:val="24"/>
          <w:szCs w:val="24"/>
        </w:rPr>
        <w:t>8</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Calificación frente al Boletín Jurídico Distrital</w:t>
      </w:r>
    </w:p>
    <w:p w14:paraId="5552CB0C" w14:textId="77777777" w:rsidR="00595E1E" w:rsidRDefault="00595E1E" w:rsidP="001F47EE">
      <w:pPr>
        <w:pStyle w:val="Default"/>
        <w:rPr>
          <w:sz w:val="23"/>
          <w:szCs w:val="23"/>
        </w:rPr>
      </w:pPr>
    </w:p>
    <w:p w14:paraId="291D5DEA" w14:textId="0450918D" w:rsidR="004409A3" w:rsidRDefault="004409A3" w:rsidP="00AB09D2">
      <w:pPr>
        <w:pStyle w:val="Default"/>
        <w:jc w:val="center"/>
        <w:rPr>
          <w:sz w:val="23"/>
          <w:szCs w:val="23"/>
        </w:rPr>
      </w:pPr>
      <w:r w:rsidRPr="004409A3">
        <w:rPr>
          <w:noProof/>
          <w:sz w:val="23"/>
          <w:szCs w:val="23"/>
        </w:rPr>
        <w:drawing>
          <wp:inline distT="0" distB="0" distL="0" distR="0" wp14:anchorId="2703392F" wp14:editId="36C88981">
            <wp:extent cx="4594860" cy="3413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860" cy="3413760"/>
                    </a:xfrm>
                    <a:prstGeom prst="rect">
                      <a:avLst/>
                    </a:prstGeom>
                    <a:noFill/>
                    <a:ln>
                      <a:noFill/>
                    </a:ln>
                  </pic:spPr>
                </pic:pic>
              </a:graphicData>
            </a:graphic>
          </wp:inline>
        </w:drawing>
      </w:r>
    </w:p>
    <w:p w14:paraId="0F66A8C1" w14:textId="77777777" w:rsidR="00595E1E" w:rsidRPr="00595E1E" w:rsidRDefault="00595E1E" w:rsidP="00595E1E">
      <w:pPr>
        <w:jc w:val="center"/>
        <w:rPr>
          <w:rFonts w:asciiTheme="majorHAnsi" w:hAnsiTheme="majorHAnsi" w:cstheme="majorHAnsi"/>
          <w:sz w:val="20"/>
          <w:szCs w:val="20"/>
        </w:rPr>
      </w:pPr>
      <w:r w:rsidRPr="00595E1E">
        <w:rPr>
          <w:rFonts w:asciiTheme="majorHAnsi" w:hAnsiTheme="majorHAnsi" w:cstheme="majorHAnsi"/>
          <w:sz w:val="20"/>
          <w:szCs w:val="20"/>
          <w:lang w:val="es-ES"/>
        </w:rPr>
        <w:t xml:space="preserve">Fuente:  </w:t>
      </w:r>
      <w:r>
        <w:rPr>
          <w:rFonts w:asciiTheme="majorHAnsi" w:hAnsiTheme="majorHAnsi" w:cstheme="majorHAnsi"/>
          <w:sz w:val="20"/>
          <w:szCs w:val="20"/>
          <w:lang w:val="es-ES"/>
        </w:rPr>
        <w:t>Informe de Encuesta realizado por la Subsecretaría Jurídica</w:t>
      </w:r>
    </w:p>
    <w:p w14:paraId="21EC70C4" w14:textId="2A236C86" w:rsidR="004409A3" w:rsidRDefault="004409A3" w:rsidP="001F47EE">
      <w:pPr>
        <w:pStyle w:val="Default"/>
        <w:rPr>
          <w:sz w:val="23"/>
          <w:szCs w:val="23"/>
        </w:rPr>
      </w:pPr>
    </w:p>
    <w:p w14:paraId="2C0718FD" w14:textId="27566041" w:rsidR="00595E1E" w:rsidRDefault="00595E1E" w:rsidP="001F47EE">
      <w:pPr>
        <w:pStyle w:val="Default"/>
        <w:rPr>
          <w:sz w:val="23"/>
          <w:szCs w:val="23"/>
        </w:rPr>
      </w:pPr>
    </w:p>
    <w:p w14:paraId="6179078D" w14:textId="4C2756A6" w:rsidR="00595E1E" w:rsidRDefault="00595E1E" w:rsidP="00595E1E">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9</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Calificación frente a las instancias de Coordinación Jurídica</w:t>
      </w:r>
    </w:p>
    <w:p w14:paraId="37B755E3" w14:textId="77777777" w:rsidR="00595E1E" w:rsidRDefault="00595E1E" w:rsidP="001F47EE">
      <w:pPr>
        <w:pStyle w:val="Default"/>
        <w:rPr>
          <w:sz w:val="23"/>
          <w:szCs w:val="23"/>
        </w:rPr>
      </w:pPr>
    </w:p>
    <w:p w14:paraId="24F82A9B" w14:textId="79026604" w:rsidR="004409A3" w:rsidRDefault="004409A3" w:rsidP="00AB09D2">
      <w:pPr>
        <w:pStyle w:val="Default"/>
        <w:jc w:val="center"/>
        <w:rPr>
          <w:sz w:val="23"/>
          <w:szCs w:val="23"/>
        </w:rPr>
      </w:pPr>
      <w:r w:rsidRPr="004409A3">
        <w:rPr>
          <w:noProof/>
          <w:sz w:val="23"/>
          <w:szCs w:val="23"/>
        </w:rPr>
        <w:drawing>
          <wp:inline distT="0" distB="0" distL="0" distR="0" wp14:anchorId="4EE793DA" wp14:editId="35D16655">
            <wp:extent cx="4625340" cy="3406140"/>
            <wp:effectExtent l="0" t="0" r="381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5340" cy="3406140"/>
                    </a:xfrm>
                    <a:prstGeom prst="rect">
                      <a:avLst/>
                    </a:prstGeom>
                    <a:noFill/>
                    <a:ln>
                      <a:noFill/>
                    </a:ln>
                  </pic:spPr>
                </pic:pic>
              </a:graphicData>
            </a:graphic>
          </wp:inline>
        </w:drawing>
      </w:r>
    </w:p>
    <w:p w14:paraId="7064ABEF" w14:textId="77777777" w:rsidR="00595E1E" w:rsidRPr="00595E1E" w:rsidRDefault="00595E1E" w:rsidP="00595E1E">
      <w:pPr>
        <w:jc w:val="center"/>
        <w:rPr>
          <w:rFonts w:asciiTheme="majorHAnsi" w:hAnsiTheme="majorHAnsi" w:cstheme="majorHAnsi"/>
          <w:sz w:val="20"/>
          <w:szCs w:val="20"/>
        </w:rPr>
      </w:pPr>
      <w:r w:rsidRPr="00595E1E">
        <w:rPr>
          <w:rFonts w:asciiTheme="majorHAnsi" w:hAnsiTheme="majorHAnsi" w:cstheme="majorHAnsi"/>
          <w:sz w:val="20"/>
          <w:szCs w:val="20"/>
          <w:lang w:val="es-ES"/>
        </w:rPr>
        <w:t xml:space="preserve">Fuente:  </w:t>
      </w:r>
      <w:r>
        <w:rPr>
          <w:rFonts w:asciiTheme="majorHAnsi" w:hAnsiTheme="majorHAnsi" w:cstheme="majorHAnsi"/>
          <w:sz w:val="20"/>
          <w:szCs w:val="20"/>
          <w:lang w:val="es-ES"/>
        </w:rPr>
        <w:t>Informe de Encuesta realizado por la Subsecretaría Jurídica</w:t>
      </w:r>
    </w:p>
    <w:p w14:paraId="0C91EFF1" w14:textId="77777777" w:rsidR="00A410BD" w:rsidRDefault="00A410BD" w:rsidP="004409A3">
      <w:pPr>
        <w:pStyle w:val="Default"/>
        <w:rPr>
          <w:sz w:val="23"/>
          <w:szCs w:val="23"/>
        </w:rPr>
      </w:pPr>
    </w:p>
    <w:p w14:paraId="73B6A440" w14:textId="77777777" w:rsidR="00A410BD" w:rsidRDefault="00A410BD" w:rsidP="004409A3">
      <w:pPr>
        <w:pStyle w:val="Default"/>
        <w:rPr>
          <w:sz w:val="23"/>
          <w:szCs w:val="23"/>
        </w:rPr>
      </w:pPr>
    </w:p>
    <w:p w14:paraId="593DBE10" w14:textId="73824CAF" w:rsidR="00A410BD" w:rsidRPr="00A410BD" w:rsidRDefault="00A410BD" w:rsidP="004409A3">
      <w:pPr>
        <w:pStyle w:val="Default"/>
        <w:rPr>
          <w:rFonts w:asciiTheme="majorHAnsi" w:hAnsiTheme="majorHAnsi" w:cstheme="majorHAnsi"/>
          <w:b/>
          <w:bCs/>
          <w:color w:val="auto"/>
        </w:rPr>
      </w:pPr>
      <w:r w:rsidRPr="00A410BD">
        <w:rPr>
          <w:rFonts w:asciiTheme="majorHAnsi" w:hAnsiTheme="majorHAnsi" w:cstheme="majorHAnsi"/>
          <w:b/>
          <w:bCs/>
          <w:color w:val="auto"/>
        </w:rPr>
        <w:t>Conclusiones de la Encuesta</w:t>
      </w:r>
    </w:p>
    <w:p w14:paraId="1DB5733A" w14:textId="77777777" w:rsidR="00A410BD" w:rsidRPr="00A410BD" w:rsidRDefault="00A410BD" w:rsidP="004409A3">
      <w:pPr>
        <w:pStyle w:val="Default"/>
        <w:rPr>
          <w:rFonts w:asciiTheme="majorHAnsi" w:hAnsiTheme="majorHAnsi" w:cstheme="majorHAnsi"/>
          <w:color w:val="auto"/>
        </w:rPr>
      </w:pPr>
    </w:p>
    <w:p w14:paraId="2ABFF0B9" w14:textId="7780E5ED" w:rsidR="00A410BD" w:rsidRPr="00A410BD" w:rsidRDefault="001F47EE" w:rsidP="00A410BD">
      <w:pPr>
        <w:pStyle w:val="Default"/>
        <w:numPr>
          <w:ilvl w:val="0"/>
          <w:numId w:val="19"/>
        </w:numPr>
        <w:rPr>
          <w:rFonts w:asciiTheme="majorHAnsi" w:hAnsiTheme="majorHAnsi" w:cstheme="majorHAnsi"/>
          <w:color w:val="auto"/>
        </w:rPr>
      </w:pPr>
      <w:r w:rsidRPr="00A410BD">
        <w:rPr>
          <w:rFonts w:asciiTheme="majorHAnsi" w:hAnsiTheme="majorHAnsi" w:cstheme="majorHAnsi"/>
          <w:color w:val="auto"/>
        </w:rPr>
        <w:t xml:space="preserve">La encuesta fue diligenciada por el 96% de las entidades Distritales (55). </w:t>
      </w:r>
    </w:p>
    <w:p w14:paraId="4EB60C41" w14:textId="77777777" w:rsidR="00A410BD" w:rsidRPr="00A410BD" w:rsidRDefault="00A410BD" w:rsidP="004409A3">
      <w:pPr>
        <w:pStyle w:val="Default"/>
        <w:rPr>
          <w:rFonts w:asciiTheme="majorHAnsi" w:hAnsiTheme="majorHAnsi" w:cstheme="majorHAnsi"/>
          <w:color w:val="auto"/>
        </w:rPr>
      </w:pPr>
    </w:p>
    <w:p w14:paraId="3B70AC9F" w14:textId="6EC37F6F" w:rsidR="001F47EE" w:rsidRPr="00A410BD" w:rsidRDefault="001F47EE" w:rsidP="00A410BD">
      <w:pPr>
        <w:pStyle w:val="Default"/>
        <w:numPr>
          <w:ilvl w:val="0"/>
          <w:numId w:val="19"/>
        </w:numPr>
        <w:rPr>
          <w:rFonts w:asciiTheme="majorHAnsi" w:hAnsiTheme="majorHAnsi" w:cstheme="majorHAnsi"/>
          <w:color w:val="auto"/>
        </w:rPr>
      </w:pPr>
      <w:r w:rsidRPr="00A410BD">
        <w:rPr>
          <w:rFonts w:asciiTheme="majorHAnsi" w:hAnsiTheme="majorHAnsi" w:cstheme="majorHAnsi"/>
          <w:color w:val="auto"/>
        </w:rPr>
        <w:t xml:space="preserve">El análisis de la encuesta arroja que la percepción de las entidades es: Excelente en un 55%, Buena en un 41%, Regular en un 4% y Deficiente 0%. </w:t>
      </w:r>
    </w:p>
    <w:p w14:paraId="6C9B2C85" w14:textId="07E1F357" w:rsidR="001F47EE" w:rsidRPr="00A410BD" w:rsidRDefault="00A410BD" w:rsidP="00A410BD">
      <w:pPr>
        <w:pStyle w:val="Default"/>
        <w:numPr>
          <w:ilvl w:val="0"/>
          <w:numId w:val="19"/>
        </w:numPr>
        <w:rPr>
          <w:rFonts w:asciiTheme="majorHAnsi" w:hAnsiTheme="majorHAnsi" w:cstheme="majorHAnsi"/>
          <w:color w:val="auto"/>
        </w:rPr>
      </w:pPr>
      <w:r w:rsidRPr="00A410BD">
        <w:rPr>
          <w:rFonts w:asciiTheme="majorHAnsi" w:hAnsiTheme="majorHAnsi" w:cstheme="majorHAnsi"/>
          <w:color w:val="auto"/>
        </w:rPr>
        <w:t>S</w:t>
      </w:r>
      <w:r w:rsidR="001F47EE" w:rsidRPr="00A410BD">
        <w:rPr>
          <w:rFonts w:asciiTheme="majorHAnsi" w:hAnsiTheme="majorHAnsi" w:cstheme="majorHAnsi"/>
          <w:color w:val="auto"/>
        </w:rPr>
        <w:t xml:space="preserve">umadas las percepciones de Exente y Bueno tenemos una imagen favorable del 96%. </w:t>
      </w:r>
    </w:p>
    <w:p w14:paraId="23FD4AEA" w14:textId="77777777" w:rsidR="001F47EE" w:rsidRDefault="001F47EE" w:rsidP="001F47EE">
      <w:pPr>
        <w:pStyle w:val="Default"/>
        <w:rPr>
          <w:sz w:val="23"/>
          <w:szCs w:val="23"/>
        </w:rPr>
      </w:pPr>
    </w:p>
    <w:p w14:paraId="68A194E3" w14:textId="77777777" w:rsidR="00B461BB" w:rsidRPr="00B86E33" w:rsidRDefault="00B461BB" w:rsidP="008933EB">
      <w:pPr>
        <w:autoSpaceDE w:val="0"/>
        <w:autoSpaceDN w:val="0"/>
        <w:adjustRightInd w:val="0"/>
        <w:spacing w:line="240" w:lineRule="auto"/>
        <w:jc w:val="both"/>
        <w:rPr>
          <w:rFonts w:asciiTheme="majorHAnsi" w:hAnsiTheme="majorHAnsi" w:cstheme="majorHAnsi"/>
          <w:b/>
          <w:sz w:val="24"/>
          <w:szCs w:val="24"/>
        </w:rPr>
      </w:pPr>
    </w:p>
    <w:p w14:paraId="1C6CC14A" w14:textId="7FF01A35" w:rsidR="001C719B"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 xml:space="preserve">PROBLEMA </w:t>
      </w:r>
      <w:r w:rsidR="00DE47AE" w:rsidRPr="00B86E33">
        <w:rPr>
          <w:rFonts w:asciiTheme="majorHAnsi" w:hAnsiTheme="majorHAnsi" w:cstheme="majorHAnsi"/>
          <w:b/>
          <w:sz w:val="24"/>
          <w:szCs w:val="24"/>
        </w:rPr>
        <w:t>2.</w:t>
      </w:r>
      <w:r w:rsidRPr="00B86E33">
        <w:rPr>
          <w:rFonts w:asciiTheme="majorHAnsi" w:hAnsiTheme="majorHAnsi" w:cstheme="majorHAnsi"/>
          <w:b/>
          <w:sz w:val="24"/>
          <w:szCs w:val="24"/>
        </w:rPr>
        <w:t xml:space="preserve"> </w:t>
      </w:r>
      <w:r w:rsidR="0074604D" w:rsidRPr="00B86E33">
        <w:rPr>
          <w:rFonts w:asciiTheme="majorHAnsi" w:hAnsiTheme="majorHAnsi" w:cstheme="majorHAnsi"/>
          <w:b/>
          <w:sz w:val="24"/>
          <w:szCs w:val="24"/>
        </w:rPr>
        <w:t xml:space="preserve">Falta de Articulación de los Sistemas de Información Jurídicos </w:t>
      </w:r>
    </w:p>
    <w:p w14:paraId="6048E0B7" w14:textId="77777777" w:rsidR="0074604D" w:rsidRPr="00B86E33" w:rsidRDefault="0074604D" w:rsidP="008933EB">
      <w:pPr>
        <w:autoSpaceDE w:val="0"/>
        <w:autoSpaceDN w:val="0"/>
        <w:adjustRightInd w:val="0"/>
        <w:spacing w:line="240" w:lineRule="auto"/>
        <w:jc w:val="both"/>
        <w:rPr>
          <w:rFonts w:asciiTheme="majorHAnsi" w:hAnsiTheme="majorHAnsi" w:cstheme="majorHAnsi"/>
          <w:sz w:val="24"/>
          <w:szCs w:val="24"/>
        </w:rPr>
      </w:pPr>
    </w:p>
    <w:p w14:paraId="4C5B0EBA" w14:textId="246D4D73" w:rsidR="00F25B91" w:rsidRPr="00B86E33" w:rsidRDefault="001A0EDF"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La Secretaría Jurídica Distrital, actualmente cuenta con siete sistemas de información </w:t>
      </w:r>
      <w:r w:rsidR="00F25B91" w:rsidRPr="00B86E33">
        <w:rPr>
          <w:rFonts w:asciiTheme="majorHAnsi" w:hAnsiTheme="majorHAnsi" w:cstheme="majorHAnsi"/>
          <w:sz w:val="24"/>
          <w:szCs w:val="24"/>
        </w:rPr>
        <w:t>con enfoque jurídico, los cuales recopilan datos de interés para la ciudad, dentro de estas herramientas tecnológicas encontramos el número de procesos judiciales a favor y en contra del Distrito Capital, el número de procesos disciplinarios que se adelantan en la Administración Distrital, Un sólido compilado normativo nacional, distrital y de rama judicial, así como la información jurídica y contable de las Entidades Sin Ánimo de Lucro.</w:t>
      </w:r>
    </w:p>
    <w:p w14:paraId="1040EC61" w14:textId="25B8F02D" w:rsidR="00F25B91" w:rsidRPr="00B86E33" w:rsidRDefault="00F25B91" w:rsidP="008933EB">
      <w:pPr>
        <w:autoSpaceDE w:val="0"/>
        <w:autoSpaceDN w:val="0"/>
        <w:adjustRightInd w:val="0"/>
        <w:spacing w:line="240" w:lineRule="auto"/>
        <w:jc w:val="both"/>
        <w:rPr>
          <w:rFonts w:asciiTheme="majorHAnsi" w:hAnsiTheme="majorHAnsi" w:cstheme="majorHAnsi"/>
          <w:sz w:val="24"/>
          <w:szCs w:val="24"/>
        </w:rPr>
      </w:pPr>
    </w:p>
    <w:p w14:paraId="42E2A4E5" w14:textId="5B879C81" w:rsidR="00F25B91" w:rsidRPr="00B86E33" w:rsidRDefault="00F25B91"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Dada la importancia de esta información para la ciudadanía, cuerpo de abogados y entidades distritales, el número de consultas diarias de algunos de ellos muestran valores significativos en el interés de búsqueda, es así como se tiene las siguientes cifras de consulta:</w:t>
      </w:r>
    </w:p>
    <w:p w14:paraId="5136A827" w14:textId="45806C9B" w:rsidR="00F25B91" w:rsidRDefault="00F25B91" w:rsidP="008933EB">
      <w:pPr>
        <w:autoSpaceDE w:val="0"/>
        <w:autoSpaceDN w:val="0"/>
        <w:adjustRightInd w:val="0"/>
        <w:spacing w:line="240" w:lineRule="auto"/>
        <w:jc w:val="both"/>
        <w:rPr>
          <w:rFonts w:asciiTheme="majorHAnsi" w:hAnsiTheme="majorHAnsi" w:cstheme="majorHAnsi"/>
          <w:sz w:val="24"/>
          <w:szCs w:val="24"/>
        </w:rPr>
      </w:pPr>
    </w:p>
    <w:p w14:paraId="48464D03" w14:textId="444705DF" w:rsidR="00715832" w:rsidRDefault="00715832" w:rsidP="00715832">
      <w:pPr>
        <w:rPr>
          <w:rFonts w:asciiTheme="majorHAnsi" w:hAnsiTheme="majorHAnsi" w:cstheme="majorHAnsi"/>
          <w:b/>
          <w:bCs/>
          <w:noProof/>
          <w:sz w:val="28"/>
          <w:szCs w:val="28"/>
        </w:rPr>
      </w:pPr>
      <w:r w:rsidRPr="008F6647">
        <w:rPr>
          <w:rFonts w:asciiTheme="majorHAnsi" w:hAnsiTheme="majorHAnsi" w:cstheme="majorHAnsi"/>
          <w:b/>
          <w:bCs/>
          <w:sz w:val="24"/>
          <w:szCs w:val="24"/>
        </w:rPr>
        <w:t xml:space="preserve">Gráfica </w:t>
      </w:r>
      <w:r>
        <w:rPr>
          <w:rFonts w:asciiTheme="majorHAnsi" w:hAnsiTheme="majorHAnsi" w:cstheme="majorHAnsi"/>
          <w:b/>
          <w:bCs/>
          <w:sz w:val="24"/>
          <w:szCs w:val="24"/>
        </w:rPr>
        <w:t>10</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Número de Visitas a los Sistemas de Información (2016 – 2019)</w:t>
      </w:r>
    </w:p>
    <w:p w14:paraId="6AD353E4" w14:textId="77777777" w:rsidR="00715832" w:rsidRPr="00B86E33" w:rsidRDefault="00715832" w:rsidP="008933EB">
      <w:pPr>
        <w:autoSpaceDE w:val="0"/>
        <w:autoSpaceDN w:val="0"/>
        <w:adjustRightInd w:val="0"/>
        <w:spacing w:line="240" w:lineRule="auto"/>
        <w:jc w:val="both"/>
        <w:rPr>
          <w:rFonts w:asciiTheme="majorHAnsi" w:hAnsiTheme="majorHAnsi" w:cstheme="majorHAnsi"/>
          <w:sz w:val="24"/>
          <w:szCs w:val="24"/>
        </w:rPr>
      </w:pPr>
    </w:p>
    <w:p w14:paraId="2D696E12" w14:textId="379E1C43" w:rsidR="00F25B91" w:rsidRPr="00B86E33" w:rsidRDefault="00F25B91" w:rsidP="00F25B91">
      <w:pPr>
        <w:autoSpaceDE w:val="0"/>
        <w:autoSpaceDN w:val="0"/>
        <w:adjustRightInd w:val="0"/>
        <w:spacing w:line="240" w:lineRule="auto"/>
        <w:jc w:val="center"/>
        <w:rPr>
          <w:rFonts w:asciiTheme="majorHAnsi" w:hAnsiTheme="majorHAnsi" w:cstheme="majorHAnsi"/>
          <w:sz w:val="24"/>
          <w:szCs w:val="24"/>
        </w:rPr>
      </w:pPr>
      <w:r w:rsidRPr="00B86E33">
        <w:rPr>
          <w:rFonts w:asciiTheme="majorHAnsi" w:hAnsiTheme="majorHAnsi" w:cstheme="majorHAnsi"/>
          <w:noProof/>
          <w:sz w:val="24"/>
          <w:szCs w:val="24"/>
        </w:rPr>
        <w:drawing>
          <wp:inline distT="0" distB="0" distL="0" distR="0" wp14:anchorId="47AEFC06" wp14:editId="0BDE0176">
            <wp:extent cx="4409972" cy="2234551"/>
            <wp:effectExtent l="19050" t="19050" r="1016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1797" cy="2240543"/>
                    </a:xfrm>
                    <a:prstGeom prst="rect">
                      <a:avLst/>
                    </a:prstGeom>
                    <a:solidFill>
                      <a:schemeClr val="accent1"/>
                    </a:solidFill>
                    <a:ln>
                      <a:solidFill>
                        <a:schemeClr val="accent1"/>
                      </a:solidFill>
                    </a:ln>
                  </pic:spPr>
                </pic:pic>
              </a:graphicData>
            </a:graphic>
          </wp:inline>
        </w:drawing>
      </w:r>
    </w:p>
    <w:p w14:paraId="4ED7114A" w14:textId="021AF0B8" w:rsidR="00F25B91" w:rsidRPr="00B86E33" w:rsidRDefault="002A5D23" w:rsidP="00595E1E">
      <w:pPr>
        <w:autoSpaceDE w:val="0"/>
        <w:autoSpaceDN w:val="0"/>
        <w:adjustRightInd w:val="0"/>
        <w:spacing w:line="240" w:lineRule="auto"/>
        <w:jc w:val="center"/>
        <w:rPr>
          <w:rFonts w:asciiTheme="majorHAnsi" w:hAnsiTheme="majorHAnsi" w:cstheme="majorHAnsi"/>
          <w:sz w:val="24"/>
          <w:szCs w:val="24"/>
        </w:rPr>
      </w:pPr>
      <w:r w:rsidRPr="00595E1E">
        <w:rPr>
          <w:rFonts w:asciiTheme="majorHAnsi" w:hAnsiTheme="majorHAnsi" w:cstheme="majorHAnsi"/>
          <w:sz w:val="20"/>
          <w:szCs w:val="20"/>
        </w:rPr>
        <w:t>Fuente: Sec. Jurídica Distrital- Visitas de 2016 a 2019</w:t>
      </w:r>
    </w:p>
    <w:p w14:paraId="5EFE447D" w14:textId="77777777" w:rsidR="00A410BD" w:rsidRDefault="00A410BD" w:rsidP="008933EB">
      <w:pPr>
        <w:autoSpaceDE w:val="0"/>
        <w:autoSpaceDN w:val="0"/>
        <w:adjustRightInd w:val="0"/>
        <w:spacing w:line="240" w:lineRule="auto"/>
        <w:jc w:val="both"/>
        <w:rPr>
          <w:rFonts w:asciiTheme="majorHAnsi" w:hAnsiTheme="majorHAnsi" w:cstheme="majorHAnsi"/>
          <w:sz w:val="24"/>
          <w:szCs w:val="24"/>
        </w:rPr>
      </w:pPr>
    </w:p>
    <w:p w14:paraId="217154FE" w14:textId="5B96461A" w:rsidR="00F25B91" w:rsidRPr="00B86E33" w:rsidRDefault="002A5D23"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Aunque el balance es positivo, el sector ha identificado como problema a resolver la falta de articulación entre estas herramientas tecnológicas, dado que cada una con sus atributos los cuales aportan a la gestión sectorial; pero no tiene parámetros comunes que permitan generar información integral o multivariada de la actividad jurídica en el Distrito Capital.</w:t>
      </w:r>
    </w:p>
    <w:p w14:paraId="5BBA45E9" w14:textId="1418DB08" w:rsidR="002A5D23" w:rsidRPr="00B86E33" w:rsidRDefault="002A5D23" w:rsidP="008933EB">
      <w:pPr>
        <w:autoSpaceDE w:val="0"/>
        <w:autoSpaceDN w:val="0"/>
        <w:adjustRightInd w:val="0"/>
        <w:spacing w:line="240" w:lineRule="auto"/>
        <w:jc w:val="both"/>
        <w:rPr>
          <w:rFonts w:asciiTheme="majorHAnsi" w:hAnsiTheme="majorHAnsi" w:cstheme="majorHAnsi"/>
          <w:sz w:val="24"/>
          <w:szCs w:val="24"/>
        </w:rPr>
      </w:pPr>
    </w:p>
    <w:p w14:paraId="18977E27" w14:textId="482B38D6" w:rsidR="002A5D23" w:rsidRPr="00B86E33" w:rsidRDefault="00AE4AA6"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Si bien hoy es un tema que se debe superar, la entidad ya ha dado inicio a la solución planteada, la cual está enfocada al análisis, diseño y desarrollo de un sistema de información jurídico integrado, que para todos los efectos ha sido identificado como LEGALBOG.</w:t>
      </w:r>
    </w:p>
    <w:p w14:paraId="3D30532B" w14:textId="7F336CB4" w:rsidR="00AE4AA6" w:rsidRDefault="00AE4AA6" w:rsidP="008933EB">
      <w:pPr>
        <w:autoSpaceDE w:val="0"/>
        <w:autoSpaceDN w:val="0"/>
        <w:adjustRightInd w:val="0"/>
        <w:spacing w:line="240" w:lineRule="auto"/>
        <w:jc w:val="both"/>
        <w:rPr>
          <w:rFonts w:asciiTheme="majorHAnsi" w:hAnsiTheme="majorHAnsi" w:cstheme="majorHAnsi"/>
          <w:sz w:val="24"/>
          <w:szCs w:val="24"/>
        </w:rPr>
      </w:pPr>
    </w:p>
    <w:p w14:paraId="5108A1FC" w14:textId="36328D5B" w:rsidR="00715832" w:rsidRDefault="00715832" w:rsidP="00715832">
      <w:pPr>
        <w:ind w:firstLine="720"/>
        <w:rPr>
          <w:rFonts w:asciiTheme="majorHAnsi" w:hAnsiTheme="majorHAnsi" w:cstheme="majorHAnsi"/>
          <w:b/>
          <w:bCs/>
          <w:noProof/>
          <w:sz w:val="28"/>
          <w:szCs w:val="28"/>
        </w:rPr>
      </w:pPr>
      <w:r>
        <w:rPr>
          <w:rFonts w:asciiTheme="majorHAnsi" w:hAnsiTheme="majorHAnsi" w:cstheme="majorHAnsi"/>
          <w:b/>
          <w:bCs/>
          <w:sz w:val="24"/>
          <w:szCs w:val="24"/>
        </w:rPr>
        <w:t>Figura 1.</w:t>
      </w:r>
      <w:r w:rsidRPr="008F6647">
        <w:rPr>
          <w:rFonts w:asciiTheme="majorHAnsi" w:hAnsiTheme="majorHAnsi" w:cstheme="majorHAnsi"/>
          <w:b/>
          <w:bCs/>
          <w:sz w:val="24"/>
          <w:szCs w:val="24"/>
        </w:rPr>
        <w:t xml:space="preserve"> </w:t>
      </w:r>
      <w:r>
        <w:rPr>
          <w:rFonts w:asciiTheme="majorHAnsi" w:hAnsiTheme="majorHAnsi" w:cstheme="majorHAnsi"/>
          <w:b/>
          <w:bCs/>
          <w:sz w:val="24"/>
          <w:szCs w:val="24"/>
        </w:rPr>
        <w:t>Logo de Sistema Integrado de Información Jurídica Distrital</w:t>
      </w:r>
    </w:p>
    <w:p w14:paraId="72DE30F2" w14:textId="77777777" w:rsidR="00715832" w:rsidRPr="00B86E33" w:rsidRDefault="00715832" w:rsidP="008933EB">
      <w:pPr>
        <w:autoSpaceDE w:val="0"/>
        <w:autoSpaceDN w:val="0"/>
        <w:adjustRightInd w:val="0"/>
        <w:spacing w:line="240" w:lineRule="auto"/>
        <w:jc w:val="both"/>
        <w:rPr>
          <w:rFonts w:asciiTheme="majorHAnsi" w:hAnsiTheme="majorHAnsi" w:cstheme="majorHAnsi"/>
          <w:sz w:val="24"/>
          <w:szCs w:val="24"/>
        </w:rPr>
      </w:pPr>
    </w:p>
    <w:p w14:paraId="70FFA71E" w14:textId="06C134F0" w:rsidR="00AE4AA6" w:rsidRPr="00B86E33" w:rsidRDefault="00AE4AA6" w:rsidP="00AE4AA6">
      <w:pPr>
        <w:autoSpaceDE w:val="0"/>
        <w:autoSpaceDN w:val="0"/>
        <w:adjustRightInd w:val="0"/>
        <w:spacing w:line="240" w:lineRule="auto"/>
        <w:jc w:val="center"/>
        <w:rPr>
          <w:rFonts w:asciiTheme="majorHAnsi" w:hAnsiTheme="majorHAnsi" w:cstheme="majorHAnsi"/>
          <w:sz w:val="24"/>
          <w:szCs w:val="24"/>
        </w:rPr>
      </w:pPr>
      <w:r w:rsidRPr="00B86E33">
        <w:rPr>
          <w:rFonts w:asciiTheme="majorHAnsi" w:hAnsiTheme="majorHAnsi" w:cstheme="majorHAnsi"/>
          <w:noProof/>
          <w:sz w:val="24"/>
          <w:szCs w:val="24"/>
        </w:rPr>
        <w:drawing>
          <wp:inline distT="0" distB="0" distL="0" distR="0" wp14:anchorId="3D189ACD" wp14:editId="2EFC8BA1">
            <wp:extent cx="2165158" cy="1436370"/>
            <wp:effectExtent l="19050" t="19050" r="2603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4063" cy="1468814"/>
                    </a:xfrm>
                    <a:prstGeom prst="rect">
                      <a:avLst/>
                    </a:prstGeom>
                    <a:ln>
                      <a:solidFill>
                        <a:schemeClr val="accent1"/>
                      </a:solidFill>
                    </a:ln>
                  </pic:spPr>
                </pic:pic>
              </a:graphicData>
            </a:graphic>
          </wp:inline>
        </w:drawing>
      </w:r>
    </w:p>
    <w:p w14:paraId="72036CA0" w14:textId="0D82B2D9" w:rsidR="00715832" w:rsidRPr="00B86E33" w:rsidRDefault="00715832" w:rsidP="00715832">
      <w:pPr>
        <w:autoSpaceDE w:val="0"/>
        <w:autoSpaceDN w:val="0"/>
        <w:adjustRightInd w:val="0"/>
        <w:spacing w:line="240" w:lineRule="auto"/>
        <w:jc w:val="center"/>
        <w:rPr>
          <w:rFonts w:asciiTheme="majorHAnsi" w:hAnsiTheme="majorHAnsi" w:cstheme="majorHAnsi"/>
          <w:sz w:val="24"/>
          <w:szCs w:val="24"/>
        </w:rPr>
      </w:pPr>
      <w:r w:rsidRPr="00595E1E">
        <w:rPr>
          <w:rFonts w:asciiTheme="majorHAnsi" w:hAnsiTheme="majorHAnsi" w:cstheme="majorHAnsi"/>
          <w:sz w:val="20"/>
          <w:szCs w:val="20"/>
        </w:rPr>
        <w:t xml:space="preserve">Fuente: </w:t>
      </w:r>
      <w:r>
        <w:rPr>
          <w:rFonts w:asciiTheme="majorHAnsi" w:hAnsiTheme="majorHAnsi" w:cstheme="majorHAnsi"/>
          <w:sz w:val="20"/>
          <w:szCs w:val="20"/>
        </w:rPr>
        <w:t xml:space="preserve">Oficina Tic - </w:t>
      </w:r>
      <w:r w:rsidRPr="00595E1E">
        <w:rPr>
          <w:rFonts w:asciiTheme="majorHAnsi" w:hAnsiTheme="majorHAnsi" w:cstheme="majorHAnsi"/>
          <w:sz w:val="20"/>
          <w:szCs w:val="20"/>
        </w:rPr>
        <w:t>Sec. Jurídica Distrital</w:t>
      </w:r>
    </w:p>
    <w:p w14:paraId="16F58D6A" w14:textId="653EDAD2" w:rsidR="00AE4AA6" w:rsidRPr="00B86E33" w:rsidRDefault="00AE4AA6" w:rsidP="008933EB">
      <w:pPr>
        <w:autoSpaceDE w:val="0"/>
        <w:autoSpaceDN w:val="0"/>
        <w:adjustRightInd w:val="0"/>
        <w:spacing w:line="240" w:lineRule="auto"/>
        <w:jc w:val="both"/>
        <w:rPr>
          <w:rFonts w:asciiTheme="majorHAnsi" w:hAnsiTheme="majorHAnsi" w:cstheme="majorHAnsi"/>
          <w:sz w:val="24"/>
          <w:szCs w:val="24"/>
        </w:rPr>
      </w:pPr>
    </w:p>
    <w:p w14:paraId="375D96C9" w14:textId="73D4540F" w:rsidR="00AE4AA6" w:rsidRPr="00B86E33" w:rsidRDefault="00AE4AA6"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El gran reto, consistirá en dar continuidad a este proyecto por parte de la Administración entrante, puesto que se deberá poner marcha el uso de este nuevo sistema en las entidades del Distrito Capital y a su vez se deberá dar a conocer en el territorio nacional como una buena práctica jurídica que se soporta en tecnología de punta.</w:t>
      </w:r>
    </w:p>
    <w:p w14:paraId="54E9A68F" w14:textId="77777777" w:rsidR="00AE4AA6" w:rsidRPr="00B86E33" w:rsidRDefault="00AE4AA6" w:rsidP="008933EB">
      <w:pPr>
        <w:autoSpaceDE w:val="0"/>
        <w:autoSpaceDN w:val="0"/>
        <w:adjustRightInd w:val="0"/>
        <w:spacing w:line="240" w:lineRule="auto"/>
        <w:jc w:val="both"/>
        <w:rPr>
          <w:rFonts w:asciiTheme="majorHAnsi" w:hAnsiTheme="majorHAnsi" w:cstheme="majorHAnsi"/>
          <w:sz w:val="24"/>
          <w:szCs w:val="24"/>
        </w:rPr>
      </w:pPr>
    </w:p>
    <w:p w14:paraId="7075207B" w14:textId="3A163B12"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las causas que hacen más persistente el problema?</w:t>
      </w:r>
    </w:p>
    <w:p w14:paraId="01E4E4D5" w14:textId="77777777" w:rsidR="001C719B" w:rsidRPr="00B86E33" w:rsidRDefault="001C719B" w:rsidP="008933EB">
      <w:pPr>
        <w:autoSpaceDE w:val="0"/>
        <w:autoSpaceDN w:val="0"/>
        <w:adjustRightInd w:val="0"/>
        <w:spacing w:line="240" w:lineRule="auto"/>
        <w:jc w:val="both"/>
        <w:rPr>
          <w:rFonts w:asciiTheme="majorHAnsi" w:hAnsiTheme="majorHAnsi" w:cstheme="majorHAnsi"/>
          <w:b/>
          <w:sz w:val="24"/>
          <w:szCs w:val="24"/>
        </w:rPr>
      </w:pPr>
    </w:p>
    <w:p w14:paraId="586C1208" w14:textId="5D14E475" w:rsidR="00D47A8D" w:rsidRPr="00B86E33" w:rsidRDefault="00AE4AA6" w:rsidP="00AE4AA6">
      <w:pPr>
        <w:pStyle w:val="Prrafodelista"/>
        <w:numPr>
          <w:ilvl w:val="0"/>
          <w:numId w:val="15"/>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falta de articulación de distintas herramientas jurídicas</w:t>
      </w:r>
    </w:p>
    <w:p w14:paraId="058D4ED9" w14:textId="19FBDDCE" w:rsidR="00AE4AA6" w:rsidRPr="00B86E33" w:rsidRDefault="00AE4AA6" w:rsidP="00AE4AA6">
      <w:pPr>
        <w:pStyle w:val="Prrafodelista"/>
        <w:numPr>
          <w:ilvl w:val="0"/>
          <w:numId w:val="15"/>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falta de mantenimiento y adecuación de los sistemas de información jurídicos</w:t>
      </w:r>
    </w:p>
    <w:p w14:paraId="3569CE4B" w14:textId="77777777" w:rsidR="00AE4AA6" w:rsidRPr="00B86E33" w:rsidRDefault="00AE4AA6" w:rsidP="008933EB">
      <w:pPr>
        <w:autoSpaceDE w:val="0"/>
        <w:autoSpaceDN w:val="0"/>
        <w:adjustRightInd w:val="0"/>
        <w:spacing w:line="240" w:lineRule="auto"/>
        <w:jc w:val="both"/>
        <w:rPr>
          <w:rFonts w:asciiTheme="majorHAnsi" w:hAnsiTheme="majorHAnsi" w:cstheme="majorHAnsi"/>
          <w:sz w:val="24"/>
          <w:szCs w:val="24"/>
        </w:rPr>
      </w:pPr>
    </w:p>
    <w:p w14:paraId="44FCA6C8"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2B971362"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bookmarkStart w:id="2" w:name="_Hlk17289368"/>
      <w:r w:rsidRPr="00B86E33">
        <w:rPr>
          <w:rFonts w:asciiTheme="majorHAnsi" w:hAnsiTheme="majorHAnsi" w:cstheme="majorHAnsi"/>
          <w:b/>
          <w:sz w:val="24"/>
          <w:szCs w:val="24"/>
        </w:rPr>
        <w:t>¿Cuáles son los efectos que ha generado el problema?:</w:t>
      </w:r>
    </w:p>
    <w:bookmarkEnd w:id="2"/>
    <w:p w14:paraId="5DCF7070"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7A1970B8" w14:textId="66FE5E21" w:rsidR="00D47A8D" w:rsidRPr="00B86E33" w:rsidRDefault="00AE4AA6" w:rsidP="00C955DD">
      <w:pPr>
        <w:pStyle w:val="Prrafodelista"/>
        <w:numPr>
          <w:ilvl w:val="0"/>
          <w:numId w:val="1"/>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Reprocesos en la generación de reportes de la información jurídica.</w:t>
      </w:r>
    </w:p>
    <w:p w14:paraId="476DF7F9" w14:textId="1D078CB1" w:rsidR="00AE4AA6" w:rsidRPr="00B86E33" w:rsidRDefault="00AE4AA6" w:rsidP="00C955DD">
      <w:pPr>
        <w:pStyle w:val="Prrafodelista"/>
        <w:numPr>
          <w:ilvl w:val="0"/>
          <w:numId w:val="1"/>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Falta de reportes integrales de la gestión jurídica</w:t>
      </w:r>
    </w:p>
    <w:p w14:paraId="45AD2C8E" w14:textId="1AAB976E" w:rsidR="00AE4AA6" w:rsidRPr="00B86E33" w:rsidRDefault="00AE4AA6" w:rsidP="00C955DD">
      <w:pPr>
        <w:pStyle w:val="Prrafodelista"/>
        <w:numPr>
          <w:ilvl w:val="0"/>
          <w:numId w:val="1"/>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Obsolescencia de los instrumentos de información </w:t>
      </w:r>
      <w:r w:rsidR="008029CA" w:rsidRPr="00B86E33">
        <w:rPr>
          <w:rFonts w:asciiTheme="majorHAnsi" w:hAnsiTheme="majorHAnsi" w:cstheme="majorHAnsi"/>
          <w:sz w:val="24"/>
          <w:szCs w:val="24"/>
        </w:rPr>
        <w:t>utilizados</w:t>
      </w:r>
    </w:p>
    <w:p w14:paraId="5A4B5FB3" w14:textId="77777777" w:rsidR="00684C4E" w:rsidRPr="00B86E33" w:rsidRDefault="00684C4E" w:rsidP="00684C4E">
      <w:pPr>
        <w:autoSpaceDE w:val="0"/>
        <w:autoSpaceDN w:val="0"/>
        <w:adjustRightInd w:val="0"/>
        <w:spacing w:line="240" w:lineRule="auto"/>
        <w:ind w:left="360"/>
        <w:jc w:val="both"/>
        <w:rPr>
          <w:rFonts w:asciiTheme="majorHAnsi" w:hAnsiTheme="majorHAnsi" w:cstheme="majorHAnsi"/>
          <w:sz w:val="24"/>
          <w:szCs w:val="24"/>
        </w:rPr>
      </w:pPr>
    </w:p>
    <w:p w14:paraId="0B8F71D3" w14:textId="75CBEA9E"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 xml:space="preserve">PROBLEMA </w:t>
      </w:r>
      <w:r w:rsidR="00DE47AE" w:rsidRPr="00B86E33">
        <w:rPr>
          <w:rFonts w:asciiTheme="majorHAnsi" w:hAnsiTheme="majorHAnsi" w:cstheme="majorHAnsi"/>
          <w:b/>
          <w:sz w:val="24"/>
          <w:szCs w:val="24"/>
        </w:rPr>
        <w:t>3</w:t>
      </w:r>
      <w:r w:rsidRPr="00B86E33">
        <w:rPr>
          <w:rFonts w:asciiTheme="majorHAnsi" w:hAnsiTheme="majorHAnsi" w:cstheme="majorHAnsi"/>
          <w:b/>
          <w:sz w:val="24"/>
          <w:szCs w:val="24"/>
        </w:rPr>
        <w:t>: Priorización de los problemas jurídicos existentes en el Distrito Capital.</w:t>
      </w:r>
    </w:p>
    <w:p w14:paraId="190E7383"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p>
    <w:p w14:paraId="5A72237B" w14:textId="17D6712B"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Secretaría Jurídica Distrital tiene dentro de sus funciones “Realizar estudios, investigaciones y análisis jurisprudenciales y doctrinales que beneficien y soporten la gestión desarrollada por las oficinas jurídicas de las entidades y organismos del Distrito”. (artículo 3 del Decreto Distrital 323 de 2016).</w:t>
      </w:r>
    </w:p>
    <w:p w14:paraId="67C81D0B"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74DB1401" w14:textId="3D198D20"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Para la definición de los temas que serán objeto del estudio jurídico</w:t>
      </w:r>
      <w:r w:rsidR="00D41A31" w:rsidRPr="00B86E33">
        <w:rPr>
          <w:rFonts w:asciiTheme="majorHAnsi" w:hAnsiTheme="majorHAnsi" w:cstheme="majorHAnsi"/>
          <w:sz w:val="24"/>
          <w:szCs w:val="24"/>
        </w:rPr>
        <w:t>,</w:t>
      </w:r>
      <w:r w:rsidRPr="00B86E33">
        <w:rPr>
          <w:rFonts w:asciiTheme="majorHAnsi" w:hAnsiTheme="majorHAnsi" w:cstheme="majorHAnsi"/>
          <w:sz w:val="24"/>
          <w:szCs w:val="24"/>
        </w:rPr>
        <w:t xml:space="preserve"> la Secretaría Jurídica recurre a diferentes fuentes de información tales como: Encuesta a los </w:t>
      </w:r>
      <w:r w:rsidR="005A6CC8" w:rsidRPr="00B86E33">
        <w:rPr>
          <w:rFonts w:asciiTheme="majorHAnsi" w:hAnsiTheme="majorHAnsi" w:cstheme="majorHAnsi"/>
          <w:sz w:val="24"/>
          <w:szCs w:val="24"/>
        </w:rPr>
        <w:t xml:space="preserve">jefes de oficinas </w:t>
      </w:r>
      <w:r w:rsidRPr="00B86E33">
        <w:rPr>
          <w:rFonts w:asciiTheme="majorHAnsi" w:hAnsiTheme="majorHAnsi" w:cstheme="majorHAnsi"/>
          <w:sz w:val="24"/>
          <w:szCs w:val="24"/>
        </w:rPr>
        <w:t>jurídic</w:t>
      </w:r>
      <w:r w:rsidR="005A6CC8" w:rsidRPr="00B86E33">
        <w:rPr>
          <w:rFonts w:asciiTheme="majorHAnsi" w:hAnsiTheme="majorHAnsi" w:cstheme="majorHAnsi"/>
          <w:sz w:val="24"/>
          <w:szCs w:val="24"/>
        </w:rPr>
        <w:t>a</w:t>
      </w:r>
      <w:r w:rsidRPr="00B86E33">
        <w:rPr>
          <w:rFonts w:asciiTheme="majorHAnsi" w:hAnsiTheme="majorHAnsi" w:cstheme="majorHAnsi"/>
          <w:sz w:val="24"/>
          <w:szCs w:val="24"/>
        </w:rPr>
        <w:t xml:space="preserve">s de las entidades </w:t>
      </w:r>
      <w:r w:rsidR="005A6CC8" w:rsidRPr="00B86E33">
        <w:rPr>
          <w:rFonts w:asciiTheme="majorHAnsi" w:hAnsiTheme="majorHAnsi" w:cstheme="majorHAnsi"/>
          <w:sz w:val="24"/>
          <w:szCs w:val="24"/>
        </w:rPr>
        <w:t xml:space="preserve">del Distrito, </w:t>
      </w:r>
      <w:r w:rsidRPr="00B86E33">
        <w:rPr>
          <w:rFonts w:asciiTheme="majorHAnsi" w:hAnsiTheme="majorHAnsi" w:cstheme="majorHAnsi"/>
          <w:sz w:val="24"/>
          <w:szCs w:val="24"/>
        </w:rPr>
        <w:t>una vez al año</w:t>
      </w:r>
      <w:r w:rsidR="005A6CC8" w:rsidRPr="00B86E33">
        <w:rPr>
          <w:rFonts w:asciiTheme="majorHAnsi" w:hAnsiTheme="majorHAnsi" w:cstheme="majorHAnsi"/>
          <w:sz w:val="24"/>
          <w:szCs w:val="24"/>
        </w:rPr>
        <w:t>,</w:t>
      </w:r>
      <w:r w:rsidRPr="00B86E33">
        <w:rPr>
          <w:rFonts w:asciiTheme="majorHAnsi" w:hAnsiTheme="majorHAnsi" w:cstheme="majorHAnsi"/>
          <w:sz w:val="24"/>
          <w:szCs w:val="24"/>
        </w:rPr>
        <w:t xml:space="preserve"> </w:t>
      </w:r>
      <w:r w:rsidR="005A6CC8" w:rsidRPr="00B86E33">
        <w:rPr>
          <w:rFonts w:asciiTheme="majorHAnsi" w:hAnsiTheme="majorHAnsi" w:cstheme="majorHAnsi"/>
          <w:sz w:val="24"/>
          <w:szCs w:val="24"/>
        </w:rPr>
        <w:t xml:space="preserve">durante </w:t>
      </w:r>
      <w:r w:rsidRPr="00B86E33">
        <w:rPr>
          <w:rFonts w:asciiTheme="majorHAnsi" w:hAnsiTheme="majorHAnsi" w:cstheme="majorHAnsi"/>
          <w:sz w:val="24"/>
          <w:szCs w:val="24"/>
        </w:rPr>
        <w:t xml:space="preserve">la </w:t>
      </w:r>
      <w:r w:rsidR="001501E5" w:rsidRPr="00B86E33">
        <w:rPr>
          <w:rFonts w:asciiTheme="majorHAnsi" w:hAnsiTheme="majorHAnsi" w:cstheme="majorHAnsi"/>
          <w:sz w:val="24"/>
          <w:szCs w:val="24"/>
        </w:rPr>
        <w:t xml:space="preserve">reunión </w:t>
      </w:r>
      <w:r w:rsidRPr="00B86E33">
        <w:rPr>
          <w:rFonts w:asciiTheme="majorHAnsi" w:hAnsiTheme="majorHAnsi" w:cstheme="majorHAnsi"/>
          <w:sz w:val="24"/>
          <w:szCs w:val="24"/>
        </w:rPr>
        <w:t>Plenaria Jurídica Distrital</w:t>
      </w:r>
      <w:r w:rsidR="00D41A31" w:rsidRPr="00B86E33">
        <w:rPr>
          <w:rFonts w:asciiTheme="majorHAnsi" w:hAnsiTheme="majorHAnsi" w:cstheme="majorHAnsi"/>
          <w:sz w:val="24"/>
          <w:szCs w:val="24"/>
        </w:rPr>
        <w:t>;</w:t>
      </w:r>
      <w:r w:rsidR="005A6CC8" w:rsidRPr="00B86E33">
        <w:rPr>
          <w:rFonts w:asciiTheme="majorHAnsi" w:hAnsiTheme="majorHAnsi" w:cstheme="majorHAnsi"/>
          <w:sz w:val="24"/>
          <w:szCs w:val="24"/>
        </w:rPr>
        <w:t xml:space="preserve"> </w:t>
      </w:r>
      <w:r w:rsidR="00D41A31" w:rsidRPr="00B86E33">
        <w:rPr>
          <w:rFonts w:asciiTheme="majorHAnsi" w:hAnsiTheme="majorHAnsi" w:cstheme="majorHAnsi"/>
          <w:sz w:val="24"/>
          <w:szCs w:val="24"/>
        </w:rPr>
        <w:t>t</w:t>
      </w:r>
      <w:r w:rsidR="005A6CC8" w:rsidRPr="00B86E33">
        <w:rPr>
          <w:rFonts w:asciiTheme="majorHAnsi" w:hAnsiTheme="majorHAnsi" w:cstheme="majorHAnsi"/>
          <w:sz w:val="24"/>
          <w:szCs w:val="24"/>
        </w:rPr>
        <w:t>ambién se usan las</w:t>
      </w:r>
      <w:r w:rsidRPr="00B86E33">
        <w:rPr>
          <w:rFonts w:asciiTheme="majorHAnsi" w:hAnsiTheme="majorHAnsi" w:cstheme="majorHAnsi"/>
          <w:sz w:val="24"/>
          <w:szCs w:val="24"/>
        </w:rPr>
        <w:t xml:space="preserve"> temáticas presentadas directamente en los comités de </w:t>
      </w:r>
      <w:r w:rsidRPr="00B86E33">
        <w:rPr>
          <w:rFonts w:asciiTheme="majorHAnsi" w:hAnsiTheme="majorHAnsi" w:cstheme="majorHAnsi"/>
          <w:sz w:val="24"/>
          <w:szCs w:val="24"/>
        </w:rPr>
        <w:lastRenderedPageBreak/>
        <w:t xml:space="preserve">coordinación jurídica y/o </w:t>
      </w:r>
      <w:r w:rsidR="005A6CC8" w:rsidRPr="00B86E33">
        <w:rPr>
          <w:rFonts w:asciiTheme="majorHAnsi" w:hAnsiTheme="majorHAnsi" w:cstheme="majorHAnsi"/>
          <w:sz w:val="24"/>
          <w:szCs w:val="24"/>
        </w:rPr>
        <w:t xml:space="preserve">a partir de los </w:t>
      </w:r>
      <w:r w:rsidRPr="00B86E33">
        <w:rPr>
          <w:rFonts w:asciiTheme="majorHAnsi" w:hAnsiTheme="majorHAnsi" w:cstheme="majorHAnsi"/>
          <w:sz w:val="24"/>
          <w:szCs w:val="24"/>
        </w:rPr>
        <w:t>análisis específico</w:t>
      </w:r>
      <w:r w:rsidR="005A6CC8" w:rsidRPr="00B86E33">
        <w:rPr>
          <w:rFonts w:asciiTheme="majorHAnsi" w:hAnsiTheme="majorHAnsi" w:cstheme="majorHAnsi"/>
          <w:sz w:val="24"/>
          <w:szCs w:val="24"/>
        </w:rPr>
        <w:t>s</w:t>
      </w:r>
      <w:r w:rsidRPr="00B86E33">
        <w:rPr>
          <w:rFonts w:asciiTheme="majorHAnsi" w:hAnsiTheme="majorHAnsi" w:cstheme="majorHAnsi"/>
          <w:sz w:val="24"/>
          <w:szCs w:val="24"/>
        </w:rPr>
        <w:t xml:space="preserve"> realizado</w:t>
      </w:r>
      <w:r w:rsidR="005A6CC8" w:rsidRPr="00B86E33">
        <w:rPr>
          <w:rFonts w:asciiTheme="majorHAnsi" w:hAnsiTheme="majorHAnsi" w:cstheme="majorHAnsi"/>
          <w:sz w:val="24"/>
          <w:szCs w:val="24"/>
        </w:rPr>
        <w:t xml:space="preserve">s </w:t>
      </w:r>
      <w:r w:rsidRPr="00B86E33">
        <w:rPr>
          <w:rFonts w:asciiTheme="majorHAnsi" w:hAnsiTheme="majorHAnsi" w:cstheme="majorHAnsi"/>
          <w:sz w:val="24"/>
          <w:szCs w:val="24"/>
        </w:rPr>
        <w:t>por las dependencias de la entidad</w:t>
      </w:r>
      <w:r w:rsidR="005A6CC8" w:rsidRPr="00B86E33">
        <w:rPr>
          <w:rFonts w:asciiTheme="majorHAnsi" w:hAnsiTheme="majorHAnsi" w:cstheme="majorHAnsi"/>
          <w:sz w:val="24"/>
          <w:szCs w:val="24"/>
        </w:rPr>
        <w:t xml:space="preserve"> (SJD)</w:t>
      </w:r>
      <w:r w:rsidR="00D41A31" w:rsidRPr="00B86E33">
        <w:rPr>
          <w:rFonts w:asciiTheme="majorHAnsi" w:hAnsiTheme="majorHAnsi" w:cstheme="majorHAnsi"/>
          <w:sz w:val="24"/>
          <w:szCs w:val="24"/>
        </w:rPr>
        <w:t>, entre otras</w:t>
      </w:r>
      <w:r w:rsidRPr="00B86E33">
        <w:rPr>
          <w:rFonts w:asciiTheme="majorHAnsi" w:hAnsiTheme="majorHAnsi" w:cstheme="majorHAnsi"/>
          <w:sz w:val="24"/>
          <w:szCs w:val="24"/>
        </w:rPr>
        <w:t>.</w:t>
      </w:r>
    </w:p>
    <w:p w14:paraId="139B591D"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49B6638F"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Pese a lo anterior, no se cuenta con un instrumento que permita priorizar las temáticas de tal forma que impacten en la dinámica jurídica Distrital, así como su evaluación y la aplicabilidad concreta en cada una de las entidades.</w:t>
      </w:r>
    </w:p>
    <w:p w14:paraId="75163D5D"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4C231FA1" w14:textId="6A2EB474"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La encuesta de percepción de los servicios ofrecidos por la Secretaría evalúa </w:t>
      </w:r>
      <w:r w:rsidR="009B715B" w:rsidRPr="00B86E33">
        <w:rPr>
          <w:rFonts w:asciiTheme="majorHAnsi" w:hAnsiTheme="majorHAnsi" w:cstheme="majorHAnsi"/>
          <w:sz w:val="24"/>
          <w:szCs w:val="24"/>
        </w:rPr>
        <w:t>los servicios</w:t>
      </w:r>
      <w:r w:rsidRPr="00B86E33">
        <w:rPr>
          <w:rFonts w:asciiTheme="majorHAnsi" w:hAnsiTheme="majorHAnsi" w:cstheme="majorHAnsi"/>
          <w:sz w:val="24"/>
          <w:szCs w:val="24"/>
        </w:rPr>
        <w:t xml:space="preserve"> ofrecidos por la Entidad y no propiamente la elaboración y definición de los estudios (Ver informe y análisis de encuesta de satisfacción de los servicios prestados por la SJD Primer Semestre de 2019</w:t>
      </w:r>
      <w:r w:rsidR="00546D84" w:rsidRPr="00B86E33">
        <w:rPr>
          <w:rFonts w:asciiTheme="majorHAnsi" w:hAnsiTheme="majorHAnsi" w:cstheme="majorHAnsi"/>
          <w:sz w:val="24"/>
          <w:szCs w:val="24"/>
        </w:rPr>
        <w:t>, el cual se adjunta</w:t>
      </w:r>
      <w:r w:rsidRPr="00B86E33">
        <w:rPr>
          <w:rFonts w:asciiTheme="majorHAnsi" w:hAnsiTheme="majorHAnsi" w:cstheme="majorHAnsi"/>
          <w:sz w:val="24"/>
          <w:szCs w:val="24"/>
        </w:rPr>
        <w:t>)</w:t>
      </w:r>
      <w:r w:rsidR="00112E50" w:rsidRPr="00B86E33">
        <w:rPr>
          <w:rFonts w:asciiTheme="majorHAnsi" w:hAnsiTheme="majorHAnsi" w:cstheme="majorHAnsi"/>
          <w:sz w:val="24"/>
          <w:szCs w:val="24"/>
        </w:rPr>
        <w:t>.</w:t>
      </w:r>
      <w:r w:rsidRPr="00B86E33">
        <w:rPr>
          <w:rFonts w:asciiTheme="majorHAnsi" w:hAnsiTheme="majorHAnsi" w:cstheme="majorHAnsi"/>
          <w:sz w:val="24"/>
          <w:szCs w:val="24"/>
        </w:rPr>
        <w:t xml:space="preserve"> De igual manera, en la Plenaria Jurídica llevada a cabo el 18 de noviembre de 2018 se presentaron un total de 32 encuestas que determinaron 24 temáticas</w:t>
      </w:r>
      <w:r w:rsidR="009B715B" w:rsidRPr="00B86E33">
        <w:rPr>
          <w:rFonts w:asciiTheme="majorHAnsi" w:hAnsiTheme="majorHAnsi" w:cstheme="majorHAnsi"/>
          <w:sz w:val="24"/>
          <w:szCs w:val="24"/>
        </w:rPr>
        <w:t xml:space="preserve"> </w:t>
      </w:r>
      <w:r w:rsidRPr="00B86E33">
        <w:rPr>
          <w:rFonts w:asciiTheme="majorHAnsi" w:hAnsiTheme="majorHAnsi" w:cstheme="majorHAnsi"/>
          <w:sz w:val="24"/>
          <w:szCs w:val="24"/>
        </w:rPr>
        <w:t>generales</w:t>
      </w:r>
      <w:r w:rsidR="005A6CC8" w:rsidRPr="00B86E33">
        <w:rPr>
          <w:rFonts w:asciiTheme="majorHAnsi" w:hAnsiTheme="majorHAnsi" w:cstheme="majorHAnsi"/>
          <w:sz w:val="24"/>
          <w:szCs w:val="24"/>
        </w:rPr>
        <w:t xml:space="preserve">. Aunque de este listado no se hizo un ejercicio de evaluación de la </w:t>
      </w:r>
      <w:r w:rsidRPr="00B86E33">
        <w:rPr>
          <w:rFonts w:asciiTheme="majorHAnsi" w:hAnsiTheme="majorHAnsi" w:cstheme="majorHAnsi"/>
          <w:sz w:val="24"/>
          <w:szCs w:val="24"/>
        </w:rPr>
        <w:t>complejidad de</w:t>
      </w:r>
      <w:r w:rsidR="005A6CC8" w:rsidRPr="00B86E33">
        <w:rPr>
          <w:rFonts w:asciiTheme="majorHAnsi" w:hAnsiTheme="majorHAnsi" w:cstheme="majorHAnsi"/>
          <w:sz w:val="24"/>
          <w:szCs w:val="24"/>
        </w:rPr>
        <w:t xml:space="preserve"> cada</w:t>
      </w:r>
      <w:r w:rsidRPr="00B86E33">
        <w:rPr>
          <w:rFonts w:asciiTheme="majorHAnsi" w:hAnsiTheme="majorHAnsi" w:cstheme="majorHAnsi"/>
          <w:sz w:val="24"/>
          <w:szCs w:val="24"/>
        </w:rPr>
        <w:t xml:space="preserve"> problema</w:t>
      </w:r>
      <w:r w:rsidR="005A6CC8" w:rsidRPr="00B86E33">
        <w:rPr>
          <w:rFonts w:asciiTheme="majorHAnsi" w:hAnsiTheme="majorHAnsi" w:cstheme="majorHAnsi"/>
          <w:sz w:val="24"/>
          <w:szCs w:val="24"/>
        </w:rPr>
        <w:t>, para así priorizarlos</w:t>
      </w:r>
      <w:r w:rsidRPr="00B86E33">
        <w:rPr>
          <w:rFonts w:asciiTheme="majorHAnsi" w:hAnsiTheme="majorHAnsi" w:cstheme="majorHAnsi"/>
          <w:sz w:val="24"/>
          <w:szCs w:val="24"/>
        </w:rPr>
        <w:t>.</w:t>
      </w:r>
    </w:p>
    <w:p w14:paraId="7A8131A3"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22583109" w14:textId="5524CCE3"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LAS CAUSAS QUE HACEN MÁS PERSISTENTE EL PROBLEMA?</w:t>
      </w:r>
    </w:p>
    <w:p w14:paraId="7FD5095C" w14:textId="77777777" w:rsidR="009B715B" w:rsidRPr="00B86E33" w:rsidRDefault="009B715B" w:rsidP="008933EB">
      <w:pPr>
        <w:autoSpaceDE w:val="0"/>
        <w:autoSpaceDN w:val="0"/>
        <w:adjustRightInd w:val="0"/>
        <w:spacing w:line="240" w:lineRule="auto"/>
        <w:jc w:val="both"/>
        <w:rPr>
          <w:rFonts w:asciiTheme="majorHAnsi" w:hAnsiTheme="majorHAnsi" w:cstheme="majorHAnsi"/>
          <w:b/>
          <w:sz w:val="24"/>
          <w:szCs w:val="24"/>
        </w:rPr>
      </w:pPr>
    </w:p>
    <w:p w14:paraId="0E8ED8DD" w14:textId="77777777" w:rsidR="009B715B" w:rsidRPr="00B86E33" w:rsidRDefault="00D47A8D" w:rsidP="00C955DD">
      <w:pPr>
        <w:pStyle w:val="Prrafodelista"/>
        <w:numPr>
          <w:ilvl w:val="0"/>
          <w:numId w:val="4"/>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No se tiene una línea base de identificación de problemas jurídicos al interior de las entidades, sectores y Distrito.</w:t>
      </w:r>
    </w:p>
    <w:p w14:paraId="2A8DC27F" w14:textId="60A0A961" w:rsidR="00D47A8D" w:rsidRPr="00B86E33" w:rsidRDefault="00D47A8D" w:rsidP="00C955DD">
      <w:pPr>
        <w:pStyle w:val="Prrafodelista"/>
        <w:numPr>
          <w:ilvl w:val="0"/>
          <w:numId w:val="4"/>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Falta de una metodología para la definición de los problemas jurídicos y de análisis de impacto.</w:t>
      </w:r>
    </w:p>
    <w:p w14:paraId="1B6B46C6"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7D86DC17" w14:textId="19225BF9"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LOS EFECTOS QUE HA GENERADO EL PROBLEMA?</w:t>
      </w:r>
    </w:p>
    <w:p w14:paraId="562F1016" w14:textId="77777777" w:rsidR="009B715B" w:rsidRPr="00B86E33" w:rsidRDefault="009B715B" w:rsidP="008933EB">
      <w:pPr>
        <w:autoSpaceDE w:val="0"/>
        <w:autoSpaceDN w:val="0"/>
        <w:adjustRightInd w:val="0"/>
        <w:spacing w:line="240" w:lineRule="auto"/>
        <w:jc w:val="both"/>
        <w:rPr>
          <w:rFonts w:asciiTheme="majorHAnsi" w:hAnsiTheme="majorHAnsi" w:cstheme="majorHAnsi"/>
          <w:b/>
          <w:sz w:val="24"/>
          <w:szCs w:val="24"/>
        </w:rPr>
      </w:pPr>
    </w:p>
    <w:p w14:paraId="1F7C51AE" w14:textId="77777777" w:rsidR="009B715B" w:rsidRPr="00B86E33" w:rsidRDefault="00D47A8D" w:rsidP="00C955DD">
      <w:pPr>
        <w:pStyle w:val="Prrafodelista"/>
        <w:numPr>
          <w:ilvl w:val="0"/>
          <w:numId w:val="5"/>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Indeterminación de problemas jurídicos con mayor impacto en el Distrito y de relevancia para cada una de las entidades distritales.</w:t>
      </w:r>
    </w:p>
    <w:p w14:paraId="20D2AE41" w14:textId="4C5B3192" w:rsidR="00D47A8D" w:rsidRPr="00B86E33" w:rsidRDefault="00D47A8D" w:rsidP="00C955DD">
      <w:pPr>
        <w:pStyle w:val="Prrafodelista"/>
        <w:numPr>
          <w:ilvl w:val="0"/>
          <w:numId w:val="5"/>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Disparidad de criterios al momento de determinar </w:t>
      </w:r>
      <w:r w:rsidR="00550FC8" w:rsidRPr="00B86E33">
        <w:rPr>
          <w:rFonts w:asciiTheme="majorHAnsi" w:hAnsiTheme="majorHAnsi" w:cstheme="majorHAnsi"/>
          <w:sz w:val="24"/>
          <w:szCs w:val="24"/>
        </w:rPr>
        <w:t xml:space="preserve">la importancia de </w:t>
      </w:r>
      <w:r w:rsidRPr="00B86E33">
        <w:rPr>
          <w:rFonts w:asciiTheme="majorHAnsi" w:hAnsiTheme="majorHAnsi" w:cstheme="majorHAnsi"/>
          <w:sz w:val="24"/>
          <w:szCs w:val="24"/>
        </w:rPr>
        <w:t>los problemas jurídicos</w:t>
      </w:r>
      <w:r w:rsidR="00550FC8" w:rsidRPr="00B86E33">
        <w:rPr>
          <w:rFonts w:asciiTheme="majorHAnsi" w:hAnsiTheme="majorHAnsi" w:cstheme="majorHAnsi"/>
          <w:sz w:val="24"/>
          <w:szCs w:val="24"/>
        </w:rPr>
        <w:t>.</w:t>
      </w:r>
    </w:p>
    <w:p w14:paraId="4D73A61D"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p>
    <w:p w14:paraId="68B890B5" w14:textId="762F8008"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b/>
          <w:sz w:val="24"/>
          <w:szCs w:val="24"/>
        </w:rPr>
        <w:t xml:space="preserve">PROBLEMA </w:t>
      </w:r>
      <w:r w:rsidR="00DE47AE" w:rsidRPr="00B86E33">
        <w:rPr>
          <w:rFonts w:asciiTheme="majorHAnsi" w:hAnsiTheme="majorHAnsi" w:cstheme="majorHAnsi"/>
          <w:b/>
          <w:sz w:val="24"/>
          <w:szCs w:val="24"/>
        </w:rPr>
        <w:t>4</w:t>
      </w:r>
      <w:r w:rsidRPr="00B86E33">
        <w:rPr>
          <w:rFonts w:asciiTheme="majorHAnsi" w:hAnsiTheme="majorHAnsi" w:cstheme="majorHAnsi"/>
          <w:b/>
          <w:sz w:val="24"/>
          <w:szCs w:val="24"/>
        </w:rPr>
        <w:t>:</w:t>
      </w:r>
      <w:r w:rsidRPr="00B86E33">
        <w:rPr>
          <w:rFonts w:asciiTheme="majorHAnsi" w:hAnsiTheme="majorHAnsi" w:cstheme="majorHAnsi"/>
          <w:sz w:val="24"/>
          <w:szCs w:val="24"/>
        </w:rPr>
        <w:t xml:space="preserve"> </w:t>
      </w:r>
      <w:r w:rsidRPr="00B86E33">
        <w:rPr>
          <w:rFonts w:asciiTheme="majorHAnsi" w:hAnsiTheme="majorHAnsi" w:cstheme="majorHAnsi"/>
          <w:b/>
          <w:sz w:val="24"/>
          <w:szCs w:val="24"/>
        </w:rPr>
        <w:t>El universo de entidades sin ánimo de lucro</w:t>
      </w:r>
      <w:r w:rsidR="00A67661" w:rsidRPr="00B86E33">
        <w:rPr>
          <w:rFonts w:asciiTheme="majorHAnsi" w:hAnsiTheme="majorHAnsi" w:cstheme="majorHAnsi"/>
          <w:b/>
          <w:sz w:val="24"/>
          <w:szCs w:val="24"/>
        </w:rPr>
        <w:t xml:space="preserve"> en la ciudad</w:t>
      </w:r>
      <w:r w:rsidRPr="00B86E33">
        <w:rPr>
          <w:rFonts w:asciiTheme="majorHAnsi" w:hAnsiTheme="majorHAnsi" w:cstheme="majorHAnsi"/>
          <w:b/>
          <w:sz w:val="24"/>
          <w:szCs w:val="24"/>
        </w:rPr>
        <w:t>, sobrepasa la capacidad institucional para ejercer la función de I</w:t>
      </w:r>
      <w:r w:rsidR="00A67661" w:rsidRPr="00B86E33">
        <w:rPr>
          <w:rFonts w:asciiTheme="majorHAnsi" w:hAnsiTheme="majorHAnsi" w:cstheme="majorHAnsi"/>
          <w:b/>
          <w:sz w:val="24"/>
          <w:szCs w:val="24"/>
        </w:rPr>
        <w:t>nspección Vigilancia y Control.</w:t>
      </w:r>
    </w:p>
    <w:p w14:paraId="0B94585B"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p>
    <w:p w14:paraId="550E646A" w14:textId="2219F114"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Colombia es un estado social de derecho, que garan</w:t>
      </w:r>
      <w:r w:rsidR="009B7BDB" w:rsidRPr="00B86E33">
        <w:rPr>
          <w:rFonts w:asciiTheme="majorHAnsi" w:hAnsiTheme="majorHAnsi" w:cstheme="majorHAnsi"/>
          <w:sz w:val="24"/>
          <w:szCs w:val="24"/>
        </w:rPr>
        <w:t>tiza el Derecho a la Asociación.</w:t>
      </w:r>
      <w:r w:rsidRPr="00B86E33">
        <w:rPr>
          <w:rFonts w:asciiTheme="majorHAnsi" w:hAnsiTheme="majorHAnsi" w:cstheme="majorHAnsi"/>
          <w:sz w:val="24"/>
          <w:szCs w:val="24"/>
        </w:rPr>
        <w:t xml:space="preserve"> </w:t>
      </w:r>
      <w:r w:rsidR="009B7BDB" w:rsidRPr="00B86E33">
        <w:rPr>
          <w:rFonts w:asciiTheme="majorHAnsi" w:hAnsiTheme="majorHAnsi" w:cstheme="majorHAnsi"/>
          <w:sz w:val="24"/>
          <w:szCs w:val="24"/>
        </w:rPr>
        <w:t>E</w:t>
      </w:r>
      <w:r w:rsidRPr="00B86E33">
        <w:rPr>
          <w:rFonts w:asciiTheme="majorHAnsi" w:hAnsiTheme="majorHAnsi" w:cstheme="majorHAnsi"/>
          <w:sz w:val="24"/>
          <w:szCs w:val="24"/>
        </w:rPr>
        <w:t>n tal sentido, y en concordancia por las políticas antitrámites, los requisitos para crear una entidad sin ánimo de lucro son de fácil acceso para la ciudadanía y sin mayores restricciones por las Cámaras de Comercio, en tal sentido, en promedio se crean alrededor de 200 entidades sin ánimo de lucro al mes</w:t>
      </w:r>
      <w:r w:rsidR="009B7BDB" w:rsidRPr="00B86E33">
        <w:rPr>
          <w:rFonts w:asciiTheme="majorHAnsi" w:hAnsiTheme="majorHAnsi" w:cstheme="majorHAnsi"/>
          <w:sz w:val="24"/>
          <w:szCs w:val="24"/>
        </w:rPr>
        <w:t xml:space="preserve"> y de acuerdo con la información que arroja el Sistema de Información de Personas Jurídicas sin Ánimo de Lucro, en la actualidad la Dirección Distrital de Inspección, Vigilancia y Control de Personas Jurídicas sin Ánimo de Lucro, ejerce esta función a 5</w:t>
      </w:r>
      <w:r w:rsidR="00715832">
        <w:rPr>
          <w:rFonts w:asciiTheme="majorHAnsi" w:hAnsiTheme="majorHAnsi" w:cstheme="majorHAnsi"/>
          <w:sz w:val="24"/>
          <w:szCs w:val="24"/>
        </w:rPr>
        <w:t>2</w:t>
      </w:r>
      <w:r w:rsidR="009B7BDB" w:rsidRPr="00B86E33">
        <w:rPr>
          <w:rFonts w:asciiTheme="majorHAnsi" w:hAnsiTheme="majorHAnsi" w:cstheme="majorHAnsi"/>
          <w:sz w:val="24"/>
          <w:szCs w:val="24"/>
        </w:rPr>
        <w:t>.0</w:t>
      </w:r>
      <w:r w:rsidR="00715832">
        <w:rPr>
          <w:rFonts w:asciiTheme="majorHAnsi" w:hAnsiTheme="majorHAnsi" w:cstheme="majorHAnsi"/>
          <w:sz w:val="24"/>
          <w:szCs w:val="24"/>
        </w:rPr>
        <w:t>22</w:t>
      </w:r>
      <w:r w:rsidR="009B7BDB" w:rsidRPr="00B86E33">
        <w:rPr>
          <w:rStyle w:val="Refdenotaalpie"/>
          <w:rFonts w:asciiTheme="majorHAnsi" w:hAnsiTheme="majorHAnsi" w:cstheme="majorHAnsi"/>
          <w:sz w:val="24"/>
          <w:szCs w:val="24"/>
        </w:rPr>
        <w:footnoteReference w:id="1"/>
      </w:r>
      <w:r w:rsidR="009B7BDB" w:rsidRPr="00B86E33">
        <w:rPr>
          <w:rFonts w:asciiTheme="majorHAnsi" w:hAnsiTheme="majorHAnsi" w:cstheme="majorHAnsi"/>
          <w:sz w:val="24"/>
          <w:szCs w:val="24"/>
        </w:rPr>
        <w:t> entidades que se encuentran domiciliadas en Bogotá, D.C., y que son de competencia de la Secretaría Jurídica.</w:t>
      </w:r>
    </w:p>
    <w:p w14:paraId="242F09AE" w14:textId="6A13EBD2" w:rsidR="00D47A8D" w:rsidRDefault="00D47A8D" w:rsidP="008933EB">
      <w:pPr>
        <w:autoSpaceDE w:val="0"/>
        <w:autoSpaceDN w:val="0"/>
        <w:adjustRightInd w:val="0"/>
        <w:spacing w:line="240" w:lineRule="auto"/>
        <w:jc w:val="both"/>
        <w:rPr>
          <w:rFonts w:asciiTheme="majorHAnsi" w:hAnsiTheme="majorHAnsi" w:cstheme="majorHAnsi"/>
          <w:sz w:val="24"/>
          <w:szCs w:val="24"/>
        </w:rPr>
      </w:pPr>
    </w:p>
    <w:p w14:paraId="194AD1F3" w14:textId="66651803" w:rsidR="00715832" w:rsidRDefault="00715832" w:rsidP="008933EB">
      <w:pPr>
        <w:autoSpaceDE w:val="0"/>
        <w:autoSpaceDN w:val="0"/>
        <w:adjustRightInd w:val="0"/>
        <w:spacing w:line="240" w:lineRule="auto"/>
        <w:jc w:val="both"/>
        <w:rPr>
          <w:rFonts w:asciiTheme="majorHAnsi" w:hAnsiTheme="majorHAnsi" w:cstheme="majorHAnsi"/>
          <w:sz w:val="24"/>
          <w:szCs w:val="24"/>
        </w:rPr>
      </w:pPr>
    </w:p>
    <w:p w14:paraId="4F5728E5" w14:textId="77777777" w:rsidR="00715832" w:rsidRPr="00B86E33" w:rsidRDefault="00715832" w:rsidP="008933EB">
      <w:pPr>
        <w:autoSpaceDE w:val="0"/>
        <w:autoSpaceDN w:val="0"/>
        <w:adjustRightInd w:val="0"/>
        <w:spacing w:line="240" w:lineRule="auto"/>
        <w:jc w:val="both"/>
        <w:rPr>
          <w:rFonts w:asciiTheme="majorHAnsi" w:hAnsiTheme="majorHAnsi" w:cstheme="majorHAnsi"/>
          <w:sz w:val="24"/>
          <w:szCs w:val="24"/>
        </w:rPr>
      </w:pPr>
    </w:p>
    <w:p w14:paraId="3B932384"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lastRenderedPageBreak/>
        <w:t>¿CUÁLES SON LAS CAUSAS QUE HACEN MÁS PERSISTENTE EL PROBLEMA?</w:t>
      </w:r>
    </w:p>
    <w:p w14:paraId="16C6477D"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5C099684" w14:textId="459CECFB" w:rsidR="00D47A8D" w:rsidRPr="00B86E33" w:rsidRDefault="00A67661"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w:t>
      </w:r>
      <w:r w:rsidR="00D47A8D" w:rsidRPr="00B86E33">
        <w:rPr>
          <w:rFonts w:asciiTheme="majorHAnsi" w:hAnsiTheme="majorHAnsi" w:cstheme="majorHAnsi"/>
          <w:sz w:val="24"/>
          <w:szCs w:val="24"/>
        </w:rPr>
        <w:t>os problemas que enfrenta el país en temas de desempleo han generado que las entidades sin ánimo de lucro sean una opción laboral,</w:t>
      </w:r>
      <w:r w:rsidR="009B4949" w:rsidRPr="00B86E33">
        <w:rPr>
          <w:rFonts w:asciiTheme="majorHAnsi" w:hAnsiTheme="majorHAnsi" w:cstheme="majorHAnsi"/>
          <w:sz w:val="24"/>
          <w:szCs w:val="24"/>
        </w:rPr>
        <w:t xml:space="preserve"> razón</w:t>
      </w:r>
      <w:r w:rsidR="00D47A8D" w:rsidRPr="00B86E33">
        <w:rPr>
          <w:rFonts w:asciiTheme="majorHAnsi" w:hAnsiTheme="majorHAnsi" w:cstheme="majorHAnsi"/>
          <w:sz w:val="24"/>
          <w:szCs w:val="24"/>
        </w:rPr>
        <w:t xml:space="preserve"> por lo cual, cuando los miembros o asociados se vinculan laboralmente, la actividad de la entidad queda en un segundo plano,</w:t>
      </w:r>
      <w:r w:rsidRPr="00B86E33">
        <w:rPr>
          <w:rFonts w:asciiTheme="majorHAnsi" w:hAnsiTheme="majorHAnsi" w:cstheme="majorHAnsi"/>
          <w:sz w:val="24"/>
          <w:szCs w:val="24"/>
        </w:rPr>
        <w:t xml:space="preserve"> </w:t>
      </w:r>
      <w:r w:rsidR="00D47A8D" w:rsidRPr="00B86E33">
        <w:rPr>
          <w:rFonts w:asciiTheme="majorHAnsi" w:hAnsiTheme="majorHAnsi" w:cstheme="majorHAnsi"/>
          <w:sz w:val="24"/>
          <w:szCs w:val="24"/>
        </w:rPr>
        <w:t>llegando a la inactividad o incumplimiento de las obligaciones legales, contables y financieras.</w:t>
      </w:r>
    </w:p>
    <w:p w14:paraId="76E030B9"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2CE4DD8D" w14:textId="049C53D6" w:rsidR="00D47A8D" w:rsidRPr="00B86E33" w:rsidRDefault="00D47A8D" w:rsidP="00DE47AE">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La falta de normatividad que regule la personalidad jurídica de las entidades sin ánimo de lucro y </w:t>
      </w:r>
      <w:r w:rsidR="009B4949" w:rsidRPr="00B86E33">
        <w:rPr>
          <w:rFonts w:asciiTheme="majorHAnsi" w:hAnsiTheme="majorHAnsi" w:cstheme="majorHAnsi"/>
          <w:sz w:val="24"/>
          <w:szCs w:val="24"/>
        </w:rPr>
        <w:t>la inexistencia de</w:t>
      </w:r>
      <w:r w:rsidRPr="00B86E33">
        <w:rPr>
          <w:rFonts w:asciiTheme="majorHAnsi" w:hAnsiTheme="majorHAnsi" w:cstheme="majorHAnsi"/>
          <w:sz w:val="24"/>
          <w:szCs w:val="24"/>
        </w:rPr>
        <w:t xml:space="preserve"> un sistema de información en el que confluyan todos los datos de registro,</w:t>
      </w:r>
      <w:r w:rsidR="00DE47AE" w:rsidRPr="00B86E33">
        <w:rPr>
          <w:rFonts w:asciiTheme="majorHAnsi" w:hAnsiTheme="majorHAnsi" w:cstheme="majorHAnsi"/>
          <w:sz w:val="24"/>
          <w:szCs w:val="24"/>
        </w:rPr>
        <w:t xml:space="preserve"> </w:t>
      </w:r>
      <w:r w:rsidRPr="00B86E33">
        <w:rPr>
          <w:rFonts w:asciiTheme="majorHAnsi" w:hAnsiTheme="majorHAnsi" w:cstheme="majorHAnsi"/>
          <w:sz w:val="24"/>
          <w:szCs w:val="24"/>
        </w:rPr>
        <w:t>administrativos, jurídicos, financieros y de orientación a la ciudadanía que permitan obtener información verídica para lo toma de decisiones.</w:t>
      </w:r>
    </w:p>
    <w:p w14:paraId="63144063"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1AF711D3" w14:textId="261FA5E4"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falta de conocimiento de la ciudadanía en general respecto de la función social, las responsabilidades y obligaciones jurídicas, contables y financieras de las entidades sin ánimo de lucro y de los entes de control son un</w:t>
      </w:r>
      <w:r w:rsidR="00A67661" w:rsidRPr="00B86E33">
        <w:rPr>
          <w:rFonts w:asciiTheme="majorHAnsi" w:hAnsiTheme="majorHAnsi" w:cstheme="majorHAnsi"/>
          <w:sz w:val="24"/>
          <w:szCs w:val="24"/>
        </w:rPr>
        <w:t>a</w:t>
      </w:r>
      <w:r w:rsidRPr="00B86E33">
        <w:rPr>
          <w:rFonts w:asciiTheme="majorHAnsi" w:hAnsiTheme="majorHAnsi" w:cstheme="majorHAnsi"/>
          <w:sz w:val="24"/>
          <w:szCs w:val="24"/>
        </w:rPr>
        <w:t xml:space="preserve"> de l</w:t>
      </w:r>
      <w:r w:rsidR="00A67661" w:rsidRPr="00B86E33">
        <w:rPr>
          <w:rFonts w:asciiTheme="majorHAnsi" w:hAnsiTheme="majorHAnsi" w:cstheme="majorHAnsi"/>
          <w:sz w:val="24"/>
          <w:szCs w:val="24"/>
        </w:rPr>
        <w:t>a</w:t>
      </w:r>
      <w:r w:rsidRPr="00B86E33">
        <w:rPr>
          <w:rFonts w:asciiTheme="majorHAnsi" w:hAnsiTheme="majorHAnsi" w:cstheme="majorHAnsi"/>
          <w:sz w:val="24"/>
          <w:szCs w:val="24"/>
        </w:rPr>
        <w:t>s principales</w:t>
      </w:r>
      <w:r w:rsidR="00A67661" w:rsidRPr="00B86E33">
        <w:rPr>
          <w:rFonts w:asciiTheme="majorHAnsi" w:hAnsiTheme="majorHAnsi" w:cstheme="majorHAnsi"/>
          <w:sz w:val="24"/>
          <w:szCs w:val="24"/>
        </w:rPr>
        <w:t xml:space="preserve"> causales</w:t>
      </w:r>
      <w:r w:rsidRPr="00B86E33">
        <w:rPr>
          <w:rFonts w:asciiTheme="majorHAnsi" w:hAnsiTheme="majorHAnsi" w:cstheme="majorHAnsi"/>
          <w:sz w:val="24"/>
          <w:szCs w:val="24"/>
        </w:rPr>
        <w:t>.</w:t>
      </w:r>
    </w:p>
    <w:p w14:paraId="137388CC"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5253B5FA" w14:textId="2A351668" w:rsidR="00D47A8D" w:rsidRPr="00B86E33" w:rsidRDefault="009B4949" w:rsidP="008933EB">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ausencia de</w:t>
      </w:r>
      <w:r w:rsidR="00D47A8D" w:rsidRPr="00B86E33">
        <w:rPr>
          <w:rFonts w:asciiTheme="majorHAnsi" w:hAnsiTheme="majorHAnsi" w:cstheme="majorHAnsi"/>
          <w:sz w:val="24"/>
          <w:szCs w:val="24"/>
        </w:rPr>
        <w:t xml:space="preserve"> una metodología </w:t>
      </w:r>
      <w:r w:rsidRPr="00B86E33">
        <w:rPr>
          <w:rFonts w:asciiTheme="majorHAnsi" w:hAnsiTheme="majorHAnsi" w:cstheme="majorHAnsi"/>
          <w:sz w:val="24"/>
          <w:szCs w:val="24"/>
        </w:rPr>
        <w:t xml:space="preserve">precisa </w:t>
      </w:r>
      <w:r w:rsidR="00D47A8D" w:rsidRPr="00B86E33">
        <w:rPr>
          <w:rFonts w:asciiTheme="majorHAnsi" w:hAnsiTheme="majorHAnsi" w:cstheme="majorHAnsi"/>
          <w:sz w:val="24"/>
          <w:szCs w:val="24"/>
        </w:rPr>
        <w:t xml:space="preserve">que establezca mecanismos de selección del universo de entidades sin ánimo de lucro, que permitan priorizar la vigilancia a sectores, entidades, actividades o población beneficiada, </w:t>
      </w:r>
      <w:r w:rsidRPr="00B86E33">
        <w:rPr>
          <w:rFonts w:asciiTheme="majorHAnsi" w:hAnsiTheme="majorHAnsi" w:cstheme="majorHAnsi"/>
          <w:sz w:val="24"/>
          <w:szCs w:val="24"/>
        </w:rPr>
        <w:t xml:space="preserve">que permita superar las </w:t>
      </w:r>
      <w:r w:rsidR="00D47A8D" w:rsidRPr="00B86E33">
        <w:rPr>
          <w:rFonts w:asciiTheme="majorHAnsi" w:hAnsiTheme="majorHAnsi" w:cstheme="majorHAnsi"/>
          <w:sz w:val="24"/>
          <w:szCs w:val="24"/>
        </w:rPr>
        <w:t>falencias en el control de las entidades vigiladas.</w:t>
      </w:r>
    </w:p>
    <w:p w14:paraId="707916AD" w14:textId="77777777" w:rsidR="00D47A8D" w:rsidRPr="00B86E33" w:rsidRDefault="00D47A8D" w:rsidP="008933EB">
      <w:pPr>
        <w:autoSpaceDE w:val="0"/>
        <w:autoSpaceDN w:val="0"/>
        <w:adjustRightInd w:val="0"/>
        <w:spacing w:line="240" w:lineRule="auto"/>
        <w:jc w:val="both"/>
        <w:rPr>
          <w:rFonts w:asciiTheme="majorHAnsi" w:hAnsiTheme="majorHAnsi" w:cstheme="majorHAnsi"/>
          <w:sz w:val="24"/>
          <w:szCs w:val="24"/>
        </w:rPr>
      </w:pPr>
    </w:p>
    <w:p w14:paraId="5D71E650" w14:textId="4B59C1A5"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sz w:val="24"/>
          <w:szCs w:val="24"/>
        </w:rPr>
        <w:t>Finalme</w:t>
      </w:r>
      <w:r w:rsidR="009B4949" w:rsidRPr="00B86E33">
        <w:rPr>
          <w:rFonts w:asciiTheme="majorHAnsi" w:hAnsiTheme="majorHAnsi" w:cstheme="majorHAnsi"/>
          <w:sz w:val="24"/>
          <w:szCs w:val="24"/>
        </w:rPr>
        <w:t>nte, a pesar de que la Secretarí</w:t>
      </w:r>
      <w:r w:rsidRPr="00B86E33">
        <w:rPr>
          <w:rFonts w:asciiTheme="majorHAnsi" w:hAnsiTheme="majorHAnsi" w:cstheme="majorHAnsi"/>
          <w:sz w:val="24"/>
          <w:szCs w:val="24"/>
        </w:rPr>
        <w:t>a Jurídica ha ampliado la planta de personal para la dependencia</w:t>
      </w:r>
      <w:r w:rsidR="00550FC8" w:rsidRPr="00B86E33">
        <w:rPr>
          <w:rFonts w:asciiTheme="majorHAnsi" w:hAnsiTheme="majorHAnsi" w:cstheme="majorHAnsi"/>
          <w:sz w:val="24"/>
          <w:szCs w:val="24"/>
        </w:rPr>
        <w:t xml:space="preserve"> encargada de las actividades de IVC</w:t>
      </w:r>
      <w:r w:rsidR="00A67661" w:rsidRPr="00B86E33">
        <w:rPr>
          <w:rFonts w:asciiTheme="majorHAnsi" w:hAnsiTheme="majorHAnsi" w:cstheme="majorHAnsi"/>
          <w:sz w:val="24"/>
          <w:szCs w:val="24"/>
        </w:rPr>
        <w:t>,</w:t>
      </w:r>
      <w:r w:rsidRPr="00B86E33">
        <w:rPr>
          <w:rFonts w:asciiTheme="majorHAnsi" w:hAnsiTheme="majorHAnsi" w:cstheme="majorHAnsi"/>
          <w:sz w:val="24"/>
          <w:szCs w:val="24"/>
        </w:rPr>
        <w:t xml:space="preserve"> aún </w:t>
      </w:r>
      <w:r w:rsidR="00A67661" w:rsidRPr="00B86E33">
        <w:rPr>
          <w:rFonts w:asciiTheme="majorHAnsi" w:hAnsiTheme="majorHAnsi" w:cstheme="majorHAnsi"/>
          <w:sz w:val="24"/>
          <w:szCs w:val="24"/>
        </w:rPr>
        <w:t xml:space="preserve">esta </w:t>
      </w:r>
      <w:r w:rsidRPr="00B86E33">
        <w:rPr>
          <w:rFonts w:asciiTheme="majorHAnsi" w:hAnsiTheme="majorHAnsi" w:cstheme="majorHAnsi"/>
          <w:sz w:val="24"/>
          <w:szCs w:val="24"/>
        </w:rPr>
        <w:t xml:space="preserve">resulta insuficiente para conocer todos los asuntos que surgen con ocasión de las competencias asignadas a la Dirección Distrital de inspección, Vigilancia y Control de </w:t>
      </w:r>
      <w:r w:rsidR="00550FC8" w:rsidRPr="00B86E33">
        <w:rPr>
          <w:rFonts w:asciiTheme="majorHAnsi" w:hAnsiTheme="majorHAnsi" w:cstheme="majorHAnsi"/>
          <w:sz w:val="24"/>
          <w:szCs w:val="24"/>
        </w:rPr>
        <w:t>P</w:t>
      </w:r>
      <w:r w:rsidRPr="00B86E33">
        <w:rPr>
          <w:rFonts w:asciiTheme="majorHAnsi" w:hAnsiTheme="majorHAnsi" w:cstheme="majorHAnsi"/>
          <w:sz w:val="24"/>
          <w:szCs w:val="24"/>
        </w:rPr>
        <w:t>ersonas Jurídicas sin Ánimo de Lucro.</w:t>
      </w:r>
    </w:p>
    <w:p w14:paraId="1BF95014" w14:textId="4681D58C" w:rsidR="002F4F8D" w:rsidRPr="00B86E33" w:rsidRDefault="002F4F8D" w:rsidP="008933EB">
      <w:pPr>
        <w:autoSpaceDE w:val="0"/>
        <w:autoSpaceDN w:val="0"/>
        <w:adjustRightInd w:val="0"/>
        <w:spacing w:line="240" w:lineRule="auto"/>
        <w:jc w:val="both"/>
        <w:rPr>
          <w:rFonts w:asciiTheme="majorHAnsi" w:hAnsiTheme="majorHAnsi" w:cstheme="majorHAnsi"/>
          <w:b/>
          <w:sz w:val="24"/>
          <w:szCs w:val="24"/>
        </w:rPr>
      </w:pPr>
    </w:p>
    <w:p w14:paraId="35486028" w14:textId="73D042F9"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LOS EFECTOS QUE HA GENERADO EL PROBLEMA?</w:t>
      </w:r>
    </w:p>
    <w:p w14:paraId="17A630E3" w14:textId="77777777" w:rsidR="00A67661" w:rsidRPr="00B86E33" w:rsidRDefault="00A67661" w:rsidP="008933EB">
      <w:pPr>
        <w:autoSpaceDE w:val="0"/>
        <w:autoSpaceDN w:val="0"/>
        <w:adjustRightInd w:val="0"/>
        <w:spacing w:line="240" w:lineRule="auto"/>
        <w:jc w:val="both"/>
        <w:rPr>
          <w:rFonts w:asciiTheme="majorHAnsi" w:hAnsiTheme="majorHAnsi" w:cstheme="majorHAnsi"/>
          <w:b/>
          <w:sz w:val="24"/>
          <w:szCs w:val="24"/>
        </w:rPr>
      </w:pPr>
    </w:p>
    <w:p w14:paraId="1F2783AC" w14:textId="63BA4355" w:rsidR="00D47A8D" w:rsidRPr="00B86E33" w:rsidRDefault="00D47A8D" w:rsidP="00B11E96">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 principal consecuencia de tener falencias y dificultades a la hora de ejercer la función de</w:t>
      </w:r>
      <w:r w:rsidR="00B11E96" w:rsidRPr="00B86E33">
        <w:rPr>
          <w:rFonts w:asciiTheme="majorHAnsi" w:hAnsiTheme="majorHAnsi" w:cstheme="majorHAnsi"/>
          <w:sz w:val="24"/>
          <w:szCs w:val="24"/>
        </w:rPr>
        <w:t xml:space="preserve"> </w:t>
      </w:r>
      <w:r w:rsidRPr="00B86E33">
        <w:rPr>
          <w:rFonts w:asciiTheme="majorHAnsi" w:hAnsiTheme="majorHAnsi" w:cstheme="majorHAnsi"/>
          <w:sz w:val="24"/>
          <w:szCs w:val="24"/>
        </w:rPr>
        <w:t>inspección, vigilancia y control a las entidades sin ánimo de lucro competencia de la Secretaría</w:t>
      </w:r>
      <w:r w:rsidR="00B11E96" w:rsidRPr="00B86E33">
        <w:rPr>
          <w:rFonts w:asciiTheme="majorHAnsi" w:hAnsiTheme="majorHAnsi" w:cstheme="majorHAnsi"/>
          <w:sz w:val="24"/>
          <w:szCs w:val="24"/>
        </w:rPr>
        <w:t xml:space="preserve"> </w:t>
      </w:r>
      <w:r w:rsidR="00A67661" w:rsidRPr="00B86E33">
        <w:rPr>
          <w:rFonts w:asciiTheme="majorHAnsi" w:hAnsiTheme="majorHAnsi" w:cstheme="majorHAnsi"/>
          <w:sz w:val="24"/>
          <w:szCs w:val="24"/>
        </w:rPr>
        <w:t>Jurídica Distrital</w:t>
      </w:r>
      <w:r w:rsidRPr="00B86E33">
        <w:rPr>
          <w:rFonts w:asciiTheme="majorHAnsi" w:hAnsiTheme="majorHAnsi" w:cstheme="majorHAnsi"/>
          <w:sz w:val="24"/>
          <w:szCs w:val="24"/>
        </w:rPr>
        <w:t xml:space="preserve">, es estar expuesto a sanciones disciplinarias y demandas </w:t>
      </w:r>
      <w:r w:rsidR="009B4949" w:rsidRPr="00B86E33">
        <w:rPr>
          <w:rFonts w:asciiTheme="majorHAnsi" w:hAnsiTheme="majorHAnsi" w:cstheme="majorHAnsi"/>
          <w:sz w:val="24"/>
          <w:szCs w:val="24"/>
        </w:rPr>
        <w:t>contra</w:t>
      </w:r>
      <w:r w:rsidRPr="00B86E33">
        <w:rPr>
          <w:rFonts w:asciiTheme="majorHAnsi" w:hAnsiTheme="majorHAnsi" w:cstheme="majorHAnsi"/>
          <w:sz w:val="24"/>
          <w:szCs w:val="24"/>
        </w:rPr>
        <w:t xml:space="preserve"> la entidad.</w:t>
      </w:r>
    </w:p>
    <w:p w14:paraId="49F32364" w14:textId="77777777" w:rsidR="00D47A8D" w:rsidRPr="00B86E33" w:rsidRDefault="00D47A8D" w:rsidP="008933EB">
      <w:pPr>
        <w:autoSpaceDE w:val="0"/>
        <w:autoSpaceDN w:val="0"/>
        <w:adjustRightInd w:val="0"/>
        <w:spacing w:line="240" w:lineRule="auto"/>
        <w:jc w:val="both"/>
        <w:rPr>
          <w:rFonts w:asciiTheme="majorHAnsi" w:hAnsiTheme="majorHAnsi" w:cstheme="majorHAnsi"/>
          <w:b/>
          <w:sz w:val="24"/>
          <w:szCs w:val="24"/>
        </w:rPr>
      </w:pPr>
    </w:p>
    <w:p w14:paraId="315D93D3" w14:textId="0CC1DEEE" w:rsidR="00C94F91" w:rsidRPr="00B86E33" w:rsidRDefault="00D47A8D" w:rsidP="00C94F91">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b/>
          <w:sz w:val="24"/>
          <w:szCs w:val="24"/>
        </w:rPr>
        <w:t xml:space="preserve">PROBLEMA </w:t>
      </w:r>
      <w:r w:rsidR="00DE47AE" w:rsidRPr="00B86E33">
        <w:rPr>
          <w:rFonts w:asciiTheme="majorHAnsi" w:hAnsiTheme="majorHAnsi" w:cstheme="majorHAnsi"/>
          <w:b/>
          <w:sz w:val="24"/>
          <w:szCs w:val="24"/>
        </w:rPr>
        <w:t>5</w:t>
      </w:r>
      <w:r w:rsidRPr="00B86E33">
        <w:rPr>
          <w:rFonts w:asciiTheme="majorHAnsi" w:hAnsiTheme="majorHAnsi" w:cstheme="majorHAnsi"/>
          <w:b/>
          <w:sz w:val="24"/>
          <w:szCs w:val="24"/>
        </w:rPr>
        <w:t>:</w:t>
      </w:r>
      <w:r w:rsidRPr="00B86E33">
        <w:rPr>
          <w:rFonts w:asciiTheme="majorHAnsi" w:hAnsiTheme="majorHAnsi" w:cstheme="majorHAnsi"/>
          <w:sz w:val="24"/>
          <w:szCs w:val="24"/>
        </w:rPr>
        <w:t xml:space="preserve"> </w:t>
      </w:r>
      <w:r w:rsidR="00C94F91" w:rsidRPr="00B86E33">
        <w:rPr>
          <w:rFonts w:asciiTheme="majorHAnsi" w:hAnsiTheme="majorHAnsi" w:cstheme="majorHAnsi"/>
          <w:b/>
          <w:sz w:val="24"/>
          <w:szCs w:val="24"/>
        </w:rPr>
        <w:t>Fallas en la planeación, preparación y proyección de actos administrativos para la firma del Alcalde Mayor de Bogotá, D.C.</w:t>
      </w:r>
    </w:p>
    <w:p w14:paraId="6DFCE0C3" w14:textId="77777777"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p>
    <w:p w14:paraId="19479440" w14:textId="77777777" w:rsidR="00C94F91" w:rsidRPr="00B86E33" w:rsidRDefault="00C94F91" w:rsidP="00C94F91">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LAS CAUSAS QUE HACEN MÁS PERSISTENTE EL PROBLEMA?</w:t>
      </w:r>
    </w:p>
    <w:p w14:paraId="6A0F1504" w14:textId="77777777"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p>
    <w:p w14:paraId="2BB4F0E4" w14:textId="7EC3E1E1"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Falta de planeación por parte de las entidades y organismos del orden distrital en la preparación y proyección de actos administrativos a ser suscritos por el Alcalde Mayor de Bogotá, D.C.</w:t>
      </w:r>
    </w:p>
    <w:p w14:paraId="6925178B" w14:textId="77777777" w:rsidR="00C94F91" w:rsidRPr="00B86E33" w:rsidRDefault="00C94F91" w:rsidP="00C94F91">
      <w:pPr>
        <w:pStyle w:val="Prrafodelista"/>
        <w:spacing w:line="240" w:lineRule="auto"/>
        <w:ind w:left="360"/>
        <w:jc w:val="both"/>
        <w:rPr>
          <w:rFonts w:asciiTheme="majorHAnsi" w:hAnsiTheme="majorHAnsi" w:cstheme="majorHAnsi"/>
          <w:sz w:val="24"/>
          <w:szCs w:val="24"/>
        </w:rPr>
      </w:pPr>
    </w:p>
    <w:p w14:paraId="1C522645" w14:textId="578A211C"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Debilidad en las capacidades técnicas y jurídicas de los funcionarios encargados de la preparación y proyección de los actos administrativos.</w:t>
      </w:r>
    </w:p>
    <w:p w14:paraId="1692D58C" w14:textId="77777777" w:rsidR="00C94F91" w:rsidRPr="00B86E33" w:rsidRDefault="00C94F91" w:rsidP="00C94F91">
      <w:pPr>
        <w:pStyle w:val="Prrafodelista"/>
        <w:spacing w:line="240" w:lineRule="auto"/>
        <w:rPr>
          <w:rFonts w:asciiTheme="majorHAnsi" w:hAnsiTheme="majorHAnsi" w:cstheme="majorHAnsi"/>
          <w:sz w:val="24"/>
          <w:szCs w:val="24"/>
        </w:rPr>
      </w:pPr>
    </w:p>
    <w:p w14:paraId="1A172358" w14:textId="56D2B394"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Falencias en la argumentación técnica y jurídica que soportan la expedición de los actos administrativos referidos.</w:t>
      </w:r>
    </w:p>
    <w:p w14:paraId="04B3A563" w14:textId="77777777" w:rsidR="00C94F91" w:rsidRPr="00B86E33" w:rsidRDefault="00C94F91" w:rsidP="00C94F91">
      <w:pPr>
        <w:spacing w:line="240" w:lineRule="auto"/>
        <w:jc w:val="both"/>
        <w:rPr>
          <w:rFonts w:asciiTheme="majorHAnsi" w:hAnsiTheme="majorHAnsi" w:cstheme="majorHAnsi"/>
          <w:sz w:val="24"/>
          <w:szCs w:val="24"/>
        </w:rPr>
      </w:pPr>
    </w:p>
    <w:p w14:paraId="6C78E4C4" w14:textId="77777777"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Debilidad en la articulación intra e interinstitucional para la preparación y proyección de los actos administrativos.</w:t>
      </w:r>
    </w:p>
    <w:p w14:paraId="74ED12BC" w14:textId="77777777" w:rsidR="00C94F91" w:rsidRPr="00B86E33" w:rsidRDefault="00C94F91" w:rsidP="00C94F91">
      <w:pPr>
        <w:pStyle w:val="Prrafodelista"/>
        <w:rPr>
          <w:rFonts w:asciiTheme="majorHAnsi" w:hAnsiTheme="majorHAnsi" w:cstheme="majorHAnsi"/>
          <w:sz w:val="24"/>
          <w:szCs w:val="24"/>
        </w:rPr>
      </w:pPr>
    </w:p>
    <w:p w14:paraId="6D6D6074" w14:textId="48DEA076"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Falta de coordinación entre las entidades y organismos del orden distrital que deben participar en el proceso de preparación y proyección de los actos administrativos, generando Decretos Distritales poco socializados, analizados, viabilizados y consensuados al interior de la Administración Distrital. </w:t>
      </w:r>
    </w:p>
    <w:p w14:paraId="7D32CD19" w14:textId="70AB0F0D" w:rsidR="00C94F91" w:rsidRPr="00B86E33" w:rsidRDefault="00C94F91" w:rsidP="00C94F91">
      <w:pPr>
        <w:pStyle w:val="Prrafodelista"/>
        <w:numPr>
          <w:ilvl w:val="0"/>
          <w:numId w:val="10"/>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Sobreproducción de actos administrativos que regulan temas similares.</w:t>
      </w:r>
    </w:p>
    <w:p w14:paraId="20F33EE1" w14:textId="77777777"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 </w:t>
      </w:r>
    </w:p>
    <w:p w14:paraId="2EC00EE3" w14:textId="77777777" w:rsidR="00C94F91" w:rsidRPr="00B86E33" w:rsidRDefault="00C94F91" w:rsidP="00C94F91">
      <w:pPr>
        <w:autoSpaceDE w:val="0"/>
        <w:autoSpaceDN w:val="0"/>
        <w:adjustRightInd w:val="0"/>
        <w:spacing w:line="240" w:lineRule="auto"/>
        <w:jc w:val="both"/>
        <w:rPr>
          <w:rFonts w:asciiTheme="majorHAnsi" w:hAnsiTheme="majorHAnsi" w:cstheme="majorHAnsi"/>
          <w:b/>
          <w:sz w:val="24"/>
          <w:szCs w:val="24"/>
        </w:rPr>
      </w:pPr>
      <w:r w:rsidRPr="00B86E33">
        <w:rPr>
          <w:rFonts w:asciiTheme="majorHAnsi" w:hAnsiTheme="majorHAnsi" w:cstheme="majorHAnsi"/>
          <w:b/>
          <w:sz w:val="24"/>
          <w:szCs w:val="24"/>
        </w:rPr>
        <w:t>¿CUÁLES SON LOS EFECTOS QUE HA GENERADO EL PROBLEMA?</w:t>
      </w:r>
    </w:p>
    <w:p w14:paraId="1907E971" w14:textId="77777777" w:rsidR="00C94F91" w:rsidRPr="00B86E33" w:rsidRDefault="00C94F91" w:rsidP="00C94F91">
      <w:pPr>
        <w:autoSpaceDE w:val="0"/>
        <w:autoSpaceDN w:val="0"/>
        <w:adjustRightInd w:val="0"/>
        <w:spacing w:line="240" w:lineRule="auto"/>
        <w:jc w:val="both"/>
        <w:rPr>
          <w:rFonts w:asciiTheme="majorHAnsi" w:hAnsiTheme="majorHAnsi" w:cstheme="majorHAnsi"/>
          <w:b/>
          <w:sz w:val="24"/>
          <w:szCs w:val="24"/>
        </w:rPr>
      </w:pPr>
    </w:p>
    <w:p w14:paraId="5F9358C2" w14:textId="0B164753" w:rsidR="00C94F91" w:rsidRPr="00B86E33" w:rsidRDefault="00C94F91" w:rsidP="00C94F91">
      <w:pPr>
        <w:pStyle w:val="Prrafodelista"/>
        <w:numPr>
          <w:ilvl w:val="0"/>
          <w:numId w:val="11"/>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Decretos Distritales ambiguos, confusos y contradictorios, los cuales son objeto de modificaciones, aclaraciones y derogatorias. </w:t>
      </w:r>
      <w:r w:rsidR="00F05F1D" w:rsidRPr="00B86E33">
        <w:rPr>
          <w:rFonts w:asciiTheme="majorHAnsi" w:hAnsiTheme="majorHAnsi" w:cstheme="majorHAnsi"/>
          <w:sz w:val="24"/>
          <w:szCs w:val="24"/>
        </w:rPr>
        <w:t>Con ello se g</w:t>
      </w:r>
      <w:r w:rsidRPr="00B86E33">
        <w:rPr>
          <w:rFonts w:asciiTheme="majorHAnsi" w:hAnsiTheme="majorHAnsi" w:cstheme="majorHAnsi"/>
          <w:sz w:val="24"/>
          <w:szCs w:val="24"/>
        </w:rPr>
        <w:t>enera inseguridad jurídica en el Distrito Capital.</w:t>
      </w:r>
    </w:p>
    <w:p w14:paraId="32C0F9F9" w14:textId="77777777" w:rsidR="00C94F91" w:rsidRPr="00B86E33" w:rsidRDefault="00C94F91" w:rsidP="00C94F91">
      <w:pPr>
        <w:pStyle w:val="Prrafodelista"/>
        <w:spacing w:line="240" w:lineRule="auto"/>
        <w:ind w:left="360"/>
        <w:jc w:val="both"/>
        <w:rPr>
          <w:rFonts w:asciiTheme="majorHAnsi" w:hAnsiTheme="majorHAnsi" w:cstheme="majorHAnsi"/>
          <w:sz w:val="24"/>
          <w:szCs w:val="24"/>
        </w:rPr>
      </w:pPr>
    </w:p>
    <w:p w14:paraId="304283B9" w14:textId="53A5601D" w:rsidR="00C94F91" w:rsidRPr="00B86E33" w:rsidRDefault="00C94F91" w:rsidP="00C94F91">
      <w:pPr>
        <w:pStyle w:val="Prrafodelista"/>
        <w:numPr>
          <w:ilvl w:val="0"/>
          <w:numId w:val="11"/>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 xml:space="preserve">Decretos Distritales incompletos, pues al momento de su preparación y proyección </w:t>
      </w:r>
      <w:r w:rsidR="00F05F1D" w:rsidRPr="00B86E33">
        <w:rPr>
          <w:rFonts w:asciiTheme="majorHAnsi" w:hAnsiTheme="majorHAnsi" w:cstheme="majorHAnsi"/>
          <w:sz w:val="24"/>
          <w:szCs w:val="24"/>
        </w:rPr>
        <w:t xml:space="preserve">a veces </w:t>
      </w:r>
      <w:r w:rsidRPr="00B86E33">
        <w:rPr>
          <w:rFonts w:asciiTheme="majorHAnsi" w:hAnsiTheme="majorHAnsi" w:cstheme="majorHAnsi"/>
          <w:sz w:val="24"/>
          <w:szCs w:val="24"/>
        </w:rPr>
        <w:t xml:space="preserve">no se </w:t>
      </w:r>
      <w:r w:rsidR="00F05F1D" w:rsidRPr="00B86E33">
        <w:rPr>
          <w:rFonts w:asciiTheme="majorHAnsi" w:hAnsiTheme="majorHAnsi" w:cstheme="majorHAnsi"/>
          <w:sz w:val="24"/>
          <w:szCs w:val="24"/>
        </w:rPr>
        <w:t>tiene</w:t>
      </w:r>
      <w:r w:rsidRPr="00B86E33">
        <w:rPr>
          <w:rFonts w:asciiTheme="majorHAnsi" w:hAnsiTheme="majorHAnsi" w:cstheme="majorHAnsi"/>
          <w:sz w:val="24"/>
          <w:szCs w:val="24"/>
        </w:rPr>
        <w:t xml:space="preserve"> en cuenta el impacto que los mismos tienen en los ámbitos sociales, ambientales o técnicos. </w:t>
      </w:r>
      <w:r w:rsidR="00F05F1D" w:rsidRPr="00B86E33">
        <w:rPr>
          <w:rFonts w:asciiTheme="majorHAnsi" w:hAnsiTheme="majorHAnsi" w:cstheme="majorHAnsi"/>
          <w:sz w:val="24"/>
          <w:szCs w:val="24"/>
        </w:rPr>
        <w:t>Terminan siendo a</w:t>
      </w:r>
      <w:r w:rsidRPr="00B86E33">
        <w:rPr>
          <w:rFonts w:asciiTheme="majorHAnsi" w:hAnsiTheme="majorHAnsi" w:cstheme="majorHAnsi"/>
          <w:sz w:val="24"/>
          <w:szCs w:val="24"/>
        </w:rPr>
        <w:t>ctos administrativos objeto de adiciones.</w:t>
      </w:r>
    </w:p>
    <w:p w14:paraId="02C427E1" w14:textId="77777777" w:rsidR="00C94F91" w:rsidRPr="00B86E33" w:rsidRDefault="00C94F91" w:rsidP="00C94F91">
      <w:pPr>
        <w:spacing w:line="240" w:lineRule="auto"/>
        <w:jc w:val="both"/>
        <w:rPr>
          <w:rFonts w:asciiTheme="majorHAnsi" w:hAnsiTheme="majorHAnsi" w:cstheme="majorHAnsi"/>
          <w:sz w:val="24"/>
          <w:szCs w:val="24"/>
        </w:rPr>
      </w:pPr>
    </w:p>
    <w:p w14:paraId="3A3A83C8" w14:textId="64A0E5F9" w:rsidR="00C94F91" w:rsidRPr="00B86E33" w:rsidRDefault="00C94F91" w:rsidP="00C94F91">
      <w:pPr>
        <w:pStyle w:val="Prrafodelista"/>
        <w:numPr>
          <w:ilvl w:val="0"/>
          <w:numId w:val="11"/>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Proliferación de actos administrativos que, en</w:t>
      </w:r>
      <w:r w:rsidR="00F05F1D" w:rsidRPr="00B86E33">
        <w:rPr>
          <w:rFonts w:asciiTheme="majorHAnsi" w:hAnsiTheme="majorHAnsi" w:cstheme="majorHAnsi"/>
          <w:sz w:val="24"/>
          <w:szCs w:val="24"/>
        </w:rPr>
        <w:t xml:space="preserve"> algunos casos, se contradicen.</w:t>
      </w:r>
      <w:r w:rsidRPr="00B86E33">
        <w:rPr>
          <w:rFonts w:asciiTheme="majorHAnsi" w:hAnsiTheme="majorHAnsi" w:cstheme="majorHAnsi"/>
          <w:sz w:val="24"/>
          <w:szCs w:val="24"/>
        </w:rPr>
        <w:t xml:space="preserve"> Se regulan temas en diferentes actos administrativos, que en aplicación del principio de unidad de materia pueden ser compilados en un solo Decreto Distrital.</w:t>
      </w:r>
    </w:p>
    <w:p w14:paraId="71DE6D77" w14:textId="77777777" w:rsidR="00C94F91" w:rsidRPr="00B86E33" w:rsidRDefault="00C94F91" w:rsidP="00C94F91">
      <w:pPr>
        <w:spacing w:line="240" w:lineRule="auto"/>
        <w:jc w:val="both"/>
        <w:rPr>
          <w:rFonts w:asciiTheme="majorHAnsi" w:hAnsiTheme="majorHAnsi" w:cstheme="majorHAnsi"/>
          <w:sz w:val="24"/>
          <w:szCs w:val="24"/>
        </w:rPr>
      </w:pPr>
    </w:p>
    <w:p w14:paraId="7D1A6EF4" w14:textId="77777777" w:rsidR="00C94F91" w:rsidRPr="00B86E33" w:rsidRDefault="00C94F91" w:rsidP="00C94F91">
      <w:pPr>
        <w:pStyle w:val="Prrafodelista"/>
        <w:numPr>
          <w:ilvl w:val="0"/>
          <w:numId w:val="11"/>
        </w:num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Expedición de actos administrativos que no siempre responden a los objetivos para los cuales fueron creados.</w:t>
      </w:r>
    </w:p>
    <w:p w14:paraId="7A1F893D" w14:textId="77777777"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p>
    <w:p w14:paraId="75FEEE11" w14:textId="18451E01"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Sobre la base del problema identificado</w:t>
      </w:r>
      <w:r w:rsidR="00F05F1D" w:rsidRPr="00B86E33">
        <w:rPr>
          <w:rFonts w:asciiTheme="majorHAnsi" w:hAnsiTheme="majorHAnsi" w:cstheme="majorHAnsi"/>
          <w:sz w:val="24"/>
          <w:szCs w:val="24"/>
        </w:rPr>
        <w:t>,</w:t>
      </w:r>
      <w:r w:rsidRPr="00B86E33">
        <w:rPr>
          <w:rFonts w:asciiTheme="majorHAnsi" w:hAnsiTheme="majorHAnsi" w:cstheme="majorHAnsi"/>
          <w:sz w:val="24"/>
          <w:szCs w:val="24"/>
        </w:rPr>
        <w:t xml:space="preserve"> se recomienda:</w:t>
      </w:r>
    </w:p>
    <w:p w14:paraId="4FFFF2F1" w14:textId="77777777" w:rsidR="00C94F91" w:rsidRPr="00B86E33" w:rsidRDefault="00C94F91" w:rsidP="00C94F91">
      <w:pPr>
        <w:autoSpaceDE w:val="0"/>
        <w:autoSpaceDN w:val="0"/>
        <w:adjustRightInd w:val="0"/>
        <w:spacing w:line="240" w:lineRule="auto"/>
        <w:jc w:val="both"/>
        <w:rPr>
          <w:rFonts w:asciiTheme="majorHAnsi" w:hAnsiTheme="majorHAnsi" w:cstheme="majorHAnsi"/>
          <w:sz w:val="24"/>
          <w:szCs w:val="24"/>
        </w:rPr>
      </w:pPr>
    </w:p>
    <w:p w14:paraId="2917EFA1" w14:textId="77777777" w:rsidR="00C94F91" w:rsidRPr="00B86E33" w:rsidRDefault="00C94F91" w:rsidP="00C94F91">
      <w:pPr>
        <w:pStyle w:val="Prrafodelista"/>
        <w:numPr>
          <w:ilvl w:val="0"/>
          <w:numId w:val="12"/>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Las entidades y organismos distritales, en el marco de sus competencias, deberán preparar y proyectar los actos administrativos tendientes a compilar y racionalizar los Decretos Distritales, con el fin de generar una actualización de la normativa del Distrito Capital.</w:t>
      </w:r>
    </w:p>
    <w:p w14:paraId="1650B26E" w14:textId="77777777" w:rsidR="00C94F91" w:rsidRPr="00B86E33" w:rsidRDefault="00C94F91" w:rsidP="00C94F91">
      <w:pPr>
        <w:pStyle w:val="Prrafodelista"/>
        <w:spacing w:line="240" w:lineRule="auto"/>
        <w:ind w:left="360"/>
        <w:jc w:val="both"/>
        <w:rPr>
          <w:rFonts w:asciiTheme="majorHAnsi" w:hAnsiTheme="majorHAnsi" w:cstheme="majorHAnsi"/>
          <w:sz w:val="24"/>
          <w:szCs w:val="24"/>
        </w:rPr>
      </w:pPr>
    </w:p>
    <w:p w14:paraId="30D9EF9E" w14:textId="77777777" w:rsidR="00C94F91" w:rsidRPr="00B86E33" w:rsidRDefault="00C94F91" w:rsidP="00C94F91">
      <w:pPr>
        <w:pStyle w:val="Prrafodelista"/>
        <w:numPr>
          <w:ilvl w:val="0"/>
          <w:numId w:val="12"/>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Implementar y hacer seguimiento a la Política de Mejora y Racionalización Normativa para el Distrito Capital.</w:t>
      </w:r>
    </w:p>
    <w:p w14:paraId="33CA4914" w14:textId="77777777" w:rsidR="00C94F91" w:rsidRPr="00B86E33" w:rsidRDefault="00C94F91" w:rsidP="00C94F91">
      <w:pPr>
        <w:spacing w:line="240" w:lineRule="auto"/>
        <w:jc w:val="both"/>
        <w:rPr>
          <w:rFonts w:asciiTheme="majorHAnsi" w:hAnsiTheme="majorHAnsi" w:cstheme="majorHAnsi"/>
          <w:sz w:val="24"/>
          <w:szCs w:val="24"/>
        </w:rPr>
      </w:pPr>
    </w:p>
    <w:p w14:paraId="72626572" w14:textId="77777777" w:rsidR="00C94F91" w:rsidRPr="00B86E33" w:rsidRDefault="00C94F91" w:rsidP="00C94F91">
      <w:pPr>
        <w:pStyle w:val="Prrafodelista"/>
        <w:numPr>
          <w:ilvl w:val="0"/>
          <w:numId w:val="12"/>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t>Fortalecer el cuerpo de abogados del Distrito Capital en materias relacionadas con la planeación, preparación y proyección de actos administrativos para la firma del Alcalde Mayor de Bogotá, D.C.</w:t>
      </w:r>
    </w:p>
    <w:p w14:paraId="43DAB6CE" w14:textId="77777777" w:rsidR="00C94F91" w:rsidRPr="00B86E33" w:rsidRDefault="00C94F91" w:rsidP="00C94F91">
      <w:pPr>
        <w:spacing w:line="240" w:lineRule="auto"/>
        <w:jc w:val="both"/>
        <w:rPr>
          <w:rFonts w:asciiTheme="majorHAnsi" w:hAnsiTheme="majorHAnsi" w:cstheme="majorHAnsi"/>
          <w:sz w:val="24"/>
          <w:szCs w:val="24"/>
        </w:rPr>
      </w:pPr>
    </w:p>
    <w:p w14:paraId="060256CF" w14:textId="3EC90053" w:rsidR="00335032" w:rsidRDefault="00C94F91" w:rsidP="00D53A54">
      <w:pPr>
        <w:pStyle w:val="Prrafodelista"/>
        <w:numPr>
          <w:ilvl w:val="0"/>
          <w:numId w:val="12"/>
        </w:numPr>
        <w:spacing w:line="240" w:lineRule="auto"/>
        <w:jc w:val="both"/>
        <w:rPr>
          <w:rFonts w:asciiTheme="majorHAnsi" w:hAnsiTheme="majorHAnsi" w:cstheme="majorHAnsi"/>
          <w:sz w:val="24"/>
          <w:szCs w:val="24"/>
        </w:rPr>
      </w:pPr>
      <w:r w:rsidRPr="00B86E33">
        <w:rPr>
          <w:rFonts w:asciiTheme="majorHAnsi" w:hAnsiTheme="majorHAnsi" w:cstheme="majorHAnsi"/>
          <w:sz w:val="24"/>
          <w:szCs w:val="24"/>
        </w:rPr>
        <w:lastRenderedPageBreak/>
        <w:t>Llevar a cabo un proceso de depuración normativa del Distrito Capital, con el fin de ajustar los actos administrativos a la realidad social, económica e institucional y armonizarlos con el ordenamiento jurídico vigente.</w:t>
      </w:r>
    </w:p>
    <w:p w14:paraId="6403D2B6" w14:textId="77777777" w:rsidR="00501030" w:rsidRPr="00501030" w:rsidRDefault="00501030" w:rsidP="00501030">
      <w:pPr>
        <w:pStyle w:val="Prrafodelista"/>
        <w:rPr>
          <w:rFonts w:asciiTheme="majorHAnsi" w:hAnsiTheme="majorHAnsi" w:cstheme="majorHAnsi"/>
          <w:sz w:val="24"/>
          <w:szCs w:val="24"/>
        </w:rPr>
      </w:pPr>
    </w:p>
    <w:p w14:paraId="611AB63D" w14:textId="77777777" w:rsidR="00501030" w:rsidRDefault="00501030" w:rsidP="00501030">
      <w:pPr>
        <w:spacing w:line="240" w:lineRule="auto"/>
        <w:jc w:val="both"/>
        <w:rPr>
          <w:rFonts w:eastAsia="Calibri"/>
          <w:sz w:val="24"/>
          <w:szCs w:val="24"/>
        </w:rPr>
      </w:pPr>
    </w:p>
    <w:p w14:paraId="58CE3C98" w14:textId="69A295BE" w:rsidR="00501030" w:rsidRDefault="00501030" w:rsidP="00501030">
      <w:pPr>
        <w:spacing w:line="240" w:lineRule="auto"/>
        <w:jc w:val="both"/>
        <w:rPr>
          <w:rFonts w:eastAsia="Calibri"/>
          <w:sz w:val="24"/>
          <w:szCs w:val="24"/>
        </w:rPr>
      </w:pPr>
    </w:p>
    <w:p w14:paraId="1D577CC8" w14:textId="405AC791" w:rsidR="00501030" w:rsidRDefault="00501030" w:rsidP="00501030">
      <w:pPr>
        <w:spacing w:line="240" w:lineRule="auto"/>
        <w:jc w:val="both"/>
        <w:rPr>
          <w:rFonts w:eastAsia="Calibri"/>
          <w:sz w:val="24"/>
          <w:szCs w:val="24"/>
        </w:rPr>
      </w:pPr>
    </w:p>
    <w:p w14:paraId="75A6E761" w14:textId="77777777" w:rsidR="00501030" w:rsidRDefault="00501030" w:rsidP="00501030">
      <w:pPr>
        <w:spacing w:line="240" w:lineRule="auto"/>
        <w:jc w:val="both"/>
        <w:rPr>
          <w:rFonts w:eastAsia="Calibri"/>
          <w:sz w:val="24"/>
          <w:szCs w:val="24"/>
        </w:rPr>
      </w:pPr>
    </w:p>
    <w:p w14:paraId="7AF77C6A" w14:textId="77777777" w:rsidR="00501030" w:rsidRDefault="00501030" w:rsidP="00501030">
      <w:pPr>
        <w:spacing w:line="240" w:lineRule="auto"/>
        <w:jc w:val="both"/>
        <w:rPr>
          <w:rFonts w:eastAsia="Calibri"/>
          <w:sz w:val="24"/>
          <w:szCs w:val="24"/>
        </w:rPr>
      </w:pPr>
    </w:p>
    <w:p w14:paraId="036CEF9D" w14:textId="77777777" w:rsidR="00501030" w:rsidRPr="00AD0066" w:rsidRDefault="00501030" w:rsidP="00501030">
      <w:pPr>
        <w:spacing w:line="240" w:lineRule="auto"/>
        <w:jc w:val="both"/>
        <w:rPr>
          <w:rFonts w:eastAsia="Calibri"/>
          <w:b/>
          <w:bCs/>
          <w:sz w:val="24"/>
          <w:szCs w:val="24"/>
        </w:rPr>
      </w:pPr>
    </w:p>
    <w:p w14:paraId="05310C51" w14:textId="77777777" w:rsidR="00501030" w:rsidRPr="00AD0066" w:rsidRDefault="00501030" w:rsidP="00501030">
      <w:pPr>
        <w:pBdr>
          <w:top w:val="single" w:sz="4" w:space="1" w:color="auto"/>
        </w:pBdr>
        <w:spacing w:line="240" w:lineRule="auto"/>
        <w:jc w:val="center"/>
        <w:rPr>
          <w:rFonts w:eastAsia="Calibri"/>
          <w:b/>
          <w:bCs/>
          <w:sz w:val="24"/>
          <w:szCs w:val="24"/>
        </w:rPr>
      </w:pPr>
      <w:r w:rsidRPr="00AD0066">
        <w:rPr>
          <w:rFonts w:eastAsia="Calibri"/>
          <w:b/>
          <w:bCs/>
          <w:sz w:val="24"/>
          <w:szCs w:val="24"/>
        </w:rPr>
        <w:t>DALILA ASTRID HERNÁNDEZ CORZO</w:t>
      </w:r>
    </w:p>
    <w:p w14:paraId="45B22E55" w14:textId="77777777" w:rsidR="00501030" w:rsidRPr="00AD0066" w:rsidRDefault="00501030" w:rsidP="00501030">
      <w:pPr>
        <w:spacing w:line="240" w:lineRule="auto"/>
        <w:jc w:val="center"/>
        <w:rPr>
          <w:rFonts w:eastAsia="Calibri"/>
          <w:b/>
          <w:bCs/>
          <w:sz w:val="24"/>
          <w:szCs w:val="24"/>
        </w:rPr>
      </w:pPr>
      <w:r w:rsidRPr="00AD0066">
        <w:rPr>
          <w:rFonts w:eastAsia="Calibri"/>
          <w:b/>
          <w:bCs/>
          <w:sz w:val="24"/>
          <w:szCs w:val="24"/>
        </w:rPr>
        <w:t>SECRETARÍA JURÍDICA DISTRITAL</w:t>
      </w:r>
    </w:p>
    <w:p w14:paraId="401E432C" w14:textId="77777777" w:rsidR="00501030" w:rsidRPr="00501030" w:rsidRDefault="00501030" w:rsidP="00501030">
      <w:pPr>
        <w:spacing w:line="240" w:lineRule="auto"/>
        <w:jc w:val="both"/>
        <w:rPr>
          <w:rFonts w:asciiTheme="majorHAnsi" w:hAnsiTheme="majorHAnsi" w:cstheme="majorHAnsi"/>
          <w:sz w:val="24"/>
          <w:szCs w:val="24"/>
        </w:rPr>
      </w:pPr>
    </w:p>
    <w:sectPr w:rsidR="00501030" w:rsidRPr="00501030" w:rsidSect="00715832">
      <w:headerReference w:type="default" r:id="rId21"/>
      <w:footerReference w:type="default" r:id="rId22"/>
      <w:pgSz w:w="11909" w:h="16834" w:code="9"/>
      <w:pgMar w:top="1440" w:right="1277" w:bottom="1440" w:left="1701" w:header="147" w:footer="45" w:gutter="0"/>
      <w:cols w:space="720" w:equalWidth="0">
        <w:col w:w="8577"/>
      </w:cols>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F137F" w14:textId="77777777" w:rsidR="00F353C8" w:rsidRDefault="00F353C8">
      <w:pPr>
        <w:spacing w:line="240" w:lineRule="auto"/>
      </w:pPr>
      <w:r>
        <w:separator/>
      </w:r>
    </w:p>
  </w:endnote>
  <w:endnote w:type="continuationSeparator" w:id="0">
    <w:p w14:paraId="5B18755A" w14:textId="77777777" w:rsidR="00F353C8" w:rsidRDefault="00F35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169073"/>
      <w:docPartObj>
        <w:docPartGallery w:val="Page Numbers (Bottom of Page)"/>
        <w:docPartUnique/>
      </w:docPartObj>
    </w:sdtPr>
    <w:sdtEndPr/>
    <w:sdtContent>
      <w:sdt>
        <w:sdtPr>
          <w:id w:val="1728636285"/>
          <w:docPartObj>
            <w:docPartGallery w:val="Page Numbers (Top of Page)"/>
            <w:docPartUnique/>
          </w:docPartObj>
        </w:sdtPr>
        <w:sdtEndPr/>
        <w:sdtContent>
          <w:p w14:paraId="1EB8C2EB" w14:textId="2BBBF4C3" w:rsidR="00715832" w:rsidRDefault="0071583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17B23">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17B23">
              <w:rPr>
                <w:b/>
                <w:bCs/>
                <w:noProof/>
              </w:rPr>
              <w:t>38</w:t>
            </w:r>
            <w:r>
              <w:rPr>
                <w:b/>
                <w:bCs/>
                <w:sz w:val="24"/>
                <w:szCs w:val="24"/>
              </w:rPr>
              <w:fldChar w:fldCharType="end"/>
            </w:r>
          </w:p>
        </w:sdtContent>
      </w:sdt>
    </w:sdtContent>
  </w:sdt>
  <w:p w14:paraId="0425F226" w14:textId="4C70CEC2" w:rsidR="008F6647" w:rsidRDefault="008F6647">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B8C08" w14:textId="77777777" w:rsidR="00F353C8" w:rsidRDefault="00F353C8">
      <w:pPr>
        <w:spacing w:line="240" w:lineRule="auto"/>
      </w:pPr>
      <w:r>
        <w:separator/>
      </w:r>
    </w:p>
  </w:footnote>
  <w:footnote w:type="continuationSeparator" w:id="0">
    <w:p w14:paraId="78C48342" w14:textId="77777777" w:rsidR="00F353C8" w:rsidRDefault="00F353C8">
      <w:pPr>
        <w:spacing w:line="240" w:lineRule="auto"/>
      </w:pPr>
      <w:r>
        <w:continuationSeparator/>
      </w:r>
    </w:p>
  </w:footnote>
  <w:footnote w:id="1">
    <w:p w14:paraId="57AF67CC" w14:textId="24550478" w:rsidR="008F6647" w:rsidRPr="009B7BDB" w:rsidRDefault="008F6647">
      <w:pPr>
        <w:pStyle w:val="Textonotapie"/>
        <w:rPr>
          <w:lang w:val="es-MX"/>
        </w:rPr>
      </w:pPr>
      <w:r>
        <w:rPr>
          <w:rStyle w:val="Refdenotaalpie"/>
        </w:rPr>
        <w:footnoteRef/>
      </w:r>
      <w:r>
        <w:t xml:space="preserve"> </w:t>
      </w:r>
      <w:r>
        <w:rPr>
          <w:rFonts w:ascii="Arial" w:hAnsi="Arial" w:cs="Arial"/>
          <w:color w:val="222222"/>
          <w:shd w:val="clear" w:color="auto" w:fill="FFFFFF"/>
        </w:rPr>
        <w:t xml:space="preserve">Información SIPEJ </w:t>
      </w:r>
      <w:r w:rsidR="00715832">
        <w:rPr>
          <w:rFonts w:ascii="Arial" w:hAnsi="Arial" w:cs="Arial"/>
          <w:color w:val="222222"/>
          <w:shd w:val="clear" w:color="auto" w:fill="FFFFFF"/>
        </w:rPr>
        <w:t>8</w:t>
      </w:r>
      <w:r>
        <w:rPr>
          <w:rFonts w:ascii="Arial" w:hAnsi="Arial" w:cs="Arial"/>
          <w:color w:val="222222"/>
          <w:shd w:val="clear" w:color="auto" w:fill="FFFFFF"/>
        </w:rPr>
        <w:t xml:space="preserve"> de </w:t>
      </w:r>
      <w:r w:rsidR="00715832">
        <w:rPr>
          <w:rFonts w:ascii="Arial" w:hAnsi="Arial" w:cs="Arial"/>
          <w:color w:val="222222"/>
          <w:shd w:val="clear" w:color="auto" w:fill="FFFFFF"/>
        </w:rPr>
        <w:t xml:space="preserve">diciembre </w:t>
      </w:r>
      <w:r>
        <w:rPr>
          <w:rFonts w:ascii="Arial" w:hAnsi="Arial" w:cs="Arial"/>
          <w:color w:val="222222"/>
          <w:shd w:val="clear" w:color="auto" w:fill="FFFFFF"/>
        </w:rPr>
        <w:t>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0849A" w14:textId="77777777" w:rsidR="008F6647" w:rsidRDefault="008F6647">
    <w:pPr>
      <w:jc w:val="center"/>
    </w:pPr>
    <w:r>
      <w:rPr>
        <w:noProof/>
      </w:rPr>
      <w:drawing>
        <wp:inline distT="114300" distB="114300" distL="114300" distR="114300" wp14:anchorId="73F91E48" wp14:editId="370B9370">
          <wp:extent cx="981075" cy="108585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81075" cy="10858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953"/>
    <w:multiLevelType w:val="multilevel"/>
    <w:tmpl w:val="18A039DE"/>
    <w:lvl w:ilvl="0">
      <w:start w:val="1"/>
      <w:numFmt w:val="decimal"/>
      <w:lvlText w:val="%1."/>
      <w:lvlJc w:val="left"/>
      <w:pPr>
        <w:ind w:left="720" w:hanging="360"/>
      </w:pPr>
    </w:lvl>
    <w:lvl w:ilvl="1">
      <w:start w:val="2"/>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15:restartNumberingAfterBreak="0">
    <w:nsid w:val="0AC0094C"/>
    <w:multiLevelType w:val="hybridMultilevel"/>
    <w:tmpl w:val="4B66F420"/>
    <w:lvl w:ilvl="0" w:tplc="6FE40EE2">
      <w:start w:val="2"/>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6E05B3"/>
    <w:multiLevelType w:val="hybridMultilevel"/>
    <w:tmpl w:val="B6021A14"/>
    <w:lvl w:ilvl="0" w:tplc="BC500124">
      <w:start w:val="1"/>
      <w:numFmt w:val="lowerLetter"/>
      <w:lvlText w:val="%1)"/>
      <w:lvlJc w:val="left"/>
      <w:pPr>
        <w:ind w:left="360" w:hanging="360"/>
      </w:pPr>
      <w:rPr>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3967F2"/>
    <w:multiLevelType w:val="hybridMultilevel"/>
    <w:tmpl w:val="32A0B4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6506BE"/>
    <w:multiLevelType w:val="hybridMultilevel"/>
    <w:tmpl w:val="906E3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1F40DC"/>
    <w:multiLevelType w:val="hybridMultilevel"/>
    <w:tmpl w:val="DEAABB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B623969"/>
    <w:multiLevelType w:val="hybridMultilevel"/>
    <w:tmpl w:val="6A98CF9C"/>
    <w:lvl w:ilvl="0" w:tplc="471ED57A">
      <w:start w:val="1"/>
      <w:numFmt w:val="bullet"/>
      <w:lvlText w:val=""/>
      <w:lvlJc w:val="left"/>
      <w:pPr>
        <w:tabs>
          <w:tab w:val="num" w:pos="720"/>
        </w:tabs>
        <w:ind w:left="720" w:hanging="360"/>
      </w:pPr>
      <w:rPr>
        <w:rFonts w:ascii="Wingdings" w:hAnsi="Wingdings" w:hint="default"/>
      </w:rPr>
    </w:lvl>
    <w:lvl w:ilvl="1" w:tplc="44C6B05A" w:tentative="1">
      <w:start w:val="1"/>
      <w:numFmt w:val="bullet"/>
      <w:lvlText w:val=""/>
      <w:lvlJc w:val="left"/>
      <w:pPr>
        <w:tabs>
          <w:tab w:val="num" w:pos="1440"/>
        </w:tabs>
        <w:ind w:left="1440" w:hanging="360"/>
      </w:pPr>
      <w:rPr>
        <w:rFonts w:ascii="Wingdings" w:hAnsi="Wingdings" w:hint="default"/>
      </w:rPr>
    </w:lvl>
    <w:lvl w:ilvl="2" w:tplc="EA681A80" w:tentative="1">
      <w:start w:val="1"/>
      <w:numFmt w:val="bullet"/>
      <w:lvlText w:val=""/>
      <w:lvlJc w:val="left"/>
      <w:pPr>
        <w:tabs>
          <w:tab w:val="num" w:pos="2160"/>
        </w:tabs>
        <w:ind w:left="2160" w:hanging="360"/>
      </w:pPr>
      <w:rPr>
        <w:rFonts w:ascii="Wingdings" w:hAnsi="Wingdings" w:hint="default"/>
      </w:rPr>
    </w:lvl>
    <w:lvl w:ilvl="3" w:tplc="F68629FC" w:tentative="1">
      <w:start w:val="1"/>
      <w:numFmt w:val="bullet"/>
      <w:lvlText w:val=""/>
      <w:lvlJc w:val="left"/>
      <w:pPr>
        <w:tabs>
          <w:tab w:val="num" w:pos="2880"/>
        </w:tabs>
        <w:ind w:left="2880" w:hanging="360"/>
      </w:pPr>
      <w:rPr>
        <w:rFonts w:ascii="Wingdings" w:hAnsi="Wingdings" w:hint="default"/>
      </w:rPr>
    </w:lvl>
    <w:lvl w:ilvl="4" w:tplc="1B365F1C" w:tentative="1">
      <w:start w:val="1"/>
      <w:numFmt w:val="bullet"/>
      <w:lvlText w:val=""/>
      <w:lvlJc w:val="left"/>
      <w:pPr>
        <w:tabs>
          <w:tab w:val="num" w:pos="3600"/>
        </w:tabs>
        <w:ind w:left="3600" w:hanging="360"/>
      </w:pPr>
      <w:rPr>
        <w:rFonts w:ascii="Wingdings" w:hAnsi="Wingdings" w:hint="default"/>
      </w:rPr>
    </w:lvl>
    <w:lvl w:ilvl="5" w:tplc="479C93D4" w:tentative="1">
      <w:start w:val="1"/>
      <w:numFmt w:val="bullet"/>
      <w:lvlText w:val=""/>
      <w:lvlJc w:val="left"/>
      <w:pPr>
        <w:tabs>
          <w:tab w:val="num" w:pos="4320"/>
        </w:tabs>
        <w:ind w:left="4320" w:hanging="360"/>
      </w:pPr>
      <w:rPr>
        <w:rFonts w:ascii="Wingdings" w:hAnsi="Wingdings" w:hint="default"/>
      </w:rPr>
    </w:lvl>
    <w:lvl w:ilvl="6" w:tplc="97AC3DB2" w:tentative="1">
      <w:start w:val="1"/>
      <w:numFmt w:val="bullet"/>
      <w:lvlText w:val=""/>
      <w:lvlJc w:val="left"/>
      <w:pPr>
        <w:tabs>
          <w:tab w:val="num" w:pos="5040"/>
        </w:tabs>
        <w:ind w:left="5040" w:hanging="360"/>
      </w:pPr>
      <w:rPr>
        <w:rFonts w:ascii="Wingdings" w:hAnsi="Wingdings" w:hint="default"/>
      </w:rPr>
    </w:lvl>
    <w:lvl w:ilvl="7" w:tplc="6186D850" w:tentative="1">
      <w:start w:val="1"/>
      <w:numFmt w:val="bullet"/>
      <w:lvlText w:val=""/>
      <w:lvlJc w:val="left"/>
      <w:pPr>
        <w:tabs>
          <w:tab w:val="num" w:pos="5760"/>
        </w:tabs>
        <w:ind w:left="5760" w:hanging="360"/>
      </w:pPr>
      <w:rPr>
        <w:rFonts w:ascii="Wingdings" w:hAnsi="Wingdings" w:hint="default"/>
      </w:rPr>
    </w:lvl>
    <w:lvl w:ilvl="8" w:tplc="354C19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ED2D55"/>
    <w:multiLevelType w:val="hybridMultilevel"/>
    <w:tmpl w:val="7F5C5CD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26B0A18"/>
    <w:multiLevelType w:val="hybridMultilevel"/>
    <w:tmpl w:val="6152E7CC"/>
    <w:lvl w:ilvl="0" w:tplc="02A60302">
      <w:start w:val="1"/>
      <w:numFmt w:val="decimal"/>
      <w:lvlText w:val="%1-"/>
      <w:lvlJc w:val="left"/>
      <w:pPr>
        <w:ind w:left="643" w:hanging="360"/>
      </w:pPr>
      <w:rPr>
        <w:b/>
      </w:rPr>
    </w:lvl>
    <w:lvl w:ilvl="1" w:tplc="240A0019">
      <w:start w:val="1"/>
      <w:numFmt w:val="lowerLetter"/>
      <w:lvlText w:val="%2."/>
      <w:lvlJc w:val="left"/>
      <w:pPr>
        <w:ind w:left="1363" w:hanging="360"/>
      </w:pPr>
    </w:lvl>
    <w:lvl w:ilvl="2" w:tplc="240A001B">
      <w:start w:val="1"/>
      <w:numFmt w:val="lowerRoman"/>
      <w:lvlText w:val="%3."/>
      <w:lvlJc w:val="right"/>
      <w:pPr>
        <w:ind w:left="2083" w:hanging="180"/>
      </w:pPr>
    </w:lvl>
    <w:lvl w:ilvl="3" w:tplc="240A000F">
      <w:start w:val="1"/>
      <w:numFmt w:val="decimal"/>
      <w:lvlText w:val="%4."/>
      <w:lvlJc w:val="left"/>
      <w:pPr>
        <w:ind w:left="2803" w:hanging="360"/>
      </w:pPr>
    </w:lvl>
    <w:lvl w:ilvl="4" w:tplc="240A0019">
      <w:start w:val="1"/>
      <w:numFmt w:val="lowerLetter"/>
      <w:lvlText w:val="%5."/>
      <w:lvlJc w:val="left"/>
      <w:pPr>
        <w:ind w:left="3523" w:hanging="360"/>
      </w:pPr>
    </w:lvl>
    <w:lvl w:ilvl="5" w:tplc="240A001B">
      <w:start w:val="1"/>
      <w:numFmt w:val="lowerRoman"/>
      <w:lvlText w:val="%6."/>
      <w:lvlJc w:val="right"/>
      <w:pPr>
        <w:ind w:left="4243" w:hanging="180"/>
      </w:pPr>
    </w:lvl>
    <w:lvl w:ilvl="6" w:tplc="240A000F">
      <w:start w:val="1"/>
      <w:numFmt w:val="decimal"/>
      <w:lvlText w:val="%7."/>
      <w:lvlJc w:val="left"/>
      <w:pPr>
        <w:ind w:left="4963" w:hanging="360"/>
      </w:pPr>
    </w:lvl>
    <w:lvl w:ilvl="7" w:tplc="240A0019">
      <w:start w:val="1"/>
      <w:numFmt w:val="lowerLetter"/>
      <w:lvlText w:val="%8."/>
      <w:lvlJc w:val="left"/>
      <w:pPr>
        <w:ind w:left="5683" w:hanging="360"/>
      </w:pPr>
    </w:lvl>
    <w:lvl w:ilvl="8" w:tplc="240A001B">
      <w:start w:val="1"/>
      <w:numFmt w:val="lowerRoman"/>
      <w:lvlText w:val="%9."/>
      <w:lvlJc w:val="right"/>
      <w:pPr>
        <w:ind w:left="6403" w:hanging="180"/>
      </w:pPr>
    </w:lvl>
  </w:abstractNum>
  <w:abstractNum w:abstractNumId="9" w15:restartNumberingAfterBreak="0">
    <w:nsid w:val="22944153"/>
    <w:multiLevelType w:val="hybridMultilevel"/>
    <w:tmpl w:val="65A28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010698"/>
    <w:multiLevelType w:val="hybridMultilevel"/>
    <w:tmpl w:val="D9984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E0071C"/>
    <w:multiLevelType w:val="hybridMultilevel"/>
    <w:tmpl w:val="83D63C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23B245C"/>
    <w:multiLevelType w:val="hybridMultilevel"/>
    <w:tmpl w:val="3B36F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9A4711"/>
    <w:multiLevelType w:val="hybridMultilevel"/>
    <w:tmpl w:val="250A5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0D3C89"/>
    <w:multiLevelType w:val="hybridMultilevel"/>
    <w:tmpl w:val="47FE595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1DA54CA"/>
    <w:multiLevelType w:val="multilevel"/>
    <w:tmpl w:val="F59C00F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6BC779E"/>
    <w:multiLevelType w:val="hybridMultilevel"/>
    <w:tmpl w:val="8B909AD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68415860"/>
    <w:multiLevelType w:val="hybridMultilevel"/>
    <w:tmpl w:val="45C63B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77060AB"/>
    <w:multiLevelType w:val="hybridMultilevel"/>
    <w:tmpl w:val="6F34A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8"/>
  </w:num>
  <w:num w:numId="4">
    <w:abstractNumId w:val="3"/>
  </w:num>
  <w:num w:numId="5">
    <w:abstractNumId w:val="11"/>
  </w:num>
  <w:num w:numId="6">
    <w:abstractNumId w:val="5"/>
  </w:num>
  <w:num w:numId="7">
    <w:abstractNumId w:val="1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6"/>
  </w:num>
  <w:num w:numId="12">
    <w:abstractNumId w:val="7"/>
  </w:num>
  <w:num w:numId="13">
    <w:abstractNumId w:val="6"/>
  </w:num>
  <w:num w:numId="14">
    <w:abstractNumId w:val="1"/>
  </w:num>
  <w:num w:numId="15">
    <w:abstractNumId w:val="9"/>
  </w:num>
  <w:num w:numId="16">
    <w:abstractNumId w:val="13"/>
  </w:num>
  <w:num w:numId="17">
    <w:abstractNumId w:val="17"/>
  </w:num>
  <w:num w:numId="18">
    <w:abstractNumId w:val="4"/>
  </w:num>
  <w:num w:numId="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07A"/>
    <w:rsid w:val="0001054D"/>
    <w:rsid w:val="00014287"/>
    <w:rsid w:val="00020926"/>
    <w:rsid w:val="00026095"/>
    <w:rsid w:val="0003771F"/>
    <w:rsid w:val="00047959"/>
    <w:rsid w:val="00050E77"/>
    <w:rsid w:val="00051C30"/>
    <w:rsid w:val="00054066"/>
    <w:rsid w:val="00056257"/>
    <w:rsid w:val="00061E22"/>
    <w:rsid w:val="000664CF"/>
    <w:rsid w:val="00071DBC"/>
    <w:rsid w:val="00073EAC"/>
    <w:rsid w:val="00080E63"/>
    <w:rsid w:val="00083D38"/>
    <w:rsid w:val="00091299"/>
    <w:rsid w:val="00093FC4"/>
    <w:rsid w:val="00096EC9"/>
    <w:rsid w:val="000A0657"/>
    <w:rsid w:val="000A2D5A"/>
    <w:rsid w:val="000A34AC"/>
    <w:rsid w:val="000B4965"/>
    <w:rsid w:val="000C0CCC"/>
    <w:rsid w:val="000D05E5"/>
    <w:rsid w:val="000D09AA"/>
    <w:rsid w:val="000E2447"/>
    <w:rsid w:val="000E534F"/>
    <w:rsid w:val="000E58AB"/>
    <w:rsid w:val="000E5FBD"/>
    <w:rsid w:val="00112E50"/>
    <w:rsid w:val="0011337D"/>
    <w:rsid w:val="001144E9"/>
    <w:rsid w:val="00134254"/>
    <w:rsid w:val="00137C5D"/>
    <w:rsid w:val="00145A54"/>
    <w:rsid w:val="00147735"/>
    <w:rsid w:val="001501E5"/>
    <w:rsid w:val="001539DF"/>
    <w:rsid w:val="00171DF6"/>
    <w:rsid w:val="00173775"/>
    <w:rsid w:val="001764D8"/>
    <w:rsid w:val="00184D0F"/>
    <w:rsid w:val="001919BA"/>
    <w:rsid w:val="00193EF8"/>
    <w:rsid w:val="00194FBA"/>
    <w:rsid w:val="001964A3"/>
    <w:rsid w:val="001A0EDF"/>
    <w:rsid w:val="001B3BF5"/>
    <w:rsid w:val="001B65EC"/>
    <w:rsid w:val="001C41DF"/>
    <w:rsid w:val="001C719B"/>
    <w:rsid w:val="001C74CB"/>
    <w:rsid w:val="001D21F1"/>
    <w:rsid w:val="001D6899"/>
    <w:rsid w:val="001E095C"/>
    <w:rsid w:val="001E141A"/>
    <w:rsid w:val="001E635D"/>
    <w:rsid w:val="001F02E4"/>
    <w:rsid w:val="001F47EE"/>
    <w:rsid w:val="001F673B"/>
    <w:rsid w:val="002000EE"/>
    <w:rsid w:val="002118C6"/>
    <w:rsid w:val="002229FD"/>
    <w:rsid w:val="00233E0F"/>
    <w:rsid w:val="00234022"/>
    <w:rsid w:val="0023444B"/>
    <w:rsid w:val="00237C37"/>
    <w:rsid w:val="0024397A"/>
    <w:rsid w:val="00251D94"/>
    <w:rsid w:val="00254D86"/>
    <w:rsid w:val="00264AE8"/>
    <w:rsid w:val="002839F8"/>
    <w:rsid w:val="00287D2B"/>
    <w:rsid w:val="00294E57"/>
    <w:rsid w:val="002A5D23"/>
    <w:rsid w:val="002B5105"/>
    <w:rsid w:val="002C1EE2"/>
    <w:rsid w:val="002C53A3"/>
    <w:rsid w:val="002D1083"/>
    <w:rsid w:val="002E01AA"/>
    <w:rsid w:val="002E2EAE"/>
    <w:rsid w:val="002F0A4A"/>
    <w:rsid w:val="002F0A89"/>
    <w:rsid w:val="002F4F8D"/>
    <w:rsid w:val="0031228B"/>
    <w:rsid w:val="00312778"/>
    <w:rsid w:val="003128B6"/>
    <w:rsid w:val="00325FD2"/>
    <w:rsid w:val="00335032"/>
    <w:rsid w:val="003374FE"/>
    <w:rsid w:val="00341271"/>
    <w:rsid w:val="003436BB"/>
    <w:rsid w:val="00360B4A"/>
    <w:rsid w:val="00364F01"/>
    <w:rsid w:val="00374AC9"/>
    <w:rsid w:val="0038458E"/>
    <w:rsid w:val="0038562B"/>
    <w:rsid w:val="0039310E"/>
    <w:rsid w:val="0039522A"/>
    <w:rsid w:val="003B08E5"/>
    <w:rsid w:val="003B6F18"/>
    <w:rsid w:val="003C09B3"/>
    <w:rsid w:val="003D1534"/>
    <w:rsid w:val="003D16EE"/>
    <w:rsid w:val="003D38A2"/>
    <w:rsid w:val="003D5A68"/>
    <w:rsid w:val="003D7A89"/>
    <w:rsid w:val="003E48EA"/>
    <w:rsid w:val="003F2487"/>
    <w:rsid w:val="003F3A5D"/>
    <w:rsid w:val="003F635F"/>
    <w:rsid w:val="00406E47"/>
    <w:rsid w:val="00410089"/>
    <w:rsid w:val="00414BBC"/>
    <w:rsid w:val="00420FED"/>
    <w:rsid w:val="00433209"/>
    <w:rsid w:val="004356E1"/>
    <w:rsid w:val="004409A3"/>
    <w:rsid w:val="00444590"/>
    <w:rsid w:val="0044462D"/>
    <w:rsid w:val="00445B06"/>
    <w:rsid w:val="00451A49"/>
    <w:rsid w:val="00465A79"/>
    <w:rsid w:val="00466B13"/>
    <w:rsid w:val="00467720"/>
    <w:rsid w:val="00467D68"/>
    <w:rsid w:val="00470B6E"/>
    <w:rsid w:val="00471F67"/>
    <w:rsid w:val="00472A00"/>
    <w:rsid w:val="0047390B"/>
    <w:rsid w:val="004779B8"/>
    <w:rsid w:val="004818D3"/>
    <w:rsid w:val="00481FD6"/>
    <w:rsid w:val="004860AB"/>
    <w:rsid w:val="004869E3"/>
    <w:rsid w:val="0048767F"/>
    <w:rsid w:val="004A6E03"/>
    <w:rsid w:val="004A7B79"/>
    <w:rsid w:val="004B1CAB"/>
    <w:rsid w:val="004B4A2F"/>
    <w:rsid w:val="004B4EC6"/>
    <w:rsid w:val="004B7527"/>
    <w:rsid w:val="004C0334"/>
    <w:rsid w:val="004D1933"/>
    <w:rsid w:val="004D52EA"/>
    <w:rsid w:val="004F0C92"/>
    <w:rsid w:val="004F34C5"/>
    <w:rsid w:val="004F64AF"/>
    <w:rsid w:val="004F6AA6"/>
    <w:rsid w:val="00501030"/>
    <w:rsid w:val="005034B2"/>
    <w:rsid w:val="00513B5F"/>
    <w:rsid w:val="00516B87"/>
    <w:rsid w:val="00520DCB"/>
    <w:rsid w:val="00522C00"/>
    <w:rsid w:val="00523AE1"/>
    <w:rsid w:val="00525CB0"/>
    <w:rsid w:val="00532A6C"/>
    <w:rsid w:val="00546D84"/>
    <w:rsid w:val="00547470"/>
    <w:rsid w:val="00547541"/>
    <w:rsid w:val="00550FC8"/>
    <w:rsid w:val="00555260"/>
    <w:rsid w:val="00556459"/>
    <w:rsid w:val="0056032F"/>
    <w:rsid w:val="00565E68"/>
    <w:rsid w:val="0057551E"/>
    <w:rsid w:val="00590166"/>
    <w:rsid w:val="0059031B"/>
    <w:rsid w:val="00592EB4"/>
    <w:rsid w:val="0059484B"/>
    <w:rsid w:val="00594CAF"/>
    <w:rsid w:val="00595E1E"/>
    <w:rsid w:val="00597015"/>
    <w:rsid w:val="005A157C"/>
    <w:rsid w:val="005A6CC8"/>
    <w:rsid w:val="005B4CD4"/>
    <w:rsid w:val="005B58BD"/>
    <w:rsid w:val="005C0B1F"/>
    <w:rsid w:val="005C7653"/>
    <w:rsid w:val="005D7245"/>
    <w:rsid w:val="005E731B"/>
    <w:rsid w:val="005F0CBA"/>
    <w:rsid w:val="005F4047"/>
    <w:rsid w:val="0061070E"/>
    <w:rsid w:val="0061176E"/>
    <w:rsid w:val="00612DFD"/>
    <w:rsid w:val="0061326A"/>
    <w:rsid w:val="00622379"/>
    <w:rsid w:val="006251C7"/>
    <w:rsid w:val="00625353"/>
    <w:rsid w:val="006257E6"/>
    <w:rsid w:val="00651DDC"/>
    <w:rsid w:val="006705E9"/>
    <w:rsid w:val="00671CCC"/>
    <w:rsid w:val="006733E7"/>
    <w:rsid w:val="00684C4E"/>
    <w:rsid w:val="00685A97"/>
    <w:rsid w:val="0069444F"/>
    <w:rsid w:val="006A3B24"/>
    <w:rsid w:val="006A5126"/>
    <w:rsid w:val="006B202F"/>
    <w:rsid w:val="006B7197"/>
    <w:rsid w:val="006C1B24"/>
    <w:rsid w:val="006C7356"/>
    <w:rsid w:val="006D30DF"/>
    <w:rsid w:val="006D4CA2"/>
    <w:rsid w:val="006D7B1F"/>
    <w:rsid w:val="006E19D5"/>
    <w:rsid w:val="006E53BC"/>
    <w:rsid w:val="006E5FFF"/>
    <w:rsid w:val="006F65F3"/>
    <w:rsid w:val="007001B9"/>
    <w:rsid w:val="007023CC"/>
    <w:rsid w:val="00702B46"/>
    <w:rsid w:val="00710FCF"/>
    <w:rsid w:val="00715832"/>
    <w:rsid w:val="00716AC6"/>
    <w:rsid w:val="00717B23"/>
    <w:rsid w:val="00731916"/>
    <w:rsid w:val="007321E0"/>
    <w:rsid w:val="007344C0"/>
    <w:rsid w:val="00734FED"/>
    <w:rsid w:val="007409DF"/>
    <w:rsid w:val="00745FB0"/>
    <w:rsid w:val="0074604D"/>
    <w:rsid w:val="00764C24"/>
    <w:rsid w:val="00766C20"/>
    <w:rsid w:val="00766D78"/>
    <w:rsid w:val="00767E5E"/>
    <w:rsid w:val="00777D55"/>
    <w:rsid w:val="00780D2A"/>
    <w:rsid w:val="00787472"/>
    <w:rsid w:val="0079045B"/>
    <w:rsid w:val="007966AF"/>
    <w:rsid w:val="007973D3"/>
    <w:rsid w:val="007A5575"/>
    <w:rsid w:val="007A7CD2"/>
    <w:rsid w:val="007B0BDC"/>
    <w:rsid w:val="007B424C"/>
    <w:rsid w:val="007B72D9"/>
    <w:rsid w:val="007D17AA"/>
    <w:rsid w:val="007D1F6E"/>
    <w:rsid w:val="007D266E"/>
    <w:rsid w:val="007D381C"/>
    <w:rsid w:val="007D7736"/>
    <w:rsid w:val="007E247A"/>
    <w:rsid w:val="007E325A"/>
    <w:rsid w:val="007F0D6C"/>
    <w:rsid w:val="007F32C7"/>
    <w:rsid w:val="008029CA"/>
    <w:rsid w:val="00803D9F"/>
    <w:rsid w:val="008100F6"/>
    <w:rsid w:val="0081152B"/>
    <w:rsid w:val="00816114"/>
    <w:rsid w:val="00820B0F"/>
    <w:rsid w:val="00824065"/>
    <w:rsid w:val="00830B49"/>
    <w:rsid w:val="00844BD9"/>
    <w:rsid w:val="00847D7C"/>
    <w:rsid w:val="00862066"/>
    <w:rsid w:val="00863EE7"/>
    <w:rsid w:val="008758B6"/>
    <w:rsid w:val="0088073A"/>
    <w:rsid w:val="008829A8"/>
    <w:rsid w:val="0088536C"/>
    <w:rsid w:val="00892035"/>
    <w:rsid w:val="008933EB"/>
    <w:rsid w:val="008939D6"/>
    <w:rsid w:val="00893C46"/>
    <w:rsid w:val="008A01B8"/>
    <w:rsid w:val="008A1180"/>
    <w:rsid w:val="008A34AC"/>
    <w:rsid w:val="008C057C"/>
    <w:rsid w:val="008C15A2"/>
    <w:rsid w:val="008C29E2"/>
    <w:rsid w:val="008C7766"/>
    <w:rsid w:val="008C7F9C"/>
    <w:rsid w:val="008D5201"/>
    <w:rsid w:val="008E206D"/>
    <w:rsid w:val="008E36C8"/>
    <w:rsid w:val="008E3F6A"/>
    <w:rsid w:val="008F005D"/>
    <w:rsid w:val="008F6647"/>
    <w:rsid w:val="00900713"/>
    <w:rsid w:val="00913D30"/>
    <w:rsid w:val="00914117"/>
    <w:rsid w:val="009244F2"/>
    <w:rsid w:val="00925362"/>
    <w:rsid w:val="009346A6"/>
    <w:rsid w:val="00934E3C"/>
    <w:rsid w:val="00943C22"/>
    <w:rsid w:val="0095095E"/>
    <w:rsid w:val="00951B4F"/>
    <w:rsid w:val="00974791"/>
    <w:rsid w:val="00976057"/>
    <w:rsid w:val="009779FF"/>
    <w:rsid w:val="00990CE6"/>
    <w:rsid w:val="00995FF4"/>
    <w:rsid w:val="009A0990"/>
    <w:rsid w:val="009A31A0"/>
    <w:rsid w:val="009A4FA8"/>
    <w:rsid w:val="009B423F"/>
    <w:rsid w:val="009B4949"/>
    <w:rsid w:val="009B715B"/>
    <w:rsid w:val="009B7BDB"/>
    <w:rsid w:val="009C1671"/>
    <w:rsid w:val="009E3CD1"/>
    <w:rsid w:val="009F093C"/>
    <w:rsid w:val="009F3B24"/>
    <w:rsid w:val="009F750B"/>
    <w:rsid w:val="00A07CB1"/>
    <w:rsid w:val="00A303B9"/>
    <w:rsid w:val="00A304F5"/>
    <w:rsid w:val="00A3143E"/>
    <w:rsid w:val="00A3607A"/>
    <w:rsid w:val="00A403E4"/>
    <w:rsid w:val="00A410BD"/>
    <w:rsid w:val="00A4444B"/>
    <w:rsid w:val="00A4547D"/>
    <w:rsid w:val="00A46BAA"/>
    <w:rsid w:val="00A61ECD"/>
    <w:rsid w:val="00A629D6"/>
    <w:rsid w:val="00A64324"/>
    <w:rsid w:val="00A64F77"/>
    <w:rsid w:val="00A67661"/>
    <w:rsid w:val="00A85708"/>
    <w:rsid w:val="00A941E0"/>
    <w:rsid w:val="00A965CB"/>
    <w:rsid w:val="00AA779D"/>
    <w:rsid w:val="00AB09D2"/>
    <w:rsid w:val="00AB3EA0"/>
    <w:rsid w:val="00AC5175"/>
    <w:rsid w:val="00AD6D67"/>
    <w:rsid w:val="00AD7823"/>
    <w:rsid w:val="00AE3BA1"/>
    <w:rsid w:val="00AE4AA6"/>
    <w:rsid w:val="00AF1FB9"/>
    <w:rsid w:val="00B02E18"/>
    <w:rsid w:val="00B0495A"/>
    <w:rsid w:val="00B07668"/>
    <w:rsid w:val="00B11E96"/>
    <w:rsid w:val="00B232B2"/>
    <w:rsid w:val="00B257C1"/>
    <w:rsid w:val="00B335C1"/>
    <w:rsid w:val="00B461BB"/>
    <w:rsid w:val="00B551EB"/>
    <w:rsid w:val="00B557E2"/>
    <w:rsid w:val="00B64180"/>
    <w:rsid w:val="00B6573B"/>
    <w:rsid w:val="00B6745E"/>
    <w:rsid w:val="00B709A8"/>
    <w:rsid w:val="00B7291E"/>
    <w:rsid w:val="00B82348"/>
    <w:rsid w:val="00B84FBD"/>
    <w:rsid w:val="00B8570D"/>
    <w:rsid w:val="00B85767"/>
    <w:rsid w:val="00B86E33"/>
    <w:rsid w:val="00B87E9D"/>
    <w:rsid w:val="00B97F35"/>
    <w:rsid w:val="00BA0C2E"/>
    <w:rsid w:val="00BB53B6"/>
    <w:rsid w:val="00BC1847"/>
    <w:rsid w:val="00BC44D8"/>
    <w:rsid w:val="00BC573C"/>
    <w:rsid w:val="00BD3A8C"/>
    <w:rsid w:val="00BE6BBC"/>
    <w:rsid w:val="00BE7E64"/>
    <w:rsid w:val="00BF05ED"/>
    <w:rsid w:val="00BF1E83"/>
    <w:rsid w:val="00BF7972"/>
    <w:rsid w:val="00C0643E"/>
    <w:rsid w:val="00C264E5"/>
    <w:rsid w:val="00C31002"/>
    <w:rsid w:val="00C31B31"/>
    <w:rsid w:val="00C32E1A"/>
    <w:rsid w:val="00C3730D"/>
    <w:rsid w:val="00C47AD5"/>
    <w:rsid w:val="00C51DAD"/>
    <w:rsid w:val="00C55663"/>
    <w:rsid w:val="00C63793"/>
    <w:rsid w:val="00C67B82"/>
    <w:rsid w:val="00C73C04"/>
    <w:rsid w:val="00C8636E"/>
    <w:rsid w:val="00C90EE3"/>
    <w:rsid w:val="00C94F91"/>
    <w:rsid w:val="00C955DD"/>
    <w:rsid w:val="00C957F8"/>
    <w:rsid w:val="00CA088A"/>
    <w:rsid w:val="00CA3098"/>
    <w:rsid w:val="00CA35E2"/>
    <w:rsid w:val="00CB0A21"/>
    <w:rsid w:val="00CB7E93"/>
    <w:rsid w:val="00CD5937"/>
    <w:rsid w:val="00CF0CA9"/>
    <w:rsid w:val="00CF170A"/>
    <w:rsid w:val="00CF1BC6"/>
    <w:rsid w:val="00D15BCF"/>
    <w:rsid w:val="00D16811"/>
    <w:rsid w:val="00D21F9C"/>
    <w:rsid w:val="00D3705F"/>
    <w:rsid w:val="00D379CE"/>
    <w:rsid w:val="00D412BB"/>
    <w:rsid w:val="00D41A31"/>
    <w:rsid w:val="00D47A8D"/>
    <w:rsid w:val="00D53A54"/>
    <w:rsid w:val="00D619B2"/>
    <w:rsid w:val="00D679BB"/>
    <w:rsid w:val="00D8207A"/>
    <w:rsid w:val="00D83AD3"/>
    <w:rsid w:val="00D85B24"/>
    <w:rsid w:val="00D95FA0"/>
    <w:rsid w:val="00D96E4E"/>
    <w:rsid w:val="00DB0676"/>
    <w:rsid w:val="00DB5C59"/>
    <w:rsid w:val="00DC19A9"/>
    <w:rsid w:val="00DC4D8C"/>
    <w:rsid w:val="00DC68A3"/>
    <w:rsid w:val="00DD43D4"/>
    <w:rsid w:val="00DD541B"/>
    <w:rsid w:val="00DD5C73"/>
    <w:rsid w:val="00DE1133"/>
    <w:rsid w:val="00DE2DCE"/>
    <w:rsid w:val="00DE47AE"/>
    <w:rsid w:val="00E009B6"/>
    <w:rsid w:val="00E07526"/>
    <w:rsid w:val="00E10201"/>
    <w:rsid w:val="00E1075D"/>
    <w:rsid w:val="00E12F68"/>
    <w:rsid w:val="00E21943"/>
    <w:rsid w:val="00E222C0"/>
    <w:rsid w:val="00E41CB2"/>
    <w:rsid w:val="00E457FC"/>
    <w:rsid w:val="00E54ACD"/>
    <w:rsid w:val="00E61CA1"/>
    <w:rsid w:val="00E65C95"/>
    <w:rsid w:val="00E731C5"/>
    <w:rsid w:val="00E9207C"/>
    <w:rsid w:val="00E952C1"/>
    <w:rsid w:val="00E9760A"/>
    <w:rsid w:val="00EA52F2"/>
    <w:rsid w:val="00EB1C73"/>
    <w:rsid w:val="00EC5637"/>
    <w:rsid w:val="00ED30D1"/>
    <w:rsid w:val="00EF03CE"/>
    <w:rsid w:val="00EF56BD"/>
    <w:rsid w:val="00EF7838"/>
    <w:rsid w:val="00F04D62"/>
    <w:rsid w:val="00F05F1D"/>
    <w:rsid w:val="00F10CEA"/>
    <w:rsid w:val="00F13BDA"/>
    <w:rsid w:val="00F25B91"/>
    <w:rsid w:val="00F267B1"/>
    <w:rsid w:val="00F301A2"/>
    <w:rsid w:val="00F353C8"/>
    <w:rsid w:val="00F438EC"/>
    <w:rsid w:val="00F60965"/>
    <w:rsid w:val="00F70EEF"/>
    <w:rsid w:val="00F74DFF"/>
    <w:rsid w:val="00F80F12"/>
    <w:rsid w:val="00F86CFD"/>
    <w:rsid w:val="00F93B90"/>
    <w:rsid w:val="00F95C6D"/>
    <w:rsid w:val="00F9638F"/>
    <w:rsid w:val="00FA262C"/>
    <w:rsid w:val="00FA6257"/>
    <w:rsid w:val="00FB4E4F"/>
    <w:rsid w:val="00FC1892"/>
    <w:rsid w:val="00FC66C1"/>
    <w:rsid w:val="00FC7E69"/>
    <w:rsid w:val="00FD645C"/>
    <w:rsid w:val="00FE1C18"/>
    <w:rsid w:val="00FE343C"/>
    <w:rsid w:val="00FE62D6"/>
    <w:rsid w:val="00FF2E51"/>
    <w:rsid w:val="00FF2F14"/>
    <w:rsid w:val="00FF799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BE194"/>
  <w15:docId w15:val="{EB35EA15-C0E6-4838-999E-D093D8A8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228B"/>
  </w:style>
  <w:style w:type="paragraph" w:styleId="Ttulo1">
    <w:name w:val="heading 1"/>
    <w:basedOn w:val="Normal"/>
    <w:next w:val="Normal"/>
    <w:pPr>
      <w:keepNext/>
      <w:keepLines/>
      <w:spacing w:after="160" w:line="256" w:lineRule="auto"/>
      <w:outlineLvl w:val="0"/>
    </w:pPr>
    <w:rPr>
      <w:rFonts w:ascii="Impact" w:eastAsia="Impact" w:hAnsi="Impact" w:cs="Impact"/>
      <w:color w:val="1155CC"/>
      <w:sz w:val="48"/>
      <w:szCs w:val="48"/>
    </w:rPr>
  </w:style>
  <w:style w:type="paragraph" w:styleId="Ttulo2">
    <w:name w:val="heading 2"/>
    <w:basedOn w:val="Normal"/>
    <w:next w:val="Normal"/>
    <w:pPr>
      <w:keepNext/>
      <w:keepLines/>
      <w:spacing w:before="360" w:after="160" w:line="256" w:lineRule="auto"/>
      <w:outlineLvl w:val="1"/>
    </w:pPr>
    <w:rPr>
      <w:rFonts w:ascii="Impact" w:eastAsia="Impact" w:hAnsi="Impact" w:cs="Impact"/>
      <w:b/>
      <w:color w:val="B45F06"/>
      <w:sz w:val="36"/>
      <w:szCs w:val="36"/>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160" w:line="256" w:lineRule="auto"/>
      <w:jc w:val="center"/>
    </w:pPr>
    <w:rPr>
      <w:rFonts w:ascii="Impact" w:eastAsia="Impact" w:hAnsi="Impact" w:cs="Impact"/>
      <w:sz w:val="48"/>
      <w:szCs w:val="48"/>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436B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36BB"/>
    <w:rPr>
      <w:rFonts w:ascii="Segoe UI" w:hAnsi="Segoe UI" w:cs="Segoe UI"/>
      <w:sz w:val="18"/>
      <w:szCs w:val="18"/>
    </w:rPr>
  </w:style>
  <w:style w:type="paragraph" w:styleId="Prrafodelista">
    <w:name w:val="List Paragraph"/>
    <w:basedOn w:val="Normal"/>
    <w:uiPriority w:val="34"/>
    <w:qFormat/>
    <w:rsid w:val="005E731B"/>
    <w:pPr>
      <w:ind w:left="720"/>
      <w:contextualSpacing/>
    </w:pPr>
  </w:style>
  <w:style w:type="paragraph" w:styleId="NormalWeb">
    <w:name w:val="Normal (Web)"/>
    <w:basedOn w:val="Normal"/>
    <w:uiPriority w:val="99"/>
    <w:unhideWhenUsed/>
    <w:rsid w:val="005E731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014287"/>
    <w:pPr>
      <w:spacing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014287"/>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014287"/>
    <w:rPr>
      <w:vertAlign w:val="superscript"/>
    </w:rPr>
  </w:style>
  <w:style w:type="character" w:styleId="Hipervnculo">
    <w:name w:val="Hyperlink"/>
    <w:basedOn w:val="Fuentedeprrafopredeter"/>
    <w:uiPriority w:val="99"/>
    <w:unhideWhenUsed/>
    <w:rsid w:val="00EC5637"/>
    <w:rPr>
      <w:color w:val="0000FF" w:themeColor="hyperlink"/>
      <w:u w:val="single"/>
    </w:rPr>
  </w:style>
  <w:style w:type="table" w:styleId="Tablaconcuadrcula">
    <w:name w:val="Table Grid"/>
    <w:basedOn w:val="Tablanormal"/>
    <w:uiPriority w:val="39"/>
    <w:rsid w:val="00D47A8D"/>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710FCF"/>
    <w:rPr>
      <w:b/>
      <w:bCs/>
    </w:rPr>
  </w:style>
  <w:style w:type="character" w:customStyle="1" w:styleId="AsuntodelcomentarioCar">
    <w:name w:val="Asunto del comentario Car"/>
    <w:basedOn w:val="TextocomentarioCar"/>
    <w:link w:val="Asuntodelcomentario"/>
    <w:uiPriority w:val="99"/>
    <w:semiHidden/>
    <w:rsid w:val="00710FCF"/>
    <w:rPr>
      <w:b/>
      <w:bCs/>
      <w:sz w:val="20"/>
      <w:szCs w:val="20"/>
    </w:rPr>
  </w:style>
  <w:style w:type="table" w:customStyle="1" w:styleId="Tabladelista4-nfasis11">
    <w:name w:val="Tabla de lista 4 - Énfasis 11"/>
    <w:basedOn w:val="Tablanormal"/>
    <w:uiPriority w:val="49"/>
    <w:rsid w:val="00D1681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31">
    <w:name w:val="Tabla de lista 4 - Énfasis 31"/>
    <w:basedOn w:val="Tablanormal"/>
    <w:uiPriority w:val="49"/>
    <w:rsid w:val="00D16811"/>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51">
    <w:name w:val="Tabla de lista 3 - Énfasis 51"/>
    <w:basedOn w:val="Tablanormal"/>
    <w:uiPriority w:val="48"/>
    <w:rsid w:val="00D16811"/>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7concolores-nfasis11">
    <w:name w:val="Tabla de lista 7 con colores - Énfasis 11"/>
    <w:basedOn w:val="Tablanormal"/>
    <w:uiPriority w:val="52"/>
    <w:rsid w:val="00D16811"/>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D1681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D16811"/>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4-nfasis110">
    <w:name w:val="Tabla de lista 4 - Énfasis 11"/>
    <w:basedOn w:val="Tablanormal"/>
    <w:uiPriority w:val="49"/>
    <w:rsid w:val="00A85708"/>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310">
    <w:name w:val="Tabla de lista 4 - Énfasis 31"/>
    <w:basedOn w:val="Tablanormal"/>
    <w:uiPriority w:val="49"/>
    <w:rsid w:val="00A85708"/>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510">
    <w:name w:val="Tabla de lista 3 - Énfasis 51"/>
    <w:basedOn w:val="Tablanormal"/>
    <w:uiPriority w:val="48"/>
    <w:rsid w:val="00A85708"/>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7concolores10">
    <w:name w:val="Tabla de lista 7 con colores1"/>
    <w:basedOn w:val="Tablanormal"/>
    <w:uiPriority w:val="52"/>
    <w:rsid w:val="00A85708"/>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0">
    <w:name w:val="Tabla de lista 7 con colores - Énfasis 61"/>
    <w:basedOn w:val="Tablanormal"/>
    <w:uiPriority w:val="52"/>
    <w:rsid w:val="00A85708"/>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A85708"/>
    <w:pPr>
      <w:spacing w:line="240" w:lineRule="auto"/>
    </w:pPr>
    <w:rPr>
      <w:rFonts w:asciiTheme="minorHAnsi" w:eastAsiaTheme="minorHAnsi" w:hAnsi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61">
    <w:name w:val="Tabla de lista 6 con colores - Énfasis 61"/>
    <w:basedOn w:val="Tablanormal"/>
    <w:uiPriority w:val="51"/>
    <w:rsid w:val="00A85708"/>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7concolores-nfasis12">
    <w:name w:val="Tabla de lista 7 con colores - Énfasis 12"/>
    <w:basedOn w:val="Tablanormal"/>
    <w:uiPriority w:val="52"/>
    <w:rsid w:val="00A85708"/>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51">
    <w:name w:val="Tabla con cuadrícula 4 - Énfasis 51"/>
    <w:basedOn w:val="Tablanormal"/>
    <w:uiPriority w:val="49"/>
    <w:rsid w:val="00A85708"/>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A85708"/>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62">
    <w:name w:val="Tabla de lista 7 con colores - Énfasis 62"/>
    <w:basedOn w:val="Tablanormal"/>
    <w:uiPriority w:val="52"/>
    <w:rsid w:val="00A85708"/>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A85708"/>
    <w:pPr>
      <w:spacing w:line="240" w:lineRule="auto"/>
    </w:pPr>
    <w:rPr>
      <w:rFonts w:asciiTheme="minorHAnsi" w:eastAsiaTheme="minorHAnsi" w:hAnsi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Encabezado">
    <w:name w:val="header"/>
    <w:basedOn w:val="Normal"/>
    <w:link w:val="EncabezadoCar"/>
    <w:uiPriority w:val="99"/>
    <w:unhideWhenUsed/>
    <w:rsid w:val="00A8570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85708"/>
  </w:style>
  <w:style w:type="paragraph" w:styleId="Piedepgina">
    <w:name w:val="footer"/>
    <w:basedOn w:val="Normal"/>
    <w:link w:val="PiedepginaCar"/>
    <w:uiPriority w:val="99"/>
    <w:unhideWhenUsed/>
    <w:rsid w:val="00A8570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85708"/>
  </w:style>
  <w:style w:type="paragraph" w:styleId="Descripcin">
    <w:name w:val="caption"/>
    <w:basedOn w:val="Normal"/>
    <w:next w:val="Normal"/>
    <w:uiPriority w:val="35"/>
    <w:unhideWhenUsed/>
    <w:qFormat/>
    <w:rsid w:val="00A85708"/>
    <w:pPr>
      <w:spacing w:after="200" w:line="240" w:lineRule="auto"/>
      <w:jc w:val="both"/>
    </w:pPr>
    <w:rPr>
      <w:rFonts w:ascii="Century Gothic" w:eastAsia="Calibri" w:hAnsi="Century Gothic" w:cs="Times New Roman"/>
      <w:iCs/>
      <w:color w:val="1F497D" w:themeColor="text2"/>
      <w:sz w:val="18"/>
      <w:szCs w:val="18"/>
      <w:lang w:eastAsia="en-US"/>
    </w:rPr>
  </w:style>
  <w:style w:type="table" w:customStyle="1" w:styleId="Tablaconcuadrcula4-nfasis12">
    <w:name w:val="Tabla con cuadrícula 4 - Énfasis 12"/>
    <w:basedOn w:val="Tablanormal"/>
    <w:uiPriority w:val="49"/>
    <w:rsid w:val="00A85708"/>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2">
    <w:name w:val="List Table 4 Accent 2"/>
    <w:basedOn w:val="Tablanormal"/>
    <w:uiPriority w:val="49"/>
    <w:rsid w:val="008100F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6">
    <w:name w:val="List Table 6 Colorful Accent 6"/>
    <w:basedOn w:val="Tablanormal"/>
    <w:uiPriority w:val="51"/>
    <w:rsid w:val="00925362"/>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nfasis5">
    <w:name w:val="Grid Table 5 Dark Accent 5"/>
    <w:basedOn w:val="Tablanormal"/>
    <w:uiPriority w:val="50"/>
    <w:rsid w:val="00780D2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2-nfasis1">
    <w:name w:val="List Table 2 Accent 1"/>
    <w:basedOn w:val="Tablanormal"/>
    <w:uiPriority w:val="47"/>
    <w:rsid w:val="007966AF"/>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5">
    <w:name w:val="List Table 3 Accent 5"/>
    <w:basedOn w:val="Tablanormal"/>
    <w:uiPriority w:val="48"/>
    <w:rsid w:val="007966AF"/>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4-nfasis1">
    <w:name w:val="Grid Table 4 Accent 1"/>
    <w:basedOn w:val="Tablanormal"/>
    <w:uiPriority w:val="49"/>
    <w:rsid w:val="006D7B1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F13BD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3">
    <w:name w:val="Grid Table 4 Accent 3"/>
    <w:basedOn w:val="Tablanormal"/>
    <w:uiPriority w:val="49"/>
    <w:rsid w:val="00CA3098"/>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5">
    <w:name w:val="Grid Table 4 Accent 5"/>
    <w:basedOn w:val="Tablanormal"/>
    <w:uiPriority w:val="49"/>
    <w:rsid w:val="00CA3098"/>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0E2447"/>
    <w:pPr>
      <w:autoSpaceDE w:val="0"/>
      <w:autoSpaceDN w:val="0"/>
      <w:adjustRightInd w:val="0"/>
      <w:spacing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2561">
      <w:bodyDiv w:val="1"/>
      <w:marLeft w:val="0"/>
      <w:marRight w:val="0"/>
      <w:marTop w:val="0"/>
      <w:marBottom w:val="0"/>
      <w:divBdr>
        <w:top w:val="none" w:sz="0" w:space="0" w:color="auto"/>
        <w:left w:val="none" w:sz="0" w:space="0" w:color="auto"/>
        <w:bottom w:val="none" w:sz="0" w:space="0" w:color="auto"/>
        <w:right w:val="none" w:sz="0" w:space="0" w:color="auto"/>
      </w:divBdr>
    </w:div>
    <w:div w:id="161360333">
      <w:bodyDiv w:val="1"/>
      <w:marLeft w:val="0"/>
      <w:marRight w:val="0"/>
      <w:marTop w:val="0"/>
      <w:marBottom w:val="0"/>
      <w:divBdr>
        <w:top w:val="none" w:sz="0" w:space="0" w:color="auto"/>
        <w:left w:val="none" w:sz="0" w:space="0" w:color="auto"/>
        <w:bottom w:val="none" w:sz="0" w:space="0" w:color="auto"/>
        <w:right w:val="none" w:sz="0" w:space="0" w:color="auto"/>
      </w:divBdr>
    </w:div>
    <w:div w:id="211423871">
      <w:bodyDiv w:val="1"/>
      <w:marLeft w:val="0"/>
      <w:marRight w:val="0"/>
      <w:marTop w:val="0"/>
      <w:marBottom w:val="0"/>
      <w:divBdr>
        <w:top w:val="none" w:sz="0" w:space="0" w:color="auto"/>
        <w:left w:val="none" w:sz="0" w:space="0" w:color="auto"/>
        <w:bottom w:val="none" w:sz="0" w:space="0" w:color="auto"/>
        <w:right w:val="none" w:sz="0" w:space="0" w:color="auto"/>
      </w:divBdr>
    </w:div>
    <w:div w:id="230503850">
      <w:bodyDiv w:val="1"/>
      <w:marLeft w:val="0"/>
      <w:marRight w:val="0"/>
      <w:marTop w:val="0"/>
      <w:marBottom w:val="0"/>
      <w:divBdr>
        <w:top w:val="none" w:sz="0" w:space="0" w:color="auto"/>
        <w:left w:val="none" w:sz="0" w:space="0" w:color="auto"/>
        <w:bottom w:val="none" w:sz="0" w:space="0" w:color="auto"/>
        <w:right w:val="none" w:sz="0" w:space="0" w:color="auto"/>
      </w:divBdr>
    </w:div>
    <w:div w:id="304703038">
      <w:bodyDiv w:val="1"/>
      <w:marLeft w:val="0"/>
      <w:marRight w:val="0"/>
      <w:marTop w:val="0"/>
      <w:marBottom w:val="0"/>
      <w:divBdr>
        <w:top w:val="none" w:sz="0" w:space="0" w:color="auto"/>
        <w:left w:val="none" w:sz="0" w:space="0" w:color="auto"/>
        <w:bottom w:val="none" w:sz="0" w:space="0" w:color="auto"/>
        <w:right w:val="none" w:sz="0" w:space="0" w:color="auto"/>
      </w:divBdr>
    </w:div>
    <w:div w:id="311255470">
      <w:bodyDiv w:val="1"/>
      <w:marLeft w:val="0"/>
      <w:marRight w:val="0"/>
      <w:marTop w:val="0"/>
      <w:marBottom w:val="0"/>
      <w:divBdr>
        <w:top w:val="none" w:sz="0" w:space="0" w:color="auto"/>
        <w:left w:val="none" w:sz="0" w:space="0" w:color="auto"/>
        <w:bottom w:val="none" w:sz="0" w:space="0" w:color="auto"/>
        <w:right w:val="none" w:sz="0" w:space="0" w:color="auto"/>
      </w:divBdr>
    </w:div>
    <w:div w:id="421755513">
      <w:bodyDiv w:val="1"/>
      <w:marLeft w:val="0"/>
      <w:marRight w:val="0"/>
      <w:marTop w:val="0"/>
      <w:marBottom w:val="0"/>
      <w:divBdr>
        <w:top w:val="none" w:sz="0" w:space="0" w:color="auto"/>
        <w:left w:val="none" w:sz="0" w:space="0" w:color="auto"/>
        <w:bottom w:val="none" w:sz="0" w:space="0" w:color="auto"/>
        <w:right w:val="none" w:sz="0" w:space="0" w:color="auto"/>
      </w:divBdr>
    </w:div>
    <w:div w:id="502939068">
      <w:bodyDiv w:val="1"/>
      <w:marLeft w:val="0"/>
      <w:marRight w:val="0"/>
      <w:marTop w:val="0"/>
      <w:marBottom w:val="0"/>
      <w:divBdr>
        <w:top w:val="none" w:sz="0" w:space="0" w:color="auto"/>
        <w:left w:val="none" w:sz="0" w:space="0" w:color="auto"/>
        <w:bottom w:val="none" w:sz="0" w:space="0" w:color="auto"/>
        <w:right w:val="none" w:sz="0" w:space="0" w:color="auto"/>
      </w:divBdr>
    </w:div>
    <w:div w:id="1010989568">
      <w:bodyDiv w:val="1"/>
      <w:marLeft w:val="0"/>
      <w:marRight w:val="0"/>
      <w:marTop w:val="0"/>
      <w:marBottom w:val="0"/>
      <w:divBdr>
        <w:top w:val="none" w:sz="0" w:space="0" w:color="auto"/>
        <w:left w:val="none" w:sz="0" w:space="0" w:color="auto"/>
        <w:bottom w:val="none" w:sz="0" w:space="0" w:color="auto"/>
        <w:right w:val="none" w:sz="0" w:space="0" w:color="auto"/>
      </w:divBdr>
    </w:div>
    <w:div w:id="1098866129">
      <w:bodyDiv w:val="1"/>
      <w:marLeft w:val="0"/>
      <w:marRight w:val="0"/>
      <w:marTop w:val="0"/>
      <w:marBottom w:val="0"/>
      <w:divBdr>
        <w:top w:val="none" w:sz="0" w:space="0" w:color="auto"/>
        <w:left w:val="none" w:sz="0" w:space="0" w:color="auto"/>
        <w:bottom w:val="none" w:sz="0" w:space="0" w:color="auto"/>
        <w:right w:val="none" w:sz="0" w:space="0" w:color="auto"/>
      </w:divBdr>
    </w:div>
    <w:div w:id="1136993289">
      <w:bodyDiv w:val="1"/>
      <w:marLeft w:val="0"/>
      <w:marRight w:val="0"/>
      <w:marTop w:val="0"/>
      <w:marBottom w:val="0"/>
      <w:divBdr>
        <w:top w:val="none" w:sz="0" w:space="0" w:color="auto"/>
        <w:left w:val="none" w:sz="0" w:space="0" w:color="auto"/>
        <w:bottom w:val="none" w:sz="0" w:space="0" w:color="auto"/>
        <w:right w:val="none" w:sz="0" w:space="0" w:color="auto"/>
      </w:divBdr>
    </w:div>
    <w:div w:id="1184049875">
      <w:bodyDiv w:val="1"/>
      <w:marLeft w:val="0"/>
      <w:marRight w:val="0"/>
      <w:marTop w:val="0"/>
      <w:marBottom w:val="0"/>
      <w:divBdr>
        <w:top w:val="none" w:sz="0" w:space="0" w:color="auto"/>
        <w:left w:val="none" w:sz="0" w:space="0" w:color="auto"/>
        <w:bottom w:val="none" w:sz="0" w:space="0" w:color="auto"/>
        <w:right w:val="none" w:sz="0" w:space="0" w:color="auto"/>
      </w:divBdr>
    </w:div>
    <w:div w:id="1339427553">
      <w:bodyDiv w:val="1"/>
      <w:marLeft w:val="0"/>
      <w:marRight w:val="0"/>
      <w:marTop w:val="0"/>
      <w:marBottom w:val="0"/>
      <w:divBdr>
        <w:top w:val="none" w:sz="0" w:space="0" w:color="auto"/>
        <w:left w:val="none" w:sz="0" w:space="0" w:color="auto"/>
        <w:bottom w:val="none" w:sz="0" w:space="0" w:color="auto"/>
        <w:right w:val="none" w:sz="0" w:space="0" w:color="auto"/>
      </w:divBdr>
    </w:div>
    <w:div w:id="1364553899">
      <w:bodyDiv w:val="1"/>
      <w:marLeft w:val="0"/>
      <w:marRight w:val="0"/>
      <w:marTop w:val="0"/>
      <w:marBottom w:val="0"/>
      <w:divBdr>
        <w:top w:val="none" w:sz="0" w:space="0" w:color="auto"/>
        <w:left w:val="none" w:sz="0" w:space="0" w:color="auto"/>
        <w:bottom w:val="none" w:sz="0" w:space="0" w:color="auto"/>
        <w:right w:val="none" w:sz="0" w:space="0" w:color="auto"/>
      </w:divBdr>
    </w:div>
    <w:div w:id="1572931336">
      <w:bodyDiv w:val="1"/>
      <w:marLeft w:val="0"/>
      <w:marRight w:val="0"/>
      <w:marTop w:val="0"/>
      <w:marBottom w:val="0"/>
      <w:divBdr>
        <w:top w:val="none" w:sz="0" w:space="0" w:color="auto"/>
        <w:left w:val="none" w:sz="0" w:space="0" w:color="auto"/>
        <w:bottom w:val="none" w:sz="0" w:space="0" w:color="auto"/>
        <w:right w:val="none" w:sz="0" w:space="0" w:color="auto"/>
      </w:divBdr>
    </w:div>
    <w:div w:id="1661151739">
      <w:bodyDiv w:val="1"/>
      <w:marLeft w:val="0"/>
      <w:marRight w:val="0"/>
      <w:marTop w:val="0"/>
      <w:marBottom w:val="0"/>
      <w:divBdr>
        <w:top w:val="none" w:sz="0" w:space="0" w:color="auto"/>
        <w:left w:val="none" w:sz="0" w:space="0" w:color="auto"/>
        <w:bottom w:val="none" w:sz="0" w:space="0" w:color="auto"/>
        <w:right w:val="none" w:sz="0" w:space="0" w:color="auto"/>
      </w:divBdr>
    </w:div>
    <w:div w:id="1681423352">
      <w:bodyDiv w:val="1"/>
      <w:marLeft w:val="0"/>
      <w:marRight w:val="0"/>
      <w:marTop w:val="0"/>
      <w:marBottom w:val="0"/>
      <w:divBdr>
        <w:top w:val="none" w:sz="0" w:space="0" w:color="auto"/>
        <w:left w:val="none" w:sz="0" w:space="0" w:color="auto"/>
        <w:bottom w:val="none" w:sz="0" w:space="0" w:color="auto"/>
        <w:right w:val="none" w:sz="0" w:space="0" w:color="auto"/>
      </w:divBdr>
    </w:div>
    <w:div w:id="1774781251">
      <w:bodyDiv w:val="1"/>
      <w:marLeft w:val="0"/>
      <w:marRight w:val="0"/>
      <w:marTop w:val="0"/>
      <w:marBottom w:val="0"/>
      <w:divBdr>
        <w:top w:val="none" w:sz="0" w:space="0" w:color="auto"/>
        <w:left w:val="none" w:sz="0" w:space="0" w:color="auto"/>
        <w:bottom w:val="none" w:sz="0" w:space="0" w:color="auto"/>
        <w:right w:val="none" w:sz="0" w:space="0" w:color="auto"/>
      </w:divBdr>
    </w:div>
    <w:div w:id="1823885640">
      <w:bodyDiv w:val="1"/>
      <w:marLeft w:val="0"/>
      <w:marRight w:val="0"/>
      <w:marTop w:val="0"/>
      <w:marBottom w:val="0"/>
      <w:divBdr>
        <w:top w:val="none" w:sz="0" w:space="0" w:color="auto"/>
        <w:left w:val="none" w:sz="0" w:space="0" w:color="auto"/>
        <w:bottom w:val="none" w:sz="0" w:space="0" w:color="auto"/>
        <w:right w:val="none" w:sz="0" w:space="0" w:color="auto"/>
      </w:divBdr>
    </w:div>
    <w:div w:id="188975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Presupuesto%20mensual%20personal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silva.SECJUR\Desktop\EMPALME%202019\PROCESOS%20S.%20JURIDICA%2027-11-2019%20(1).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0E8-44E6-8512-BDA0CE036961}"/>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0E8-44E6-8512-BDA0CE036961}"/>
              </c:ext>
            </c:extLst>
          </c:dPt>
          <c:dLbls>
            <c:dLbl>
              <c:idx val="0"/>
              <c:layout>
                <c:manualLayout>
                  <c:x val="0.18051434223541041"/>
                  <c:y val="0"/>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fld id="{6C5C7789-4630-4863-8F74-78A3AD56D3FF}" type="CATEGORYNAME">
                      <a:rPr lang="en-US" sz="700"/>
                      <a:pPr>
                        <a:defRPr sz="700"/>
                      </a:pPr>
                      <a:t>[NOMBRE DE CATEGORÍA]</a:t>
                    </a:fld>
                    <a:endParaRPr lang="en-US" sz="700"/>
                  </a:p>
                  <a:p>
                    <a:pPr>
                      <a:defRPr sz="700"/>
                    </a:pPr>
                    <a:r>
                      <a:rPr lang="en-US" sz="700" baseline="0"/>
                      <a:t> </a:t>
                    </a:r>
                    <a:fld id="{FCB5B311-E113-43A0-932F-C97A5DD9B36F}" type="VALUE">
                      <a:rPr lang="en-US" sz="700" baseline="0"/>
                      <a:pPr>
                        <a:defRPr sz="700"/>
                      </a:pPr>
                      <a:t>[VALOR]</a:t>
                    </a:fld>
                    <a:r>
                      <a:rPr lang="en-US" sz="700" baseline="0"/>
                      <a:t> </a:t>
                    </a:r>
                  </a:p>
                  <a:p>
                    <a:pPr>
                      <a:defRPr sz="700"/>
                    </a:pPr>
                    <a:fld id="{AB4F1CA9-4AC6-44D7-8227-E1CA970A02C6}" type="PERCENTAGE">
                      <a:rPr lang="en-US" sz="700" baseline="0"/>
                      <a:pPr>
                        <a:defRPr sz="700"/>
                      </a:pPr>
                      <a:t>[PORCENTAJE]</a:t>
                    </a:fld>
                    <a:endParaRPr lang="es-CO"/>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0E8-44E6-8512-BDA0CE036961}"/>
                </c:ext>
              </c:extLst>
            </c:dLbl>
            <c:dLbl>
              <c:idx val="1"/>
              <c:layout>
                <c:manualLayout>
                  <c:x val="-0.11374876360039565"/>
                  <c:y val="-2.3364485981308553E-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fld id="{EFC0E0A1-E493-4F09-9399-B73AEE6B2B6E}" type="CATEGORYNAME">
                      <a:rPr lang="en-US" sz="700"/>
                      <a:pPr>
                        <a:defRPr sz="700">
                          <a:solidFill>
                            <a:schemeClr val="accent1"/>
                          </a:solidFill>
                        </a:defRPr>
                      </a:pPr>
                      <a:t>[NOMBRE DE CATEGORÍA]</a:t>
                    </a:fld>
                    <a:r>
                      <a:rPr lang="en-US" sz="700" baseline="0"/>
                      <a:t> </a:t>
                    </a:r>
                    <a:fld id="{0A9F8BF0-EFA5-40AB-8372-BB2FD5E0B897}" type="VALUE">
                      <a:rPr lang="en-US" sz="700" baseline="0"/>
                      <a:pPr>
                        <a:defRPr sz="700">
                          <a:solidFill>
                            <a:schemeClr val="accent1"/>
                          </a:solidFill>
                        </a:defRPr>
                      </a:pPr>
                      <a:t>[VALOR]</a:t>
                    </a:fld>
                    <a:endParaRPr lang="en-US" sz="700" baseline="0"/>
                  </a:p>
                  <a:p>
                    <a:pPr>
                      <a:defRPr sz="700">
                        <a:solidFill>
                          <a:schemeClr val="accent1"/>
                        </a:solidFill>
                      </a:defRPr>
                    </a:pPr>
                    <a:r>
                      <a:rPr lang="en-US" sz="700" baseline="0"/>
                      <a:t> </a:t>
                    </a:r>
                    <a:fld id="{A65D62CB-82EF-4B53-B7B9-CCCC58C7C132}" type="PERCENTAGE">
                      <a:rPr lang="en-US" sz="700" baseline="0"/>
                      <a:pPr>
                        <a:defRPr sz="700">
                          <a:solidFill>
                            <a:schemeClr val="accent1"/>
                          </a:solidFill>
                        </a:defRPr>
                      </a:pPr>
                      <a:t>[PORCENTAJE]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E8-44E6-8512-BDA0CE03696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Hoja1!$I$16:$I$17</c:f>
              <c:strCache>
                <c:ptCount val="2"/>
                <c:pt idx="0">
                  <c:v>PROCESOS ACTIVOS</c:v>
                </c:pt>
                <c:pt idx="1">
                  <c:v>PROCESOS TERMINADOS</c:v>
                </c:pt>
              </c:strCache>
            </c:strRef>
          </c:cat>
          <c:val>
            <c:numRef>
              <c:f>Hoja1!$J$16:$J$17</c:f>
              <c:numCache>
                <c:formatCode>#,##0</c:formatCode>
                <c:ptCount val="2"/>
                <c:pt idx="0">
                  <c:v>31379</c:v>
                </c:pt>
                <c:pt idx="1">
                  <c:v>229908</c:v>
                </c:pt>
              </c:numCache>
            </c:numRef>
          </c:val>
          <c:extLst>
            <c:ext xmlns:c16="http://schemas.microsoft.com/office/drawing/2014/chart" uri="{C3380CC4-5D6E-409C-BE32-E72D297353CC}">
              <c16:uniqueId val="{00000004-00E8-44E6-8512-BDA0CE03696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688207770702724E-2"/>
          <c:y val="7.9112166861458694E-2"/>
          <c:w val="0.83695277988092842"/>
          <c:h val="0.81408838086717017"/>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CC0-40AB-955F-F65223FE4FFC}"/>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CC0-40AB-955F-F65223FE4FFC}"/>
              </c:ext>
            </c:extLst>
          </c:dPt>
          <c:dLbls>
            <c:dLbl>
              <c:idx val="0"/>
              <c:layout>
                <c:manualLayout>
                  <c:x val="8.6471264305206796E-2"/>
                  <c:y val="0"/>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fld id="{8652D19F-F9B6-4F7A-893A-CFFEDF70DF65}" type="CATEGORYNAME">
                      <a:rPr lang="en-US" sz="1100"/>
                      <a:pPr>
                        <a:defRPr sz="1100"/>
                      </a:pPr>
                      <a:t>[NOMBRE DE CATEGORÍA]</a:t>
                    </a:fld>
                    <a:r>
                      <a:rPr lang="en-US" sz="1100" baseline="0" dirty="0"/>
                      <a:t>; </a:t>
                    </a:r>
                    <a:fld id="{E83B751F-DC9B-4052-AF45-C591A828AC93}" type="VALUE">
                      <a:rPr lang="en-US" sz="1100" baseline="0"/>
                      <a:pPr>
                        <a:defRPr sz="1100"/>
                      </a:pPr>
                      <a:t>[VALOR]</a:t>
                    </a:fld>
                    <a:r>
                      <a:rPr lang="en-US" sz="1100" baseline="0"/>
                      <a:t>; </a:t>
                    </a:r>
                  </a:p>
                  <a:p>
                    <a:pPr>
                      <a:defRPr sz="1100"/>
                    </a:pPr>
                    <a:fld id="{E969E177-BE3C-44CE-B929-F1D2D7FFC0A6}" type="PERCENTAGE">
                      <a:rPr lang="en-US" sz="1100" baseline="0" smtClean="0"/>
                      <a:pPr>
                        <a:defRPr sz="1100"/>
                      </a:pPr>
                      <a:t>[PORCENTAJE]</a:t>
                    </a:fld>
                    <a:endParaRPr lang="es-CO"/>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C0-40AB-955F-F65223FE4FFC}"/>
                </c:ext>
              </c:extLst>
            </c:dLbl>
            <c:dLbl>
              <c:idx val="1"/>
              <c:layout>
                <c:manualLayout>
                  <c:x val="-0.11760091945508125"/>
                  <c:y val="0"/>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fld id="{16C8BCDA-2E40-4C22-9AAA-DCB1B729AF0D}" type="CATEGORYNAME">
                      <a:rPr lang="en-US" sz="1100"/>
                      <a:pPr>
                        <a:defRPr sz="1100">
                          <a:solidFill>
                            <a:schemeClr val="accent2"/>
                          </a:solidFill>
                        </a:defRPr>
                      </a:pPr>
                      <a:t>[NOMBRE DE CATEGORÍA]</a:t>
                    </a:fld>
                    <a:r>
                      <a:rPr lang="en-US" sz="1100" baseline="0" dirty="0"/>
                      <a:t>; </a:t>
                    </a:r>
                    <a:fld id="{8F57F4ED-8C45-42DB-BCD2-040019E2B907}" type="VALUE">
                      <a:rPr lang="en-US" sz="1100" baseline="0"/>
                      <a:pPr>
                        <a:defRPr sz="1100">
                          <a:solidFill>
                            <a:schemeClr val="accent2"/>
                          </a:solidFill>
                        </a:defRPr>
                      </a:pPr>
                      <a:t>[VALOR]</a:t>
                    </a:fld>
                    <a:r>
                      <a:rPr lang="en-US" sz="1100" baseline="0" dirty="0"/>
                      <a:t>; </a:t>
                    </a:r>
                  </a:p>
                  <a:p>
                    <a:pPr>
                      <a:defRPr sz="1100">
                        <a:solidFill>
                          <a:schemeClr val="accent2"/>
                        </a:solidFill>
                      </a:defRPr>
                    </a:pPr>
                    <a:fld id="{7B644E52-4FB3-4EBE-AA94-9D0C7CBAAEFC}" type="PERCENTAGE">
                      <a:rPr lang="en-US" sz="1100" baseline="0" smtClean="0"/>
                      <a:pPr>
                        <a:defRPr sz="1100">
                          <a:solidFill>
                            <a:schemeClr val="accent2"/>
                          </a:solidFill>
                        </a:defRPr>
                      </a:pPr>
                      <a:t>[PORCENTAJE]</a:t>
                    </a:fld>
                    <a:endParaRPr lang="es-CO"/>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C0-40AB-955F-F65223FE4FF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'[Presupuesto mensual personal1]Hoja1'!$D$49:$D$50</c:f>
              <c:strCache>
                <c:ptCount val="2"/>
                <c:pt idx="0">
                  <c:v>PROCESOS A FAVOR</c:v>
                </c:pt>
                <c:pt idx="1">
                  <c:v>PROCESOS EN CONTRA</c:v>
                </c:pt>
              </c:strCache>
            </c:strRef>
          </c:cat>
          <c:val>
            <c:numRef>
              <c:f>'[Presupuesto mensual personal1]Hoja1'!$E$49:$E$50</c:f>
              <c:numCache>
                <c:formatCode>#,##0</c:formatCode>
                <c:ptCount val="2"/>
                <c:pt idx="0">
                  <c:v>6397</c:v>
                </c:pt>
                <c:pt idx="1">
                  <c:v>1294</c:v>
                </c:pt>
              </c:numCache>
            </c:numRef>
          </c:val>
          <c:extLst>
            <c:ext xmlns:c16="http://schemas.microsoft.com/office/drawing/2014/chart" uri="{C3380CC4-5D6E-409C-BE32-E72D297353CC}">
              <c16:uniqueId val="{00000004-DCC0-40AB-955F-F65223FE4FF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rgbClr val="92D050"/>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t>PROCESOS</a:t>
            </a:r>
            <a:r>
              <a:rPr lang="es-CO" sz="1200" b="1" baseline="0"/>
              <a:t> NOTIFICADOS POR ESTADO Y CLASE</a:t>
            </a:r>
            <a:endParaRPr lang="es-CO"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RESUMEN!$I$24</c:f>
              <c:strCache>
                <c:ptCount val="1"/>
                <c:pt idx="0">
                  <c:v>ACTIVO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RESUMEN!$J$23:$M$23</c:f>
              <c:strCache>
                <c:ptCount val="4"/>
                <c:pt idx="0">
                  <c:v>JUDICIAL</c:v>
                </c:pt>
                <c:pt idx="1">
                  <c:v>MASC</c:v>
                </c:pt>
                <c:pt idx="2">
                  <c:v>PENAL</c:v>
                </c:pt>
                <c:pt idx="3">
                  <c:v>TUTELA</c:v>
                </c:pt>
              </c:strCache>
            </c:strRef>
          </c:cat>
          <c:val>
            <c:numRef>
              <c:f>RESUMEN!$J$24:$M$24</c:f>
              <c:numCache>
                <c:formatCode>General</c:formatCode>
                <c:ptCount val="4"/>
                <c:pt idx="0">
                  <c:v>794</c:v>
                </c:pt>
                <c:pt idx="1">
                  <c:v>6</c:v>
                </c:pt>
                <c:pt idx="2">
                  <c:v>12</c:v>
                </c:pt>
                <c:pt idx="3">
                  <c:v>76</c:v>
                </c:pt>
              </c:numCache>
            </c:numRef>
          </c:val>
          <c:extLst>
            <c:ext xmlns:c16="http://schemas.microsoft.com/office/drawing/2014/chart" uri="{C3380CC4-5D6E-409C-BE32-E72D297353CC}">
              <c16:uniqueId val="{00000000-E176-43A5-94DF-085876F7A04D}"/>
            </c:ext>
          </c:extLst>
        </c:ser>
        <c:ser>
          <c:idx val="1"/>
          <c:order val="1"/>
          <c:tx>
            <c:strRef>
              <c:f>RESUMEN!$I$25</c:f>
              <c:strCache>
                <c:ptCount val="1"/>
                <c:pt idx="0">
                  <c:v>TERMINADO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RESUMEN!$J$23:$M$23</c:f>
              <c:strCache>
                <c:ptCount val="4"/>
                <c:pt idx="0">
                  <c:v>JUDICIAL</c:v>
                </c:pt>
                <c:pt idx="1">
                  <c:v>MASC</c:v>
                </c:pt>
                <c:pt idx="2">
                  <c:v>PENAL</c:v>
                </c:pt>
                <c:pt idx="3">
                  <c:v>TUTELA</c:v>
                </c:pt>
              </c:strCache>
            </c:strRef>
          </c:cat>
          <c:val>
            <c:numRef>
              <c:f>RESUMEN!$J$25:$M$25</c:f>
              <c:numCache>
                <c:formatCode>General</c:formatCode>
                <c:ptCount val="4"/>
                <c:pt idx="0">
                  <c:v>845</c:v>
                </c:pt>
                <c:pt idx="1">
                  <c:v>97</c:v>
                </c:pt>
                <c:pt idx="2">
                  <c:v>7</c:v>
                </c:pt>
                <c:pt idx="3">
                  <c:v>781</c:v>
                </c:pt>
              </c:numCache>
            </c:numRef>
          </c:val>
          <c:extLst>
            <c:ext xmlns:c16="http://schemas.microsoft.com/office/drawing/2014/chart" uri="{C3380CC4-5D6E-409C-BE32-E72D297353CC}">
              <c16:uniqueId val="{00000001-E176-43A5-94DF-085876F7A04D}"/>
            </c:ext>
          </c:extLst>
        </c:ser>
        <c:dLbls>
          <c:dLblPos val="outEnd"/>
          <c:showLegendKey val="0"/>
          <c:showVal val="1"/>
          <c:showCatName val="0"/>
          <c:showSerName val="0"/>
          <c:showPercent val="0"/>
          <c:showBubbleSize val="0"/>
        </c:dLbls>
        <c:gapWidth val="219"/>
        <c:overlap val="-27"/>
        <c:axId val="571527167"/>
        <c:axId val="571527583"/>
      </c:barChart>
      <c:catAx>
        <c:axId val="57152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1527583"/>
        <c:crosses val="autoZero"/>
        <c:auto val="1"/>
        <c:lblAlgn val="ctr"/>
        <c:lblOffset val="100"/>
        <c:noMultiLvlLbl val="0"/>
      </c:catAx>
      <c:valAx>
        <c:axId val="57152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1527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EC879-0878-4545-A407-3E1A01D0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7971</Words>
  <Characters>43845</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 Hernando Murillo Hurtado</dc:creator>
  <cp:lastModifiedBy>Maritza Ortega Sanabria</cp:lastModifiedBy>
  <cp:revision>2</cp:revision>
  <dcterms:created xsi:type="dcterms:W3CDTF">2020-02-03T15:26:00Z</dcterms:created>
  <dcterms:modified xsi:type="dcterms:W3CDTF">2020-02-03T15:26:00Z</dcterms:modified>
</cp:coreProperties>
</file>