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3205E" w14:textId="5D32AD8E" w:rsidR="00464BB6" w:rsidRDefault="00182254" w:rsidP="00C35EE9">
      <w:pPr>
        <w:tabs>
          <w:tab w:val="left" w:pos="9356"/>
        </w:tabs>
        <w:spacing w:line="276" w:lineRule="auto"/>
        <w:ind w:left="-1418" w:right="-858" w:hanging="283"/>
        <w:rPr>
          <w:rFonts w:ascii="Arial Narrow" w:hAnsi="Arial Narrow"/>
        </w:rPr>
      </w:pPr>
      <w:bookmarkStart w:id="0" w:name="_Hlk78426672"/>
      <w:bookmarkEnd w:id="0"/>
      <w:r>
        <w:rPr>
          <w:noProof/>
        </w:rPr>
        <w:drawing>
          <wp:anchor distT="0" distB="0" distL="114300" distR="114300" simplePos="0" relativeHeight="251899904" behindDoc="1" locked="0" layoutInCell="1" allowOverlap="1" wp14:anchorId="7D3DC05E" wp14:editId="75796D1A">
            <wp:simplePos x="0" y="0"/>
            <wp:positionH relativeFrom="page">
              <wp:posOffset>-21771</wp:posOffset>
            </wp:positionH>
            <wp:positionV relativeFrom="paragraph">
              <wp:posOffset>-1092200</wp:posOffset>
            </wp:positionV>
            <wp:extent cx="7818755" cy="10477184"/>
            <wp:effectExtent l="0" t="0" r="0" b="635"/>
            <wp:wrapNone/>
            <wp:docPr id="245" name="Imagen 245"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n 245" descr="Calendari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9773" cy="10478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8AF66" w14:textId="11FD722B" w:rsidR="00D9647A" w:rsidRDefault="00D9647A" w:rsidP="00C35EE9">
      <w:pPr>
        <w:tabs>
          <w:tab w:val="left" w:pos="9356"/>
        </w:tabs>
        <w:spacing w:line="276" w:lineRule="auto"/>
        <w:ind w:left="-1418" w:right="-858" w:hanging="283"/>
        <w:rPr>
          <w:rFonts w:ascii="Arial Narrow" w:hAnsi="Arial Narrow"/>
        </w:rPr>
      </w:pPr>
    </w:p>
    <w:p w14:paraId="0FA5CE98" w14:textId="66F35FE7" w:rsidR="00EA2E4E" w:rsidRDefault="00EA2E4E" w:rsidP="00C35EE9">
      <w:pPr>
        <w:tabs>
          <w:tab w:val="left" w:pos="9356"/>
        </w:tabs>
        <w:spacing w:line="276" w:lineRule="auto"/>
        <w:ind w:left="-1418" w:right="-858" w:hanging="283"/>
        <w:rPr>
          <w:rFonts w:ascii="Arial Narrow" w:hAnsi="Arial Narrow"/>
        </w:rPr>
      </w:pPr>
    </w:p>
    <w:p w14:paraId="21B31416" w14:textId="44501445" w:rsidR="00EA2E4E" w:rsidRDefault="00954D98" w:rsidP="00954D98">
      <w:pPr>
        <w:tabs>
          <w:tab w:val="left" w:pos="8597"/>
        </w:tabs>
        <w:spacing w:line="276" w:lineRule="auto"/>
        <w:ind w:left="-1418" w:right="-858" w:hanging="283"/>
        <w:rPr>
          <w:rFonts w:ascii="Arial Narrow" w:hAnsi="Arial Narrow"/>
        </w:rPr>
      </w:pPr>
      <w:r>
        <w:rPr>
          <w:rFonts w:ascii="Arial Narrow" w:hAnsi="Arial Narrow"/>
        </w:rPr>
        <w:tab/>
      </w:r>
    </w:p>
    <w:p w14:paraId="6832783C" w14:textId="733B95FF" w:rsidR="00EA2E4E" w:rsidRDefault="00EA2E4E" w:rsidP="00C35EE9">
      <w:pPr>
        <w:tabs>
          <w:tab w:val="left" w:pos="9356"/>
        </w:tabs>
        <w:spacing w:line="276" w:lineRule="auto"/>
        <w:ind w:left="-1418" w:right="-858" w:hanging="283"/>
        <w:rPr>
          <w:rFonts w:ascii="Arial Narrow" w:hAnsi="Arial Narrow"/>
        </w:rPr>
      </w:pPr>
    </w:p>
    <w:p w14:paraId="4FF64FAC" w14:textId="375B5306" w:rsidR="00EA2E4E" w:rsidRDefault="00EA2E4E" w:rsidP="00C35EE9">
      <w:pPr>
        <w:tabs>
          <w:tab w:val="left" w:pos="9356"/>
        </w:tabs>
        <w:spacing w:line="276" w:lineRule="auto"/>
        <w:ind w:left="-1418" w:right="-858" w:hanging="283"/>
        <w:rPr>
          <w:rFonts w:ascii="Arial Narrow" w:hAnsi="Arial Narrow"/>
        </w:rPr>
      </w:pPr>
    </w:p>
    <w:p w14:paraId="458CE957" w14:textId="49E0987B" w:rsidR="00EA2E4E" w:rsidRDefault="00EA2E4E" w:rsidP="00C35EE9">
      <w:pPr>
        <w:tabs>
          <w:tab w:val="left" w:pos="9356"/>
        </w:tabs>
        <w:spacing w:line="276" w:lineRule="auto"/>
        <w:ind w:left="-1418" w:right="-858" w:hanging="283"/>
        <w:rPr>
          <w:rFonts w:ascii="Arial Narrow" w:hAnsi="Arial Narrow"/>
        </w:rPr>
      </w:pPr>
    </w:p>
    <w:p w14:paraId="48467369" w14:textId="51C65CFC" w:rsidR="00EA2E4E" w:rsidRDefault="00EA2E4E" w:rsidP="00C35EE9">
      <w:pPr>
        <w:tabs>
          <w:tab w:val="left" w:pos="9356"/>
        </w:tabs>
        <w:spacing w:line="276" w:lineRule="auto"/>
        <w:ind w:left="-1418" w:right="-858" w:hanging="283"/>
        <w:rPr>
          <w:rFonts w:ascii="Arial Narrow" w:hAnsi="Arial Narrow"/>
        </w:rPr>
      </w:pPr>
    </w:p>
    <w:p w14:paraId="41EA0138" w14:textId="493D9ABC" w:rsidR="00EA2E4E" w:rsidRDefault="00EA2E4E" w:rsidP="00C35EE9">
      <w:pPr>
        <w:tabs>
          <w:tab w:val="left" w:pos="9356"/>
        </w:tabs>
        <w:spacing w:line="276" w:lineRule="auto"/>
        <w:ind w:left="-1418" w:right="-858" w:hanging="283"/>
        <w:rPr>
          <w:rFonts w:ascii="Arial Narrow" w:hAnsi="Arial Narrow"/>
        </w:rPr>
      </w:pPr>
    </w:p>
    <w:p w14:paraId="5B65EC85" w14:textId="702F9C6E" w:rsidR="00EA2E4E" w:rsidRDefault="00EA2E4E" w:rsidP="00C35EE9">
      <w:pPr>
        <w:tabs>
          <w:tab w:val="left" w:pos="9356"/>
        </w:tabs>
        <w:spacing w:line="276" w:lineRule="auto"/>
        <w:ind w:left="-1418" w:right="-858" w:hanging="283"/>
        <w:rPr>
          <w:rFonts w:ascii="Arial Narrow" w:hAnsi="Arial Narrow"/>
        </w:rPr>
      </w:pPr>
    </w:p>
    <w:p w14:paraId="6D911A4D" w14:textId="72AADD01" w:rsidR="00EA2E4E" w:rsidRDefault="00EA2E4E" w:rsidP="00C35EE9">
      <w:pPr>
        <w:tabs>
          <w:tab w:val="left" w:pos="9356"/>
        </w:tabs>
        <w:spacing w:line="276" w:lineRule="auto"/>
        <w:ind w:left="-1418" w:right="-858" w:hanging="283"/>
        <w:rPr>
          <w:rFonts w:ascii="Arial Narrow" w:hAnsi="Arial Narrow"/>
        </w:rPr>
      </w:pPr>
    </w:p>
    <w:p w14:paraId="1FED51E5" w14:textId="6E6B92A2" w:rsidR="00EA2E4E" w:rsidRDefault="00EA2E4E" w:rsidP="00C35EE9">
      <w:pPr>
        <w:tabs>
          <w:tab w:val="left" w:pos="9356"/>
        </w:tabs>
        <w:spacing w:line="276" w:lineRule="auto"/>
        <w:ind w:left="-1418" w:right="-858" w:hanging="283"/>
        <w:rPr>
          <w:rFonts w:ascii="Arial Narrow" w:hAnsi="Arial Narrow"/>
        </w:rPr>
      </w:pPr>
    </w:p>
    <w:p w14:paraId="2FE545E4" w14:textId="21C9CC51" w:rsidR="00EA2E4E" w:rsidRDefault="00EA2E4E" w:rsidP="00C35EE9">
      <w:pPr>
        <w:tabs>
          <w:tab w:val="left" w:pos="9356"/>
        </w:tabs>
        <w:spacing w:line="276" w:lineRule="auto"/>
        <w:ind w:left="-1418" w:right="-858" w:hanging="283"/>
        <w:rPr>
          <w:rFonts w:ascii="Arial Narrow" w:hAnsi="Arial Narrow"/>
        </w:rPr>
      </w:pPr>
    </w:p>
    <w:p w14:paraId="55B010A6" w14:textId="5E7B863F" w:rsidR="009854A3" w:rsidRDefault="009854A3" w:rsidP="00C35EE9">
      <w:pPr>
        <w:tabs>
          <w:tab w:val="left" w:pos="9356"/>
        </w:tabs>
        <w:spacing w:line="276" w:lineRule="auto"/>
        <w:ind w:left="-1418" w:right="-858" w:hanging="283"/>
        <w:rPr>
          <w:rFonts w:ascii="Arial Narrow" w:hAnsi="Arial Narrow"/>
        </w:rPr>
      </w:pPr>
    </w:p>
    <w:p w14:paraId="43DA05D7" w14:textId="1E1ED29D" w:rsidR="009854A3" w:rsidRDefault="009854A3" w:rsidP="00C35EE9">
      <w:pPr>
        <w:tabs>
          <w:tab w:val="left" w:pos="9356"/>
        </w:tabs>
        <w:spacing w:line="276" w:lineRule="auto"/>
        <w:ind w:left="-1418" w:right="-858" w:hanging="283"/>
        <w:rPr>
          <w:rFonts w:ascii="Arial Narrow" w:hAnsi="Arial Narrow"/>
        </w:rPr>
      </w:pPr>
    </w:p>
    <w:p w14:paraId="1F828BC8" w14:textId="6E393AB7" w:rsidR="009854A3" w:rsidRDefault="009854A3" w:rsidP="00C35EE9">
      <w:pPr>
        <w:tabs>
          <w:tab w:val="left" w:pos="9356"/>
        </w:tabs>
        <w:spacing w:line="276" w:lineRule="auto"/>
        <w:ind w:left="-1418" w:right="-858" w:hanging="283"/>
        <w:rPr>
          <w:rFonts w:ascii="Arial Narrow" w:hAnsi="Arial Narrow"/>
        </w:rPr>
      </w:pPr>
    </w:p>
    <w:p w14:paraId="248E6E20" w14:textId="07238DFB" w:rsidR="009854A3" w:rsidRDefault="009854A3" w:rsidP="00C35EE9">
      <w:pPr>
        <w:tabs>
          <w:tab w:val="left" w:pos="9356"/>
        </w:tabs>
        <w:spacing w:line="276" w:lineRule="auto"/>
        <w:ind w:left="-1418" w:right="-858" w:hanging="283"/>
        <w:rPr>
          <w:rFonts w:ascii="Arial Narrow" w:hAnsi="Arial Narrow"/>
        </w:rPr>
      </w:pPr>
    </w:p>
    <w:p w14:paraId="7A0A8D2E" w14:textId="01D703FE" w:rsidR="009854A3" w:rsidRDefault="009854A3" w:rsidP="00C35EE9">
      <w:pPr>
        <w:tabs>
          <w:tab w:val="left" w:pos="9356"/>
        </w:tabs>
        <w:spacing w:line="276" w:lineRule="auto"/>
        <w:ind w:left="-1418" w:right="-858" w:hanging="283"/>
        <w:rPr>
          <w:rFonts w:ascii="Arial Narrow" w:hAnsi="Arial Narrow"/>
        </w:rPr>
      </w:pPr>
    </w:p>
    <w:p w14:paraId="30C0D881" w14:textId="713E8D4D" w:rsidR="009854A3" w:rsidRDefault="009854A3" w:rsidP="00C35EE9">
      <w:pPr>
        <w:tabs>
          <w:tab w:val="left" w:pos="9356"/>
        </w:tabs>
        <w:spacing w:line="276" w:lineRule="auto"/>
        <w:ind w:left="-1418" w:right="-858" w:hanging="283"/>
        <w:rPr>
          <w:rFonts w:ascii="Arial Narrow" w:hAnsi="Arial Narrow"/>
        </w:rPr>
      </w:pPr>
    </w:p>
    <w:p w14:paraId="07BFBBE9" w14:textId="619893B6" w:rsidR="009854A3" w:rsidRDefault="009854A3" w:rsidP="00C35EE9">
      <w:pPr>
        <w:tabs>
          <w:tab w:val="left" w:pos="9356"/>
        </w:tabs>
        <w:spacing w:line="276" w:lineRule="auto"/>
        <w:ind w:left="-1418" w:right="-858" w:hanging="283"/>
        <w:rPr>
          <w:rFonts w:ascii="Arial Narrow" w:hAnsi="Arial Narrow"/>
        </w:rPr>
      </w:pPr>
    </w:p>
    <w:p w14:paraId="3567A48E" w14:textId="6420A397" w:rsidR="009854A3" w:rsidRDefault="009854A3" w:rsidP="00C35EE9">
      <w:pPr>
        <w:tabs>
          <w:tab w:val="left" w:pos="9356"/>
        </w:tabs>
        <w:spacing w:line="276" w:lineRule="auto"/>
        <w:ind w:left="-1418" w:right="-858" w:hanging="283"/>
        <w:rPr>
          <w:rFonts w:ascii="Arial Narrow" w:hAnsi="Arial Narrow"/>
        </w:rPr>
      </w:pPr>
    </w:p>
    <w:p w14:paraId="5330C70C" w14:textId="1151067B" w:rsidR="009854A3" w:rsidRDefault="009854A3" w:rsidP="00C35EE9">
      <w:pPr>
        <w:tabs>
          <w:tab w:val="left" w:pos="9356"/>
        </w:tabs>
        <w:spacing w:line="276" w:lineRule="auto"/>
        <w:ind w:left="-1418" w:right="-858" w:hanging="283"/>
        <w:rPr>
          <w:rFonts w:ascii="Arial Narrow" w:hAnsi="Arial Narrow"/>
        </w:rPr>
      </w:pPr>
    </w:p>
    <w:p w14:paraId="6C725E78" w14:textId="7A9F0DDD" w:rsidR="009854A3" w:rsidRDefault="009854A3" w:rsidP="00C35EE9">
      <w:pPr>
        <w:tabs>
          <w:tab w:val="left" w:pos="9356"/>
        </w:tabs>
        <w:spacing w:line="276" w:lineRule="auto"/>
        <w:ind w:left="-1418" w:right="-858" w:hanging="283"/>
        <w:rPr>
          <w:rFonts w:ascii="Arial Narrow" w:hAnsi="Arial Narrow"/>
        </w:rPr>
      </w:pPr>
    </w:p>
    <w:p w14:paraId="42E3C342" w14:textId="36C68B13" w:rsidR="009854A3" w:rsidRDefault="009854A3" w:rsidP="00C35EE9">
      <w:pPr>
        <w:tabs>
          <w:tab w:val="left" w:pos="9356"/>
        </w:tabs>
        <w:spacing w:line="276" w:lineRule="auto"/>
        <w:ind w:left="-1418" w:right="-858" w:hanging="283"/>
        <w:rPr>
          <w:rFonts w:ascii="Arial Narrow" w:hAnsi="Arial Narrow"/>
        </w:rPr>
      </w:pPr>
    </w:p>
    <w:p w14:paraId="79D23868" w14:textId="10CAEC30" w:rsidR="009854A3" w:rsidRDefault="009854A3" w:rsidP="00C35EE9">
      <w:pPr>
        <w:tabs>
          <w:tab w:val="left" w:pos="9356"/>
        </w:tabs>
        <w:spacing w:line="276" w:lineRule="auto"/>
        <w:ind w:left="-1418" w:right="-858" w:hanging="283"/>
        <w:rPr>
          <w:rFonts w:ascii="Arial Narrow" w:hAnsi="Arial Narrow"/>
        </w:rPr>
      </w:pPr>
    </w:p>
    <w:p w14:paraId="53D3B166" w14:textId="7B49663A" w:rsidR="009854A3" w:rsidRDefault="009854A3" w:rsidP="00C35EE9">
      <w:pPr>
        <w:tabs>
          <w:tab w:val="left" w:pos="9356"/>
        </w:tabs>
        <w:spacing w:line="276" w:lineRule="auto"/>
        <w:ind w:left="-1418" w:right="-858" w:hanging="283"/>
        <w:rPr>
          <w:rFonts w:ascii="Arial Narrow" w:hAnsi="Arial Narrow"/>
        </w:rPr>
      </w:pPr>
    </w:p>
    <w:p w14:paraId="49E3A68C" w14:textId="3D791CDB" w:rsidR="009854A3" w:rsidRDefault="009854A3" w:rsidP="00C35EE9">
      <w:pPr>
        <w:tabs>
          <w:tab w:val="left" w:pos="9356"/>
        </w:tabs>
        <w:spacing w:line="276" w:lineRule="auto"/>
        <w:ind w:left="-1418" w:right="-858" w:hanging="283"/>
        <w:rPr>
          <w:rFonts w:ascii="Arial Narrow" w:hAnsi="Arial Narrow"/>
        </w:rPr>
      </w:pPr>
    </w:p>
    <w:p w14:paraId="6A54C8C9" w14:textId="51A7AEF2" w:rsidR="009854A3" w:rsidRDefault="009854A3" w:rsidP="00C35EE9">
      <w:pPr>
        <w:tabs>
          <w:tab w:val="left" w:pos="9356"/>
        </w:tabs>
        <w:spacing w:line="276" w:lineRule="auto"/>
        <w:ind w:left="-1418" w:right="-858" w:hanging="283"/>
        <w:rPr>
          <w:rFonts w:ascii="Arial Narrow" w:hAnsi="Arial Narrow"/>
        </w:rPr>
      </w:pPr>
    </w:p>
    <w:p w14:paraId="28EF5148" w14:textId="000E090F" w:rsidR="009854A3" w:rsidRDefault="009854A3" w:rsidP="00C35EE9">
      <w:pPr>
        <w:tabs>
          <w:tab w:val="left" w:pos="9356"/>
        </w:tabs>
        <w:spacing w:line="276" w:lineRule="auto"/>
        <w:ind w:left="-1418" w:right="-858" w:hanging="283"/>
        <w:rPr>
          <w:rFonts w:ascii="Arial Narrow" w:hAnsi="Arial Narrow"/>
        </w:rPr>
      </w:pPr>
    </w:p>
    <w:p w14:paraId="357E2605" w14:textId="43854FAE" w:rsidR="009854A3" w:rsidRDefault="009854A3" w:rsidP="00C35EE9">
      <w:pPr>
        <w:tabs>
          <w:tab w:val="left" w:pos="9356"/>
        </w:tabs>
        <w:spacing w:line="276" w:lineRule="auto"/>
        <w:ind w:left="-1418" w:right="-858" w:hanging="283"/>
        <w:rPr>
          <w:rFonts w:ascii="Arial Narrow" w:hAnsi="Arial Narrow"/>
        </w:rPr>
      </w:pPr>
    </w:p>
    <w:p w14:paraId="6C4EA0B9" w14:textId="1F78C33C" w:rsidR="009854A3" w:rsidRDefault="009854A3" w:rsidP="00C35EE9">
      <w:pPr>
        <w:tabs>
          <w:tab w:val="left" w:pos="9356"/>
        </w:tabs>
        <w:spacing w:line="276" w:lineRule="auto"/>
        <w:ind w:left="-1418" w:right="-858" w:hanging="283"/>
        <w:rPr>
          <w:rFonts w:ascii="Arial Narrow" w:hAnsi="Arial Narrow"/>
        </w:rPr>
      </w:pPr>
    </w:p>
    <w:p w14:paraId="76E6892B" w14:textId="0529358E" w:rsidR="009854A3" w:rsidRDefault="009854A3" w:rsidP="00C35EE9">
      <w:pPr>
        <w:tabs>
          <w:tab w:val="left" w:pos="9356"/>
        </w:tabs>
        <w:spacing w:line="276" w:lineRule="auto"/>
        <w:ind w:left="-1418" w:right="-858" w:hanging="283"/>
        <w:rPr>
          <w:rFonts w:ascii="Arial Narrow" w:hAnsi="Arial Narrow"/>
        </w:rPr>
      </w:pPr>
    </w:p>
    <w:p w14:paraId="18F830AD" w14:textId="04701725" w:rsidR="009854A3" w:rsidRDefault="009854A3" w:rsidP="00C35EE9">
      <w:pPr>
        <w:tabs>
          <w:tab w:val="left" w:pos="9356"/>
        </w:tabs>
        <w:spacing w:line="276" w:lineRule="auto"/>
        <w:ind w:left="-1418" w:right="-858" w:hanging="283"/>
        <w:rPr>
          <w:rFonts w:ascii="Arial Narrow" w:hAnsi="Arial Narrow"/>
        </w:rPr>
      </w:pPr>
    </w:p>
    <w:p w14:paraId="5B34A60E" w14:textId="0DD34918" w:rsidR="009854A3" w:rsidRDefault="009854A3" w:rsidP="00C35EE9">
      <w:pPr>
        <w:tabs>
          <w:tab w:val="left" w:pos="9356"/>
        </w:tabs>
        <w:spacing w:line="276" w:lineRule="auto"/>
        <w:ind w:left="-1418" w:right="-858" w:hanging="283"/>
        <w:rPr>
          <w:rFonts w:ascii="Arial Narrow" w:hAnsi="Arial Narrow"/>
        </w:rPr>
      </w:pPr>
    </w:p>
    <w:p w14:paraId="7DA7E7AB" w14:textId="2D6F960A" w:rsidR="009854A3" w:rsidRDefault="009854A3" w:rsidP="00C35EE9">
      <w:pPr>
        <w:tabs>
          <w:tab w:val="left" w:pos="9356"/>
        </w:tabs>
        <w:spacing w:line="276" w:lineRule="auto"/>
        <w:ind w:left="-1418" w:right="-858" w:hanging="283"/>
        <w:rPr>
          <w:rFonts w:ascii="Arial Narrow" w:hAnsi="Arial Narrow"/>
        </w:rPr>
      </w:pPr>
    </w:p>
    <w:p w14:paraId="38930F94" w14:textId="77777777" w:rsidR="008A6C02" w:rsidRPr="00C94325" w:rsidRDefault="008A6C02" w:rsidP="00862937">
      <w:pPr>
        <w:tabs>
          <w:tab w:val="left" w:pos="9356"/>
        </w:tabs>
        <w:spacing w:line="276" w:lineRule="auto"/>
        <w:ind w:right="-858"/>
        <w:rPr>
          <w:rFonts w:ascii="Arial Narrow" w:hAnsi="Arial Narrow"/>
        </w:rPr>
      </w:pPr>
    </w:p>
    <w:sdt>
      <w:sdtPr>
        <w:rPr>
          <w:rFonts w:ascii="Arial Narrow" w:eastAsiaTheme="minorHAnsi" w:hAnsi="Arial Narrow" w:cs="Calibri"/>
          <w:color w:val="auto"/>
          <w:sz w:val="24"/>
          <w:szCs w:val="24"/>
          <w:lang w:val="es-CO"/>
        </w:rPr>
        <w:id w:val="756016339"/>
        <w:docPartObj>
          <w:docPartGallery w:val="Table of Contents"/>
          <w:docPartUnique/>
        </w:docPartObj>
      </w:sdtPr>
      <w:sdtEndPr>
        <w:rPr>
          <w:rFonts w:eastAsiaTheme="minorEastAsia" w:cstheme="minorBidi"/>
          <w:b/>
          <w:bCs/>
        </w:rPr>
      </w:sdtEndPr>
      <w:sdtContent>
        <w:p w14:paraId="560D8740" w14:textId="77777777" w:rsidR="00391CA5" w:rsidRPr="00C94325" w:rsidRDefault="00391CA5" w:rsidP="00C35EE9">
          <w:pPr>
            <w:pStyle w:val="TtuloTDC"/>
            <w:spacing w:line="276" w:lineRule="auto"/>
            <w:rPr>
              <w:rFonts w:ascii="Arial Narrow" w:hAnsi="Arial Narrow"/>
              <w:sz w:val="24"/>
              <w:szCs w:val="24"/>
            </w:rPr>
          </w:pPr>
          <w:r w:rsidRPr="00C94325">
            <w:rPr>
              <w:rFonts w:ascii="Arial Narrow" w:hAnsi="Arial Narrow"/>
              <w:sz w:val="24"/>
              <w:szCs w:val="24"/>
            </w:rPr>
            <w:t>Contenido</w:t>
          </w:r>
        </w:p>
        <w:p w14:paraId="60C738A4" w14:textId="1ECB47E3" w:rsidR="00027C6E" w:rsidRDefault="00391CA5">
          <w:pPr>
            <w:pStyle w:val="TDC1"/>
            <w:tabs>
              <w:tab w:val="right" w:leader="dot" w:pos="8900"/>
            </w:tabs>
            <w:rPr>
              <w:rFonts w:asciiTheme="minorHAnsi" w:eastAsiaTheme="minorEastAsia" w:hAnsiTheme="minorHAnsi" w:cstheme="minorBidi"/>
              <w:noProof/>
              <w:lang w:val="es-CO" w:eastAsia="es-CO"/>
            </w:rPr>
          </w:pPr>
          <w:r w:rsidRPr="00C94325">
            <w:rPr>
              <w:rFonts w:ascii="Arial Narrow" w:hAnsi="Arial Narrow"/>
              <w:sz w:val="24"/>
              <w:szCs w:val="24"/>
            </w:rPr>
            <w:fldChar w:fldCharType="begin"/>
          </w:r>
          <w:r w:rsidRPr="00C94325">
            <w:rPr>
              <w:rFonts w:ascii="Arial Narrow" w:hAnsi="Arial Narrow"/>
              <w:sz w:val="24"/>
              <w:szCs w:val="24"/>
            </w:rPr>
            <w:instrText xml:space="preserve"> TOC \o "1-3" \h \z \u </w:instrText>
          </w:r>
          <w:r w:rsidRPr="00C94325">
            <w:rPr>
              <w:rFonts w:ascii="Arial Narrow" w:hAnsi="Arial Narrow"/>
              <w:sz w:val="24"/>
              <w:szCs w:val="24"/>
            </w:rPr>
            <w:fldChar w:fldCharType="separate"/>
          </w:r>
          <w:hyperlink w:anchor="_Toc78736451" w:history="1">
            <w:r w:rsidR="00027C6E" w:rsidRPr="00035C50">
              <w:rPr>
                <w:rStyle w:val="Hipervnculo"/>
                <w:noProof/>
              </w:rPr>
              <w:t>INTRODUCCIÓN</w:t>
            </w:r>
            <w:r w:rsidR="00027C6E">
              <w:rPr>
                <w:noProof/>
                <w:webHidden/>
              </w:rPr>
              <w:tab/>
            </w:r>
            <w:r w:rsidR="00027C6E">
              <w:rPr>
                <w:noProof/>
                <w:webHidden/>
              </w:rPr>
              <w:fldChar w:fldCharType="begin"/>
            </w:r>
            <w:r w:rsidR="00027C6E">
              <w:rPr>
                <w:noProof/>
                <w:webHidden/>
              </w:rPr>
              <w:instrText xml:space="preserve"> PAGEREF _Toc78736451 \h </w:instrText>
            </w:r>
            <w:r w:rsidR="00027C6E">
              <w:rPr>
                <w:noProof/>
                <w:webHidden/>
              </w:rPr>
            </w:r>
            <w:r w:rsidR="00027C6E">
              <w:rPr>
                <w:noProof/>
                <w:webHidden/>
              </w:rPr>
              <w:fldChar w:fldCharType="separate"/>
            </w:r>
            <w:r w:rsidR="00370BF1">
              <w:rPr>
                <w:noProof/>
                <w:webHidden/>
              </w:rPr>
              <w:t>5</w:t>
            </w:r>
            <w:r w:rsidR="00027C6E">
              <w:rPr>
                <w:noProof/>
                <w:webHidden/>
              </w:rPr>
              <w:fldChar w:fldCharType="end"/>
            </w:r>
          </w:hyperlink>
        </w:p>
        <w:p w14:paraId="55D4C69D" w14:textId="26A0AEF9"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452" w:history="1">
            <w:r w:rsidR="00027C6E">
              <w:rPr>
                <w:noProof/>
                <w:webHidden/>
              </w:rPr>
              <w:tab/>
            </w:r>
            <w:r w:rsidR="00027C6E">
              <w:rPr>
                <w:noProof/>
                <w:webHidden/>
              </w:rPr>
              <w:fldChar w:fldCharType="begin"/>
            </w:r>
            <w:r w:rsidR="00027C6E">
              <w:rPr>
                <w:noProof/>
                <w:webHidden/>
              </w:rPr>
              <w:instrText xml:space="preserve"> PAGEREF _Toc78736452 \h </w:instrText>
            </w:r>
            <w:r w:rsidR="00027C6E">
              <w:rPr>
                <w:noProof/>
                <w:webHidden/>
              </w:rPr>
            </w:r>
            <w:r w:rsidR="00027C6E">
              <w:rPr>
                <w:noProof/>
                <w:webHidden/>
              </w:rPr>
              <w:fldChar w:fldCharType="separate"/>
            </w:r>
            <w:r w:rsidR="00370BF1">
              <w:rPr>
                <w:noProof/>
                <w:webHidden/>
              </w:rPr>
              <w:t>8</w:t>
            </w:r>
            <w:r w:rsidR="00027C6E">
              <w:rPr>
                <w:noProof/>
                <w:webHidden/>
              </w:rPr>
              <w:fldChar w:fldCharType="end"/>
            </w:r>
          </w:hyperlink>
        </w:p>
        <w:p w14:paraId="5ED46979" w14:textId="307A8B57"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453" w:history="1">
            <w:r w:rsidR="00027C6E" w:rsidRPr="00035C50">
              <w:rPr>
                <w:rStyle w:val="Hipervnculo"/>
                <w:rFonts w:ascii="Arial Narrow" w:hAnsi="Arial Narrow"/>
                <w:noProof/>
                <w:lang w:val="es-CO"/>
              </w:rPr>
              <w:t>Dimensión 1. Talento humano</w:t>
            </w:r>
            <w:r w:rsidR="00027C6E">
              <w:rPr>
                <w:noProof/>
                <w:webHidden/>
              </w:rPr>
              <w:tab/>
            </w:r>
            <w:r w:rsidR="00027C6E">
              <w:rPr>
                <w:noProof/>
                <w:webHidden/>
              </w:rPr>
              <w:fldChar w:fldCharType="begin"/>
            </w:r>
            <w:r w:rsidR="00027C6E">
              <w:rPr>
                <w:noProof/>
                <w:webHidden/>
              </w:rPr>
              <w:instrText xml:space="preserve"> PAGEREF _Toc78736453 \h </w:instrText>
            </w:r>
            <w:r w:rsidR="00027C6E">
              <w:rPr>
                <w:noProof/>
                <w:webHidden/>
              </w:rPr>
            </w:r>
            <w:r w:rsidR="00027C6E">
              <w:rPr>
                <w:noProof/>
                <w:webHidden/>
              </w:rPr>
              <w:fldChar w:fldCharType="separate"/>
            </w:r>
            <w:r w:rsidR="00370BF1">
              <w:rPr>
                <w:noProof/>
                <w:webHidden/>
              </w:rPr>
              <w:t>8</w:t>
            </w:r>
            <w:r w:rsidR="00027C6E">
              <w:rPr>
                <w:noProof/>
                <w:webHidden/>
              </w:rPr>
              <w:fldChar w:fldCharType="end"/>
            </w:r>
          </w:hyperlink>
        </w:p>
        <w:p w14:paraId="15DF2B24" w14:textId="086C8855" w:rsidR="00027C6E" w:rsidRDefault="002A770E">
          <w:pPr>
            <w:pStyle w:val="TDC2"/>
            <w:rPr>
              <w:noProof/>
              <w:sz w:val="22"/>
              <w:szCs w:val="22"/>
              <w:lang w:eastAsia="es-CO"/>
            </w:rPr>
          </w:pPr>
          <w:hyperlink w:anchor="_Toc78736454" w:history="1">
            <w:r w:rsidR="00027C6E" w:rsidRPr="00035C50">
              <w:rPr>
                <w:rStyle w:val="Hipervnculo"/>
                <w:noProof/>
              </w:rPr>
              <w:t>Política Gestión estratégica de Talento humano</w:t>
            </w:r>
            <w:r w:rsidR="00027C6E">
              <w:rPr>
                <w:noProof/>
                <w:webHidden/>
              </w:rPr>
              <w:tab/>
            </w:r>
            <w:r w:rsidR="00027C6E">
              <w:rPr>
                <w:noProof/>
                <w:webHidden/>
              </w:rPr>
              <w:fldChar w:fldCharType="begin"/>
            </w:r>
            <w:r w:rsidR="00027C6E">
              <w:rPr>
                <w:noProof/>
                <w:webHidden/>
              </w:rPr>
              <w:instrText xml:space="preserve"> PAGEREF _Toc78736454 \h </w:instrText>
            </w:r>
            <w:r w:rsidR="00027C6E">
              <w:rPr>
                <w:noProof/>
                <w:webHidden/>
              </w:rPr>
            </w:r>
            <w:r w:rsidR="00027C6E">
              <w:rPr>
                <w:noProof/>
                <w:webHidden/>
              </w:rPr>
              <w:fldChar w:fldCharType="separate"/>
            </w:r>
            <w:r w:rsidR="00370BF1">
              <w:rPr>
                <w:noProof/>
                <w:webHidden/>
              </w:rPr>
              <w:t>8</w:t>
            </w:r>
            <w:r w:rsidR="00027C6E">
              <w:rPr>
                <w:noProof/>
                <w:webHidden/>
              </w:rPr>
              <w:fldChar w:fldCharType="end"/>
            </w:r>
          </w:hyperlink>
        </w:p>
        <w:p w14:paraId="2D86B1F0" w14:textId="6F9CAC78" w:rsidR="00027C6E" w:rsidRDefault="002A770E">
          <w:pPr>
            <w:pStyle w:val="TDC2"/>
            <w:rPr>
              <w:noProof/>
              <w:sz w:val="22"/>
              <w:szCs w:val="22"/>
              <w:lang w:eastAsia="es-CO"/>
            </w:rPr>
          </w:pPr>
          <w:hyperlink w:anchor="_Toc78736455" w:history="1">
            <w:r w:rsidR="00027C6E" w:rsidRPr="00035C50">
              <w:rPr>
                <w:rStyle w:val="Hipervnculo"/>
                <w:noProof/>
              </w:rPr>
              <w:t>Política de Integridad:</w:t>
            </w:r>
            <w:r w:rsidR="00027C6E">
              <w:rPr>
                <w:noProof/>
                <w:webHidden/>
              </w:rPr>
              <w:tab/>
            </w:r>
            <w:r w:rsidR="00027C6E">
              <w:rPr>
                <w:noProof/>
                <w:webHidden/>
              </w:rPr>
              <w:fldChar w:fldCharType="begin"/>
            </w:r>
            <w:r w:rsidR="00027C6E">
              <w:rPr>
                <w:noProof/>
                <w:webHidden/>
              </w:rPr>
              <w:instrText xml:space="preserve"> PAGEREF _Toc78736455 \h </w:instrText>
            </w:r>
            <w:r w:rsidR="00027C6E">
              <w:rPr>
                <w:noProof/>
                <w:webHidden/>
              </w:rPr>
            </w:r>
            <w:r w:rsidR="00027C6E">
              <w:rPr>
                <w:noProof/>
                <w:webHidden/>
              </w:rPr>
              <w:fldChar w:fldCharType="separate"/>
            </w:r>
            <w:r w:rsidR="00370BF1">
              <w:rPr>
                <w:noProof/>
                <w:webHidden/>
              </w:rPr>
              <w:t>14</w:t>
            </w:r>
            <w:r w:rsidR="00027C6E">
              <w:rPr>
                <w:noProof/>
                <w:webHidden/>
              </w:rPr>
              <w:fldChar w:fldCharType="end"/>
            </w:r>
          </w:hyperlink>
        </w:p>
        <w:p w14:paraId="2364FDF6" w14:textId="2E602DDC"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456" w:history="1">
            <w:r w:rsidR="00027C6E" w:rsidRPr="00035C50">
              <w:rPr>
                <w:rStyle w:val="Hipervnculo"/>
                <w:rFonts w:ascii="Arial Narrow" w:hAnsi="Arial Narrow"/>
                <w:noProof/>
                <w:lang w:val="es-CO"/>
              </w:rPr>
              <w:t>Dimensión 2. Direccionamiento Estratégico y Planeación</w:t>
            </w:r>
            <w:r w:rsidR="00027C6E">
              <w:rPr>
                <w:noProof/>
                <w:webHidden/>
              </w:rPr>
              <w:tab/>
            </w:r>
            <w:r w:rsidR="00027C6E">
              <w:rPr>
                <w:noProof/>
                <w:webHidden/>
              </w:rPr>
              <w:fldChar w:fldCharType="begin"/>
            </w:r>
            <w:r w:rsidR="00027C6E">
              <w:rPr>
                <w:noProof/>
                <w:webHidden/>
              </w:rPr>
              <w:instrText xml:space="preserve"> PAGEREF _Toc78736456 \h </w:instrText>
            </w:r>
            <w:r w:rsidR="00027C6E">
              <w:rPr>
                <w:noProof/>
                <w:webHidden/>
              </w:rPr>
            </w:r>
            <w:r w:rsidR="00027C6E">
              <w:rPr>
                <w:noProof/>
                <w:webHidden/>
              </w:rPr>
              <w:fldChar w:fldCharType="separate"/>
            </w:r>
            <w:r w:rsidR="00370BF1">
              <w:rPr>
                <w:noProof/>
                <w:webHidden/>
              </w:rPr>
              <w:t>17</w:t>
            </w:r>
            <w:r w:rsidR="00027C6E">
              <w:rPr>
                <w:noProof/>
                <w:webHidden/>
              </w:rPr>
              <w:fldChar w:fldCharType="end"/>
            </w:r>
          </w:hyperlink>
        </w:p>
        <w:p w14:paraId="746F7B90" w14:textId="437204F4" w:rsidR="00027C6E" w:rsidRDefault="002A770E">
          <w:pPr>
            <w:pStyle w:val="TDC2"/>
            <w:rPr>
              <w:noProof/>
              <w:sz w:val="22"/>
              <w:szCs w:val="22"/>
              <w:lang w:eastAsia="es-CO"/>
            </w:rPr>
          </w:pPr>
          <w:hyperlink w:anchor="_Toc78736457" w:history="1">
            <w:r w:rsidR="00027C6E" w:rsidRPr="00035C50">
              <w:rPr>
                <w:rStyle w:val="Hipervnculo"/>
                <w:noProof/>
              </w:rPr>
              <w:t>Política Planeación Institucional:</w:t>
            </w:r>
            <w:r w:rsidR="00027C6E">
              <w:rPr>
                <w:noProof/>
                <w:webHidden/>
              </w:rPr>
              <w:tab/>
            </w:r>
            <w:r w:rsidR="00027C6E">
              <w:rPr>
                <w:noProof/>
                <w:webHidden/>
              </w:rPr>
              <w:fldChar w:fldCharType="begin"/>
            </w:r>
            <w:r w:rsidR="00027C6E">
              <w:rPr>
                <w:noProof/>
                <w:webHidden/>
              </w:rPr>
              <w:instrText xml:space="preserve"> PAGEREF _Toc78736457 \h </w:instrText>
            </w:r>
            <w:r w:rsidR="00027C6E">
              <w:rPr>
                <w:noProof/>
                <w:webHidden/>
              </w:rPr>
            </w:r>
            <w:r w:rsidR="00027C6E">
              <w:rPr>
                <w:noProof/>
                <w:webHidden/>
              </w:rPr>
              <w:fldChar w:fldCharType="separate"/>
            </w:r>
            <w:r w:rsidR="00370BF1">
              <w:rPr>
                <w:noProof/>
                <w:webHidden/>
              </w:rPr>
              <w:t>17</w:t>
            </w:r>
            <w:r w:rsidR="00027C6E">
              <w:rPr>
                <w:noProof/>
                <w:webHidden/>
              </w:rPr>
              <w:fldChar w:fldCharType="end"/>
            </w:r>
          </w:hyperlink>
        </w:p>
        <w:p w14:paraId="73E4422A" w14:textId="70F43315" w:rsidR="00027C6E" w:rsidRDefault="002A770E">
          <w:pPr>
            <w:pStyle w:val="TDC2"/>
            <w:rPr>
              <w:noProof/>
              <w:sz w:val="22"/>
              <w:szCs w:val="22"/>
              <w:lang w:eastAsia="es-CO"/>
            </w:rPr>
          </w:pPr>
          <w:hyperlink w:anchor="_Toc78736458" w:history="1">
            <w:r w:rsidR="00027C6E" w:rsidRPr="00035C50">
              <w:rPr>
                <w:rStyle w:val="Hipervnculo"/>
                <w:noProof/>
              </w:rPr>
              <w:t>Política: Compras y contratación pública</w:t>
            </w:r>
            <w:r w:rsidR="00027C6E">
              <w:rPr>
                <w:noProof/>
                <w:webHidden/>
              </w:rPr>
              <w:tab/>
            </w:r>
            <w:r w:rsidR="00027C6E">
              <w:rPr>
                <w:noProof/>
                <w:webHidden/>
              </w:rPr>
              <w:fldChar w:fldCharType="begin"/>
            </w:r>
            <w:r w:rsidR="00027C6E">
              <w:rPr>
                <w:noProof/>
                <w:webHidden/>
              </w:rPr>
              <w:instrText xml:space="preserve"> PAGEREF _Toc78736458 \h </w:instrText>
            </w:r>
            <w:r w:rsidR="00027C6E">
              <w:rPr>
                <w:noProof/>
                <w:webHidden/>
              </w:rPr>
            </w:r>
            <w:r w:rsidR="00027C6E">
              <w:rPr>
                <w:noProof/>
                <w:webHidden/>
              </w:rPr>
              <w:fldChar w:fldCharType="separate"/>
            </w:r>
            <w:r w:rsidR="00370BF1">
              <w:rPr>
                <w:noProof/>
                <w:webHidden/>
              </w:rPr>
              <w:t>23</w:t>
            </w:r>
            <w:r w:rsidR="00027C6E">
              <w:rPr>
                <w:noProof/>
                <w:webHidden/>
              </w:rPr>
              <w:fldChar w:fldCharType="end"/>
            </w:r>
          </w:hyperlink>
        </w:p>
        <w:p w14:paraId="0C71716E" w14:textId="5BD15A5D" w:rsidR="00027C6E" w:rsidRPr="00954D98" w:rsidRDefault="002A770E" w:rsidP="00954D98">
          <w:pPr>
            <w:pStyle w:val="TDC2"/>
            <w:rPr>
              <w:rStyle w:val="Fuentedeprrafopredeter1"/>
              <w:noProof/>
              <w:sz w:val="22"/>
              <w:szCs w:val="22"/>
              <w:lang w:eastAsia="es-CO"/>
            </w:rPr>
          </w:pPr>
          <w:hyperlink w:anchor="_Toc78736459" w:history="1">
            <w:r w:rsidR="00027C6E" w:rsidRPr="00035C50">
              <w:rPr>
                <w:rStyle w:val="Hipervnculo"/>
                <w:noProof/>
              </w:rPr>
              <w:t>Política: Gestión Presupuestal y Eficiencia del Gasto Público</w:t>
            </w:r>
            <w:r w:rsidR="00027C6E">
              <w:rPr>
                <w:noProof/>
                <w:webHidden/>
              </w:rPr>
              <w:tab/>
            </w:r>
            <w:r w:rsidR="00027C6E">
              <w:rPr>
                <w:noProof/>
                <w:webHidden/>
              </w:rPr>
              <w:fldChar w:fldCharType="begin"/>
            </w:r>
            <w:r w:rsidR="00027C6E">
              <w:rPr>
                <w:noProof/>
                <w:webHidden/>
              </w:rPr>
              <w:instrText xml:space="preserve"> PAGEREF _Toc78736459 \h </w:instrText>
            </w:r>
            <w:r w:rsidR="00027C6E">
              <w:rPr>
                <w:noProof/>
                <w:webHidden/>
              </w:rPr>
            </w:r>
            <w:r w:rsidR="00027C6E">
              <w:rPr>
                <w:noProof/>
                <w:webHidden/>
              </w:rPr>
              <w:fldChar w:fldCharType="separate"/>
            </w:r>
            <w:r w:rsidR="00370BF1">
              <w:rPr>
                <w:noProof/>
                <w:webHidden/>
              </w:rPr>
              <w:t>26</w:t>
            </w:r>
            <w:r w:rsidR="00027C6E">
              <w:rPr>
                <w:noProof/>
                <w:webHidden/>
              </w:rPr>
              <w:fldChar w:fldCharType="end"/>
            </w:r>
          </w:hyperlink>
        </w:p>
        <w:p w14:paraId="77195349" w14:textId="3C5C05B8"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461" w:history="1">
            <w:r w:rsidR="00027C6E" w:rsidRPr="00035C50">
              <w:rPr>
                <w:rStyle w:val="Hipervnculo"/>
                <w:noProof/>
              </w:rPr>
              <w:t>Dimensión 3. Gestión con valores para resultados</w:t>
            </w:r>
            <w:r w:rsidR="00027C6E">
              <w:rPr>
                <w:noProof/>
                <w:webHidden/>
              </w:rPr>
              <w:tab/>
            </w:r>
            <w:r w:rsidR="00027C6E">
              <w:rPr>
                <w:noProof/>
                <w:webHidden/>
              </w:rPr>
              <w:fldChar w:fldCharType="begin"/>
            </w:r>
            <w:r w:rsidR="00027C6E">
              <w:rPr>
                <w:noProof/>
                <w:webHidden/>
              </w:rPr>
              <w:instrText xml:space="preserve"> PAGEREF _Toc78736461 \h </w:instrText>
            </w:r>
            <w:r w:rsidR="00027C6E">
              <w:rPr>
                <w:noProof/>
                <w:webHidden/>
              </w:rPr>
            </w:r>
            <w:r w:rsidR="00027C6E">
              <w:rPr>
                <w:noProof/>
                <w:webHidden/>
              </w:rPr>
              <w:fldChar w:fldCharType="separate"/>
            </w:r>
            <w:r w:rsidR="00370BF1">
              <w:rPr>
                <w:noProof/>
                <w:webHidden/>
              </w:rPr>
              <w:t>36</w:t>
            </w:r>
            <w:r w:rsidR="00027C6E">
              <w:rPr>
                <w:noProof/>
                <w:webHidden/>
              </w:rPr>
              <w:fldChar w:fldCharType="end"/>
            </w:r>
          </w:hyperlink>
        </w:p>
        <w:p w14:paraId="219D1EEB" w14:textId="04CFB6C8" w:rsidR="00027C6E" w:rsidRDefault="002A770E">
          <w:pPr>
            <w:pStyle w:val="TDC3"/>
            <w:tabs>
              <w:tab w:val="right" w:leader="dot" w:pos="8900"/>
            </w:tabs>
            <w:rPr>
              <w:noProof/>
              <w:sz w:val="22"/>
              <w:szCs w:val="22"/>
              <w:lang w:eastAsia="es-CO"/>
            </w:rPr>
          </w:pPr>
          <w:hyperlink w:anchor="_Toc78736462" w:history="1">
            <w:r w:rsidR="00027C6E" w:rsidRPr="00035C50">
              <w:rPr>
                <w:rStyle w:val="Hipervnculo"/>
                <w:noProof/>
                <w:lang w:val="es-ES"/>
              </w:rPr>
              <w:t>VENTANILLA HACIA ADENTRO</w:t>
            </w:r>
            <w:r w:rsidR="00027C6E">
              <w:rPr>
                <w:noProof/>
                <w:webHidden/>
              </w:rPr>
              <w:tab/>
            </w:r>
            <w:r w:rsidR="00027C6E">
              <w:rPr>
                <w:noProof/>
                <w:webHidden/>
              </w:rPr>
              <w:fldChar w:fldCharType="begin"/>
            </w:r>
            <w:r w:rsidR="00027C6E">
              <w:rPr>
                <w:noProof/>
                <w:webHidden/>
              </w:rPr>
              <w:instrText xml:space="preserve"> PAGEREF _Toc78736462 \h </w:instrText>
            </w:r>
            <w:r w:rsidR="00027C6E">
              <w:rPr>
                <w:noProof/>
                <w:webHidden/>
              </w:rPr>
            </w:r>
            <w:r w:rsidR="00027C6E">
              <w:rPr>
                <w:noProof/>
                <w:webHidden/>
              </w:rPr>
              <w:fldChar w:fldCharType="separate"/>
            </w:r>
            <w:r w:rsidR="00370BF1">
              <w:rPr>
                <w:noProof/>
                <w:webHidden/>
              </w:rPr>
              <w:t>36</w:t>
            </w:r>
            <w:r w:rsidR="00027C6E">
              <w:rPr>
                <w:noProof/>
                <w:webHidden/>
              </w:rPr>
              <w:fldChar w:fldCharType="end"/>
            </w:r>
          </w:hyperlink>
        </w:p>
        <w:p w14:paraId="23B7D98A" w14:textId="37A881E1" w:rsidR="00027C6E" w:rsidRDefault="002A770E">
          <w:pPr>
            <w:pStyle w:val="TDC2"/>
            <w:rPr>
              <w:noProof/>
              <w:sz w:val="22"/>
              <w:szCs w:val="22"/>
              <w:lang w:eastAsia="es-CO"/>
            </w:rPr>
          </w:pPr>
          <w:hyperlink w:anchor="_Toc78736463" w:history="1">
            <w:r w:rsidR="00027C6E" w:rsidRPr="00035C50">
              <w:rPr>
                <w:rStyle w:val="Hipervnculo"/>
                <w:noProof/>
                <w:lang w:val="es-ES"/>
              </w:rPr>
              <w:t>Política: Fortalecimiento Organizacional y simplificación de procesos</w:t>
            </w:r>
            <w:r w:rsidR="00027C6E">
              <w:rPr>
                <w:noProof/>
                <w:webHidden/>
              </w:rPr>
              <w:tab/>
            </w:r>
            <w:r w:rsidR="00027C6E">
              <w:rPr>
                <w:noProof/>
                <w:webHidden/>
              </w:rPr>
              <w:fldChar w:fldCharType="begin"/>
            </w:r>
            <w:r w:rsidR="00027C6E">
              <w:rPr>
                <w:noProof/>
                <w:webHidden/>
              </w:rPr>
              <w:instrText xml:space="preserve"> PAGEREF _Toc78736463 \h </w:instrText>
            </w:r>
            <w:r w:rsidR="00027C6E">
              <w:rPr>
                <w:noProof/>
                <w:webHidden/>
              </w:rPr>
            </w:r>
            <w:r w:rsidR="00027C6E">
              <w:rPr>
                <w:noProof/>
                <w:webHidden/>
              </w:rPr>
              <w:fldChar w:fldCharType="separate"/>
            </w:r>
            <w:r w:rsidR="00370BF1">
              <w:rPr>
                <w:noProof/>
                <w:webHidden/>
              </w:rPr>
              <w:t>36</w:t>
            </w:r>
            <w:r w:rsidR="00027C6E">
              <w:rPr>
                <w:noProof/>
                <w:webHidden/>
              </w:rPr>
              <w:fldChar w:fldCharType="end"/>
            </w:r>
          </w:hyperlink>
        </w:p>
        <w:p w14:paraId="5F215780" w14:textId="3EEFCBFF" w:rsidR="00027C6E" w:rsidRDefault="002A770E">
          <w:pPr>
            <w:pStyle w:val="TDC2"/>
            <w:rPr>
              <w:noProof/>
              <w:sz w:val="22"/>
              <w:szCs w:val="22"/>
              <w:lang w:eastAsia="es-CO"/>
            </w:rPr>
          </w:pPr>
          <w:hyperlink w:anchor="_Toc78736464" w:history="1">
            <w:r w:rsidR="00027C6E" w:rsidRPr="00035C50">
              <w:rPr>
                <w:rStyle w:val="Hipervnculo"/>
                <w:noProof/>
              </w:rPr>
              <w:t>Política Gobierno Digital:</w:t>
            </w:r>
            <w:r w:rsidR="00027C6E">
              <w:rPr>
                <w:noProof/>
                <w:webHidden/>
              </w:rPr>
              <w:tab/>
            </w:r>
            <w:r w:rsidR="00027C6E">
              <w:rPr>
                <w:noProof/>
                <w:webHidden/>
              </w:rPr>
              <w:fldChar w:fldCharType="begin"/>
            </w:r>
            <w:r w:rsidR="00027C6E">
              <w:rPr>
                <w:noProof/>
                <w:webHidden/>
              </w:rPr>
              <w:instrText xml:space="preserve"> PAGEREF _Toc78736464 \h </w:instrText>
            </w:r>
            <w:r w:rsidR="00027C6E">
              <w:rPr>
                <w:noProof/>
                <w:webHidden/>
              </w:rPr>
            </w:r>
            <w:r w:rsidR="00027C6E">
              <w:rPr>
                <w:noProof/>
                <w:webHidden/>
              </w:rPr>
              <w:fldChar w:fldCharType="separate"/>
            </w:r>
            <w:r w:rsidR="00370BF1">
              <w:rPr>
                <w:noProof/>
                <w:webHidden/>
              </w:rPr>
              <w:t>45</w:t>
            </w:r>
            <w:r w:rsidR="00027C6E">
              <w:rPr>
                <w:noProof/>
                <w:webHidden/>
              </w:rPr>
              <w:fldChar w:fldCharType="end"/>
            </w:r>
          </w:hyperlink>
        </w:p>
        <w:p w14:paraId="1D26B792" w14:textId="7A08E34A" w:rsidR="00027C6E" w:rsidRDefault="002A770E">
          <w:pPr>
            <w:pStyle w:val="TDC2"/>
            <w:rPr>
              <w:noProof/>
              <w:sz w:val="22"/>
              <w:szCs w:val="22"/>
              <w:lang w:eastAsia="es-CO"/>
            </w:rPr>
          </w:pPr>
          <w:hyperlink w:anchor="_Toc78736465" w:history="1">
            <w:r w:rsidR="00027C6E" w:rsidRPr="00035C50">
              <w:rPr>
                <w:rStyle w:val="Hipervnculo"/>
                <w:rFonts w:eastAsia="Arial"/>
                <w:noProof/>
              </w:rPr>
              <w:t>Política Seguridad Digital</w:t>
            </w:r>
            <w:r w:rsidR="00027C6E">
              <w:rPr>
                <w:noProof/>
                <w:webHidden/>
              </w:rPr>
              <w:tab/>
            </w:r>
            <w:r w:rsidR="00027C6E">
              <w:rPr>
                <w:noProof/>
                <w:webHidden/>
              </w:rPr>
              <w:fldChar w:fldCharType="begin"/>
            </w:r>
            <w:r w:rsidR="00027C6E">
              <w:rPr>
                <w:noProof/>
                <w:webHidden/>
              </w:rPr>
              <w:instrText xml:space="preserve"> PAGEREF _Toc78736465 \h </w:instrText>
            </w:r>
            <w:r w:rsidR="00027C6E">
              <w:rPr>
                <w:noProof/>
                <w:webHidden/>
              </w:rPr>
            </w:r>
            <w:r w:rsidR="00027C6E">
              <w:rPr>
                <w:noProof/>
                <w:webHidden/>
              </w:rPr>
              <w:fldChar w:fldCharType="separate"/>
            </w:r>
            <w:r w:rsidR="00370BF1">
              <w:rPr>
                <w:noProof/>
                <w:webHidden/>
              </w:rPr>
              <w:t>50</w:t>
            </w:r>
            <w:r w:rsidR="00027C6E">
              <w:rPr>
                <w:noProof/>
                <w:webHidden/>
              </w:rPr>
              <w:fldChar w:fldCharType="end"/>
            </w:r>
          </w:hyperlink>
        </w:p>
        <w:p w14:paraId="715D2F5B" w14:textId="43671831" w:rsidR="00027C6E" w:rsidRDefault="002A770E">
          <w:pPr>
            <w:pStyle w:val="TDC2"/>
            <w:rPr>
              <w:noProof/>
              <w:sz w:val="22"/>
              <w:szCs w:val="22"/>
              <w:lang w:eastAsia="es-CO"/>
            </w:rPr>
          </w:pPr>
          <w:hyperlink w:anchor="_Toc78736466" w:history="1">
            <w:r w:rsidR="00027C6E" w:rsidRPr="00035C50">
              <w:rPr>
                <w:rStyle w:val="Hipervnculo"/>
                <w:rFonts w:eastAsia="Arial"/>
                <w:noProof/>
              </w:rPr>
              <w:t>Política Defensa Jurídica</w:t>
            </w:r>
            <w:r w:rsidR="00027C6E">
              <w:rPr>
                <w:noProof/>
                <w:webHidden/>
              </w:rPr>
              <w:tab/>
            </w:r>
            <w:r w:rsidR="00027C6E">
              <w:rPr>
                <w:noProof/>
                <w:webHidden/>
              </w:rPr>
              <w:fldChar w:fldCharType="begin"/>
            </w:r>
            <w:r w:rsidR="00027C6E">
              <w:rPr>
                <w:noProof/>
                <w:webHidden/>
              </w:rPr>
              <w:instrText xml:space="preserve"> PAGEREF _Toc78736466 \h </w:instrText>
            </w:r>
            <w:r w:rsidR="00027C6E">
              <w:rPr>
                <w:noProof/>
                <w:webHidden/>
              </w:rPr>
            </w:r>
            <w:r w:rsidR="00027C6E">
              <w:rPr>
                <w:noProof/>
                <w:webHidden/>
              </w:rPr>
              <w:fldChar w:fldCharType="separate"/>
            </w:r>
            <w:r w:rsidR="00370BF1">
              <w:rPr>
                <w:noProof/>
                <w:webHidden/>
              </w:rPr>
              <w:t>51</w:t>
            </w:r>
            <w:r w:rsidR="00027C6E">
              <w:rPr>
                <w:noProof/>
                <w:webHidden/>
              </w:rPr>
              <w:fldChar w:fldCharType="end"/>
            </w:r>
          </w:hyperlink>
        </w:p>
        <w:p w14:paraId="6CB1A5A5" w14:textId="5FF83AEE" w:rsidR="00027C6E" w:rsidRDefault="002A770E">
          <w:pPr>
            <w:pStyle w:val="TDC2"/>
            <w:rPr>
              <w:noProof/>
              <w:sz w:val="22"/>
              <w:szCs w:val="22"/>
              <w:lang w:eastAsia="es-CO"/>
            </w:rPr>
          </w:pPr>
          <w:hyperlink w:anchor="_Toc78736471" w:history="1">
            <w:r w:rsidR="00027C6E" w:rsidRPr="00035C50">
              <w:rPr>
                <w:rStyle w:val="Hipervnculo"/>
                <w:rFonts w:eastAsia="Arial"/>
                <w:noProof/>
              </w:rPr>
              <w:t>Política Mejora Normativa</w:t>
            </w:r>
            <w:r w:rsidR="00027C6E">
              <w:rPr>
                <w:noProof/>
                <w:webHidden/>
              </w:rPr>
              <w:tab/>
            </w:r>
            <w:r w:rsidR="00027C6E">
              <w:rPr>
                <w:noProof/>
                <w:webHidden/>
              </w:rPr>
              <w:fldChar w:fldCharType="begin"/>
            </w:r>
            <w:r w:rsidR="00027C6E">
              <w:rPr>
                <w:noProof/>
                <w:webHidden/>
              </w:rPr>
              <w:instrText xml:space="preserve"> PAGEREF _Toc78736471 \h </w:instrText>
            </w:r>
            <w:r w:rsidR="00027C6E">
              <w:rPr>
                <w:noProof/>
                <w:webHidden/>
              </w:rPr>
            </w:r>
            <w:r w:rsidR="00027C6E">
              <w:rPr>
                <w:noProof/>
                <w:webHidden/>
              </w:rPr>
              <w:fldChar w:fldCharType="separate"/>
            </w:r>
            <w:r w:rsidR="00370BF1">
              <w:rPr>
                <w:noProof/>
                <w:webHidden/>
              </w:rPr>
              <w:t>58</w:t>
            </w:r>
            <w:r w:rsidR="00027C6E">
              <w:rPr>
                <w:noProof/>
                <w:webHidden/>
              </w:rPr>
              <w:fldChar w:fldCharType="end"/>
            </w:r>
          </w:hyperlink>
        </w:p>
        <w:p w14:paraId="3CB0B4DD" w14:textId="16E481A6" w:rsidR="00027C6E" w:rsidRDefault="002A770E">
          <w:pPr>
            <w:pStyle w:val="TDC3"/>
            <w:tabs>
              <w:tab w:val="right" w:leader="dot" w:pos="8900"/>
            </w:tabs>
            <w:rPr>
              <w:noProof/>
              <w:sz w:val="22"/>
              <w:szCs w:val="22"/>
              <w:lang w:eastAsia="es-CO"/>
            </w:rPr>
          </w:pPr>
          <w:hyperlink w:anchor="_Toc78736475" w:history="1">
            <w:r w:rsidR="00027C6E" w:rsidRPr="00035C50">
              <w:rPr>
                <w:rStyle w:val="Hipervnculo"/>
                <w:noProof/>
              </w:rPr>
              <w:t>VENTANILLA HACIA AFUERA</w:t>
            </w:r>
            <w:r w:rsidR="00027C6E">
              <w:rPr>
                <w:noProof/>
                <w:webHidden/>
              </w:rPr>
              <w:tab/>
            </w:r>
            <w:r w:rsidR="00027C6E">
              <w:rPr>
                <w:noProof/>
                <w:webHidden/>
              </w:rPr>
              <w:fldChar w:fldCharType="begin"/>
            </w:r>
            <w:r w:rsidR="00027C6E">
              <w:rPr>
                <w:noProof/>
                <w:webHidden/>
              </w:rPr>
              <w:instrText xml:space="preserve"> PAGEREF _Toc78736475 \h </w:instrText>
            </w:r>
            <w:r w:rsidR="00027C6E">
              <w:rPr>
                <w:noProof/>
                <w:webHidden/>
              </w:rPr>
            </w:r>
            <w:r w:rsidR="00027C6E">
              <w:rPr>
                <w:noProof/>
                <w:webHidden/>
              </w:rPr>
              <w:fldChar w:fldCharType="separate"/>
            </w:r>
            <w:r w:rsidR="00370BF1">
              <w:rPr>
                <w:noProof/>
                <w:webHidden/>
              </w:rPr>
              <w:t>66</w:t>
            </w:r>
            <w:r w:rsidR="00027C6E">
              <w:rPr>
                <w:noProof/>
                <w:webHidden/>
              </w:rPr>
              <w:fldChar w:fldCharType="end"/>
            </w:r>
          </w:hyperlink>
        </w:p>
        <w:p w14:paraId="6217577A" w14:textId="7A03FAE6" w:rsidR="00027C6E" w:rsidRDefault="002A770E">
          <w:pPr>
            <w:pStyle w:val="TDC2"/>
            <w:rPr>
              <w:noProof/>
              <w:sz w:val="22"/>
              <w:szCs w:val="22"/>
              <w:lang w:eastAsia="es-CO"/>
            </w:rPr>
          </w:pPr>
          <w:hyperlink w:anchor="_Toc78736476" w:history="1">
            <w:r w:rsidR="00027C6E" w:rsidRPr="00035C50">
              <w:rPr>
                <w:rStyle w:val="Hipervnculo"/>
                <w:rFonts w:eastAsia="Arial"/>
                <w:noProof/>
              </w:rPr>
              <w:t>Política Servicio al Ciudadano</w:t>
            </w:r>
            <w:r w:rsidR="00027C6E">
              <w:rPr>
                <w:noProof/>
                <w:webHidden/>
              </w:rPr>
              <w:tab/>
            </w:r>
            <w:r w:rsidR="00027C6E">
              <w:rPr>
                <w:noProof/>
                <w:webHidden/>
              </w:rPr>
              <w:fldChar w:fldCharType="begin"/>
            </w:r>
            <w:r w:rsidR="00027C6E">
              <w:rPr>
                <w:noProof/>
                <w:webHidden/>
              </w:rPr>
              <w:instrText xml:space="preserve"> PAGEREF _Toc78736476 \h </w:instrText>
            </w:r>
            <w:r w:rsidR="00027C6E">
              <w:rPr>
                <w:noProof/>
                <w:webHidden/>
              </w:rPr>
            </w:r>
            <w:r w:rsidR="00027C6E">
              <w:rPr>
                <w:noProof/>
                <w:webHidden/>
              </w:rPr>
              <w:fldChar w:fldCharType="separate"/>
            </w:r>
            <w:r w:rsidR="00370BF1">
              <w:rPr>
                <w:noProof/>
                <w:webHidden/>
              </w:rPr>
              <w:t>66</w:t>
            </w:r>
            <w:r w:rsidR="00027C6E">
              <w:rPr>
                <w:noProof/>
                <w:webHidden/>
              </w:rPr>
              <w:fldChar w:fldCharType="end"/>
            </w:r>
          </w:hyperlink>
        </w:p>
        <w:p w14:paraId="3483D151" w14:textId="4919D0C7" w:rsidR="00027C6E" w:rsidRDefault="002A770E">
          <w:pPr>
            <w:pStyle w:val="TDC2"/>
            <w:rPr>
              <w:noProof/>
              <w:sz w:val="22"/>
              <w:szCs w:val="22"/>
              <w:lang w:eastAsia="es-CO"/>
            </w:rPr>
          </w:pPr>
          <w:hyperlink w:anchor="_Toc78736477" w:history="1">
            <w:r w:rsidR="00027C6E" w:rsidRPr="00035C50">
              <w:rPr>
                <w:rStyle w:val="Hipervnculo"/>
                <w:rFonts w:eastAsia="Arial"/>
                <w:noProof/>
              </w:rPr>
              <w:t>Política Racionalización de trámites:</w:t>
            </w:r>
            <w:r w:rsidR="00027C6E">
              <w:rPr>
                <w:noProof/>
                <w:webHidden/>
              </w:rPr>
              <w:tab/>
            </w:r>
            <w:r w:rsidR="00027C6E">
              <w:rPr>
                <w:noProof/>
                <w:webHidden/>
              </w:rPr>
              <w:fldChar w:fldCharType="begin"/>
            </w:r>
            <w:r w:rsidR="00027C6E">
              <w:rPr>
                <w:noProof/>
                <w:webHidden/>
              </w:rPr>
              <w:instrText xml:space="preserve"> PAGEREF _Toc78736477 \h </w:instrText>
            </w:r>
            <w:r w:rsidR="00027C6E">
              <w:rPr>
                <w:noProof/>
                <w:webHidden/>
              </w:rPr>
            </w:r>
            <w:r w:rsidR="00027C6E">
              <w:rPr>
                <w:noProof/>
                <w:webHidden/>
              </w:rPr>
              <w:fldChar w:fldCharType="separate"/>
            </w:r>
            <w:r w:rsidR="00370BF1">
              <w:rPr>
                <w:noProof/>
                <w:webHidden/>
              </w:rPr>
              <w:t>74</w:t>
            </w:r>
            <w:r w:rsidR="00027C6E">
              <w:rPr>
                <w:noProof/>
                <w:webHidden/>
              </w:rPr>
              <w:fldChar w:fldCharType="end"/>
            </w:r>
          </w:hyperlink>
        </w:p>
        <w:p w14:paraId="4001DCC7" w14:textId="74CEC06C" w:rsidR="00027C6E" w:rsidRDefault="002A770E">
          <w:pPr>
            <w:pStyle w:val="TDC2"/>
            <w:rPr>
              <w:noProof/>
              <w:sz w:val="22"/>
              <w:szCs w:val="22"/>
              <w:lang w:eastAsia="es-CO"/>
            </w:rPr>
          </w:pPr>
          <w:hyperlink w:anchor="_Toc78736478" w:history="1">
            <w:r w:rsidR="00027C6E" w:rsidRPr="00035C50">
              <w:rPr>
                <w:rStyle w:val="Hipervnculo"/>
                <w:rFonts w:eastAsia="Arial"/>
                <w:noProof/>
              </w:rPr>
              <w:t>Política participación ciudadana en la gestión pública:</w:t>
            </w:r>
            <w:r w:rsidR="00027C6E">
              <w:rPr>
                <w:noProof/>
                <w:webHidden/>
              </w:rPr>
              <w:tab/>
            </w:r>
            <w:r w:rsidR="00027C6E">
              <w:rPr>
                <w:noProof/>
                <w:webHidden/>
              </w:rPr>
              <w:fldChar w:fldCharType="begin"/>
            </w:r>
            <w:r w:rsidR="00027C6E">
              <w:rPr>
                <w:noProof/>
                <w:webHidden/>
              </w:rPr>
              <w:instrText xml:space="preserve"> PAGEREF _Toc78736478 \h </w:instrText>
            </w:r>
            <w:r w:rsidR="00027C6E">
              <w:rPr>
                <w:noProof/>
                <w:webHidden/>
              </w:rPr>
            </w:r>
            <w:r w:rsidR="00027C6E">
              <w:rPr>
                <w:noProof/>
                <w:webHidden/>
              </w:rPr>
              <w:fldChar w:fldCharType="separate"/>
            </w:r>
            <w:r w:rsidR="00370BF1">
              <w:rPr>
                <w:noProof/>
                <w:webHidden/>
              </w:rPr>
              <w:t>75</w:t>
            </w:r>
            <w:r w:rsidR="00027C6E">
              <w:rPr>
                <w:noProof/>
                <w:webHidden/>
              </w:rPr>
              <w:fldChar w:fldCharType="end"/>
            </w:r>
          </w:hyperlink>
        </w:p>
        <w:p w14:paraId="227F9BA8" w14:textId="64112A12"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479" w:history="1">
            <w:r w:rsidR="00027C6E">
              <w:rPr>
                <w:noProof/>
                <w:webHidden/>
              </w:rPr>
              <w:tab/>
            </w:r>
            <w:r w:rsidR="00027C6E">
              <w:rPr>
                <w:noProof/>
                <w:webHidden/>
              </w:rPr>
              <w:fldChar w:fldCharType="begin"/>
            </w:r>
            <w:r w:rsidR="00027C6E">
              <w:rPr>
                <w:noProof/>
                <w:webHidden/>
              </w:rPr>
              <w:instrText xml:space="preserve"> PAGEREF _Toc78736479 \h </w:instrText>
            </w:r>
            <w:r w:rsidR="00027C6E">
              <w:rPr>
                <w:noProof/>
                <w:webHidden/>
              </w:rPr>
            </w:r>
            <w:r w:rsidR="00027C6E">
              <w:rPr>
                <w:noProof/>
                <w:webHidden/>
              </w:rPr>
              <w:fldChar w:fldCharType="separate"/>
            </w:r>
            <w:r w:rsidR="00370BF1">
              <w:rPr>
                <w:noProof/>
                <w:webHidden/>
              </w:rPr>
              <w:t>78</w:t>
            </w:r>
            <w:r w:rsidR="00027C6E">
              <w:rPr>
                <w:noProof/>
                <w:webHidden/>
              </w:rPr>
              <w:fldChar w:fldCharType="end"/>
            </w:r>
          </w:hyperlink>
        </w:p>
        <w:p w14:paraId="14833BF3" w14:textId="542FF7F3"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480" w:history="1">
            <w:r w:rsidR="00027C6E" w:rsidRPr="00035C50">
              <w:rPr>
                <w:rStyle w:val="Hipervnculo"/>
                <w:noProof/>
              </w:rPr>
              <w:t>Dimensión 4. Evaluación de Resultados</w:t>
            </w:r>
            <w:r w:rsidR="00027C6E">
              <w:rPr>
                <w:noProof/>
                <w:webHidden/>
              </w:rPr>
              <w:tab/>
            </w:r>
            <w:r w:rsidR="00027C6E">
              <w:rPr>
                <w:noProof/>
                <w:webHidden/>
              </w:rPr>
              <w:fldChar w:fldCharType="begin"/>
            </w:r>
            <w:r w:rsidR="00027C6E">
              <w:rPr>
                <w:noProof/>
                <w:webHidden/>
              </w:rPr>
              <w:instrText xml:space="preserve"> PAGEREF _Toc78736480 \h </w:instrText>
            </w:r>
            <w:r w:rsidR="00027C6E">
              <w:rPr>
                <w:noProof/>
                <w:webHidden/>
              </w:rPr>
            </w:r>
            <w:r w:rsidR="00027C6E">
              <w:rPr>
                <w:noProof/>
                <w:webHidden/>
              </w:rPr>
              <w:fldChar w:fldCharType="separate"/>
            </w:r>
            <w:r w:rsidR="00370BF1">
              <w:rPr>
                <w:noProof/>
                <w:webHidden/>
              </w:rPr>
              <w:t>78</w:t>
            </w:r>
            <w:r w:rsidR="00027C6E">
              <w:rPr>
                <w:noProof/>
                <w:webHidden/>
              </w:rPr>
              <w:fldChar w:fldCharType="end"/>
            </w:r>
          </w:hyperlink>
        </w:p>
        <w:p w14:paraId="099F8A6F" w14:textId="198B8E18" w:rsidR="00027C6E" w:rsidRDefault="002A770E">
          <w:pPr>
            <w:pStyle w:val="TDC2"/>
            <w:rPr>
              <w:noProof/>
              <w:sz w:val="22"/>
              <w:szCs w:val="22"/>
              <w:lang w:eastAsia="es-CO"/>
            </w:rPr>
          </w:pPr>
          <w:hyperlink w:anchor="_Toc78736481" w:history="1">
            <w:r w:rsidR="00027C6E" w:rsidRPr="00035C50">
              <w:rPr>
                <w:rStyle w:val="Hipervnculo"/>
                <w:noProof/>
                <w:lang w:val="es-ES"/>
              </w:rPr>
              <w:t xml:space="preserve">Política: </w:t>
            </w:r>
            <w:r w:rsidR="00027C6E" w:rsidRPr="00035C50">
              <w:rPr>
                <w:rStyle w:val="Hipervnculo"/>
                <w:noProof/>
              </w:rPr>
              <w:t>Seguimiento y evaluación del desempeño institucional</w:t>
            </w:r>
            <w:r w:rsidR="00027C6E">
              <w:rPr>
                <w:noProof/>
                <w:webHidden/>
              </w:rPr>
              <w:tab/>
            </w:r>
            <w:r w:rsidR="00027C6E">
              <w:rPr>
                <w:noProof/>
                <w:webHidden/>
              </w:rPr>
              <w:fldChar w:fldCharType="begin"/>
            </w:r>
            <w:r w:rsidR="00027C6E">
              <w:rPr>
                <w:noProof/>
                <w:webHidden/>
              </w:rPr>
              <w:instrText xml:space="preserve"> PAGEREF _Toc78736481 \h </w:instrText>
            </w:r>
            <w:r w:rsidR="00027C6E">
              <w:rPr>
                <w:noProof/>
                <w:webHidden/>
              </w:rPr>
            </w:r>
            <w:r w:rsidR="00027C6E">
              <w:rPr>
                <w:noProof/>
                <w:webHidden/>
              </w:rPr>
              <w:fldChar w:fldCharType="separate"/>
            </w:r>
            <w:r w:rsidR="00370BF1">
              <w:rPr>
                <w:noProof/>
                <w:webHidden/>
              </w:rPr>
              <w:t>78</w:t>
            </w:r>
            <w:r w:rsidR="00027C6E">
              <w:rPr>
                <w:noProof/>
                <w:webHidden/>
              </w:rPr>
              <w:fldChar w:fldCharType="end"/>
            </w:r>
          </w:hyperlink>
        </w:p>
        <w:p w14:paraId="1D7CBACD" w14:textId="67C0FB05"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483" w:history="1">
            <w:r w:rsidR="00027C6E" w:rsidRPr="00035C50">
              <w:rPr>
                <w:rStyle w:val="Hipervnculo"/>
                <w:rFonts w:eastAsia="Arial"/>
                <w:noProof/>
              </w:rPr>
              <w:t>Dimensión 5. Información y comunicación</w:t>
            </w:r>
            <w:r w:rsidR="00027C6E">
              <w:rPr>
                <w:noProof/>
                <w:webHidden/>
              </w:rPr>
              <w:tab/>
            </w:r>
            <w:r w:rsidR="00027C6E">
              <w:rPr>
                <w:noProof/>
                <w:webHidden/>
              </w:rPr>
              <w:fldChar w:fldCharType="begin"/>
            </w:r>
            <w:r w:rsidR="00027C6E">
              <w:rPr>
                <w:noProof/>
                <w:webHidden/>
              </w:rPr>
              <w:instrText xml:space="preserve"> PAGEREF _Toc78736483 \h </w:instrText>
            </w:r>
            <w:r w:rsidR="00027C6E">
              <w:rPr>
                <w:noProof/>
                <w:webHidden/>
              </w:rPr>
            </w:r>
            <w:r w:rsidR="00027C6E">
              <w:rPr>
                <w:noProof/>
                <w:webHidden/>
              </w:rPr>
              <w:fldChar w:fldCharType="separate"/>
            </w:r>
            <w:r w:rsidR="00370BF1">
              <w:rPr>
                <w:noProof/>
                <w:webHidden/>
              </w:rPr>
              <w:t>80</w:t>
            </w:r>
            <w:r w:rsidR="00027C6E">
              <w:rPr>
                <w:noProof/>
                <w:webHidden/>
              </w:rPr>
              <w:fldChar w:fldCharType="end"/>
            </w:r>
          </w:hyperlink>
        </w:p>
        <w:p w14:paraId="55170D15" w14:textId="29361FFB" w:rsidR="00027C6E" w:rsidRDefault="002A770E">
          <w:pPr>
            <w:pStyle w:val="TDC2"/>
            <w:rPr>
              <w:noProof/>
              <w:sz w:val="22"/>
              <w:szCs w:val="22"/>
              <w:lang w:eastAsia="es-CO"/>
            </w:rPr>
          </w:pPr>
          <w:hyperlink w:anchor="_Toc78736484" w:history="1">
            <w:r w:rsidR="00027C6E" w:rsidRPr="00035C50">
              <w:rPr>
                <w:rStyle w:val="Hipervnculo"/>
                <w:rFonts w:eastAsia="Arial"/>
                <w:noProof/>
              </w:rPr>
              <w:t>Política transparencia, acceso a la información pública y lucha contra la corrupción</w:t>
            </w:r>
            <w:r w:rsidR="00027C6E">
              <w:rPr>
                <w:noProof/>
                <w:webHidden/>
              </w:rPr>
              <w:tab/>
            </w:r>
            <w:r w:rsidR="00027C6E">
              <w:rPr>
                <w:noProof/>
                <w:webHidden/>
              </w:rPr>
              <w:fldChar w:fldCharType="begin"/>
            </w:r>
            <w:r w:rsidR="00027C6E">
              <w:rPr>
                <w:noProof/>
                <w:webHidden/>
              </w:rPr>
              <w:instrText xml:space="preserve"> PAGEREF _Toc78736484 \h </w:instrText>
            </w:r>
            <w:r w:rsidR="00027C6E">
              <w:rPr>
                <w:noProof/>
                <w:webHidden/>
              </w:rPr>
            </w:r>
            <w:r w:rsidR="00027C6E">
              <w:rPr>
                <w:noProof/>
                <w:webHidden/>
              </w:rPr>
              <w:fldChar w:fldCharType="separate"/>
            </w:r>
            <w:r w:rsidR="00370BF1">
              <w:rPr>
                <w:noProof/>
                <w:webHidden/>
              </w:rPr>
              <w:t>80</w:t>
            </w:r>
            <w:r w:rsidR="00027C6E">
              <w:rPr>
                <w:noProof/>
                <w:webHidden/>
              </w:rPr>
              <w:fldChar w:fldCharType="end"/>
            </w:r>
          </w:hyperlink>
        </w:p>
        <w:p w14:paraId="593AE594" w14:textId="6804712A" w:rsidR="00027C6E" w:rsidRDefault="002A770E">
          <w:pPr>
            <w:pStyle w:val="TDC2"/>
            <w:rPr>
              <w:noProof/>
              <w:sz w:val="22"/>
              <w:szCs w:val="22"/>
              <w:lang w:eastAsia="es-CO"/>
            </w:rPr>
          </w:pPr>
          <w:hyperlink w:anchor="_Toc78736486" w:history="1">
            <w:r w:rsidR="00027C6E" w:rsidRPr="00035C50">
              <w:rPr>
                <w:rStyle w:val="Hipervnculo"/>
                <w:noProof/>
                <w:lang w:val="es-ES"/>
              </w:rPr>
              <w:t>Política Gestión Documental</w:t>
            </w:r>
            <w:r w:rsidR="00027C6E">
              <w:rPr>
                <w:noProof/>
                <w:webHidden/>
              </w:rPr>
              <w:tab/>
            </w:r>
            <w:r w:rsidR="00027C6E">
              <w:rPr>
                <w:noProof/>
                <w:webHidden/>
              </w:rPr>
              <w:fldChar w:fldCharType="begin"/>
            </w:r>
            <w:r w:rsidR="00027C6E">
              <w:rPr>
                <w:noProof/>
                <w:webHidden/>
              </w:rPr>
              <w:instrText xml:space="preserve"> PAGEREF _Toc78736486 \h </w:instrText>
            </w:r>
            <w:r w:rsidR="00027C6E">
              <w:rPr>
                <w:noProof/>
                <w:webHidden/>
              </w:rPr>
            </w:r>
            <w:r w:rsidR="00027C6E">
              <w:rPr>
                <w:noProof/>
                <w:webHidden/>
              </w:rPr>
              <w:fldChar w:fldCharType="separate"/>
            </w:r>
            <w:r w:rsidR="00370BF1">
              <w:rPr>
                <w:noProof/>
                <w:webHidden/>
              </w:rPr>
              <w:t>80</w:t>
            </w:r>
            <w:r w:rsidR="00027C6E">
              <w:rPr>
                <w:noProof/>
                <w:webHidden/>
              </w:rPr>
              <w:fldChar w:fldCharType="end"/>
            </w:r>
          </w:hyperlink>
        </w:p>
        <w:p w14:paraId="4CFB04AB" w14:textId="0E215014"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494" w:history="1">
            <w:r w:rsidR="00027C6E" w:rsidRPr="00035C50">
              <w:rPr>
                <w:rStyle w:val="Hipervnculo"/>
                <w:noProof/>
              </w:rPr>
              <w:t>Dimensión 6. Gestión del Conocimiento y la Innovación</w:t>
            </w:r>
            <w:r w:rsidR="00027C6E">
              <w:rPr>
                <w:noProof/>
                <w:webHidden/>
              </w:rPr>
              <w:tab/>
            </w:r>
            <w:r w:rsidR="00027C6E">
              <w:rPr>
                <w:noProof/>
                <w:webHidden/>
              </w:rPr>
              <w:fldChar w:fldCharType="begin"/>
            </w:r>
            <w:r w:rsidR="00027C6E">
              <w:rPr>
                <w:noProof/>
                <w:webHidden/>
              </w:rPr>
              <w:instrText xml:space="preserve"> PAGEREF _Toc78736494 \h </w:instrText>
            </w:r>
            <w:r w:rsidR="00027C6E">
              <w:rPr>
                <w:noProof/>
                <w:webHidden/>
              </w:rPr>
            </w:r>
            <w:r w:rsidR="00027C6E">
              <w:rPr>
                <w:noProof/>
                <w:webHidden/>
              </w:rPr>
              <w:fldChar w:fldCharType="separate"/>
            </w:r>
            <w:r w:rsidR="00370BF1">
              <w:rPr>
                <w:noProof/>
                <w:webHidden/>
              </w:rPr>
              <w:t>86</w:t>
            </w:r>
            <w:r w:rsidR="00027C6E">
              <w:rPr>
                <w:noProof/>
                <w:webHidden/>
              </w:rPr>
              <w:fldChar w:fldCharType="end"/>
            </w:r>
          </w:hyperlink>
        </w:p>
        <w:p w14:paraId="54EEF05B" w14:textId="279A2101" w:rsidR="00027C6E" w:rsidRDefault="002A770E">
          <w:pPr>
            <w:pStyle w:val="TDC2"/>
            <w:rPr>
              <w:noProof/>
              <w:sz w:val="22"/>
              <w:szCs w:val="22"/>
              <w:lang w:eastAsia="es-CO"/>
            </w:rPr>
          </w:pPr>
          <w:hyperlink w:anchor="_Toc78736495" w:history="1">
            <w:r w:rsidR="00027C6E" w:rsidRPr="00035C50">
              <w:rPr>
                <w:rStyle w:val="Hipervnculo"/>
                <w:noProof/>
              </w:rPr>
              <w:t>Política: Gestión del Conocimiento y la Innovación</w:t>
            </w:r>
            <w:r w:rsidR="00027C6E">
              <w:rPr>
                <w:noProof/>
                <w:webHidden/>
              </w:rPr>
              <w:tab/>
            </w:r>
            <w:r w:rsidR="00027C6E">
              <w:rPr>
                <w:noProof/>
                <w:webHidden/>
              </w:rPr>
              <w:fldChar w:fldCharType="begin"/>
            </w:r>
            <w:r w:rsidR="00027C6E">
              <w:rPr>
                <w:noProof/>
                <w:webHidden/>
              </w:rPr>
              <w:instrText xml:space="preserve"> PAGEREF _Toc78736495 \h </w:instrText>
            </w:r>
            <w:r w:rsidR="00027C6E">
              <w:rPr>
                <w:noProof/>
                <w:webHidden/>
              </w:rPr>
            </w:r>
            <w:r w:rsidR="00027C6E">
              <w:rPr>
                <w:noProof/>
                <w:webHidden/>
              </w:rPr>
              <w:fldChar w:fldCharType="separate"/>
            </w:r>
            <w:r w:rsidR="00370BF1">
              <w:rPr>
                <w:noProof/>
                <w:webHidden/>
              </w:rPr>
              <w:t>86</w:t>
            </w:r>
            <w:r w:rsidR="00027C6E">
              <w:rPr>
                <w:noProof/>
                <w:webHidden/>
              </w:rPr>
              <w:fldChar w:fldCharType="end"/>
            </w:r>
          </w:hyperlink>
        </w:p>
        <w:p w14:paraId="37005A37" w14:textId="5A62F146" w:rsidR="00027C6E" w:rsidRDefault="002A770E">
          <w:pPr>
            <w:pStyle w:val="TDC2"/>
            <w:rPr>
              <w:noProof/>
              <w:sz w:val="22"/>
              <w:szCs w:val="22"/>
              <w:lang w:eastAsia="es-CO"/>
            </w:rPr>
          </w:pPr>
          <w:hyperlink w:anchor="_Toc78736499" w:history="1">
            <w:r w:rsidR="00027C6E" w:rsidRPr="00035C50">
              <w:rPr>
                <w:rStyle w:val="Hipervnculo"/>
                <w:noProof/>
              </w:rPr>
              <w:t>Política Control Interno</w:t>
            </w:r>
            <w:r w:rsidR="00027C6E">
              <w:rPr>
                <w:noProof/>
                <w:webHidden/>
              </w:rPr>
              <w:tab/>
            </w:r>
            <w:r w:rsidR="00027C6E">
              <w:rPr>
                <w:noProof/>
                <w:webHidden/>
              </w:rPr>
              <w:fldChar w:fldCharType="begin"/>
            </w:r>
            <w:r w:rsidR="00027C6E">
              <w:rPr>
                <w:noProof/>
                <w:webHidden/>
              </w:rPr>
              <w:instrText xml:space="preserve"> PAGEREF _Toc78736499 \h </w:instrText>
            </w:r>
            <w:r w:rsidR="00027C6E">
              <w:rPr>
                <w:noProof/>
                <w:webHidden/>
              </w:rPr>
            </w:r>
            <w:r w:rsidR="00027C6E">
              <w:rPr>
                <w:noProof/>
                <w:webHidden/>
              </w:rPr>
              <w:fldChar w:fldCharType="separate"/>
            </w:r>
            <w:r w:rsidR="00370BF1">
              <w:rPr>
                <w:noProof/>
                <w:webHidden/>
              </w:rPr>
              <w:t>88</w:t>
            </w:r>
            <w:r w:rsidR="00027C6E">
              <w:rPr>
                <w:noProof/>
                <w:webHidden/>
              </w:rPr>
              <w:fldChar w:fldCharType="end"/>
            </w:r>
          </w:hyperlink>
        </w:p>
        <w:p w14:paraId="2391B0A5" w14:textId="3DCCE915" w:rsidR="00027C6E" w:rsidRDefault="002A770E">
          <w:pPr>
            <w:pStyle w:val="TDC1"/>
            <w:tabs>
              <w:tab w:val="right" w:leader="dot" w:pos="8900"/>
            </w:tabs>
            <w:rPr>
              <w:rFonts w:asciiTheme="minorHAnsi" w:eastAsiaTheme="minorEastAsia" w:hAnsiTheme="minorHAnsi" w:cstheme="minorBidi"/>
              <w:noProof/>
              <w:lang w:val="es-CO" w:eastAsia="es-CO"/>
            </w:rPr>
          </w:pPr>
          <w:hyperlink w:anchor="_Toc78736500" w:history="1">
            <w:r w:rsidR="00027C6E" w:rsidRPr="00035C50">
              <w:rPr>
                <w:rStyle w:val="Hipervnculo"/>
                <w:noProof/>
              </w:rPr>
              <w:t>OTRAS ACCIONES INSTITUCIONALES</w:t>
            </w:r>
            <w:r w:rsidR="00027C6E">
              <w:rPr>
                <w:noProof/>
                <w:webHidden/>
              </w:rPr>
              <w:tab/>
            </w:r>
            <w:r w:rsidR="00027C6E">
              <w:rPr>
                <w:noProof/>
                <w:webHidden/>
              </w:rPr>
              <w:fldChar w:fldCharType="begin"/>
            </w:r>
            <w:r w:rsidR="00027C6E">
              <w:rPr>
                <w:noProof/>
                <w:webHidden/>
              </w:rPr>
              <w:instrText xml:space="preserve"> PAGEREF _Toc78736500 \h </w:instrText>
            </w:r>
            <w:r w:rsidR="00027C6E">
              <w:rPr>
                <w:noProof/>
                <w:webHidden/>
              </w:rPr>
            </w:r>
            <w:r w:rsidR="00027C6E">
              <w:rPr>
                <w:noProof/>
                <w:webHidden/>
              </w:rPr>
              <w:fldChar w:fldCharType="separate"/>
            </w:r>
            <w:r w:rsidR="00370BF1">
              <w:rPr>
                <w:noProof/>
                <w:webHidden/>
              </w:rPr>
              <w:t>89</w:t>
            </w:r>
            <w:r w:rsidR="00027C6E">
              <w:rPr>
                <w:noProof/>
                <w:webHidden/>
              </w:rPr>
              <w:fldChar w:fldCharType="end"/>
            </w:r>
          </w:hyperlink>
        </w:p>
        <w:p w14:paraId="1F678F11" w14:textId="568F117E" w:rsidR="00622CC7" w:rsidRPr="00862937" w:rsidRDefault="00391CA5" w:rsidP="00C35EE9">
          <w:pPr>
            <w:spacing w:line="276" w:lineRule="auto"/>
            <w:rPr>
              <w:rFonts w:ascii="Arial Narrow" w:hAnsi="Arial Narrow"/>
              <w:b/>
              <w:bCs/>
            </w:rPr>
          </w:pPr>
          <w:r w:rsidRPr="00C94325">
            <w:rPr>
              <w:rFonts w:ascii="Arial Narrow" w:hAnsi="Arial Narrow"/>
              <w:b/>
              <w:bCs/>
            </w:rPr>
            <w:fldChar w:fldCharType="end"/>
          </w:r>
        </w:p>
      </w:sdtContent>
    </w:sdt>
    <w:p w14:paraId="195015DF" w14:textId="4E15F8BF" w:rsidR="00713319" w:rsidRDefault="00713319" w:rsidP="00954D98">
      <w:pPr>
        <w:rPr>
          <w:b/>
          <w:bCs/>
        </w:rPr>
      </w:pPr>
    </w:p>
    <w:p w14:paraId="3BF493A0" w14:textId="77777777" w:rsidR="00954D98" w:rsidRDefault="00954D98" w:rsidP="00954D98">
      <w:pPr>
        <w:rPr>
          <w:b/>
          <w:bCs/>
        </w:rPr>
      </w:pPr>
    </w:p>
    <w:p w14:paraId="15429D21" w14:textId="13B4C757" w:rsidR="009E3C6F" w:rsidRPr="009E3C6F" w:rsidRDefault="009E3C6F" w:rsidP="009E3C6F">
      <w:pPr>
        <w:jc w:val="center"/>
        <w:rPr>
          <w:b/>
          <w:bCs/>
        </w:rPr>
      </w:pPr>
      <w:r w:rsidRPr="009E3C6F">
        <w:rPr>
          <w:b/>
          <w:bCs/>
        </w:rPr>
        <w:t>TABLA DE ILUSTRACIONES</w:t>
      </w:r>
    </w:p>
    <w:p w14:paraId="31E7A95F" w14:textId="1F596E2A" w:rsidR="00FD369A" w:rsidRDefault="00FD369A" w:rsidP="00C35EE9">
      <w:pPr>
        <w:spacing w:line="276" w:lineRule="auto"/>
      </w:pPr>
    </w:p>
    <w:p w14:paraId="477F0BA8" w14:textId="06FFEA45" w:rsidR="004514C1" w:rsidRDefault="00EC1D11">
      <w:pPr>
        <w:pStyle w:val="Tabladeilustraciones"/>
        <w:tabs>
          <w:tab w:val="right" w:leader="dot" w:pos="8900"/>
        </w:tabs>
        <w:rPr>
          <w:rFonts w:cstheme="minorBidi"/>
          <w:caps w:val="0"/>
          <w:noProof/>
          <w:sz w:val="22"/>
          <w:szCs w:val="22"/>
          <w:lang w:eastAsia="es-CO"/>
        </w:rPr>
      </w:pPr>
      <w:r>
        <w:rPr>
          <w:rFonts w:ascii="Arial Narrow" w:hAnsi="Arial Narrow"/>
          <w:sz w:val="24"/>
          <w:szCs w:val="24"/>
        </w:rPr>
        <w:fldChar w:fldCharType="begin"/>
      </w:r>
      <w:r>
        <w:rPr>
          <w:rFonts w:ascii="Arial Narrow" w:hAnsi="Arial Narrow"/>
          <w:sz w:val="24"/>
          <w:szCs w:val="24"/>
        </w:rPr>
        <w:instrText xml:space="preserve"> TOC \h \z \c "Tabla" </w:instrText>
      </w:r>
      <w:r>
        <w:rPr>
          <w:rFonts w:ascii="Arial Narrow" w:hAnsi="Arial Narrow"/>
          <w:sz w:val="24"/>
          <w:szCs w:val="24"/>
        </w:rPr>
        <w:fldChar w:fldCharType="separate"/>
      </w:r>
      <w:hyperlink w:anchor="_Toc78746792" w:history="1">
        <w:r w:rsidR="004514C1" w:rsidRPr="00C270A6">
          <w:rPr>
            <w:rStyle w:val="Hipervnculo"/>
            <w:noProof/>
          </w:rPr>
          <w:t>Tabla 1. Actividades Plan de bienestar- Fuente: Proceso talento humano</w:t>
        </w:r>
        <w:r w:rsidR="004514C1">
          <w:rPr>
            <w:noProof/>
            <w:webHidden/>
          </w:rPr>
          <w:tab/>
        </w:r>
        <w:r w:rsidR="004514C1">
          <w:rPr>
            <w:noProof/>
            <w:webHidden/>
          </w:rPr>
          <w:fldChar w:fldCharType="begin"/>
        </w:r>
        <w:r w:rsidR="004514C1">
          <w:rPr>
            <w:noProof/>
            <w:webHidden/>
          </w:rPr>
          <w:instrText xml:space="preserve"> PAGEREF _Toc78746792 \h </w:instrText>
        </w:r>
        <w:r w:rsidR="004514C1">
          <w:rPr>
            <w:noProof/>
            <w:webHidden/>
          </w:rPr>
        </w:r>
        <w:r w:rsidR="004514C1">
          <w:rPr>
            <w:noProof/>
            <w:webHidden/>
          </w:rPr>
          <w:fldChar w:fldCharType="separate"/>
        </w:r>
        <w:r w:rsidR="00370BF1">
          <w:rPr>
            <w:noProof/>
            <w:webHidden/>
          </w:rPr>
          <w:t>8</w:t>
        </w:r>
        <w:r w:rsidR="004514C1">
          <w:rPr>
            <w:noProof/>
            <w:webHidden/>
          </w:rPr>
          <w:fldChar w:fldCharType="end"/>
        </w:r>
      </w:hyperlink>
    </w:p>
    <w:p w14:paraId="6FEF1993" w14:textId="64B26AE3" w:rsidR="004514C1" w:rsidRDefault="002A770E">
      <w:pPr>
        <w:pStyle w:val="Tabladeilustraciones"/>
        <w:tabs>
          <w:tab w:val="right" w:leader="dot" w:pos="8900"/>
        </w:tabs>
        <w:rPr>
          <w:rFonts w:cstheme="minorBidi"/>
          <w:caps w:val="0"/>
          <w:noProof/>
          <w:sz w:val="22"/>
          <w:szCs w:val="22"/>
          <w:lang w:eastAsia="es-CO"/>
        </w:rPr>
      </w:pPr>
      <w:hyperlink w:anchor="_Toc78746793" w:history="1">
        <w:r w:rsidR="004514C1" w:rsidRPr="00C270A6">
          <w:rPr>
            <w:rStyle w:val="Hipervnculo"/>
            <w:noProof/>
          </w:rPr>
          <w:t>Tabla 2. Actividades Plan bienestar e incentivos – Fuente proceso Talento humano</w:t>
        </w:r>
        <w:r w:rsidR="004514C1">
          <w:rPr>
            <w:noProof/>
            <w:webHidden/>
          </w:rPr>
          <w:tab/>
        </w:r>
        <w:r w:rsidR="004514C1">
          <w:rPr>
            <w:noProof/>
            <w:webHidden/>
          </w:rPr>
          <w:fldChar w:fldCharType="begin"/>
        </w:r>
        <w:r w:rsidR="004514C1">
          <w:rPr>
            <w:noProof/>
            <w:webHidden/>
          </w:rPr>
          <w:instrText xml:space="preserve"> PAGEREF _Toc78746793 \h </w:instrText>
        </w:r>
        <w:r w:rsidR="004514C1">
          <w:rPr>
            <w:noProof/>
            <w:webHidden/>
          </w:rPr>
        </w:r>
        <w:r w:rsidR="004514C1">
          <w:rPr>
            <w:noProof/>
            <w:webHidden/>
          </w:rPr>
          <w:fldChar w:fldCharType="separate"/>
        </w:r>
        <w:r w:rsidR="00370BF1">
          <w:rPr>
            <w:noProof/>
            <w:webHidden/>
          </w:rPr>
          <w:t>9</w:t>
        </w:r>
        <w:r w:rsidR="004514C1">
          <w:rPr>
            <w:noProof/>
            <w:webHidden/>
          </w:rPr>
          <w:fldChar w:fldCharType="end"/>
        </w:r>
      </w:hyperlink>
    </w:p>
    <w:p w14:paraId="42B50BAC" w14:textId="522A76D0" w:rsidR="004514C1" w:rsidRDefault="002A770E">
      <w:pPr>
        <w:pStyle w:val="Tabladeilustraciones"/>
        <w:tabs>
          <w:tab w:val="right" w:leader="dot" w:pos="8900"/>
        </w:tabs>
        <w:rPr>
          <w:rFonts w:cstheme="minorBidi"/>
          <w:caps w:val="0"/>
          <w:noProof/>
          <w:sz w:val="22"/>
          <w:szCs w:val="22"/>
          <w:lang w:eastAsia="es-CO"/>
        </w:rPr>
      </w:pPr>
      <w:hyperlink w:anchor="_Toc78746794" w:history="1">
        <w:r w:rsidR="004514C1" w:rsidRPr="00C270A6">
          <w:rPr>
            <w:rStyle w:val="Hipervnculo"/>
            <w:noProof/>
          </w:rPr>
          <w:t>Tabla 3. Actividades Plan de Capacitación Fuente: Proceso Talento Humano</w:t>
        </w:r>
        <w:r w:rsidR="004514C1">
          <w:rPr>
            <w:noProof/>
            <w:webHidden/>
          </w:rPr>
          <w:tab/>
        </w:r>
        <w:r w:rsidR="004514C1">
          <w:rPr>
            <w:noProof/>
            <w:webHidden/>
          </w:rPr>
          <w:fldChar w:fldCharType="begin"/>
        </w:r>
        <w:r w:rsidR="004514C1">
          <w:rPr>
            <w:noProof/>
            <w:webHidden/>
          </w:rPr>
          <w:instrText xml:space="preserve"> PAGEREF _Toc78746794 \h </w:instrText>
        </w:r>
        <w:r w:rsidR="004514C1">
          <w:rPr>
            <w:noProof/>
            <w:webHidden/>
          </w:rPr>
        </w:r>
        <w:r w:rsidR="004514C1">
          <w:rPr>
            <w:noProof/>
            <w:webHidden/>
          </w:rPr>
          <w:fldChar w:fldCharType="separate"/>
        </w:r>
        <w:r w:rsidR="00370BF1">
          <w:rPr>
            <w:noProof/>
            <w:webHidden/>
          </w:rPr>
          <w:t>9</w:t>
        </w:r>
        <w:r w:rsidR="004514C1">
          <w:rPr>
            <w:noProof/>
            <w:webHidden/>
          </w:rPr>
          <w:fldChar w:fldCharType="end"/>
        </w:r>
      </w:hyperlink>
    </w:p>
    <w:p w14:paraId="368D9549" w14:textId="69EDB0D8" w:rsidR="004514C1" w:rsidRDefault="002A770E">
      <w:pPr>
        <w:pStyle w:val="Tabladeilustraciones"/>
        <w:tabs>
          <w:tab w:val="right" w:leader="dot" w:pos="8900"/>
        </w:tabs>
        <w:rPr>
          <w:rFonts w:cstheme="minorBidi"/>
          <w:caps w:val="0"/>
          <w:noProof/>
          <w:sz w:val="22"/>
          <w:szCs w:val="22"/>
          <w:lang w:eastAsia="es-CO"/>
        </w:rPr>
      </w:pPr>
      <w:hyperlink w:anchor="_Toc78746795" w:history="1">
        <w:r w:rsidR="004514C1" w:rsidRPr="00C270A6">
          <w:rPr>
            <w:rStyle w:val="Hipervnculo"/>
            <w:noProof/>
          </w:rPr>
          <w:t>Tabla 4. Situaciones administrativas – Fuente:  Proceso Talento Humano</w:t>
        </w:r>
        <w:r w:rsidR="004514C1">
          <w:rPr>
            <w:noProof/>
            <w:webHidden/>
          </w:rPr>
          <w:tab/>
        </w:r>
        <w:r w:rsidR="004514C1">
          <w:rPr>
            <w:noProof/>
            <w:webHidden/>
          </w:rPr>
          <w:fldChar w:fldCharType="begin"/>
        </w:r>
        <w:r w:rsidR="004514C1">
          <w:rPr>
            <w:noProof/>
            <w:webHidden/>
          </w:rPr>
          <w:instrText xml:space="preserve"> PAGEREF _Toc78746795 \h </w:instrText>
        </w:r>
        <w:r w:rsidR="004514C1">
          <w:rPr>
            <w:noProof/>
            <w:webHidden/>
          </w:rPr>
        </w:r>
        <w:r w:rsidR="004514C1">
          <w:rPr>
            <w:noProof/>
            <w:webHidden/>
          </w:rPr>
          <w:fldChar w:fldCharType="separate"/>
        </w:r>
        <w:r w:rsidR="00370BF1">
          <w:rPr>
            <w:noProof/>
            <w:webHidden/>
          </w:rPr>
          <w:t>11</w:t>
        </w:r>
        <w:r w:rsidR="004514C1">
          <w:rPr>
            <w:noProof/>
            <w:webHidden/>
          </w:rPr>
          <w:fldChar w:fldCharType="end"/>
        </w:r>
      </w:hyperlink>
    </w:p>
    <w:p w14:paraId="70A4D627" w14:textId="2CFCAFF8" w:rsidR="004514C1" w:rsidRDefault="002A770E">
      <w:pPr>
        <w:pStyle w:val="Tabladeilustraciones"/>
        <w:tabs>
          <w:tab w:val="right" w:leader="dot" w:pos="8900"/>
        </w:tabs>
        <w:rPr>
          <w:rFonts w:cstheme="minorBidi"/>
          <w:caps w:val="0"/>
          <w:noProof/>
          <w:sz w:val="22"/>
          <w:szCs w:val="22"/>
          <w:lang w:eastAsia="es-CO"/>
        </w:rPr>
      </w:pPr>
      <w:hyperlink w:anchor="_Toc78746796" w:history="1">
        <w:r w:rsidR="004514C1" w:rsidRPr="00C270A6">
          <w:rPr>
            <w:rStyle w:val="Hipervnculo"/>
            <w:noProof/>
          </w:rPr>
          <w:t>Tabla 5. Cronograma actividades implementación Teletrabajo – Fuente: Proceso Talento humano</w:t>
        </w:r>
        <w:r w:rsidR="004514C1">
          <w:rPr>
            <w:noProof/>
            <w:webHidden/>
          </w:rPr>
          <w:tab/>
        </w:r>
        <w:r w:rsidR="004514C1">
          <w:rPr>
            <w:noProof/>
            <w:webHidden/>
          </w:rPr>
          <w:fldChar w:fldCharType="begin"/>
        </w:r>
        <w:r w:rsidR="004514C1">
          <w:rPr>
            <w:noProof/>
            <w:webHidden/>
          </w:rPr>
          <w:instrText xml:space="preserve"> PAGEREF _Toc78746796 \h </w:instrText>
        </w:r>
        <w:r w:rsidR="004514C1">
          <w:rPr>
            <w:noProof/>
            <w:webHidden/>
          </w:rPr>
        </w:r>
        <w:r w:rsidR="004514C1">
          <w:rPr>
            <w:noProof/>
            <w:webHidden/>
          </w:rPr>
          <w:fldChar w:fldCharType="separate"/>
        </w:r>
        <w:r w:rsidR="00370BF1">
          <w:rPr>
            <w:noProof/>
            <w:webHidden/>
          </w:rPr>
          <w:t>14</w:t>
        </w:r>
        <w:r w:rsidR="004514C1">
          <w:rPr>
            <w:noProof/>
            <w:webHidden/>
          </w:rPr>
          <w:fldChar w:fldCharType="end"/>
        </w:r>
      </w:hyperlink>
    </w:p>
    <w:p w14:paraId="7EB87EB0" w14:textId="567AC21F" w:rsidR="004514C1" w:rsidRDefault="002A770E">
      <w:pPr>
        <w:pStyle w:val="Tabladeilustraciones"/>
        <w:tabs>
          <w:tab w:val="right" w:leader="dot" w:pos="8900"/>
        </w:tabs>
        <w:rPr>
          <w:rFonts w:cstheme="minorBidi"/>
          <w:caps w:val="0"/>
          <w:noProof/>
          <w:sz w:val="22"/>
          <w:szCs w:val="22"/>
          <w:lang w:eastAsia="es-CO"/>
        </w:rPr>
      </w:pPr>
      <w:hyperlink w:anchor="_Toc78746797" w:history="1">
        <w:r w:rsidR="004514C1" w:rsidRPr="00C270A6">
          <w:rPr>
            <w:rStyle w:val="Hipervnculo"/>
            <w:noProof/>
          </w:rPr>
          <w:t>Tabla 6. Ejecución Política pública de transparencia, integridad y no tolerancia con la corrupción - Fuente: Fuente: Proceso planeación y mejora continua.</w:t>
        </w:r>
        <w:r w:rsidR="004514C1">
          <w:rPr>
            <w:noProof/>
            <w:webHidden/>
          </w:rPr>
          <w:tab/>
        </w:r>
        <w:r w:rsidR="004514C1">
          <w:rPr>
            <w:noProof/>
            <w:webHidden/>
          </w:rPr>
          <w:fldChar w:fldCharType="begin"/>
        </w:r>
        <w:r w:rsidR="004514C1">
          <w:rPr>
            <w:noProof/>
            <w:webHidden/>
          </w:rPr>
          <w:instrText xml:space="preserve"> PAGEREF _Toc78746797 \h </w:instrText>
        </w:r>
        <w:r w:rsidR="004514C1">
          <w:rPr>
            <w:noProof/>
            <w:webHidden/>
          </w:rPr>
        </w:r>
        <w:r w:rsidR="004514C1">
          <w:rPr>
            <w:noProof/>
            <w:webHidden/>
          </w:rPr>
          <w:fldChar w:fldCharType="separate"/>
        </w:r>
        <w:r w:rsidR="00370BF1">
          <w:rPr>
            <w:noProof/>
            <w:webHidden/>
          </w:rPr>
          <w:t>18</w:t>
        </w:r>
        <w:r w:rsidR="004514C1">
          <w:rPr>
            <w:noProof/>
            <w:webHidden/>
          </w:rPr>
          <w:fldChar w:fldCharType="end"/>
        </w:r>
      </w:hyperlink>
    </w:p>
    <w:p w14:paraId="06E13521" w14:textId="4E6F314A" w:rsidR="004514C1" w:rsidRDefault="002A770E">
      <w:pPr>
        <w:pStyle w:val="Tabladeilustraciones"/>
        <w:tabs>
          <w:tab w:val="right" w:leader="dot" w:pos="8900"/>
        </w:tabs>
        <w:rPr>
          <w:rFonts w:cstheme="minorBidi"/>
          <w:caps w:val="0"/>
          <w:noProof/>
          <w:sz w:val="22"/>
          <w:szCs w:val="22"/>
          <w:lang w:eastAsia="es-CO"/>
        </w:rPr>
      </w:pPr>
      <w:hyperlink w:anchor="_Toc78746798" w:history="1">
        <w:r w:rsidR="004514C1" w:rsidRPr="00C270A6">
          <w:rPr>
            <w:rStyle w:val="Hipervnculo"/>
            <w:noProof/>
          </w:rPr>
          <w:t>Tabla 7. Productos identificados - Fuente: Fuente: Proceso planeación y mejora continua.</w:t>
        </w:r>
        <w:r w:rsidR="004514C1">
          <w:rPr>
            <w:noProof/>
            <w:webHidden/>
          </w:rPr>
          <w:tab/>
        </w:r>
        <w:r w:rsidR="004514C1">
          <w:rPr>
            <w:noProof/>
            <w:webHidden/>
          </w:rPr>
          <w:fldChar w:fldCharType="begin"/>
        </w:r>
        <w:r w:rsidR="004514C1">
          <w:rPr>
            <w:noProof/>
            <w:webHidden/>
          </w:rPr>
          <w:instrText xml:space="preserve"> PAGEREF _Toc78746798 \h </w:instrText>
        </w:r>
        <w:r w:rsidR="004514C1">
          <w:rPr>
            <w:noProof/>
            <w:webHidden/>
          </w:rPr>
        </w:r>
        <w:r w:rsidR="004514C1">
          <w:rPr>
            <w:noProof/>
            <w:webHidden/>
          </w:rPr>
          <w:fldChar w:fldCharType="separate"/>
        </w:r>
        <w:r w:rsidR="00370BF1">
          <w:rPr>
            <w:noProof/>
            <w:webHidden/>
          </w:rPr>
          <w:t>20</w:t>
        </w:r>
        <w:r w:rsidR="004514C1">
          <w:rPr>
            <w:noProof/>
            <w:webHidden/>
          </w:rPr>
          <w:fldChar w:fldCharType="end"/>
        </w:r>
      </w:hyperlink>
    </w:p>
    <w:p w14:paraId="08BFEAF7" w14:textId="3D98E0FF" w:rsidR="004514C1" w:rsidRDefault="002A770E">
      <w:pPr>
        <w:pStyle w:val="Tabladeilustraciones"/>
        <w:tabs>
          <w:tab w:val="right" w:leader="dot" w:pos="8900"/>
        </w:tabs>
        <w:rPr>
          <w:rFonts w:cstheme="minorBidi"/>
          <w:caps w:val="0"/>
          <w:noProof/>
          <w:sz w:val="22"/>
          <w:szCs w:val="22"/>
          <w:lang w:eastAsia="es-CO"/>
        </w:rPr>
      </w:pPr>
      <w:hyperlink w:anchor="_Toc78746799" w:history="1">
        <w:r w:rsidR="004514C1" w:rsidRPr="00C270A6">
          <w:rPr>
            <w:rStyle w:val="Hipervnculo"/>
            <w:noProof/>
          </w:rPr>
          <w:t>Tabla 8.  Imagen Portafolio bienes y servicios - Fuente: Fuente: Proceso planeación y mejora continua.</w:t>
        </w:r>
        <w:r w:rsidR="004514C1">
          <w:rPr>
            <w:noProof/>
            <w:webHidden/>
          </w:rPr>
          <w:tab/>
        </w:r>
        <w:r w:rsidR="004514C1">
          <w:rPr>
            <w:noProof/>
            <w:webHidden/>
          </w:rPr>
          <w:fldChar w:fldCharType="begin"/>
        </w:r>
        <w:r w:rsidR="004514C1">
          <w:rPr>
            <w:noProof/>
            <w:webHidden/>
          </w:rPr>
          <w:instrText xml:space="preserve"> PAGEREF _Toc78746799 \h </w:instrText>
        </w:r>
        <w:r w:rsidR="004514C1">
          <w:rPr>
            <w:noProof/>
            <w:webHidden/>
          </w:rPr>
        </w:r>
        <w:r w:rsidR="004514C1">
          <w:rPr>
            <w:noProof/>
            <w:webHidden/>
          </w:rPr>
          <w:fldChar w:fldCharType="separate"/>
        </w:r>
        <w:r w:rsidR="00370BF1">
          <w:rPr>
            <w:noProof/>
            <w:webHidden/>
          </w:rPr>
          <w:t>20</w:t>
        </w:r>
        <w:r w:rsidR="004514C1">
          <w:rPr>
            <w:noProof/>
            <w:webHidden/>
          </w:rPr>
          <w:fldChar w:fldCharType="end"/>
        </w:r>
      </w:hyperlink>
    </w:p>
    <w:p w14:paraId="45A5AD25" w14:textId="6D3435D1" w:rsidR="004514C1" w:rsidRDefault="002A770E">
      <w:pPr>
        <w:pStyle w:val="Tabladeilustraciones"/>
        <w:tabs>
          <w:tab w:val="right" w:leader="dot" w:pos="8900"/>
        </w:tabs>
        <w:rPr>
          <w:rFonts w:cstheme="minorBidi"/>
          <w:caps w:val="0"/>
          <w:noProof/>
          <w:sz w:val="22"/>
          <w:szCs w:val="22"/>
          <w:lang w:eastAsia="es-CO"/>
        </w:rPr>
      </w:pPr>
      <w:hyperlink w:anchor="_Toc78746800" w:history="1">
        <w:r w:rsidR="004514C1" w:rsidRPr="00C270A6">
          <w:rPr>
            <w:rStyle w:val="Hipervnculo"/>
            <w:noProof/>
          </w:rPr>
          <w:t>Tabla 9. Contratos publicados en SECOP II - Proceso Gestión Contractual</w:t>
        </w:r>
        <w:r w:rsidR="004514C1">
          <w:rPr>
            <w:noProof/>
            <w:webHidden/>
          </w:rPr>
          <w:tab/>
        </w:r>
        <w:r w:rsidR="004514C1">
          <w:rPr>
            <w:noProof/>
            <w:webHidden/>
          </w:rPr>
          <w:fldChar w:fldCharType="begin"/>
        </w:r>
        <w:r w:rsidR="004514C1">
          <w:rPr>
            <w:noProof/>
            <w:webHidden/>
          </w:rPr>
          <w:instrText xml:space="preserve"> PAGEREF _Toc78746800 \h </w:instrText>
        </w:r>
        <w:r w:rsidR="004514C1">
          <w:rPr>
            <w:noProof/>
            <w:webHidden/>
          </w:rPr>
        </w:r>
        <w:r w:rsidR="004514C1">
          <w:rPr>
            <w:noProof/>
            <w:webHidden/>
          </w:rPr>
          <w:fldChar w:fldCharType="separate"/>
        </w:r>
        <w:r w:rsidR="00370BF1">
          <w:rPr>
            <w:noProof/>
            <w:webHidden/>
          </w:rPr>
          <w:t>23</w:t>
        </w:r>
        <w:r w:rsidR="004514C1">
          <w:rPr>
            <w:noProof/>
            <w:webHidden/>
          </w:rPr>
          <w:fldChar w:fldCharType="end"/>
        </w:r>
      </w:hyperlink>
    </w:p>
    <w:p w14:paraId="7FF02CBE" w14:textId="5E099DB0" w:rsidR="004514C1" w:rsidRDefault="002A770E">
      <w:pPr>
        <w:pStyle w:val="Tabladeilustraciones"/>
        <w:tabs>
          <w:tab w:val="right" w:leader="dot" w:pos="8900"/>
        </w:tabs>
        <w:rPr>
          <w:rFonts w:cstheme="minorBidi"/>
          <w:caps w:val="0"/>
          <w:noProof/>
          <w:sz w:val="22"/>
          <w:szCs w:val="22"/>
          <w:lang w:eastAsia="es-CO"/>
        </w:rPr>
      </w:pPr>
      <w:hyperlink w:anchor="_Toc78746801" w:history="1">
        <w:r w:rsidR="004514C1" w:rsidRPr="00C270A6">
          <w:rPr>
            <w:rStyle w:val="Hipervnculo"/>
            <w:noProof/>
          </w:rPr>
          <w:t>Tabla 10. Procesos de contratación por tipo - Proceso Gestión Contractual</w:t>
        </w:r>
        <w:r w:rsidR="004514C1">
          <w:rPr>
            <w:noProof/>
            <w:webHidden/>
          </w:rPr>
          <w:tab/>
        </w:r>
        <w:r w:rsidR="004514C1">
          <w:rPr>
            <w:noProof/>
            <w:webHidden/>
          </w:rPr>
          <w:fldChar w:fldCharType="begin"/>
        </w:r>
        <w:r w:rsidR="004514C1">
          <w:rPr>
            <w:noProof/>
            <w:webHidden/>
          </w:rPr>
          <w:instrText xml:space="preserve"> PAGEREF _Toc78746801 \h </w:instrText>
        </w:r>
        <w:r w:rsidR="004514C1">
          <w:rPr>
            <w:noProof/>
            <w:webHidden/>
          </w:rPr>
        </w:r>
        <w:r w:rsidR="004514C1">
          <w:rPr>
            <w:noProof/>
            <w:webHidden/>
          </w:rPr>
          <w:fldChar w:fldCharType="separate"/>
        </w:r>
        <w:r w:rsidR="00370BF1">
          <w:rPr>
            <w:noProof/>
            <w:webHidden/>
          </w:rPr>
          <w:t>24</w:t>
        </w:r>
        <w:r w:rsidR="004514C1">
          <w:rPr>
            <w:noProof/>
            <w:webHidden/>
          </w:rPr>
          <w:fldChar w:fldCharType="end"/>
        </w:r>
      </w:hyperlink>
    </w:p>
    <w:p w14:paraId="3BF18017" w14:textId="5F2CDD3E" w:rsidR="004514C1" w:rsidRDefault="002A770E">
      <w:pPr>
        <w:pStyle w:val="Tabladeilustraciones"/>
        <w:tabs>
          <w:tab w:val="right" w:leader="dot" w:pos="8900"/>
        </w:tabs>
        <w:rPr>
          <w:rFonts w:cstheme="minorBidi"/>
          <w:caps w:val="0"/>
          <w:noProof/>
          <w:sz w:val="22"/>
          <w:szCs w:val="22"/>
          <w:lang w:eastAsia="es-CO"/>
        </w:rPr>
      </w:pPr>
      <w:hyperlink w:anchor="_Toc78746802" w:history="1">
        <w:r w:rsidR="004514C1" w:rsidRPr="00C270A6">
          <w:rPr>
            <w:rStyle w:val="Hipervnculo"/>
            <w:noProof/>
          </w:rPr>
          <w:t>Tabla 11. Trámites contractuales. Proceso Gestión Contractual</w:t>
        </w:r>
        <w:r w:rsidR="004514C1">
          <w:rPr>
            <w:noProof/>
            <w:webHidden/>
          </w:rPr>
          <w:tab/>
        </w:r>
        <w:r w:rsidR="004514C1">
          <w:rPr>
            <w:noProof/>
            <w:webHidden/>
          </w:rPr>
          <w:fldChar w:fldCharType="begin"/>
        </w:r>
        <w:r w:rsidR="004514C1">
          <w:rPr>
            <w:noProof/>
            <w:webHidden/>
          </w:rPr>
          <w:instrText xml:space="preserve"> PAGEREF _Toc78746802 \h </w:instrText>
        </w:r>
        <w:r w:rsidR="004514C1">
          <w:rPr>
            <w:noProof/>
            <w:webHidden/>
          </w:rPr>
        </w:r>
        <w:r w:rsidR="004514C1">
          <w:rPr>
            <w:noProof/>
            <w:webHidden/>
          </w:rPr>
          <w:fldChar w:fldCharType="separate"/>
        </w:r>
        <w:r w:rsidR="00370BF1">
          <w:rPr>
            <w:noProof/>
            <w:webHidden/>
          </w:rPr>
          <w:t>25</w:t>
        </w:r>
        <w:r w:rsidR="004514C1">
          <w:rPr>
            <w:noProof/>
            <w:webHidden/>
          </w:rPr>
          <w:fldChar w:fldCharType="end"/>
        </w:r>
      </w:hyperlink>
    </w:p>
    <w:p w14:paraId="3ACBD0FE" w14:textId="7C8944C9" w:rsidR="004514C1" w:rsidRDefault="002A770E">
      <w:pPr>
        <w:pStyle w:val="Tabladeilustraciones"/>
        <w:tabs>
          <w:tab w:val="right" w:leader="dot" w:pos="8900"/>
        </w:tabs>
        <w:rPr>
          <w:rFonts w:cstheme="minorBidi"/>
          <w:caps w:val="0"/>
          <w:noProof/>
          <w:sz w:val="22"/>
          <w:szCs w:val="22"/>
          <w:lang w:eastAsia="es-CO"/>
        </w:rPr>
      </w:pPr>
      <w:hyperlink w:anchor="_Toc78746803" w:history="1">
        <w:r w:rsidR="004514C1" w:rsidRPr="00C270A6">
          <w:rPr>
            <w:rStyle w:val="Hipervnculo"/>
            <w:noProof/>
          </w:rPr>
          <w:t>Tabla 12. Órdenes de compra. Fuente: Proceso Gestión Contractual</w:t>
        </w:r>
        <w:r w:rsidR="004514C1">
          <w:rPr>
            <w:noProof/>
            <w:webHidden/>
          </w:rPr>
          <w:tab/>
        </w:r>
        <w:r w:rsidR="004514C1">
          <w:rPr>
            <w:noProof/>
            <w:webHidden/>
          </w:rPr>
          <w:fldChar w:fldCharType="begin"/>
        </w:r>
        <w:r w:rsidR="004514C1">
          <w:rPr>
            <w:noProof/>
            <w:webHidden/>
          </w:rPr>
          <w:instrText xml:space="preserve"> PAGEREF _Toc78746803 \h </w:instrText>
        </w:r>
        <w:r w:rsidR="004514C1">
          <w:rPr>
            <w:noProof/>
            <w:webHidden/>
          </w:rPr>
        </w:r>
        <w:r w:rsidR="004514C1">
          <w:rPr>
            <w:noProof/>
            <w:webHidden/>
          </w:rPr>
          <w:fldChar w:fldCharType="separate"/>
        </w:r>
        <w:r w:rsidR="00370BF1">
          <w:rPr>
            <w:noProof/>
            <w:webHidden/>
          </w:rPr>
          <w:t>26</w:t>
        </w:r>
        <w:r w:rsidR="004514C1">
          <w:rPr>
            <w:noProof/>
            <w:webHidden/>
          </w:rPr>
          <w:fldChar w:fldCharType="end"/>
        </w:r>
      </w:hyperlink>
    </w:p>
    <w:p w14:paraId="381D638F" w14:textId="37ED0A91" w:rsidR="004514C1" w:rsidRDefault="002A770E">
      <w:pPr>
        <w:pStyle w:val="Tabladeilustraciones"/>
        <w:tabs>
          <w:tab w:val="right" w:leader="dot" w:pos="8900"/>
        </w:tabs>
        <w:rPr>
          <w:rFonts w:cstheme="minorBidi"/>
          <w:caps w:val="0"/>
          <w:noProof/>
          <w:sz w:val="22"/>
          <w:szCs w:val="22"/>
          <w:lang w:eastAsia="es-CO"/>
        </w:rPr>
      </w:pPr>
      <w:hyperlink w:anchor="_Toc78746804" w:history="1">
        <w:r w:rsidR="004514C1" w:rsidRPr="00C270A6">
          <w:rPr>
            <w:rStyle w:val="Hipervnculo"/>
            <w:noProof/>
          </w:rPr>
          <w:t>Tabla 13. Activos - Fuente: Proceso Gestión Financiera</w:t>
        </w:r>
        <w:r w:rsidR="004514C1">
          <w:rPr>
            <w:noProof/>
            <w:webHidden/>
          </w:rPr>
          <w:tab/>
        </w:r>
        <w:r w:rsidR="004514C1">
          <w:rPr>
            <w:noProof/>
            <w:webHidden/>
          </w:rPr>
          <w:fldChar w:fldCharType="begin"/>
        </w:r>
        <w:r w:rsidR="004514C1">
          <w:rPr>
            <w:noProof/>
            <w:webHidden/>
          </w:rPr>
          <w:instrText xml:space="preserve"> PAGEREF _Toc78746804 \h </w:instrText>
        </w:r>
        <w:r w:rsidR="004514C1">
          <w:rPr>
            <w:noProof/>
            <w:webHidden/>
          </w:rPr>
        </w:r>
        <w:r w:rsidR="004514C1">
          <w:rPr>
            <w:noProof/>
            <w:webHidden/>
          </w:rPr>
          <w:fldChar w:fldCharType="separate"/>
        </w:r>
        <w:r w:rsidR="00370BF1">
          <w:rPr>
            <w:noProof/>
            <w:webHidden/>
          </w:rPr>
          <w:t>27</w:t>
        </w:r>
        <w:r w:rsidR="004514C1">
          <w:rPr>
            <w:noProof/>
            <w:webHidden/>
          </w:rPr>
          <w:fldChar w:fldCharType="end"/>
        </w:r>
      </w:hyperlink>
    </w:p>
    <w:p w14:paraId="5A814322" w14:textId="757DF646" w:rsidR="004514C1" w:rsidRDefault="002A770E">
      <w:pPr>
        <w:pStyle w:val="Tabladeilustraciones"/>
        <w:tabs>
          <w:tab w:val="right" w:leader="dot" w:pos="8900"/>
        </w:tabs>
        <w:rPr>
          <w:rFonts w:cstheme="minorBidi"/>
          <w:caps w:val="0"/>
          <w:noProof/>
          <w:sz w:val="22"/>
          <w:szCs w:val="22"/>
          <w:lang w:eastAsia="es-CO"/>
        </w:rPr>
      </w:pPr>
      <w:hyperlink w:anchor="_Toc78746805" w:history="1">
        <w:r w:rsidR="004514C1" w:rsidRPr="00C270A6">
          <w:rPr>
            <w:rStyle w:val="Hipervnculo"/>
            <w:noProof/>
          </w:rPr>
          <w:t>Tabla 14. Pasivo – Fuente: Proceso Gestión Financiera</w:t>
        </w:r>
        <w:r w:rsidR="004514C1">
          <w:rPr>
            <w:noProof/>
            <w:webHidden/>
          </w:rPr>
          <w:tab/>
        </w:r>
        <w:r w:rsidR="004514C1">
          <w:rPr>
            <w:noProof/>
            <w:webHidden/>
          </w:rPr>
          <w:fldChar w:fldCharType="begin"/>
        </w:r>
        <w:r w:rsidR="004514C1">
          <w:rPr>
            <w:noProof/>
            <w:webHidden/>
          </w:rPr>
          <w:instrText xml:space="preserve"> PAGEREF _Toc78746805 \h </w:instrText>
        </w:r>
        <w:r w:rsidR="004514C1">
          <w:rPr>
            <w:noProof/>
            <w:webHidden/>
          </w:rPr>
        </w:r>
        <w:r w:rsidR="004514C1">
          <w:rPr>
            <w:noProof/>
            <w:webHidden/>
          </w:rPr>
          <w:fldChar w:fldCharType="separate"/>
        </w:r>
        <w:r w:rsidR="00370BF1">
          <w:rPr>
            <w:noProof/>
            <w:webHidden/>
          </w:rPr>
          <w:t>28</w:t>
        </w:r>
        <w:r w:rsidR="004514C1">
          <w:rPr>
            <w:noProof/>
            <w:webHidden/>
          </w:rPr>
          <w:fldChar w:fldCharType="end"/>
        </w:r>
      </w:hyperlink>
    </w:p>
    <w:p w14:paraId="2BF9558E" w14:textId="34922C20" w:rsidR="004514C1" w:rsidRDefault="002A770E">
      <w:pPr>
        <w:pStyle w:val="Tabladeilustraciones"/>
        <w:tabs>
          <w:tab w:val="right" w:leader="dot" w:pos="8900"/>
        </w:tabs>
        <w:rPr>
          <w:rFonts w:cstheme="minorBidi"/>
          <w:caps w:val="0"/>
          <w:noProof/>
          <w:sz w:val="22"/>
          <w:szCs w:val="22"/>
          <w:lang w:eastAsia="es-CO"/>
        </w:rPr>
      </w:pPr>
      <w:hyperlink w:anchor="_Toc78746806" w:history="1">
        <w:r w:rsidR="004514C1" w:rsidRPr="00C270A6">
          <w:rPr>
            <w:rStyle w:val="Hipervnculo"/>
            <w:noProof/>
          </w:rPr>
          <w:t>Tabla 15. Cuentas por pagar – Fuente: Proceso Gestión Financiera</w:t>
        </w:r>
        <w:r w:rsidR="004514C1">
          <w:rPr>
            <w:noProof/>
            <w:webHidden/>
          </w:rPr>
          <w:tab/>
        </w:r>
        <w:r w:rsidR="004514C1">
          <w:rPr>
            <w:noProof/>
            <w:webHidden/>
          </w:rPr>
          <w:fldChar w:fldCharType="begin"/>
        </w:r>
        <w:r w:rsidR="004514C1">
          <w:rPr>
            <w:noProof/>
            <w:webHidden/>
          </w:rPr>
          <w:instrText xml:space="preserve"> PAGEREF _Toc78746806 \h </w:instrText>
        </w:r>
        <w:r w:rsidR="004514C1">
          <w:rPr>
            <w:noProof/>
            <w:webHidden/>
          </w:rPr>
        </w:r>
        <w:r w:rsidR="004514C1">
          <w:rPr>
            <w:noProof/>
            <w:webHidden/>
          </w:rPr>
          <w:fldChar w:fldCharType="separate"/>
        </w:r>
        <w:r w:rsidR="00370BF1">
          <w:rPr>
            <w:noProof/>
            <w:webHidden/>
          </w:rPr>
          <w:t>28</w:t>
        </w:r>
        <w:r w:rsidR="004514C1">
          <w:rPr>
            <w:noProof/>
            <w:webHidden/>
          </w:rPr>
          <w:fldChar w:fldCharType="end"/>
        </w:r>
      </w:hyperlink>
    </w:p>
    <w:p w14:paraId="1753F923" w14:textId="10C54C41" w:rsidR="004514C1" w:rsidRDefault="002A770E">
      <w:pPr>
        <w:pStyle w:val="Tabladeilustraciones"/>
        <w:tabs>
          <w:tab w:val="right" w:leader="dot" w:pos="8900"/>
        </w:tabs>
        <w:rPr>
          <w:rFonts w:cstheme="minorBidi"/>
          <w:caps w:val="0"/>
          <w:noProof/>
          <w:sz w:val="22"/>
          <w:szCs w:val="22"/>
          <w:lang w:eastAsia="es-CO"/>
        </w:rPr>
      </w:pPr>
      <w:hyperlink w:anchor="_Toc78746807" w:history="1">
        <w:r w:rsidR="004514C1" w:rsidRPr="00C270A6">
          <w:rPr>
            <w:rStyle w:val="Hipervnculo"/>
            <w:noProof/>
          </w:rPr>
          <w:t>Tabla 16. Patrimonio - Fuente: Proceso Gestión Financiera</w:t>
        </w:r>
        <w:r w:rsidR="004514C1">
          <w:rPr>
            <w:noProof/>
            <w:webHidden/>
          </w:rPr>
          <w:tab/>
        </w:r>
        <w:r w:rsidR="004514C1">
          <w:rPr>
            <w:noProof/>
            <w:webHidden/>
          </w:rPr>
          <w:fldChar w:fldCharType="begin"/>
        </w:r>
        <w:r w:rsidR="004514C1">
          <w:rPr>
            <w:noProof/>
            <w:webHidden/>
          </w:rPr>
          <w:instrText xml:space="preserve"> PAGEREF _Toc78746807 \h </w:instrText>
        </w:r>
        <w:r w:rsidR="004514C1">
          <w:rPr>
            <w:noProof/>
            <w:webHidden/>
          </w:rPr>
        </w:r>
        <w:r w:rsidR="004514C1">
          <w:rPr>
            <w:noProof/>
            <w:webHidden/>
          </w:rPr>
          <w:fldChar w:fldCharType="separate"/>
        </w:r>
        <w:r w:rsidR="00370BF1">
          <w:rPr>
            <w:noProof/>
            <w:webHidden/>
          </w:rPr>
          <w:t>29</w:t>
        </w:r>
        <w:r w:rsidR="004514C1">
          <w:rPr>
            <w:noProof/>
            <w:webHidden/>
          </w:rPr>
          <w:fldChar w:fldCharType="end"/>
        </w:r>
      </w:hyperlink>
    </w:p>
    <w:p w14:paraId="0B89714F" w14:textId="51E79BA9" w:rsidR="004514C1" w:rsidRDefault="002A770E">
      <w:pPr>
        <w:pStyle w:val="Tabladeilustraciones"/>
        <w:tabs>
          <w:tab w:val="right" w:leader="dot" w:pos="8900"/>
        </w:tabs>
        <w:rPr>
          <w:rFonts w:cstheme="minorBidi"/>
          <w:caps w:val="0"/>
          <w:noProof/>
          <w:sz w:val="22"/>
          <w:szCs w:val="22"/>
          <w:lang w:eastAsia="es-CO"/>
        </w:rPr>
      </w:pPr>
      <w:hyperlink w:anchor="_Toc78746808" w:history="1">
        <w:r w:rsidR="004514C1" w:rsidRPr="00C270A6">
          <w:rPr>
            <w:rStyle w:val="Hipervnculo"/>
            <w:noProof/>
          </w:rPr>
          <w:t>Tabla 17.  Gastos – Fuente: Proceso Gestión Financiera</w:t>
        </w:r>
        <w:r w:rsidR="004514C1">
          <w:rPr>
            <w:noProof/>
            <w:webHidden/>
          </w:rPr>
          <w:tab/>
        </w:r>
        <w:r w:rsidR="004514C1">
          <w:rPr>
            <w:noProof/>
            <w:webHidden/>
          </w:rPr>
          <w:fldChar w:fldCharType="begin"/>
        </w:r>
        <w:r w:rsidR="004514C1">
          <w:rPr>
            <w:noProof/>
            <w:webHidden/>
          </w:rPr>
          <w:instrText xml:space="preserve"> PAGEREF _Toc78746808 \h </w:instrText>
        </w:r>
        <w:r w:rsidR="004514C1">
          <w:rPr>
            <w:noProof/>
            <w:webHidden/>
          </w:rPr>
        </w:r>
        <w:r w:rsidR="004514C1">
          <w:rPr>
            <w:noProof/>
            <w:webHidden/>
          </w:rPr>
          <w:fldChar w:fldCharType="separate"/>
        </w:r>
        <w:r w:rsidR="00370BF1">
          <w:rPr>
            <w:noProof/>
            <w:webHidden/>
          </w:rPr>
          <w:t>30</w:t>
        </w:r>
        <w:r w:rsidR="004514C1">
          <w:rPr>
            <w:noProof/>
            <w:webHidden/>
          </w:rPr>
          <w:fldChar w:fldCharType="end"/>
        </w:r>
      </w:hyperlink>
    </w:p>
    <w:p w14:paraId="32CCA304" w14:textId="157C495E" w:rsidR="004514C1" w:rsidRDefault="002A770E">
      <w:pPr>
        <w:pStyle w:val="Tabladeilustraciones"/>
        <w:tabs>
          <w:tab w:val="right" w:leader="dot" w:pos="8900"/>
        </w:tabs>
        <w:rPr>
          <w:rFonts w:cstheme="minorBidi"/>
          <w:caps w:val="0"/>
          <w:noProof/>
          <w:sz w:val="22"/>
          <w:szCs w:val="22"/>
          <w:lang w:eastAsia="es-CO"/>
        </w:rPr>
      </w:pPr>
      <w:hyperlink w:anchor="_Toc78746809" w:history="1">
        <w:r w:rsidR="004514C1" w:rsidRPr="00C270A6">
          <w:rPr>
            <w:rStyle w:val="Hipervnculo"/>
            <w:noProof/>
          </w:rPr>
          <w:t>Tabla 18. Gastos generales - Fuente: Proceso Gestión Financiera</w:t>
        </w:r>
        <w:r w:rsidR="004514C1">
          <w:rPr>
            <w:noProof/>
            <w:webHidden/>
          </w:rPr>
          <w:tab/>
        </w:r>
        <w:r w:rsidR="004514C1">
          <w:rPr>
            <w:noProof/>
            <w:webHidden/>
          </w:rPr>
          <w:fldChar w:fldCharType="begin"/>
        </w:r>
        <w:r w:rsidR="004514C1">
          <w:rPr>
            <w:noProof/>
            <w:webHidden/>
          </w:rPr>
          <w:instrText xml:space="preserve"> PAGEREF _Toc78746809 \h </w:instrText>
        </w:r>
        <w:r w:rsidR="004514C1">
          <w:rPr>
            <w:noProof/>
            <w:webHidden/>
          </w:rPr>
        </w:r>
        <w:r w:rsidR="004514C1">
          <w:rPr>
            <w:noProof/>
            <w:webHidden/>
          </w:rPr>
          <w:fldChar w:fldCharType="separate"/>
        </w:r>
        <w:r w:rsidR="00370BF1">
          <w:rPr>
            <w:noProof/>
            <w:webHidden/>
          </w:rPr>
          <w:t>30</w:t>
        </w:r>
        <w:r w:rsidR="004514C1">
          <w:rPr>
            <w:noProof/>
            <w:webHidden/>
          </w:rPr>
          <w:fldChar w:fldCharType="end"/>
        </w:r>
      </w:hyperlink>
    </w:p>
    <w:p w14:paraId="6F969695" w14:textId="04E5652A" w:rsidR="004514C1" w:rsidRDefault="002A770E">
      <w:pPr>
        <w:pStyle w:val="Tabladeilustraciones"/>
        <w:tabs>
          <w:tab w:val="right" w:leader="dot" w:pos="8900"/>
        </w:tabs>
        <w:rPr>
          <w:rFonts w:cstheme="minorBidi"/>
          <w:caps w:val="0"/>
          <w:noProof/>
          <w:sz w:val="22"/>
          <w:szCs w:val="22"/>
          <w:lang w:eastAsia="es-CO"/>
        </w:rPr>
      </w:pPr>
      <w:hyperlink w:anchor="_Toc78746810" w:history="1">
        <w:r w:rsidR="004514C1" w:rsidRPr="00C270A6">
          <w:rPr>
            <w:rStyle w:val="Hipervnculo"/>
            <w:noProof/>
          </w:rPr>
          <w:t>Tabla 19. Reservas presupuestales - - Fuente: Proceso Gestión Financiera</w:t>
        </w:r>
        <w:r w:rsidR="004514C1">
          <w:rPr>
            <w:noProof/>
            <w:webHidden/>
          </w:rPr>
          <w:tab/>
        </w:r>
        <w:r w:rsidR="004514C1">
          <w:rPr>
            <w:noProof/>
            <w:webHidden/>
          </w:rPr>
          <w:fldChar w:fldCharType="begin"/>
        </w:r>
        <w:r w:rsidR="004514C1">
          <w:rPr>
            <w:noProof/>
            <w:webHidden/>
          </w:rPr>
          <w:instrText xml:space="preserve"> PAGEREF _Toc78746810 \h </w:instrText>
        </w:r>
        <w:r w:rsidR="004514C1">
          <w:rPr>
            <w:noProof/>
            <w:webHidden/>
          </w:rPr>
        </w:r>
        <w:r w:rsidR="004514C1">
          <w:rPr>
            <w:noProof/>
            <w:webHidden/>
          </w:rPr>
          <w:fldChar w:fldCharType="separate"/>
        </w:r>
        <w:r w:rsidR="00370BF1">
          <w:rPr>
            <w:noProof/>
            <w:webHidden/>
          </w:rPr>
          <w:t>33</w:t>
        </w:r>
        <w:r w:rsidR="004514C1">
          <w:rPr>
            <w:noProof/>
            <w:webHidden/>
          </w:rPr>
          <w:fldChar w:fldCharType="end"/>
        </w:r>
      </w:hyperlink>
    </w:p>
    <w:p w14:paraId="7F1BD2ED" w14:textId="502E9F74" w:rsidR="004514C1" w:rsidRDefault="002A770E">
      <w:pPr>
        <w:pStyle w:val="Tabladeilustraciones"/>
        <w:tabs>
          <w:tab w:val="right" w:leader="dot" w:pos="8900"/>
        </w:tabs>
        <w:rPr>
          <w:rFonts w:cstheme="minorBidi"/>
          <w:caps w:val="0"/>
          <w:noProof/>
          <w:sz w:val="22"/>
          <w:szCs w:val="22"/>
          <w:lang w:eastAsia="es-CO"/>
        </w:rPr>
      </w:pPr>
      <w:hyperlink w:anchor="_Toc78746811" w:history="1">
        <w:r w:rsidR="004514C1" w:rsidRPr="00C270A6">
          <w:rPr>
            <w:rStyle w:val="Hipervnculo"/>
            <w:noProof/>
          </w:rPr>
          <w:t>Tabla 20. Planes de mejoramiento por proceso - Fuente: Proceso de Planeación y mejora continua</w:t>
        </w:r>
        <w:r w:rsidR="004514C1">
          <w:rPr>
            <w:noProof/>
            <w:webHidden/>
          </w:rPr>
          <w:tab/>
        </w:r>
        <w:r w:rsidR="004514C1">
          <w:rPr>
            <w:noProof/>
            <w:webHidden/>
          </w:rPr>
          <w:fldChar w:fldCharType="begin"/>
        </w:r>
        <w:r w:rsidR="004514C1">
          <w:rPr>
            <w:noProof/>
            <w:webHidden/>
          </w:rPr>
          <w:instrText xml:space="preserve"> PAGEREF _Toc78746811 \h </w:instrText>
        </w:r>
        <w:r w:rsidR="004514C1">
          <w:rPr>
            <w:noProof/>
            <w:webHidden/>
          </w:rPr>
        </w:r>
        <w:r w:rsidR="004514C1">
          <w:rPr>
            <w:noProof/>
            <w:webHidden/>
          </w:rPr>
          <w:fldChar w:fldCharType="separate"/>
        </w:r>
        <w:r w:rsidR="00370BF1">
          <w:rPr>
            <w:noProof/>
            <w:webHidden/>
          </w:rPr>
          <w:t>39</w:t>
        </w:r>
        <w:r w:rsidR="004514C1">
          <w:rPr>
            <w:noProof/>
            <w:webHidden/>
          </w:rPr>
          <w:fldChar w:fldCharType="end"/>
        </w:r>
      </w:hyperlink>
    </w:p>
    <w:p w14:paraId="6977D797" w14:textId="7310334D" w:rsidR="004514C1" w:rsidRDefault="002A770E">
      <w:pPr>
        <w:pStyle w:val="Tabladeilustraciones"/>
        <w:tabs>
          <w:tab w:val="right" w:leader="dot" w:pos="8900"/>
        </w:tabs>
        <w:rPr>
          <w:rFonts w:cstheme="minorBidi"/>
          <w:caps w:val="0"/>
          <w:noProof/>
          <w:sz w:val="22"/>
          <w:szCs w:val="22"/>
          <w:lang w:eastAsia="es-CO"/>
        </w:rPr>
      </w:pPr>
      <w:hyperlink r:id="rId9" w:anchor="_Toc78746812" w:history="1">
        <w:r w:rsidR="004514C1" w:rsidRPr="00C270A6">
          <w:rPr>
            <w:rStyle w:val="Hipervnculo"/>
            <w:noProof/>
          </w:rPr>
          <w:t>Tabla 21. Verificación SGDEA – Fuente: Proceso Gestión documental</w:t>
        </w:r>
        <w:r w:rsidR="004514C1">
          <w:rPr>
            <w:noProof/>
            <w:webHidden/>
          </w:rPr>
          <w:tab/>
        </w:r>
        <w:r w:rsidR="004514C1">
          <w:rPr>
            <w:noProof/>
            <w:webHidden/>
          </w:rPr>
          <w:fldChar w:fldCharType="begin"/>
        </w:r>
        <w:r w:rsidR="004514C1">
          <w:rPr>
            <w:noProof/>
            <w:webHidden/>
          </w:rPr>
          <w:instrText xml:space="preserve"> PAGEREF _Toc78746812 \h </w:instrText>
        </w:r>
        <w:r w:rsidR="004514C1">
          <w:rPr>
            <w:noProof/>
            <w:webHidden/>
          </w:rPr>
        </w:r>
        <w:r w:rsidR="004514C1">
          <w:rPr>
            <w:noProof/>
            <w:webHidden/>
          </w:rPr>
          <w:fldChar w:fldCharType="separate"/>
        </w:r>
        <w:r w:rsidR="00370BF1">
          <w:rPr>
            <w:noProof/>
            <w:webHidden/>
          </w:rPr>
          <w:t>83</w:t>
        </w:r>
        <w:r w:rsidR="004514C1">
          <w:rPr>
            <w:noProof/>
            <w:webHidden/>
          </w:rPr>
          <w:fldChar w:fldCharType="end"/>
        </w:r>
      </w:hyperlink>
    </w:p>
    <w:p w14:paraId="3596A1AF" w14:textId="701E1102" w:rsidR="004514C1" w:rsidRDefault="002A770E">
      <w:pPr>
        <w:pStyle w:val="Tabladeilustraciones"/>
        <w:tabs>
          <w:tab w:val="right" w:leader="dot" w:pos="8900"/>
        </w:tabs>
        <w:rPr>
          <w:rFonts w:cstheme="minorBidi"/>
          <w:caps w:val="0"/>
          <w:noProof/>
          <w:sz w:val="22"/>
          <w:szCs w:val="22"/>
          <w:lang w:eastAsia="es-CO"/>
        </w:rPr>
      </w:pPr>
      <w:hyperlink w:anchor="_Toc78746813" w:history="1">
        <w:r w:rsidR="004514C1" w:rsidRPr="00C270A6">
          <w:rPr>
            <w:rStyle w:val="Hipervnculo"/>
            <w:noProof/>
          </w:rPr>
          <w:t>Tabla 22. Análisis redes sociales - Fuente: Proceso comunicaciones.</w:t>
        </w:r>
        <w:r w:rsidR="004514C1">
          <w:rPr>
            <w:noProof/>
            <w:webHidden/>
          </w:rPr>
          <w:tab/>
        </w:r>
        <w:r w:rsidR="004514C1">
          <w:rPr>
            <w:noProof/>
            <w:webHidden/>
          </w:rPr>
          <w:fldChar w:fldCharType="begin"/>
        </w:r>
        <w:r w:rsidR="004514C1">
          <w:rPr>
            <w:noProof/>
            <w:webHidden/>
          </w:rPr>
          <w:instrText xml:space="preserve"> PAGEREF _Toc78746813 \h </w:instrText>
        </w:r>
        <w:r w:rsidR="004514C1">
          <w:rPr>
            <w:noProof/>
            <w:webHidden/>
          </w:rPr>
        </w:r>
        <w:r w:rsidR="004514C1">
          <w:rPr>
            <w:noProof/>
            <w:webHidden/>
          </w:rPr>
          <w:fldChar w:fldCharType="separate"/>
        </w:r>
        <w:r w:rsidR="00370BF1">
          <w:rPr>
            <w:noProof/>
            <w:webHidden/>
          </w:rPr>
          <w:t>86</w:t>
        </w:r>
        <w:r w:rsidR="004514C1">
          <w:rPr>
            <w:noProof/>
            <w:webHidden/>
          </w:rPr>
          <w:fldChar w:fldCharType="end"/>
        </w:r>
      </w:hyperlink>
    </w:p>
    <w:p w14:paraId="6EC58AA4" w14:textId="4FCEE425" w:rsidR="004514C1" w:rsidRDefault="002A770E">
      <w:pPr>
        <w:pStyle w:val="Tabladeilustraciones"/>
        <w:tabs>
          <w:tab w:val="right" w:leader="dot" w:pos="8900"/>
        </w:tabs>
        <w:rPr>
          <w:rFonts w:cstheme="minorBidi"/>
          <w:caps w:val="0"/>
          <w:noProof/>
          <w:sz w:val="22"/>
          <w:szCs w:val="22"/>
          <w:lang w:eastAsia="es-CO"/>
        </w:rPr>
      </w:pPr>
      <w:hyperlink w:anchor="_Toc78746814" w:history="1">
        <w:r w:rsidR="004514C1" w:rsidRPr="00C270A6">
          <w:rPr>
            <w:rStyle w:val="Hipervnculo"/>
            <w:noProof/>
          </w:rPr>
          <w:t>Tabla 23. Servicios prestados - Fuente: Proceso Gestión administrativa.</w:t>
        </w:r>
        <w:r w:rsidR="004514C1">
          <w:rPr>
            <w:noProof/>
            <w:webHidden/>
          </w:rPr>
          <w:tab/>
        </w:r>
        <w:r w:rsidR="004514C1">
          <w:rPr>
            <w:noProof/>
            <w:webHidden/>
          </w:rPr>
          <w:fldChar w:fldCharType="begin"/>
        </w:r>
        <w:r w:rsidR="004514C1">
          <w:rPr>
            <w:noProof/>
            <w:webHidden/>
          </w:rPr>
          <w:instrText xml:space="preserve"> PAGEREF _Toc78746814 \h </w:instrText>
        </w:r>
        <w:r w:rsidR="004514C1">
          <w:rPr>
            <w:noProof/>
            <w:webHidden/>
          </w:rPr>
        </w:r>
        <w:r w:rsidR="004514C1">
          <w:rPr>
            <w:noProof/>
            <w:webHidden/>
          </w:rPr>
          <w:fldChar w:fldCharType="separate"/>
        </w:r>
        <w:r w:rsidR="00370BF1">
          <w:rPr>
            <w:noProof/>
            <w:webHidden/>
          </w:rPr>
          <w:t>91</w:t>
        </w:r>
        <w:r w:rsidR="004514C1">
          <w:rPr>
            <w:noProof/>
            <w:webHidden/>
          </w:rPr>
          <w:fldChar w:fldCharType="end"/>
        </w:r>
      </w:hyperlink>
    </w:p>
    <w:p w14:paraId="2B64AE24" w14:textId="2E447F71" w:rsidR="004514C1" w:rsidRDefault="002A770E">
      <w:pPr>
        <w:pStyle w:val="Tabladeilustraciones"/>
        <w:tabs>
          <w:tab w:val="right" w:leader="dot" w:pos="8900"/>
        </w:tabs>
        <w:rPr>
          <w:rFonts w:cstheme="minorBidi"/>
          <w:caps w:val="0"/>
          <w:noProof/>
          <w:sz w:val="22"/>
          <w:szCs w:val="22"/>
          <w:lang w:eastAsia="es-CO"/>
        </w:rPr>
      </w:pPr>
      <w:hyperlink w:anchor="_Toc78746815" w:history="1">
        <w:r w:rsidR="004514C1" w:rsidRPr="00C270A6">
          <w:rPr>
            <w:rStyle w:val="Hipervnculo"/>
            <w:noProof/>
          </w:rPr>
          <w:t>Tabla 24. Distribución actos administrativos publicados - Fuente: Proceso Gestión Administrativa.</w:t>
        </w:r>
        <w:r w:rsidR="004514C1">
          <w:rPr>
            <w:noProof/>
            <w:webHidden/>
          </w:rPr>
          <w:tab/>
        </w:r>
        <w:r w:rsidR="004514C1">
          <w:rPr>
            <w:noProof/>
            <w:webHidden/>
          </w:rPr>
          <w:fldChar w:fldCharType="begin"/>
        </w:r>
        <w:r w:rsidR="004514C1">
          <w:rPr>
            <w:noProof/>
            <w:webHidden/>
          </w:rPr>
          <w:instrText xml:space="preserve"> PAGEREF _Toc78746815 \h </w:instrText>
        </w:r>
        <w:r w:rsidR="004514C1">
          <w:rPr>
            <w:noProof/>
            <w:webHidden/>
          </w:rPr>
        </w:r>
        <w:r w:rsidR="004514C1">
          <w:rPr>
            <w:noProof/>
            <w:webHidden/>
          </w:rPr>
          <w:fldChar w:fldCharType="separate"/>
        </w:r>
        <w:r w:rsidR="00370BF1">
          <w:rPr>
            <w:noProof/>
            <w:webHidden/>
          </w:rPr>
          <w:t>1</w:t>
        </w:r>
        <w:r w:rsidR="004514C1">
          <w:rPr>
            <w:noProof/>
            <w:webHidden/>
          </w:rPr>
          <w:fldChar w:fldCharType="end"/>
        </w:r>
      </w:hyperlink>
    </w:p>
    <w:p w14:paraId="50795898" w14:textId="07F63319" w:rsidR="004514C1" w:rsidRDefault="002A770E">
      <w:pPr>
        <w:pStyle w:val="Tabladeilustraciones"/>
        <w:tabs>
          <w:tab w:val="right" w:leader="dot" w:pos="8900"/>
        </w:tabs>
        <w:rPr>
          <w:rFonts w:cstheme="minorBidi"/>
          <w:caps w:val="0"/>
          <w:noProof/>
          <w:sz w:val="22"/>
          <w:szCs w:val="22"/>
          <w:lang w:eastAsia="es-CO"/>
        </w:rPr>
      </w:pPr>
      <w:hyperlink w:anchor="_Toc78746816" w:history="1">
        <w:r w:rsidR="004514C1" w:rsidRPr="00C270A6">
          <w:rPr>
            <w:rStyle w:val="Hipervnculo"/>
            <w:noProof/>
          </w:rPr>
          <w:t>Tabla 25. Publicaciones Registro Distrital - Proceso: Gestión Administrativa</w:t>
        </w:r>
        <w:r w:rsidR="004514C1">
          <w:rPr>
            <w:noProof/>
            <w:webHidden/>
          </w:rPr>
          <w:tab/>
        </w:r>
        <w:r w:rsidR="004514C1">
          <w:rPr>
            <w:noProof/>
            <w:webHidden/>
          </w:rPr>
          <w:fldChar w:fldCharType="begin"/>
        </w:r>
        <w:r w:rsidR="004514C1">
          <w:rPr>
            <w:noProof/>
            <w:webHidden/>
          </w:rPr>
          <w:instrText xml:space="preserve"> PAGEREF _Toc78746816 \h </w:instrText>
        </w:r>
        <w:r w:rsidR="004514C1">
          <w:rPr>
            <w:noProof/>
            <w:webHidden/>
          </w:rPr>
        </w:r>
        <w:r w:rsidR="004514C1">
          <w:rPr>
            <w:noProof/>
            <w:webHidden/>
          </w:rPr>
          <w:fldChar w:fldCharType="separate"/>
        </w:r>
        <w:r w:rsidR="00370BF1">
          <w:rPr>
            <w:noProof/>
            <w:webHidden/>
          </w:rPr>
          <w:t>1</w:t>
        </w:r>
        <w:r w:rsidR="004514C1">
          <w:rPr>
            <w:noProof/>
            <w:webHidden/>
          </w:rPr>
          <w:fldChar w:fldCharType="end"/>
        </w:r>
      </w:hyperlink>
    </w:p>
    <w:p w14:paraId="5DF720F3" w14:textId="5A489DED" w:rsidR="009E3C6F" w:rsidRDefault="00EC1D11" w:rsidP="00862937">
      <w:r>
        <w:fldChar w:fldCharType="end"/>
      </w:r>
    </w:p>
    <w:p w14:paraId="0591A159" w14:textId="72A97261" w:rsidR="008A5983" w:rsidRDefault="008A5983" w:rsidP="00862937"/>
    <w:p w14:paraId="39607914" w14:textId="7205543B" w:rsidR="004514C1" w:rsidRDefault="00FB6DE0">
      <w:pPr>
        <w:pStyle w:val="Tabladeilustraciones"/>
        <w:tabs>
          <w:tab w:val="right" w:leader="dot" w:pos="8900"/>
        </w:tabs>
        <w:rPr>
          <w:rFonts w:cstheme="minorBidi"/>
          <w:caps w:val="0"/>
          <w:noProof/>
          <w:sz w:val="22"/>
          <w:szCs w:val="22"/>
          <w:lang w:eastAsia="es-CO"/>
        </w:rPr>
      </w:pPr>
      <w:r>
        <w:fldChar w:fldCharType="begin"/>
      </w:r>
      <w:r>
        <w:instrText xml:space="preserve"> TOC \h \z \c "Ilustración" </w:instrText>
      </w:r>
      <w:r>
        <w:fldChar w:fldCharType="separate"/>
      </w:r>
      <w:hyperlink w:anchor="_Toc78746817" w:history="1">
        <w:r w:rsidR="004514C1" w:rsidRPr="000424B8">
          <w:rPr>
            <w:rStyle w:val="Hipervnculo"/>
            <w:noProof/>
          </w:rPr>
          <w:t>Ilustración 1. Resolución Teletrabajo -– Fuente: Proceso Talento humano</w:t>
        </w:r>
        <w:r w:rsidR="004514C1">
          <w:rPr>
            <w:noProof/>
            <w:webHidden/>
          </w:rPr>
          <w:tab/>
        </w:r>
        <w:r w:rsidR="004514C1">
          <w:rPr>
            <w:noProof/>
            <w:webHidden/>
          </w:rPr>
          <w:fldChar w:fldCharType="begin"/>
        </w:r>
        <w:r w:rsidR="004514C1">
          <w:rPr>
            <w:noProof/>
            <w:webHidden/>
          </w:rPr>
          <w:instrText xml:space="preserve"> PAGEREF _Toc78746817 \h </w:instrText>
        </w:r>
        <w:r w:rsidR="004514C1">
          <w:rPr>
            <w:noProof/>
            <w:webHidden/>
          </w:rPr>
        </w:r>
        <w:r w:rsidR="004514C1">
          <w:rPr>
            <w:noProof/>
            <w:webHidden/>
          </w:rPr>
          <w:fldChar w:fldCharType="separate"/>
        </w:r>
        <w:r w:rsidR="00370BF1">
          <w:rPr>
            <w:noProof/>
            <w:webHidden/>
          </w:rPr>
          <w:t>13</w:t>
        </w:r>
        <w:r w:rsidR="004514C1">
          <w:rPr>
            <w:noProof/>
            <w:webHidden/>
          </w:rPr>
          <w:fldChar w:fldCharType="end"/>
        </w:r>
      </w:hyperlink>
    </w:p>
    <w:p w14:paraId="4511C51D" w14:textId="4F45C400" w:rsidR="004514C1" w:rsidRDefault="002A770E">
      <w:pPr>
        <w:pStyle w:val="Tabladeilustraciones"/>
        <w:tabs>
          <w:tab w:val="right" w:leader="dot" w:pos="8900"/>
        </w:tabs>
        <w:rPr>
          <w:rFonts w:cstheme="minorBidi"/>
          <w:caps w:val="0"/>
          <w:noProof/>
          <w:sz w:val="22"/>
          <w:szCs w:val="22"/>
          <w:lang w:eastAsia="es-CO"/>
        </w:rPr>
      </w:pPr>
      <w:hyperlink w:anchor="_Toc78746818" w:history="1">
        <w:r w:rsidR="004514C1" w:rsidRPr="000424B8">
          <w:rPr>
            <w:rStyle w:val="Hipervnculo"/>
            <w:noProof/>
          </w:rPr>
          <w:t>Ilustración 2.Convocatoria Teletrabajo - – Fuente: Proceso Talento humano</w:t>
        </w:r>
        <w:r w:rsidR="004514C1">
          <w:rPr>
            <w:noProof/>
            <w:webHidden/>
          </w:rPr>
          <w:tab/>
        </w:r>
        <w:r w:rsidR="004514C1">
          <w:rPr>
            <w:noProof/>
            <w:webHidden/>
          </w:rPr>
          <w:fldChar w:fldCharType="begin"/>
        </w:r>
        <w:r w:rsidR="004514C1">
          <w:rPr>
            <w:noProof/>
            <w:webHidden/>
          </w:rPr>
          <w:instrText xml:space="preserve"> PAGEREF _Toc78746818 \h </w:instrText>
        </w:r>
        <w:r w:rsidR="004514C1">
          <w:rPr>
            <w:noProof/>
            <w:webHidden/>
          </w:rPr>
        </w:r>
        <w:r w:rsidR="004514C1">
          <w:rPr>
            <w:noProof/>
            <w:webHidden/>
          </w:rPr>
          <w:fldChar w:fldCharType="separate"/>
        </w:r>
        <w:r w:rsidR="00370BF1">
          <w:rPr>
            <w:noProof/>
            <w:webHidden/>
          </w:rPr>
          <w:t>13</w:t>
        </w:r>
        <w:r w:rsidR="004514C1">
          <w:rPr>
            <w:noProof/>
            <w:webHidden/>
          </w:rPr>
          <w:fldChar w:fldCharType="end"/>
        </w:r>
      </w:hyperlink>
    </w:p>
    <w:p w14:paraId="55C3C300" w14:textId="5496CB1C" w:rsidR="004514C1" w:rsidRDefault="002A770E">
      <w:pPr>
        <w:pStyle w:val="Tabladeilustraciones"/>
        <w:tabs>
          <w:tab w:val="right" w:leader="dot" w:pos="8900"/>
        </w:tabs>
        <w:rPr>
          <w:rFonts w:cstheme="minorBidi"/>
          <w:caps w:val="0"/>
          <w:noProof/>
          <w:sz w:val="22"/>
          <w:szCs w:val="22"/>
          <w:lang w:eastAsia="es-CO"/>
        </w:rPr>
      </w:pPr>
      <w:hyperlink w:anchor="_Toc78746819" w:history="1">
        <w:r w:rsidR="004514C1" w:rsidRPr="000424B8">
          <w:rPr>
            <w:rStyle w:val="Hipervnculo"/>
            <w:noProof/>
          </w:rPr>
          <w:t>Ilustración 3. Cursos gestores de integridad- Fuente proceso Talento humano</w:t>
        </w:r>
        <w:r w:rsidR="004514C1">
          <w:rPr>
            <w:noProof/>
            <w:webHidden/>
          </w:rPr>
          <w:tab/>
        </w:r>
        <w:r w:rsidR="004514C1">
          <w:rPr>
            <w:noProof/>
            <w:webHidden/>
          </w:rPr>
          <w:fldChar w:fldCharType="begin"/>
        </w:r>
        <w:r w:rsidR="004514C1">
          <w:rPr>
            <w:noProof/>
            <w:webHidden/>
          </w:rPr>
          <w:instrText xml:space="preserve"> PAGEREF _Toc78746819 \h </w:instrText>
        </w:r>
        <w:r w:rsidR="004514C1">
          <w:rPr>
            <w:noProof/>
            <w:webHidden/>
          </w:rPr>
        </w:r>
        <w:r w:rsidR="004514C1">
          <w:rPr>
            <w:noProof/>
            <w:webHidden/>
          </w:rPr>
          <w:fldChar w:fldCharType="separate"/>
        </w:r>
        <w:r w:rsidR="00370BF1">
          <w:rPr>
            <w:noProof/>
            <w:webHidden/>
          </w:rPr>
          <w:t>14</w:t>
        </w:r>
        <w:r w:rsidR="004514C1">
          <w:rPr>
            <w:noProof/>
            <w:webHidden/>
          </w:rPr>
          <w:fldChar w:fldCharType="end"/>
        </w:r>
      </w:hyperlink>
    </w:p>
    <w:p w14:paraId="521CAC31" w14:textId="2D30CDE8" w:rsidR="004514C1" w:rsidRDefault="002A770E">
      <w:pPr>
        <w:pStyle w:val="Tabladeilustraciones"/>
        <w:tabs>
          <w:tab w:val="right" w:leader="dot" w:pos="8900"/>
        </w:tabs>
        <w:rPr>
          <w:rFonts w:cstheme="minorBidi"/>
          <w:caps w:val="0"/>
          <w:noProof/>
          <w:sz w:val="22"/>
          <w:szCs w:val="22"/>
          <w:lang w:eastAsia="es-CO"/>
        </w:rPr>
      </w:pPr>
      <w:hyperlink w:anchor="_Toc78746820" w:history="1">
        <w:r w:rsidR="004514C1" w:rsidRPr="000424B8">
          <w:rPr>
            <w:rStyle w:val="Hipervnculo"/>
            <w:noProof/>
          </w:rPr>
          <w:t>Ilustración 4.  Divulgación valores de integridad – Fuente proceso Talento humano</w:t>
        </w:r>
        <w:r w:rsidR="004514C1">
          <w:rPr>
            <w:noProof/>
            <w:webHidden/>
          </w:rPr>
          <w:tab/>
        </w:r>
        <w:r w:rsidR="004514C1">
          <w:rPr>
            <w:noProof/>
            <w:webHidden/>
          </w:rPr>
          <w:fldChar w:fldCharType="begin"/>
        </w:r>
        <w:r w:rsidR="004514C1">
          <w:rPr>
            <w:noProof/>
            <w:webHidden/>
          </w:rPr>
          <w:instrText xml:space="preserve"> PAGEREF _Toc78746820 \h </w:instrText>
        </w:r>
        <w:r w:rsidR="004514C1">
          <w:rPr>
            <w:noProof/>
            <w:webHidden/>
          </w:rPr>
        </w:r>
        <w:r w:rsidR="004514C1">
          <w:rPr>
            <w:noProof/>
            <w:webHidden/>
          </w:rPr>
          <w:fldChar w:fldCharType="separate"/>
        </w:r>
        <w:r w:rsidR="00370BF1">
          <w:rPr>
            <w:noProof/>
            <w:webHidden/>
          </w:rPr>
          <w:t>15</w:t>
        </w:r>
        <w:r w:rsidR="004514C1">
          <w:rPr>
            <w:noProof/>
            <w:webHidden/>
          </w:rPr>
          <w:fldChar w:fldCharType="end"/>
        </w:r>
      </w:hyperlink>
    </w:p>
    <w:p w14:paraId="3106C1CC" w14:textId="01877CEE" w:rsidR="004514C1" w:rsidRDefault="002A770E">
      <w:pPr>
        <w:pStyle w:val="Tabladeilustraciones"/>
        <w:tabs>
          <w:tab w:val="right" w:leader="dot" w:pos="8900"/>
        </w:tabs>
        <w:rPr>
          <w:rFonts w:cstheme="minorBidi"/>
          <w:caps w:val="0"/>
          <w:noProof/>
          <w:sz w:val="22"/>
          <w:szCs w:val="22"/>
          <w:lang w:eastAsia="es-CO"/>
        </w:rPr>
      </w:pPr>
      <w:hyperlink w:anchor="_Toc78746821" w:history="1">
        <w:r w:rsidR="004514C1" w:rsidRPr="000424B8">
          <w:rPr>
            <w:rStyle w:val="Hipervnculo"/>
            <w:noProof/>
          </w:rPr>
          <w:t>Ilustración 5. Pieza comunicacional Concurso Senda de Integridad -  Fuente proceso planeación y mejora continua</w:t>
        </w:r>
        <w:r w:rsidR="004514C1">
          <w:rPr>
            <w:noProof/>
            <w:webHidden/>
          </w:rPr>
          <w:tab/>
        </w:r>
        <w:r w:rsidR="004514C1">
          <w:rPr>
            <w:noProof/>
            <w:webHidden/>
          </w:rPr>
          <w:fldChar w:fldCharType="begin"/>
        </w:r>
        <w:r w:rsidR="004514C1">
          <w:rPr>
            <w:noProof/>
            <w:webHidden/>
          </w:rPr>
          <w:instrText xml:space="preserve"> PAGEREF _Toc78746821 \h </w:instrText>
        </w:r>
        <w:r w:rsidR="004514C1">
          <w:rPr>
            <w:noProof/>
            <w:webHidden/>
          </w:rPr>
        </w:r>
        <w:r w:rsidR="004514C1">
          <w:rPr>
            <w:noProof/>
            <w:webHidden/>
          </w:rPr>
          <w:fldChar w:fldCharType="separate"/>
        </w:r>
        <w:r w:rsidR="00370BF1">
          <w:rPr>
            <w:noProof/>
            <w:webHidden/>
          </w:rPr>
          <w:t>16</w:t>
        </w:r>
        <w:r w:rsidR="004514C1">
          <w:rPr>
            <w:noProof/>
            <w:webHidden/>
          </w:rPr>
          <w:fldChar w:fldCharType="end"/>
        </w:r>
      </w:hyperlink>
    </w:p>
    <w:p w14:paraId="6B457B76" w14:textId="682C45F8" w:rsidR="004514C1" w:rsidRDefault="002A770E">
      <w:pPr>
        <w:pStyle w:val="Tabladeilustraciones"/>
        <w:tabs>
          <w:tab w:val="right" w:leader="dot" w:pos="8900"/>
        </w:tabs>
        <w:rPr>
          <w:rFonts w:cstheme="minorBidi"/>
          <w:caps w:val="0"/>
          <w:noProof/>
          <w:sz w:val="22"/>
          <w:szCs w:val="22"/>
          <w:lang w:eastAsia="es-CO"/>
        </w:rPr>
      </w:pPr>
      <w:hyperlink w:anchor="_Toc78746822" w:history="1">
        <w:r w:rsidR="004514C1" w:rsidRPr="000424B8">
          <w:rPr>
            <w:rStyle w:val="Hipervnculo"/>
            <w:noProof/>
          </w:rPr>
          <w:t>Ilustración 6.Ejecución  política pública distrital de actividades sexuales pagadas - Fuente: Fuente: Proceso planeación y mejora continua.</w:t>
        </w:r>
        <w:r w:rsidR="004514C1">
          <w:rPr>
            <w:noProof/>
            <w:webHidden/>
          </w:rPr>
          <w:tab/>
        </w:r>
        <w:r w:rsidR="004514C1">
          <w:rPr>
            <w:noProof/>
            <w:webHidden/>
          </w:rPr>
          <w:fldChar w:fldCharType="begin"/>
        </w:r>
        <w:r w:rsidR="004514C1">
          <w:rPr>
            <w:noProof/>
            <w:webHidden/>
          </w:rPr>
          <w:instrText xml:space="preserve"> PAGEREF _Toc78746822 \h </w:instrText>
        </w:r>
        <w:r w:rsidR="004514C1">
          <w:rPr>
            <w:noProof/>
            <w:webHidden/>
          </w:rPr>
        </w:r>
        <w:r w:rsidR="004514C1">
          <w:rPr>
            <w:noProof/>
            <w:webHidden/>
          </w:rPr>
          <w:fldChar w:fldCharType="separate"/>
        </w:r>
        <w:r w:rsidR="00370BF1">
          <w:rPr>
            <w:noProof/>
            <w:webHidden/>
          </w:rPr>
          <w:t>18</w:t>
        </w:r>
        <w:r w:rsidR="004514C1">
          <w:rPr>
            <w:noProof/>
            <w:webHidden/>
          </w:rPr>
          <w:fldChar w:fldCharType="end"/>
        </w:r>
      </w:hyperlink>
    </w:p>
    <w:p w14:paraId="639E3B3A" w14:textId="61B9B5DE" w:rsidR="004514C1" w:rsidRDefault="002A770E">
      <w:pPr>
        <w:pStyle w:val="Tabladeilustraciones"/>
        <w:tabs>
          <w:tab w:val="right" w:leader="dot" w:pos="8900"/>
        </w:tabs>
        <w:rPr>
          <w:rFonts w:cstheme="minorBidi"/>
          <w:caps w:val="0"/>
          <w:noProof/>
          <w:sz w:val="22"/>
          <w:szCs w:val="22"/>
          <w:lang w:eastAsia="es-CO"/>
        </w:rPr>
      </w:pPr>
      <w:hyperlink w:anchor="_Toc78746823" w:history="1">
        <w:r w:rsidR="004514C1" w:rsidRPr="000424B8">
          <w:rPr>
            <w:rStyle w:val="Hipervnculo"/>
            <w:noProof/>
          </w:rPr>
          <w:t>Ilustración 7. Ejecución Política LGBTI - Fuente: Fuente: Proceso planeación y mejora continua.</w:t>
        </w:r>
        <w:r w:rsidR="004514C1">
          <w:rPr>
            <w:noProof/>
            <w:webHidden/>
          </w:rPr>
          <w:tab/>
        </w:r>
        <w:r w:rsidR="004514C1">
          <w:rPr>
            <w:noProof/>
            <w:webHidden/>
          </w:rPr>
          <w:fldChar w:fldCharType="begin"/>
        </w:r>
        <w:r w:rsidR="004514C1">
          <w:rPr>
            <w:noProof/>
            <w:webHidden/>
          </w:rPr>
          <w:instrText xml:space="preserve"> PAGEREF _Toc78746823 \h </w:instrText>
        </w:r>
        <w:r w:rsidR="004514C1">
          <w:rPr>
            <w:noProof/>
            <w:webHidden/>
          </w:rPr>
        </w:r>
        <w:r w:rsidR="004514C1">
          <w:rPr>
            <w:noProof/>
            <w:webHidden/>
          </w:rPr>
          <w:fldChar w:fldCharType="separate"/>
        </w:r>
        <w:r w:rsidR="00370BF1">
          <w:rPr>
            <w:noProof/>
            <w:webHidden/>
          </w:rPr>
          <w:t>19</w:t>
        </w:r>
        <w:r w:rsidR="004514C1">
          <w:rPr>
            <w:noProof/>
            <w:webHidden/>
          </w:rPr>
          <w:fldChar w:fldCharType="end"/>
        </w:r>
      </w:hyperlink>
    </w:p>
    <w:p w14:paraId="4853067F" w14:textId="37342882" w:rsidR="004514C1" w:rsidRDefault="002A770E">
      <w:pPr>
        <w:pStyle w:val="Tabladeilustraciones"/>
        <w:tabs>
          <w:tab w:val="right" w:leader="dot" w:pos="8900"/>
        </w:tabs>
        <w:rPr>
          <w:rFonts w:cstheme="minorBidi"/>
          <w:caps w:val="0"/>
          <w:noProof/>
          <w:sz w:val="22"/>
          <w:szCs w:val="22"/>
          <w:lang w:eastAsia="es-CO"/>
        </w:rPr>
      </w:pPr>
      <w:hyperlink w:anchor="_Toc78746824" w:history="1">
        <w:r w:rsidR="004514C1" w:rsidRPr="000424B8">
          <w:rPr>
            <w:rStyle w:val="Hipervnculo"/>
            <w:noProof/>
          </w:rPr>
          <w:t>Ilustración 8. Ejecución política pública de mujeres y equidad de género- Fuente: Fuente: Proceso planeación y mejora continua.</w:t>
        </w:r>
        <w:r w:rsidR="004514C1">
          <w:rPr>
            <w:noProof/>
            <w:webHidden/>
          </w:rPr>
          <w:tab/>
        </w:r>
        <w:r w:rsidR="004514C1">
          <w:rPr>
            <w:noProof/>
            <w:webHidden/>
          </w:rPr>
          <w:fldChar w:fldCharType="begin"/>
        </w:r>
        <w:r w:rsidR="004514C1">
          <w:rPr>
            <w:noProof/>
            <w:webHidden/>
          </w:rPr>
          <w:instrText xml:space="preserve"> PAGEREF _Toc78746824 \h </w:instrText>
        </w:r>
        <w:r w:rsidR="004514C1">
          <w:rPr>
            <w:noProof/>
            <w:webHidden/>
          </w:rPr>
        </w:r>
        <w:r w:rsidR="004514C1">
          <w:rPr>
            <w:noProof/>
            <w:webHidden/>
          </w:rPr>
          <w:fldChar w:fldCharType="separate"/>
        </w:r>
        <w:r w:rsidR="00370BF1">
          <w:rPr>
            <w:noProof/>
            <w:webHidden/>
          </w:rPr>
          <w:t>19</w:t>
        </w:r>
        <w:r w:rsidR="004514C1">
          <w:rPr>
            <w:noProof/>
            <w:webHidden/>
          </w:rPr>
          <w:fldChar w:fldCharType="end"/>
        </w:r>
      </w:hyperlink>
    </w:p>
    <w:p w14:paraId="342D1B97" w14:textId="74941F16" w:rsidR="004514C1" w:rsidRDefault="002A770E">
      <w:pPr>
        <w:pStyle w:val="Tabladeilustraciones"/>
        <w:tabs>
          <w:tab w:val="right" w:leader="dot" w:pos="8900"/>
        </w:tabs>
        <w:rPr>
          <w:rFonts w:cstheme="minorBidi"/>
          <w:caps w:val="0"/>
          <w:noProof/>
          <w:sz w:val="22"/>
          <w:szCs w:val="22"/>
          <w:lang w:eastAsia="es-CO"/>
        </w:rPr>
      </w:pPr>
      <w:hyperlink w:anchor="_Toc78746825" w:history="1">
        <w:r w:rsidR="004514C1" w:rsidRPr="000424B8">
          <w:rPr>
            <w:rStyle w:val="Hipervnculo"/>
            <w:noProof/>
          </w:rPr>
          <w:t>Ilustración 9. Participación actividades semana ambiental 2021 – Fuente: Proceso planeación y mejora continua.</w:t>
        </w:r>
        <w:r w:rsidR="004514C1">
          <w:rPr>
            <w:noProof/>
            <w:webHidden/>
          </w:rPr>
          <w:tab/>
        </w:r>
        <w:r w:rsidR="004514C1">
          <w:rPr>
            <w:noProof/>
            <w:webHidden/>
          </w:rPr>
          <w:fldChar w:fldCharType="begin"/>
        </w:r>
        <w:r w:rsidR="004514C1">
          <w:rPr>
            <w:noProof/>
            <w:webHidden/>
          </w:rPr>
          <w:instrText xml:space="preserve"> PAGEREF _Toc78746825 \h </w:instrText>
        </w:r>
        <w:r w:rsidR="004514C1">
          <w:rPr>
            <w:noProof/>
            <w:webHidden/>
          </w:rPr>
        </w:r>
        <w:r w:rsidR="004514C1">
          <w:rPr>
            <w:noProof/>
            <w:webHidden/>
          </w:rPr>
          <w:fldChar w:fldCharType="separate"/>
        </w:r>
        <w:r w:rsidR="00370BF1">
          <w:rPr>
            <w:noProof/>
            <w:webHidden/>
          </w:rPr>
          <w:t>23</w:t>
        </w:r>
        <w:r w:rsidR="004514C1">
          <w:rPr>
            <w:noProof/>
            <w:webHidden/>
          </w:rPr>
          <w:fldChar w:fldCharType="end"/>
        </w:r>
      </w:hyperlink>
    </w:p>
    <w:p w14:paraId="41884772" w14:textId="5CD6A12C" w:rsidR="004514C1" w:rsidRDefault="002A770E">
      <w:pPr>
        <w:pStyle w:val="Tabladeilustraciones"/>
        <w:tabs>
          <w:tab w:val="right" w:leader="dot" w:pos="8900"/>
        </w:tabs>
        <w:rPr>
          <w:rFonts w:cstheme="minorBidi"/>
          <w:caps w:val="0"/>
          <w:noProof/>
          <w:sz w:val="22"/>
          <w:szCs w:val="22"/>
          <w:lang w:eastAsia="es-CO"/>
        </w:rPr>
      </w:pPr>
      <w:hyperlink w:anchor="_Toc78746826" w:history="1">
        <w:r w:rsidR="004514C1" w:rsidRPr="000424B8">
          <w:rPr>
            <w:rStyle w:val="Hipervnculo"/>
            <w:noProof/>
          </w:rPr>
          <w:t>Ilustración 10.  Ejecución presupuestal - - Fuente: Proceso Gestión Financiera</w:t>
        </w:r>
        <w:r w:rsidR="004514C1">
          <w:rPr>
            <w:noProof/>
            <w:webHidden/>
          </w:rPr>
          <w:tab/>
        </w:r>
        <w:r w:rsidR="004514C1">
          <w:rPr>
            <w:noProof/>
            <w:webHidden/>
          </w:rPr>
          <w:fldChar w:fldCharType="begin"/>
        </w:r>
        <w:r w:rsidR="004514C1">
          <w:rPr>
            <w:noProof/>
            <w:webHidden/>
          </w:rPr>
          <w:instrText xml:space="preserve"> PAGEREF _Toc78746826 \h </w:instrText>
        </w:r>
        <w:r w:rsidR="004514C1">
          <w:rPr>
            <w:noProof/>
            <w:webHidden/>
          </w:rPr>
        </w:r>
        <w:r w:rsidR="004514C1">
          <w:rPr>
            <w:noProof/>
            <w:webHidden/>
          </w:rPr>
          <w:fldChar w:fldCharType="separate"/>
        </w:r>
        <w:r w:rsidR="00370BF1">
          <w:rPr>
            <w:noProof/>
            <w:webHidden/>
          </w:rPr>
          <w:t>33</w:t>
        </w:r>
        <w:r w:rsidR="004514C1">
          <w:rPr>
            <w:noProof/>
            <w:webHidden/>
          </w:rPr>
          <w:fldChar w:fldCharType="end"/>
        </w:r>
      </w:hyperlink>
    </w:p>
    <w:p w14:paraId="2429C738" w14:textId="4E2A11E4" w:rsidR="004514C1" w:rsidRDefault="002A770E">
      <w:pPr>
        <w:pStyle w:val="Tabladeilustraciones"/>
        <w:tabs>
          <w:tab w:val="right" w:leader="dot" w:pos="8900"/>
        </w:tabs>
        <w:rPr>
          <w:rFonts w:cstheme="minorBidi"/>
          <w:caps w:val="0"/>
          <w:noProof/>
          <w:sz w:val="22"/>
          <w:szCs w:val="22"/>
          <w:lang w:eastAsia="es-CO"/>
        </w:rPr>
      </w:pPr>
      <w:hyperlink w:anchor="_Toc78746827" w:history="1">
        <w:r w:rsidR="004514C1" w:rsidRPr="000424B8">
          <w:rPr>
            <w:rStyle w:val="Hipervnculo"/>
            <w:noProof/>
          </w:rPr>
          <w:t>Ilustración 11. Apropiación disponible 2021- - Fuente: Proceso Gestión Financiera</w:t>
        </w:r>
        <w:r w:rsidR="004514C1">
          <w:rPr>
            <w:noProof/>
            <w:webHidden/>
          </w:rPr>
          <w:tab/>
        </w:r>
        <w:r w:rsidR="004514C1">
          <w:rPr>
            <w:noProof/>
            <w:webHidden/>
          </w:rPr>
          <w:fldChar w:fldCharType="begin"/>
        </w:r>
        <w:r w:rsidR="004514C1">
          <w:rPr>
            <w:noProof/>
            <w:webHidden/>
          </w:rPr>
          <w:instrText xml:space="preserve"> PAGEREF _Toc78746827 \h </w:instrText>
        </w:r>
        <w:r w:rsidR="004514C1">
          <w:rPr>
            <w:noProof/>
            <w:webHidden/>
          </w:rPr>
        </w:r>
        <w:r w:rsidR="004514C1">
          <w:rPr>
            <w:noProof/>
            <w:webHidden/>
          </w:rPr>
          <w:fldChar w:fldCharType="separate"/>
        </w:r>
        <w:r w:rsidR="00370BF1">
          <w:rPr>
            <w:noProof/>
            <w:webHidden/>
          </w:rPr>
          <w:t>34</w:t>
        </w:r>
        <w:r w:rsidR="004514C1">
          <w:rPr>
            <w:noProof/>
            <w:webHidden/>
          </w:rPr>
          <w:fldChar w:fldCharType="end"/>
        </w:r>
      </w:hyperlink>
    </w:p>
    <w:p w14:paraId="71CC6AE9" w14:textId="127E3DC3" w:rsidR="004514C1" w:rsidRDefault="002A770E">
      <w:pPr>
        <w:pStyle w:val="Tabladeilustraciones"/>
        <w:tabs>
          <w:tab w:val="right" w:leader="dot" w:pos="8900"/>
        </w:tabs>
        <w:rPr>
          <w:rFonts w:cstheme="minorBidi"/>
          <w:caps w:val="0"/>
          <w:noProof/>
          <w:sz w:val="22"/>
          <w:szCs w:val="22"/>
          <w:lang w:eastAsia="es-CO"/>
        </w:rPr>
      </w:pPr>
      <w:hyperlink w:anchor="_Toc78746828" w:history="1">
        <w:r w:rsidR="004514C1" w:rsidRPr="000424B8">
          <w:rPr>
            <w:rStyle w:val="Hipervnculo"/>
            <w:noProof/>
          </w:rPr>
          <w:t>Ilustración 12. Ejecución presupuestal – funcionamiento - - Fuente: Proceso Gestión Financiera</w:t>
        </w:r>
        <w:r w:rsidR="004514C1">
          <w:rPr>
            <w:noProof/>
            <w:webHidden/>
          </w:rPr>
          <w:tab/>
        </w:r>
        <w:r w:rsidR="004514C1">
          <w:rPr>
            <w:noProof/>
            <w:webHidden/>
          </w:rPr>
          <w:fldChar w:fldCharType="begin"/>
        </w:r>
        <w:r w:rsidR="004514C1">
          <w:rPr>
            <w:noProof/>
            <w:webHidden/>
          </w:rPr>
          <w:instrText xml:space="preserve"> PAGEREF _Toc78746828 \h </w:instrText>
        </w:r>
        <w:r w:rsidR="004514C1">
          <w:rPr>
            <w:noProof/>
            <w:webHidden/>
          </w:rPr>
        </w:r>
        <w:r w:rsidR="004514C1">
          <w:rPr>
            <w:noProof/>
            <w:webHidden/>
          </w:rPr>
          <w:fldChar w:fldCharType="separate"/>
        </w:r>
        <w:r w:rsidR="00370BF1">
          <w:rPr>
            <w:noProof/>
            <w:webHidden/>
          </w:rPr>
          <w:t>34</w:t>
        </w:r>
        <w:r w:rsidR="004514C1">
          <w:rPr>
            <w:noProof/>
            <w:webHidden/>
          </w:rPr>
          <w:fldChar w:fldCharType="end"/>
        </w:r>
      </w:hyperlink>
    </w:p>
    <w:p w14:paraId="4A2E55FE" w14:textId="6E404D8F" w:rsidR="004514C1" w:rsidRDefault="002A770E">
      <w:pPr>
        <w:pStyle w:val="Tabladeilustraciones"/>
        <w:tabs>
          <w:tab w:val="right" w:leader="dot" w:pos="8900"/>
        </w:tabs>
        <w:rPr>
          <w:rFonts w:cstheme="minorBidi"/>
          <w:caps w:val="0"/>
          <w:noProof/>
          <w:sz w:val="22"/>
          <w:szCs w:val="22"/>
          <w:lang w:eastAsia="es-CO"/>
        </w:rPr>
      </w:pPr>
      <w:hyperlink w:anchor="_Toc78746829" w:history="1">
        <w:r w:rsidR="004514C1" w:rsidRPr="000424B8">
          <w:rPr>
            <w:rStyle w:val="Hipervnculo"/>
            <w:noProof/>
          </w:rPr>
          <w:t>Ilustración 13. Fuente de financiamiento - - Fuente: Proceso Gestión Financiera</w:t>
        </w:r>
        <w:r w:rsidR="004514C1">
          <w:rPr>
            <w:noProof/>
            <w:webHidden/>
          </w:rPr>
          <w:tab/>
        </w:r>
        <w:r w:rsidR="004514C1">
          <w:rPr>
            <w:noProof/>
            <w:webHidden/>
          </w:rPr>
          <w:fldChar w:fldCharType="begin"/>
        </w:r>
        <w:r w:rsidR="004514C1">
          <w:rPr>
            <w:noProof/>
            <w:webHidden/>
          </w:rPr>
          <w:instrText xml:space="preserve"> PAGEREF _Toc78746829 \h </w:instrText>
        </w:r>
        <w:r w:rsidR="004514C1">
          <w:rPr>
            <w:noProof/>
            <w:webHidden/>
          </w:rPr>
        </w:r>
        <w:r w:rsidR="004514C1">
          <w:rPr>
            <w:noProof/>
            <w:webHidden/>
          </w:rPr>
          <w:fldChar w:fldCharType="separate"/>
        </w:r>
        <w:r w:rsidR="00370BF1">
          <w:rPr>
            <w:noProof/>
            <w:webHidden/>
          </w:rPr>
          <w:t>35</w:t>
        </w:r>
        <w:r w:rsidR="004514C1">
          <w:rPr>
            <w:noProof/>
            <w:webHidden/>
          </w:rPr>
          <w:fldChar w:fldCharType="end"/>
        </w:r>
      </w:hyperlink>
    </w:p>
    <w:p w14:paraId="6EA5DA18" w14:textId="0EA89BA5" w:rsidR="004514C1" w:rsidRDefault="002A770E">
      <w:pPr>
        <w:pStyle w:val="Tabladeilustraciones"/>
        <w:tabs>
          <w:tab w:val="right" w:leader="dot" w:pos="8900"/>
        </w:tabs>
        <w:rPr>
          <w:rFonts w:cstheme="minorBidi"/>
          <w:caps w:val="0"/>
          <w:noProof/>
          <w:sz w:val="22"/>
          <w:szCs w:val="22"/>
          <w:lang w:eastAsia="es-CO"/>
        </w:rPr>
      </w:pPr>
      <w:hyperlink w:anchor="_Toc78746830" w:history="1">
        <w:r w:rsidR="004514C1" w:rsidRPr="000424B8">
          <w:rPr>
            <w:rStyle w:val="Hipervnculo"/>
            <w:noProof/>
          </w:rPr>
          <w:t>Ilustración 14. Ejecución proyectos de Inversión- SJD - - Fuente: Proceso Gestión Financiera</w:t>
        </w:r>
        <w:r w:rsidR="004514C1">
          <w:rPr>
            <w:noProof/>
            <w:webHidden/>
          </w:rPr>
          <w:tab/>
        </w:r>
        <w:r w:rsidR="004514C1">
          <w:rPr>
            <w:noProof/>
            <w:webHidden/>
          </w:rPr>
          <w:fldChar w:fldCharType="begin"/>
        </w:r>
        <w:r w:rsidR="004514C1">
          <w:rPr>
            <w:noProof/>
            <w:webHidden/>
          </w:rPr>
          <w:instrText xml:space="preserve"> PAGEREF _Toc78746830 \h </w:instrText>
        </w:r>
        <w:r w:rsidR="004514C1">
          <w:rPr>
            <w:noProof/>
            <w:webHidden/>
          </w:rPr>
        </w:r>
        <w:r w:rsidR="004514C1">
          <w:rPr>
            <w:noProof/>
            <w:webHidden/>
          </w:rPr>
          <w:fldChar w:fldCharType="separate"/>
        </w:r>
        <w:r w:rsidR="00370BF1">
          <w:rPr>
            <w:noProof/>
            <w:webHidden/>
          </w:rPr>
          <w:t>36</w:t>
        </w:r>
        <w:r w:rsidR="004514C1">
          <w:rPr>
            <w:noProof/>
            <w:webHidden/>
          </w:rPr>
          <w:fldChar w:fldCharType="end"/>
        </w:r>
      </w:hyperlink>
    </w:p>
    <w:p w14:paraId="6BACCF57" w14:textId="264CD6B6" w:rsidR="004514C1" w:rsidRDefault="002A770E">
      <w:pPr>
        <w:pStyle w:val="Tabladeilustraciones"/>
        <w:tabs>
          <w:tab w:val="right" w:leader="dot" w:pos="8900"/>
        </w:tabs>
        <w:rPr>
          <w:rFonts w:cstheme="minorBidi"/>
          <w:caps w:val="0"/>
          <w:noProof/>
          <w:sz w:val="22"/>
          <w:szCs w:val="22"/>
          <w:lang w:eastAsia="es-CO"/>
        </w:rPr>
      </w:pPr>
      <w:hyperlink w:anchor="_Toc78746831" w:history="1">
        <w:r w:rsidR="004514C1" w:rsidRPr="000424B8">
          <w:rPr>
            <w:rStyle w:val="Hipervnculo"/>
            <w:noProof/>
          </w:rPr>
          <w:t>Ilustración 15.  Documentos actualizados por tipo - Fuente: Proceso de Planeación y mejora continua</w:t>
        </w:r>
        <w:r w:rsidR="004514C1">
          <w:rPr>
            <w:noProof/>
            <w:webHidden/>
          </w:rPr>
          <w:tab/>
        </w:r>
        <w:r w:rsidR="004514C1">
          <w:rPr>
            <w:noProof/>
            <w:webHidden/>
          </w:rPr>
          <w:fldChar w:fldCharType="begin"/>
        </w:r>
        <w:r w:rsidR="004514C1">
          <w:rPr>
            <w:noProof/>
            <w:webHidden/>
          </w:rPr>
          <w:instrText xml:space="preserve"> PAGEREF _Toc78746831 \h </w:instrText>
        </w:r>
        <w:r w:rsidR="004514C1">
          <w:rPr>
            <w:noProof/>
            <w:webHidden/>
          </w:rPr>
        </w:r>
        <w:r w:rsidR="004514C1">
          <w:rPr>
            <w:noProof/>
            <w:webHidden/>
          </w:rPr>
          <w:fldChar w:fldCharType="separate"/>
        </w:r>
        <w:r w:rsidR="00370BF1">
          <w:rPr>
            <w:noProof/>
            <w:webHidden/>
          </w:rPr>
          <w:t>37</w:t>
        </w:r>
        <w:r w:rsidR="004514C1">
          <w:rPr>
            <w:noProof/>
            <w:webHidden/>
          </w:rPr>
          <w:fldChar w:fldCharType="end"/>
        </w:r>
      </w:hyperlink>
    </w:p>
    <w:p w14:paraId="5F9B29ED" w14:textId="60583837" w:rsidR="004514C1" w:rsidRDefault="002A770E">
      <w:pPr>
        <w:pStyle w:val="Tabladeilustraciones"/>
        <w:tabs>
          <w:tab w:val="right" w:leader="dot" w:pos="8900"/>
        </w:tabs>
        <w:rPr>
          <w:rFonts w:cstheme="minorBidi"/>
          <w:caps w:val="0"/>
          <w:noProof/>
          <w:sz w:val="22"/>
          <w:szCs w:val="22"/>
          <w:lang w:eastAsia="es-CO"/>
        </w:rPr>
      </w:pPr>
      <w:hyperlink w:anchor="_Toc78746832" w:history="1">
        <w:r w:rsidR="004514C1" w:rsidRPr="000424B8">
          <w:rPr>
            <w:rStyle w:val="Hipervnculo"/>
            <w:noProof/>
          </w:rPr>
          <w:t>Ilustración 16. Planes SMART por fuente- Fuente: Proceso de Planeación y mejora continua</w:t>
        </w:r>
        <w:r w:rsidR="004514C1">
          <w:rPr>
            <w:noProof/>
            <w:webHidden/>
          </w:rPr>
          <w:tab/>
        </w:r>
        <w:r w:rsidR="004514C1">
          <w:rPr>
            <w:noProof/>
            <w:webHidden/>
          </w:rPr>
          <w:fldChar w:fldCharType="begin"/>
        </w:r>
        <w:r w:rsidR="004514C1">
          <w:rPr>
            <w:noProof/>
            <w:webHidden/>
          </w:rPr>
          <w:instrText xml:space="preserve"> PAGEREF _Toc78746832 \h </w:instrText>
        </w:r>
        <w:r w:rsidR="004514C1">
          <w:rPr>
            <w:noProof/>
            <w:webHidden/>
          </w:rPr>
        </w:r>
        <w:r w:rsidR="004514C1">
          <w:rPr>
            <w:noProof/>
            <w:webHidden/>
          </w:rPr>
          <w:fldChar w:fldCharType="separate"/>
        </w:r>
        <w:r w:rsidR="00370BF1">
          <w:rPr>
            <w:noProof/>
            <w:webHidden/>
          </w:rPr>
          <w:t>39</w:t>
        </w:r>
        <w:r w:rsidR="004514C1">
          <w:rPr>
            <w:noProof/>
            <w:webHidden/>
          </w:rPr>
          <w:fldChar w:fldCharType="end"/>
        </w:r>
      </w:hyperlink>
    </w:p>
    <w:p w14:paraId="5EA44389" w14:textId="21DB9CF7" w:rsidR="004514C1" w:rsidRDefault="002A770E">
      <w:pPr>
        <w:pStyle w:val="Tabladeilustraciones"/>
        <w:tabs>
          <w:tab w:val="right" w:leader="dot" w:pos="8900"/>
        </w:tabs>
        <w:rPr>
          <w:rFonts w:cstheme="minorBidi"/>
          <w:caps w:val="0"/>
          <w:noProof/>
          <w:sz w:val="22"/>
          <w:szCs w:val="22"/>
          <w:lang w:eastAsia="es-CO"/>
        </w:rPr>
      </w:pPr>
      <w:hyperlink w:anchor="_Toc78746833" w:history="1">
        <w:r w:rsidR="004514C1" w:rsidRPr="000424B8">
          <w:rPr>
            <w:rStyle w:val="Hipervnculo"/>
            <w:noProof/>
          </w:rPr>
          <w:t>Ilustración 17. Divulgación riesgos- Fuente: Proceso de Planeación y mejora continua.</w:t>
        </w:r>
        <w:r w:rsidR="004514C1">
          <w:rPr>
            <w:noProof/>
            <w:webHidden/>
          </w:rPr>
          <w:tab/>
        </w:r>
        <w:r w:rsidR="004514C1">
          <w:rPr>
            <w:noProof/>
            <w:webHidden/>
          </w:rPr>
          <w:fldChar w:fldCharType="begin"/>
        </w:r>
        <w:r w:rsidR="004514C1">
          <w:rPr>
            <w:noProof/>
            <w:webHidden/>
          </w:rPr>
          <w:instrText xml:space="preserve"> PAGEREF _Toc78746833 \h </w:instrText>
        </w:r>
        <w:r w:rsidR="004514C1">
          <w:rPr>
            <w:noProof/>
            <w:webHidden/>
          </w:rPr>
        </w:r>
        <w:r w:rsidR="004514C1">
          <w:rPr>
            <w:noProof/>
            <w:webHidden/>
          </w:rPr>
          <w:fldChar w:fldCharType="separate"/>
        </w:r>
        <w:r w:rsidR="00370BF1">
          <w:rPr>
            <w:noProof/>
            <w:webHidden/>
          </w:rPr>
          <w:t>40</w:t>
        </w:r>
        <w:r w:rsidR="004514C1">
          <w:rPr>
            <w:noProof/>
            <w:webHidden/>
          </w:rPr>
          <w:fldChar w:fldCharType="end"/>
        </w:r>
      </w:hyperlink>
    </w:p>
    <w:p w14:paraId="5EBFC1D3" w14:textId="78D67AB3" w:rsidR="004514C1" w:rsidRDefault="002A770E">
      <w:pPr>
        <w:pStyle w:val="Tabladeilustraciones"/>
        <w:tabs>
          <w:tab w:val="right" w:leader="dot" w:pos="8900"/>
        </w:tabs>
        <w:rPr>
          <w:rFonts w:cstheme="minorBidi"/>
          <w:caps w:val="0"/>
          <w:noProof/>
          <w:sz w:val="22"/>
          <w:szCs w:val="22"/>
          <w:lang w:eastAsia="es-CO"/>
        </w:rPr>
      </w:pPr>
      <w:hyperlink w:anchor="_Toc78746834" w:history="1">
        <w:r w:rsidR="004514C1" w:rsidRPr="000424B8">
          <w:rPr>
            <w:rStyle w:val="Hipervnculo"/>
            <w:noProof/>
          </w:rPr>
          <w:t>Ilustración 18. Informe de Gestión y Resultados  SJD - Fuente: Proceso Planeación y mejora continua.</w:t>
        </w:r>
        <w:r w:rsidR="004514C1">
          <w:rPr>
            <w:noProof/>
            <w:webHidden/>
          </w:rPr>
          <w:tab/>
        </w:r>
        <w:r w:rsidR="004514C1">
          <w:rPr>
            <w:noProof/>
            <w:webHidden/>
          </w:rPr>
          <w:fldChar w:fldCharType="begin"/>
        </w:r>
        <w:r w:rsidR="004514C1">
          <w:rPr>
            <w:noProof/>
            <w:webHidden/>
          </w:rPr>
          <w:instrText xml:space="preserve"> PAGEREF _Toc78746834 \h </w:instrText>
        </w:r>
        <w:r w:rsidR="004514C1">
          <w:rPr>
            <w:noProof/>
            <w:webHidden/>
          </w:rPr>
        </w:r>
        <w:r w:rsidR="004514C1">
          <w:rPr>
            <w:noProof/>
            <w:webHidden/>
          </w:rPr>
          <w:fldChar w:fldCharType="separate"/>
        </w:r>
        <w:r w:rsidR="00370BF1">
          <w:rPr>
            <w:noProof/>
            <w:webHidden/>
          </w:rPr>
          <w:t>41</w:t>
        </w:r>
        <w:r w:rsidR="004514C1">
          <w:rPr>
            <w:noProof/>
            <w:webHidden/>
          </w:rPr>
          <w:fldChar w:fldCharType="end"/>
        </w:r>
      </w:hyperlink>
    </w:p>
    <w:p w14:paraId="7D7B9A6F" w14:textId="1E3ABE09" w:rsidR="004514C1" w:rsidRDefault="002A770E">
      <w:pPr>
        <w:pStyle w:val="Tabladeilustraciones"/>
        <w:tabs>
          <w:tab w:val="right" w:leader="dot" w:pos="8900"/>
        </w:tabs>
        <w:rPr>
          <w:rFonts w:cstheme="minorBidi"/>
          <w:caps w:val="0"/>
          <w:noProof/>
          <w:sz w:val="22"/>
          <w:szCs w:val="22"/>
          <w:lang w:eastAsia="es-CO"/>
        </w:rPr>
      </w:pPr>
      <w:hyperlink w:anchor="_Toc78746835" w:history="1">
        <w:r w:rsidR="004514C1" w:rsidRPr="000424B8">
          <w:rPr>
            <w:rStyle w:val="Hipervnculo"/>
            <w:noProof/>
          </w:rPr>
          <w:t>Ilustración 19. Divulgación</w:t>
        </w:r>
        <w:r w:rsidR="004514C1">
          <w:rPr>
            <w:noProof/>
            <w:webHidden/>
          </w:rPr>
          <w:tab/>
        </w:r>
        <w:r w:rsidR="004514C1">
          <w:rPr>
            <w:noProof/>
            <w:webHidden/>
          </w:rPr>
          <w:fldChar w:fldCharType="begin"/>
        </w:r>
        <w:r w:rsidR="004514C1">
          <w:rPr>
            <w:noProof/>
            <w:webHidden/>
          </w:rPr>
          <w:instrText xml:space="preserve"> PAGEREF _Toc78746835 \h </w:instrText>
        </w:r>
        <w:r w:rsidR="004514C1">
          <w:rPr>
            <w:noProof/>
            <w:webHidden/>
          </w:rPr>
        </w:r>
        <w:r w:rsidR="004514C1">
          <w:rPr>
            <w:noProof/>
            <w:webHidden/>
          </w:rPr>
          <w:fldChar w:fldCharType="separate"/>
        </w:r>
        <w:r w:rsidR="00370BF1">
          <w:rPr>
            <w:noProof/>
            <w:webHidden/>
          </w:rPr>
          <w:t>43</w:t>
        </w:r>
        <w:r w:rsidR="004514C1">
          <w:rPr>
            <w:noProof/>
            <w:webHidden/>
          </w:rPr>
          <w:fldChar w:fldCharType="end"/>
        </w:r>
      </w:hyperlink>
    </w:p>
    <w:p w14:paraId="09E08BEA" w14:textId="636244AF" w:rsidR="004514C1" w:rsidRDefault="002A770E">
      <w:pPr>
        <w:pStyle w:val="Tabladeilustraciones"/>
        <w:tabs>
          <w:tab w:val="right" w:leader="dot" w:pos="8900"/>
        </w:tabs>
        <w:rPr>
          <w:rFonts w:cstheme="minorBidi"/>
          <w:caps w:val="0"/>
          <w:noProof/>
          <w:sz w:val="22"/>
          <w:szCs w:val="22"/>
          <w:lang w:eastAsia="es-CO"/>
        </w:rPr>
      </w:pPr>
      <w:hyperlink w:anchor="_Toc78746836" w:history="1">
        <w:r w:rsidR="004514C1" w:rsidRPr="000424B8">
          <w:rPr>
            <w:rStyle w:val="Hipervnculo"/>
            <w:noProof/>
          </w:rPr>
          <w:t>Ilustración 20. PQRS recibidas - Fuente: Proceso atención al ciudadano</w:t>
        </w:r>
        <w:r w:rsidR="004514C1">
          <w:rPr>
            <w:noProof/>
            <w:webHidden/>
          </w:rPr>
          <w:tab/>
        </w:r>
        <w:r w:rsidR="004514C1">
          <w:rPr>
            <w:noProof/>
            <w:webHidden/>
          </w:rPr>
          <w:fldChar w:fldCharType="begin"/>
        </w:r>
        <w:r w:rsidR="004514C1">
          <w:rPr>
            <w:noProof/>
            <w:webHidden/>
          </w:rPr>
          <w:instrText xml:space="preserve"> PAGEREF _Toc78746836 \h </w:instrText>
        </w:r>
        <w:r w:rsidR="004514C1">
          <w:rPr>
            <w:noProof/>
            <w:webHidden/>
          </w:rPr>
        </w:r>
        <w:r w:rsidR="004514C1">
          <w:rPr>
            <w:noProof/>
            <w:webHidden/>
          </w:rPr>
          <w:fldChar w:fldCharType="separate"/>
        </w:r>
        <w:r w:rsidR="00370BF1">
          <w:rPr>
            <w:noProof/>
            <w:webHidden/>
          </w:rPr>
          <w:t>67</w:t>
        </w:r>
        <w:r w:rsidR="004514C1">
          <w:rPr>
            <w:noProof/>
            <w:webHidden/>
          </w:rPr>
          <w:fldChar w:fldCharType="end"/>
        </w:r>
      </w:hyperlink>
    </w:p>
    <w:p w14:paraId="06643F97" w14:textId="17CF0469" w:rsidR="004514C1" w:rsidRDefault="002A770E">
      <w:pPr>
        <w:pStyle w:val="Tabladeilustraciones"/>
        <w:tabs>
          <w:tab w:val="right" w:leader="dot" w:pos="8900"/>
        </w:tabs>
        <w:rPr>
          <w:rFonts w:cstheme="minorBidi"/>
          <w:caps w:val="0"/>
          <w:noProof/>
          <w:sz w:val="22"/>
          <w:szCs w:val="22"/>
          <w:lang w:eastAsia="es-CO"/>
        </w:rPr>
      </w:pPr>
      <w:hyperlink w:anchor="_Toc78746837" w:history="1">
        <w:r w:rsidR="004514C1" w:rsidRPr="000424B8">
          <w:rPr>
            <w:rStyle w:val="Hipervnculo"/>
            <w:noProof/>
          </w:rPr>
          <w:t>Ilustración 21. Revista Doctrina Distrital</w:t>
        </w:r>
        <w:r w:rsidR="004514C1">
          <w:rPr>
            <w:noProof/>
            <w:webHidden/>
          </w:rPr>
          <w:tab/>
        </w:r>
        <w:r w:rsidR="004514C1">
          <w:rPr>
            <w:noProof/>
            <w:webHidden/>
          </w:rPr>
          <w:fldChar w:fldCharType="begin"/>
        </w:r>
        <w:r w:rsidR="004514C1">
          <w:rPr>
            <w:noProof/>
            <w:webHidden/>
          </w:rPr>
          <w:instrText xml:space="preserve"> PAGEREF _Toc78746837 \h </w:instrText>
        </w:r>
        <w:r w:rsidR="004514C1">
          <w:rPr>
            <w:noProof/>
            <w:webHidden/>
          </w:rPr>
        </w:r>
        <w:r w:rsidR="004514C1">
          <w:rPr>
            <w:noProof/>
            <w:webHidden/>
          </w:rPr>
          <w:fldChar w:fldCharType="separate"/>
        </w:r>
        <w:r w:rsidR="00370BF1">
          <w:rPr>
            <w:noProof/>
            <w:webHidden/>
          </w:rPr>
          <w:t>72</w:t>
        </w:r>
        <w:r w:rsidR="004514C1">
          <w:rPr>
            <w:noProof/>
            <w:webHidden/>
          </w:rPr>
          <w:fldChar w:fldCharType="end"/>
        </w:r>
      </w:hyperlink>
    </w:p>
    <w:p w14:paraId="4EE84471" w14:textId="34C3CAA5" w:rsidR="004514C1" w:rsidRDefault="002A770E">
      <w:pPr>
        <w:pStyle w:val="Tabladeilustraciones"/>
        <w:tabs>
          <w:tab w:val="right" w:leader="dot" w:pos="8900"/>
        </w:tabs>
        <w:rPr>
          <w:rFonts w:cstheme="minorBidi"/>
          <w:caps w:val="0"/>
          <w:noProof/>
          <w:sz w:val="22"/>
          <w:szCs w:val="22"/>
          <w:lang w:eastAsia="es-CO"/>
        </w:rPr>
      </w:pPr>
      <w:hyperlink w:anchor="_Toc78746838" w:history="1">
        <w:r w:rsidR="004514C1" w:rsidRPr="000424B8">
          <w:rPr>
            <w:rStyle w:val="Hipervnculo"/>
            <w:noProof/>
          </w:rPr>
          <w:t>Ilustración 22. Numero de ciudadano atendidos - Fuente: DDIVC ESAL</w:t>
        </w:r>
        <w:r w:rsidR="004514C1">
          <w:rPr>
            <w:noProof/>
            <w:webHidden/>
          </w:rPr>
          <w:tab/>
        </w:r>
        <w:r w:rsidR="004514C1">
          <w:rPr>
            <w:noProof/>
            <w:webHidden/>
          </w:rPr>
          <w:fldChar w:fldCharType="begin"/>
        </w:r>
        <w:r w:rsidR="004514C1">
          <w:rPr>
            <w:noProof/>
            <w:webHidden/>
          </w:rPr>
          <w:instrText xml:space="preserve"> PAGEREF _Toc78746838 \h </w:instrText>
        </w:r>
        <w:r w:rsidR="004514C1">
          <w:rPr>
            <w:noProof/>
            <w:webHidden/>
          </w:rPr>
        </w:r>
        <w:r w:rsidR="004514C1">
          <w:rPr>
            <w:noProof/>
            <w:webHidden/>
          </w:rPr>
          <w:fldChar w:fldCharType="separate"/>
        </w:r>
        <w:r w:rsidR="00370BF1">
          <w:rPr>
            <w:noProof/>
            <w:webHidden/>
          </w:rPr>
          <w:t>74</w:t>
        </w:r>
        <w:r w:rsidR="004514C1">
          <w:rPr>
            <w:noProof/>
            <w:webHidden/>
          </w:rPr>
          <w:fldChar w:fldCharType="end"/>
        </w:r>
      </w:hyperlink>
    </w:p>
    <w:p w14:paraId="3F9692EB" w14:textId="396263A4" w:rsidR="004514C1" w:rsidRDefault="002A770E">
      <w:pPr>
        <w:pStyle w:val="Tabladeilustraciones"/>
        <w:tabs>
          <w:tab w:val="right" w:leader="dot" w:pos="8900"/>
        </w:tabs>
        <w:rPr>
          <w:rFonts w:cstheme="minorBidi"/>
          <w:caps w:val="0"/>
          <w:noProof/>
          <w:sz w:val="22"/>
          <w:szCs w:val="22"/>
          <w:lang w:eastAsia="es-CO"/>
        </w:rPr>
      </w:pPr>
      <w:hyperlink w:anchor="_Toc78746839" w:history="1">
        <w:r w:rsidR="004514C1" w:rsidRPr="000424B8">
          <w:rPr>
            <w:rStyle w:val="Hipervnculo"/>
            <w:noProof/>
          </w:rPr>
          <w:t>Ilustración 23. Canales de atención - Página web SJD</w:t>
        </w:r>
        <w:r w:rsidR="004514C1">
          <w:rPr>
            <w:noProof/>
            <w:webHidden/>
          </w:rPr>
          <w:tab/>
        </w:r>
        <w:r w:rsidR="004514C1">
          <w:rPr>
            <w:noProof/>
            <w:webHidden/>
          </w:rPr>
          <w:fldChar w:fldCharType="begin"/>
        </w:r>
        <w:r w:rsidR="004514C1">
          <w:rPr>
            <w:noProof/>
            <w:webHidden/>
          </w:rPr>
          <w:instrText xml:space="preserve"> PAGEREF _Toc78746839 \h </w:instrText>
        </w:r>
        <w:r w:rsidR="004514C1">
          <w:rPr>
            <w:noProof/>
            <w:webHidden/>
          </w:rPr>
        </w:r>
        <w:r w:rsidR="004514C1">
          <w:rPr>
            <w:noProof/>
            <w:webHidden/>
          </w:rPr>
          <w:fldChar w:fldCharType="separate"/>
        </w:r>
        <w:r w:rsidR="00370BF1">
          <w:rPr>
            <w:noProof/>
            <w:webHidden/>
          </w:rPr>
          <w:t>75</w:t>
        </w:r>
        <w:r w:rsidR="004514C1">
          <w:rPr>
            <w:noProof/>
            <w:webHidden/>
          </w:rPr>
          <w:fldChar w:fldCharType="end"/>
        </w:r>
      </w:hyperlink>
    </w:p>
    <w:p w14:paraId="0E8F227B" w14:textId="15486264" w:rsidR="004514C1" w:rsidRDefault="002A770E">
      <w:pPr>
        <w:pStyle w:val="Tabladeilustraciones"/>
        <w:tabs>
          <w:tab w:val="right" w:leader="dot" w:pos="8900"/>
        </w:tabs>
        <w:rPr>
          <w:rFonts w:cstheme="minorBidi"/>
          <w:caps w:val="0"/>
          <w:noProof/>
          <w:sz w:val="22"/>
          <w:szCs w:val="22"/>
          <w:lang w:eastAsia="es-CO"/>
        </w:rPr>
      </w:pPr>
      <w:hyperlink w:anchor="_Toc78746840" w:history="1">
        <w:r w:rsidR="004514C1" w:rsidRPr="000424B8">
          <w:rPr>
            <w:rStyle w:val="Hipervnculo"/>
            <w:noProof/>
          </w:rPr>
          <w:t>Ilustración 24 Boletín Logros y Resultados primer trimestre</w:t>
        </w:r>
        <w:r w:rsidR="004514C1">
          <w:rPr>
            <w:noProof/>
            <w:webHidden/>
          </w:rPr>
          <w:tab/>
        </w:r>
        <w:r w:rsidR="004514C1">
          <w:rPr>
            <w:noProof/>
            <w:webHidden/>
          </w:rPr>
          <w:fldChar w:fldCharType="begin"/>
        </w:r>
        <w:r w:rsidR="004514C1">
          <w:rPr>
            <w:noProof/>
            <w:webHidden/>
          </w:rPr>
          <w:instrText xml:space="preserve"> PAGEREF _Toc78746840 \h </w:instrText>
        </w:r>
        <w:r w:rsidR="004514C1">
          <w:rPr>
            <w:noProof/>
            <w:webHidden/>
          </w:rPr>
        </w:r>
        <w:r w:rsidR="004514C1">
          <w:rPr>
            <w:noProof/>
            <w:webHidden/>
          </w:rPr>
          <w:fldChar w:fldCharType="separate"/>
        </w:r>
        <w:r w:rsidR="00370BF1">
          <w:rPr>
            <w:noProof/>
            <w:webHidden/>
          </w:rPr>
          <w:t>75</w:t>
        </w:r>
        <w:r w:rsidR="004514C1">
          <w:rPr>
            <w:noProof/>
            <w:webHidden/>
          </w:rPr>
          <w:fldChar w:fldCharType="end"/>
        </w:r>
      </w:hyperlink>
    </w:p>
    <w:p w14:paraId="242A8BBF" w14:textId="53C23CC0" w:rsidR="004514C1" w:rsidRDefault="002A770E">
      <w:pPr>
        <w:pStyle w:val="Tabladeilustraciones"/>
        <w:tabs>
          <w:tab w:val="right" w:leader="dot" w:pos="8900"/>
        </w:tabs>
        <w:rPr>
          <w:rFonts w:cstheme="minorBidi"/>
          <w:caps w:val="0"/>
          <w:noProof/>
          <w:sz w:val="22"/>
          <w:szCs w:val="22"/>
          <w:lang w:eastAsia="es-CO"/>
        </w:rPr>
      </w:pPr>
      <w:hyperlink w:anchor="_Toc78746841" w:history="1">
        <w:r w:rsidR="004514C1" w:rsidRPr="000424B8">
          <w:rPr>
            <w:rStyle w:val="Hipervnculo"/>
            <w:noProof/>
          </w:rPr>
          <w:t>Ilustración 25. Ilustración 9. Plataforma Legalbog participa</w:t>
        </w:r>
        <w:r w:rsidR="004514C1">
          <w:rPr>
            <w:noProof/>
            <w:webHidden/>
          </w:rPr>
          <w:tab/>
        </w:r>
        <w:r w:rsidR="004514C1">
          <w:rPr>
            <w:noProof/>
            <w:webHidden/>
          </w:rPr>
          <w:fldChar w:fldCharType="begin"/>
        </w:r>
        <w:r w:rsidR="004514C1">
          <w:rPr>
            <w:noProof/>
            <w:webHidden/>
          </w:rPr>
          <w:instrText xml:space="preserve"> PAGEREF _Toc78746841 \h </w:instrText>
        </w:r>
        <w:r w:rsidR="004514C1">
          <w:rPr>
            <w:noProof/>
            <w:webHidden/>
          </w:rPr>
        </w:r>
        <w:r w:rsidR="004514C1">
          <w:rPr>
            <w:noProof/>
            <w:webHidden/>
          </w:rPr>
          <w:fldChar w:fldCharType="separate"/>
        </w:r>
        <w:r w:rsidR="00370BF1">
          <w:rPr>
            <w:noProof/>
            <w:webHidden/>
          </w:rPr>
          <w:t>77</w:t>
        </w:r>
        <w:r w:rsidR="004514C1">
          <w:rPr>
            <w:noProof/>
            <w:webHidden/>
          </w:rPr>
          <w:fldChar w:fldCharType="end"/>
        </w:r>
      </w:hyperlink>
    </w:p>
    <w:p w14:paraId="0F3FE7AB" w14:textId="14AF1146" w:rsidR="004514C1" w:rsidRDefault="002A770E">
      <w:pPr>
        <w:pStyle w:val="Tabladeilustraciones"/>
        <w:tabs>
          <w:tab w:val="right" w:leader="dot" w:pos="8900"/>
        </w:tabs>
        <w:rPr>
          <w:rFonts w:cstheme="minorBidi"/>
          <w:caps w:val="0"/>
          <w:noProof/>
          <w:sz w:val="22"/>
          <w:szCs w:val="22"/>
          <w:lang w:eastAsia="es-CO"/>
        </w:rPr>
      </w:pPr>
      <w:hyperlink r:id="rId10" w:anchor="_Toc78746842" w:history="1">
        <w:r w:rsidR="004514C1" w:rsidRPr="000424B8">
          <w:rPr>
            <w:rStyle w:val="Hipervnculo"/>
            <w:noProof/>
          </w:rPr>
          <w:t>Ilustración 26.  Piezas comunicacionales - Fuente: Proceso Comunicaciones</w:t>
        </w:r>
        <w:r w:rsidR="004514C1">
          <w:rPr>
            <w:noProof/>
            <w:webHidden/>
          </w:rPr>
          <w:tab/>
        </w:r>
        <w:r w:rsidR="004514C1">
          <w:rPr>
            <w:noProof/>
            <w:webHidden/>
          </w:rPr>
          <w:fldChar w:fldCharType="begin"/>
        </w:r>
        <w:r w:rsidR="004514C1">
          <w:rPr>
            <w:noProof/>
            <w:webHidden/>
          </w:rPr>
          <w:instrText xml:space="preserve"> PAGEREF _Toc78746842 \h </w:instrText>
        </w:r>
        <w:r w:rsidR="004514C1">
          <w:rPr>
            <w:noProof/>
            <w:webHidden/>
          </w:rPr>
        </w:r>
        <w:r w:rsidR="004514C1">
          <w:rPr>
            <w:noProof/>
            <w:webHidden/>
          </w:rPr>
          <w:fldChar w:fldCharType="separate"/>
        </w:r>
        <w:r w:rsidR="00370BF1">
          <w:rPr>
            <w:noProof/>
            <w:webHidden/>
          </w:rPr>
          <w:t>84</w:t>
        </w:r>
        <w:r w:rsidR="004514C1">
          <w:rPr>
            <w:noProof/>
            <w:webHidden/>
          </w:rPr>
          <w:fldChar w:fldCharType="end"/>
        </w:r>
      </w:hyperlink>
    </w:p>
    <w:p w14:paraId="21A75753" w14:textId="0E6FEDF5" w:rsidR="004514C1" w:rsidRDefault="002A770E">
      <w:pPr>
        <w:pStyle w:val="Tabladeilustraciones"/>
        <w:tabs>
          <w:tab w:val="right" w:leader="dot" w:pos="8900"/>
        </w:tabs>
        <w:rPr>
          <w:rFonts w:cstheme="minorBidi"/>
          <w:caps w:val="0"/>
          <w:noProof/>
          <w:sz w:val="22"/>
          <w:szCs w:val="22"/>
          <w:lang w:eastAsia="es-CO"/>
        </w:rPr>
      </w:pPr>
      <w:hyperlink w:anchor="_Toc78746843" w:history="1">
        <w:r w:rsidR="004514C1" w:rsidRPr="000424B8">
          <w:rPr>
            <w:rStyle w:val="Hipervnculo"/>
            <w:noProof/>
          </w:rPr>
          <w:t>Ilustración 27. Quejas recibidas y tramitadas - Fuente: Proceso: Control Interno Disciplinario.</w:t>
        </w:r>
        <w:r w:rsidR="004514C1">
          <w:rPr>
            <w:noProof/>
            <w:webHidden/>
          </w:rPr>
          <w:tab/>
        </w:r>
        <w:r w:rsidR="004514C1">
          <w:rPr>
            <w:noProof/>
            <w:webHidden/>
          </w:rPr>
          <w:fldChar w:fldCharType="begin"/>
        </w:r>
        <w:r w:rsidR="004514C1">
          <w:rPr>
            <w:noProof/>
            <w:webHidden/>
          </w:rPr>
          <w:instrText xml:space="preserve"> PAGEREF _Toc78746843 \h </w:instrText>
        </w:r>
        <w:r w:rsidR="004514C1">
          <w:rPr>
            <w:noProof/>
            <w:webHidden/>
          </w:rPr>
        </w:r>
        <w:r w:rsidR="004514C1">
          <w:rPr>
            <w:noProof/>
            <w:webHidden/>
          </w:rPr>
          <w:fldChar w:fldCharType="separate"/>
        </w:r>
        <w:r w:rsidR="00370BF1">
          <w:rPr>
            <w:noProof/>
            <w:webHidden/>
          </w:rPr>
          <w:t>2</w:t>
        </w:r>
        <w:r w:rsidR="004514C1">
          <w:rPr>
            <w:noProof/>
            <w:webHidden/>
          </w:rPr>
          <w:fldChar w:fldCharType="end"/>
        </w:r>
      </w:hyperlink>
    </w:p>
    <w:p w14:paraId="2BCDDA94" w14:textId="1F3DF99D" w:rsidR="004514C1" w:rsidRDefault="002A770E">
      <w:pPr>
        <w:pStyle w:val="Tabladeilustraciones"/>
        <w:tabs>
          <w:tab w:val="right" w:leader="dot" w:pos="8900"/>
        </w:tabs>
        <w:rPr>
          <w:rFonts w:cstheme="minorBidi"/>
          <w:caps w:val="0"/>
          <w:noProof/>
          <w:sz w:val="22"/>
          <w:szCs w:val="22"/>
          <w:lang w:eastAsia="es-CO"/>
        </w:rPr>
      </w:pPr>
      <w:hyperlink w:anchor="_Toc78746844" w:history="1">
        <w:r w:rsidR="004514C1" w:rsidRPr="000424B8">
          <w:rPr>
            <w:rStyle w:val="Hipervnculo"/>
            <w:noProof/>
          </w:rPr>
          <w:t>Ilustración 28. Autos quejas evaluadas - Proceso Control Interno Disciplinario.</w:t>
        </w:r>
        <w:r w:rsidR="004514C1">
          <w:rPr>
            <w:noProof/>
            <w:webHidden/>
          </w:rPr>
          <w:tab/>
        </w:r>
        <w:r w:rsidR="004514C1">
          <w:rPr>
            <w:noProof/>
            <w:webHidden/>
          </w:rPr>
          <w:fldChar w:fldCharType="begin"/>
        </w:r>
        <w:r w:rsidR="004514C1">
          <w:rPr>
            <w:noProof/>
            <w:webHidden/>
          </w:rPr>
          <w:instrText xml:space="preserve"> PAGEREF _Toc78746844 \h </w:instrText>
        </w:r>
        <w:r w:rsidR="004514C1">
          <w:rPr>
            <w:noProof/>
            <w:webHidden/>
          </w:rPr>
        </w:r>
        <w:r w:rsidR="004514C1">
          <w:rPr>
            <w:noProof/>
            <w:webHidden/>
          </w:rPr>
          <w:fldChar w:fldCharType="separate"/>
        </w:r>
        <w:r w:rsidR="00370BF1">
          <w:rPr>
            <w:noProof/>
            <w:webHidden/>
          </w:rPr>
          <w:t>3</w:t>
        </w:r>
        <w:r w:rsidR="004514C1">
          <w:rPr>
            <w:noProof/>
            <w:webHidden/>
          </w:rPr>
          <w:fldChar w:fldCharType="end"/>
        </w:r>
      </w:hyperlink>
    </w:p>
    <w:p w14:paraId="134727ED" w14:textId="6900F3A3" w:rsidR="004514C1" w:rsidRDefault="002A770E">
      <w:pPr>
        <w:pStyle w:val="Tabladeilustraciones"/>
        <w:tabs>
          <w:tab w:val="right" w:leader="dot" w:pos="8900"/>
        </w:tabs>
        <w:rPr>
          <w:rFonts w:cstheme="minorBidi"/>
          <w:caps w:val="0"/>
          <w:noProof/>
          <w:sz w:val="22"/>
          <w:szCs w:val="22"/>
          <w:lang w:eastAsia="es-CO"/>
        </w:rPr>
      </w:pPr>
      <w:hyperlink w:anchor="_Toc78746845" w:history="1">
        <w:r w:rsidR="004514C1" w:rsidRPr="000424B8">
          <w:rPr>
            <w:rStyle w:val="Hipervnculo"/>
            <w:noProof/>
          </w:rPr>
          <w:t>Ilustración 29. Indagaciones preliminares evaluadas - Proceso Control Interno Disciplinario.</w:t>
        </w:r>
        <w:r w:rsidR="004514C1">
          <w:rPr>
            <w:noProof/>
            <w:webHidden/>
          </w:rPr>
          <w:tab/>
        </w:r>
        <w:r w:rsidR="004514C1">
          <w:rPr>
            <w:noProof/>
            <w:webHidden/>
          </w:rPr>
          <w:fldChar w:fldCharType="begin"/>
        </w:r>
        <w:r w:rsidR="004514C1">
          <w:rPr>
            <w:noProof/>
            <w:webHidden/>
          </w:rPr>
          <w:instrText xml:space="preserve"> PAGEREF _Toc78746845 \h </w:instrText>
        </w:r>
        <w:r w:rsidR="004514C1">
          <w:rPr>
            <w:noProof/>
            <w:webHidden/>
          </w:rPr>
        </w:r>
        <w:r w:rsidR="004514C1">
          <w:rPr>
            <w:noProof/>
            <w:webHidden/>
          </w:rPr>
          <w:fldChar w:fldCharType="separate"/>
        </w:r>
        <w:r w:rsidR="00370BF1">
          <w:rPr>
            <w:noProof/>
            <w:webHidden/>
          </w:rPr>
          <w:t>3</w:t>
        </w:r>
        <w:r w:rsidR="004514C1">
          <w:rPr>
            <w:noProof/>
            <w:webHidden/>
          </w:rPr>
          <w:fldChar w:fldCharType="end"/>
        </w:r>
      </w:hyperlink>
    </w:p>
    <w:p w14:paraId="2BD35F81" w14:textId="75461E5B" w:rsidR="004514C1" w:rsidRDefault="002A770E">
      <w:pPr>
        <w:pStyle w:val="Tabladeilustraciones"/>
        <w:tabs>
          <w:tab w:val="right" w:leader="dot" w:pos="8900"/>
        </w:tabs>
        <w:rPr>
          <w:rFonts w:cstheme="minorBidi"/>
          <w:caps w:val="0"/>
          <w:noProof/>
          <w:sz w:val="22"/>
          <w:szCs w:val="22"/>
          <w:lang w:eastAsia="es-CO"/>
        </w:rPr>
      </w:pPr>
      <w:hyperlink w:anchor="_Toc78746846" w:history="1">
        <w:r w:rsidR="004514C1" w:rsidRPr="000424B8">
          <w:rPr>
            <w:rStyle w:val="Hipervnculo"/>
            <w:noProof/>
          </w:rPr>
          <w:t>Ilustración 30. Investigaciones Disciplinarias Evaluadas - Fuente proceso: Control Interno Disciplinario:</w:t>
        </w:r>
        <w:r w:rsidR="004514C1">
          <w:rPr>
            <w:noProof/>
            <w:webHidden/>
          </w:rPr>
          <w:tab/>
        </w:r>
        <w:r w:rsidR="004514C1">
          <w:rPr>
            <w:noProof/>
            <w:webHidden/>
          </w:rPr>
          <w:fldChar w:fldCharType="begin"/>
        </w:r>
        <w:r w:rsidR="004514C1">
          <w:rPr>
            <w:noProof/>
            <w:webHidden/>
          </w:rPr>
          <w:instrText xml:space="preserve"> PAGEREF _Toc78746846 \h </w:instrText>
        </w:r>
        <w:r w:rsidR="004514C1">
          <w:rPr>
            <w:noProof/>
            <w:webHidden/>
          </w:rPr>
        </w:r>
        <w:r w:rsidR="004514C1">
          <w:rPr>
            <w:noProof/>
            <w:webHidden/>
          </w:rPr>
          <w:fldChar w:fldCharType="separate"/>
        </w:r>
        <w:r w:rsidR="00370BF1">
          <w:rPr>
            <w:noProof/>
            <w:webHidden/>
          </w:rPr>
          <w:t>4</w:t>
        </w:r>
        <w:r w:rsidR="004514C1">
          <w:rPr>
            <w:noProof/>
            <w:webHidden/>
          </w:rPr>
          <w:fldChar w:fldCharType="end"/>
        </w:r>
      </w:hyperlink>
    </w:p>
    <w:p w14:paraId="6995E161" w14:textId="67039860" w:rsidR="00546D5C" w:rsidRDefault="00FB6DE0" w:rsidP="00862937">
      <w:r>
        <w:fldChar w:fldCharType="end"/>
      </w:r>
    </w:p>
    <w:p w14:paraId="3977BABD" w14:textId="703CCA72" w:rsidR="00622CC7" w:rsidRDefault="00622CC7" w:rsidP="00862937">
      <w:pPr>
        <w:pStyle w:val="Ttulo1"/>
        <w:spacing w:line="276" w:lineRule="auto"/>
        <w:rPr>
          <w:rFonts w:ascii="Arial Narrow" w:hAnsi="Arial Narrow"/>
          <w:sz w:val="24"/>
          <w:szCs w:val="24"/>
          <w:lang w:val="es-CO"/>
        </w:rPr>
      </w:pPr>
    </w:p>
    <w:p w14:paraId="672F6841" w14:textId="20BF74BC" w:rsidR="00862937" w:rsidRDefault="00862937" w:rsidP="00862937"/>
    <w:p w14:paraId="6BEE1215" w14:textId="27389BE7" w:rsidR="00862937" w:rsidRDefault="00862937" w:rsidP="00862937"/>
    <w:p w14:paraId="41C1B287" w14:textId="3063C782" w:rsidR="00862937" w:rsidRDefault="00862937" w:rsidP="00862937"/>
    <w:p w14:paraId="7EE9823E" w14:textId="5F367151" w:rsidR="00713319" w:rsidRDefault="00713319" w:rsidP="00862937"/>
    <w:p w14:paraId="23F4951D" w14:textId="77777777" w:rsidR="00BA19E9" w:rsidRDefault="00BA19E9" w:rsidP="00862937"/>
    <w:p w14:paraId="344C8751" w14:textId="54F354C7" w:rsidR="00391CA5" w:rsidRPr="00027C6E" w:rsidRDefault="00391CA5" w:rsidP="00027C6E">
      <w:pPr>
        <w:pStyle w:val="Ttulo1"/>
        <w:jc w:val="center"/>
      </w:pPr>
      <w:bookmarkStart w:id="1" w:name="_Toc78736451"/>
      <w:r w:rsidRPr="00027C6E">
        <w:t>INTRODUCCIÓN</w:t>
      </w:r>
      <w:bookmarkEnd w:id="1"/>
    </w:p>
    <w:p w14:paraId="754A95D6" w14:textId="77777777" w:rsidR="00B114DF" w:rsidRDefault="00B114DF" w:rsidP="00697E30">
      <w:pPr>
        <w:spacing w:line="280" w:lineRule="auto"/>
        <w:jc w:val="both"/>
        <w:rPr>
          <w:rFonts w:ascii="Arial" w:eastAsia="Arial" w:hAnsi="Arial" w:cs="Arial"/>
        </w:rPr>
      </w:pPr>
    </w:p>
    <w:p w14:paraId="46B03CAE" w14:textId="65CD5B36" w:rsidR="00C47E8D" w:rsidRDefault="001A583E" w:rsidP="00863DE5">
      <w:pPr>
        <w:spacing w:line="280" w:lineRule="auto"/>
        <w:jc w:val="both"/>
        <w:rPr>
          <w:rFonts w:ascii="Arial" w:eastAsia="Arial" w:hAnsi="Arial" w:cs="Arial"/>
        </w:rPr>
      </w:pPr>
      <w:r>
        <w:rPr>
          <w:rFonts w:ascii="Arial" w:eastAsia="Arial" w:hAnsi="Arial" w:cs="Arial"/>
        </w:rPr>
        <w:t xml:space="preserve">La </w:t>
      </w:r>
      <w:r w:rsidR="00046AD1">
        <w:rPr>
          <w:rFonts w:ascii="Arial" w:eastAsia="Arial" w:hAnsi="Arial" w:cs="Arial"/>
        </w:rPr>
        <w:t>Secretaría Jurídica Distrital</w:t>
      </w:r>
      <w:r>
        <w:rPr>
          <w:rFonts w:ascii="Arial" w:eastAsia="Arial" w:hAnsi="Arial" w:cs="Arial"/>
        </w:rPr>
        <w:t xml:space="preserve"> como líder del Sector Jurídico</w:t>
      </w:r>
      <w:r w:rsidR="00226C05">
        <w:rPr>
          <w:rFonts w:ascii="Arial" w:eastAsia="Arial" w:hAnsi="Arial" w:cs="Arial"/>
        </w:rPr>
        <w:t xml:space="preserve"> y en atención a los lineamientos </w:t>
      </w:r>
      <w:r w:rsidR="00226C05">
        <w:rPr>
          <w:rFonts w:ascii="Arial" w:hAnsi="Arial" w:cs="Arial"/>
          <w:color w:val="222222"/>
          <w:shd w:val="clear" w:color="auto" w:fill="FFFFFF"/>
        </w:rPr>
        <w:t>establecidos en el Manual Único de Rendición de Cuentas – MURC del Departamento Administrativo de la Función Pública y el Modelo Integrado de Planeación y Gestión MIPG,</w:t>
      </w:r>
      <w:r>
        <w:rPr>
          <w:rFonts w:ascii="Arial" w:eastAsia="Arial" w:hAnsi="Arial" w:cs="Arial"/>
        </w:rPr>
        <w:t xml:space="preserve"> </w:t>
      </w:r>
      <w:r w:rsidR="00697E30" w:rsidRPr="00DF1E75">
        <w:rPr>
          <w:rFonts w:ascii="Arial" w:eastAsia="Arial" w:hAnsi="Arial" w:cs="Arial"/>
        </w:rPr>
        <w:t>presenta</w:t>
      </w:r>
      <w:r w:rsidR="00226C05">
        <w:rPr>
          <w:rFonts w:ascii="Arial" w:eastAsia="Arial" w:hAnsi="Arial" w:cs="Arial"/>
        </w:rPr>
        <w:t xml:space="preserve"> su</w:t>
      </w:r>
      <w:r w:rsidR="00046AD1">
        <w:rPr>
          <w:rFonts w:ascii="Arial" w:eastAsia="Arial" w:hAnsi="Arial" w:cs="Arial"/>
        </w:rPr>
        <w:t xml:space="preserve"> Informe de Gestión y Resultados</w:t>
      </w:r>
      <w:r w:rsidR="00C47E8D">
        <w:rPr>
          <w:rFonts w:ascii="Arial" w:eastAsia="Arial" w:hAnsi="Arial" w:cs="Arial"/>
        </w:rPr>
        <w:t xml:space="preserve"> correspondiente al segundo trimestre 2021,</w:t>
      </w:r>
      <w:r w:rsidR="00046AD1">
        <w:rPr>
          <w:rFonts w:ascii="Arial" w:eastAsia="Arial" w:hAnsi="Arial" w:cs="Arial"/>
        </w:rPr>
        <w:t xml:space="preserve"> </w:t>
      </w:r>
      <w:r w:rsidR="00114509">
        <w:rPr>
          <w:rFonts w:ascii="Arial" w:eastAsia="Arial" w:hAnsi="Arial" w:cs="Arial"/>
        </w:rPr>
        <w:t xml:space="preserve">en el cual se </w:t>
      </w:r>
      <w:r w:rsidR="00390E77">
        <w:rPr>
          <w:rFonts w:ascii="Arial" w:eastAsia="Arial" w:hAnsi="Arial" w:cs="Arial"/>
        </w:rPr>
        <w:t xml:space="preserve">detallan </w:t>
      </w:r>
      <w:r w:rsidR="00697E30" w:rsidRPr="00DF1E75">
        <w:rPr>
          <w:rFonts w:ascii="Arial" w:eastAsia="Arial" w:hAnsi="Arial" w:cs="Arial"/>
        </w:rPr>
        <w:t xml:space="preserve">las actividades </w:t>
      </w:r>
      <w:r w:rsidR="007E752A">
        <w:rPr>
          <w:rFonts w:ascii="Arial" w:eastAsia="Arial" w:hAnsi="Arial" w:cs="Arial"/>
        </w:rPr>
        <w:t>desarrolladas</w:t>
      </w:r>
      <w:r w:rsidR="006304F0">
        <w:rPr>
          <w:rFonts w:ascii="Arial" w:eastAsia="Arial" w:hAnsi="Arial" w:cs="Arial"/>
        </w:rPr>
        <w:t xml:space="preserve"> en cumplimiento de su Plan Operativo Anual</w:t>
      </w:r>
      <w:r w:rsidR="00C47E8D">
        <w:rPr>
          <w:rFonts w:ascii="Arial" w:eastAsia="Arial" w:hAnsi="Arial" w:cs="Arial"/>
        </w:rPr>
        <w:t>.</w:t>
      </w:r>
    </w:p>
    <w:p w14:paraId="1DF55174" w14:textId="77777777" w:rsidR="00C47E8D" w:rsidRDefault="00C47E8D" w:rsidP="00863DE5">
      <w:pPr>
        <w:spacing w:line="280" w:lineRule="auto"/>
        <w:jc w:val="both"/>
        <w:rPr>
          <w:rFonts w:ascii="Arial" w:eastAsia="Arial" w:hAnsi="Arial" w:cs="Arial"/>
        </w:rPr>
      </w:pPr>
    </w:p>
    <w:p w14:paraId="6F048120" w14:textId="1FFA7323" w:rsidR="00C47E8D" w:rsidRDefault="00C47E8D" w:rsidP="00863DE5">
      <w:pPr>
        <w:spacing w:line="280" w:lineRule="auto"/>
        <w:jc w:val="both"/>
        <w:rPr>
          <w:rFonts w:ascii="Arial" w:hAnsi="Arial" w:cs="Arial"/>
          <w:color w:val="222222"/>
          <w:shd w:val="clear" w:color="auto" w:fill="FFFFFF"/>
        </w:rPr>
      </w:pPr>
      <w:r>
        <w:rPr>
          <w:rFonts w:ascii="Arial" w:eastAsia="Arial" w:hAnsi="Arial" w:cs="Arial"/>
        </w:rPr>
        <w:t xml:space="preserve">El Informe esta especialmente </w:t>
      </w:r>
      <w:r w:rsidR="00226C05">
        <w:rPr>
          <w:rFonts w:ascii="Arial" w:hAnsi="Arial" w:cs="Arial"/>
          <w:color w:val="222222"/>
          <w:shd w:val="clear" w:color="auto" w:fill="FFFFFF"/>
        </w:rPr>
        <w:t>orientado a mantener informado</w:t>
      </w:r>
      <w:r>
        <w:rPr>
          <w:rFonts w:ascii="Arial" w:hAnsi="Arial" w:cs="Arial"/>
          <w:color w:val="222222"/>
          <w:shd w:val="clear" w:color="auto" w:fill="FFFFFF"/>
        </w:rPr>
        <w:t>s</w:t>
      </w:r>
      <w:r w:rsidR="00226C05">
        <w:rPr>
          <w:rFonts w:ascii="Arial" w:hAnsi="Arial" w:cs="Arial"/>
          <w:color w:val="222222"/>
          <w:shd w:val="clear" w:color="auto" w:fill="FFFFFF"/>
        </w:rPr>
        <w:t xml:space="preserve"> a nuestros usuarios y partes interesadas; </w:t>
      </w:r>
      <w:r>
        <w:rPr>
          <w:rFonts w:ascii="Arial" w:hAnsi="Arial" w:cs="Arial"/>
          <w:color w:val="222222"/>
          <w:shd w:val="clear" w:color="auto" w:fill="FFFFFF"/>
        </w:rPr>
        <w:t>dando a conocer las</w:t>
      </w:r>
      <w:r w:rsidR="00226C05">
        <w:rPr>
          <w:rFonts w:ascii="Arial" w:hAnsi="Arial" w:cs="Arial"/>
          <w:color w:val="222222"/>
          <w:shd w:val="clear" w:color="auto" w:fill="FFFFFF"/>
        </w:rPr>
        <w:t xml:space="preserve"> decisiones que se han tomado en la Entidad</w:t>
      </w:r>
      <w:r w:rsidR="006304F0">
        <w:rPr>
          <w:rFonts w:ascii="Arial" w:hAnsi="Arial" w:cs="Arial"/>
          <w:color w:val="222222"/>
          <w:shd w:val="clear" w:color="auto" w:fill="FFFFFF"/>
        </w:rPr>
        <w:t>, a través de información clara, oportuna y con un lenguaje claro.</w:t>
      </w:r>
    </w:p>
    <w:p w14:paraId="2425FE44" w14:textId="69166AC9" w:rsidR="00B114DF" w:rsidRDefault="00B114DF" w:rsidP="00863DE5">
      <w:pPr>
        <w:spacing w:line="280" w:lineRule="auto"/>
        <w:jc w:val="both"/>
        <w:rPr>
          <w:rFonts w:ascii="Arial" w:eastAsia="Arial" w:hAnsi="Arial" w:cs="Arial"/>
        </w:rPr>
      </w:pPr>
    </w:p>
    <w:p w14:paraId="1C0B81D4" w14:textId="284FCF4E" w:rsidR="004E4614" w:rsidRDefault="004E4614" w:rsidP="00863DE5">
      <w:pPr>
        <w:spacing w:line="280" w:lineRule="auto"/>
        <w:jc w:val="both"/>
        <w:rPr>
          <w:rFonts w:ascii="Arial" w:eastAsia="Arial" w:hAnsi="Arial" w:cs="Arial"/>
        </w:rPr>
      </w:pPr>
      <w:r>
        <w:rPr>
          <w:rFonts w:ascii="Arial" w:eastAsia="Arial" w:hAnsi="Arial" w:cs="Arial"/>
        </w:rPr>
        <w:t xml:space="preserve">Así mismo, se presentan </w:t>
      </w:r>
      <w:r w:rsidR="009B479A">
        <w:rPr>
          <w:rFonts w:ascii="Arial" w:eastAsia="Arial" w:hAnsi="Arial" w:cs="Arial"/>
        </w:rPr>
        <w:t>la gestión adelantada</w:t>
      </w:r>
      <w:r>
        <w:rPr>
          <w:rFonts w:ascii="Arial" w:eastAsia="Arial" w:hAnsi="Arial" w:cs="Arial"/>
        </w:rPr>
        <w:t xml:space="preserve"> por cada uno de los procesos </w:t>
      </w:r>
      <w:r w:rsidR="00156F8A">
        <w:rPr>
          <w:rFonts w:ascii="Arial" w:eastAsia="Arial" w:hAnsi="Arial" w:cs="Arial"/>
        </w:rPr>
        <w:t xml:space="preserve">estratégicos, </w:t>
      </w:r>
      <w:r w:rsidR="007C4EFA">
        <w:rPr>
          <w:rFonts w:ascii="Arial" w:eastAsia="Arial" w:hAnsi="Arial" w:cs="Arial"/>
        </w:rPr>
        <w:t>misionales, de apoyo</w:t>
      </w:r>
      <w:r w:rsidR="00156F8A">
        <w:rPr>
          <w:rFonts w:ascii="Arial" w:eastAsia="Arial" w:hAnsi="Arial" w:cs="Arial"/>
        </w:rPr>
        <w:t xml:space="preserve"> y control que aportaron al cumplimiento de los logros y resultados para el </w:t>
      </w:r>
      <w:r w:rsidR="006304F0">
        <w:rPr>
          <w:rFonts w:ascii="Arial" w:eastAsia="Arial" w:hAnsi="Arial" w:cs="Arial"/>
        </w:rPr>
        <w:t>segundo</w:t>
      </w:r>
      <w:r w:rsidR="00156F8A">
        <w:rPr>
          <w:rFonts w:ascii="Arial" w:eastAsia="Arial" w:hAnsi="Arial" w:cs="Arial"/>
        </w:rPr>
        <w:t xml:space="preserve"> trimestre. </w:t>
      </w:r>
    </w:p>
    <w:p w14:paraId="5046FC85" w14:textId="77777777" w:rsidR="00391CA5" w:rsidRPr="00C94325" w:rsidRDefault="00391CA5" w:rsidP="00C35EE9">
      <w:pPr>
        <w:spacing w:line="276" w:lineRule="auto"/>
        <w:rPr>
          <w:rFonts w:ascii="Arial Narrow" w:hAnsi="Arial Narrow"/>
        </w:rPr>
      </w:pPr>
    </w:p>
    <w:p w14:paraId="4E52495D" w14:textId="77777777" w:rsidR="00391CA5" w:rsidRPr="00C94325" w:rsidRDefault="00391CA5" w:rsidP="00C35EE9">
      <w:pPr>
        <w:spacing w:line="276" w:lineRule="auto"/>
        <w:rPr>
          <w:rFonts w:ascii="Arial Narrow" w:hAnsi="Arial Narrow"/>
        </w:rPr>
      </w:pPr>
    </w:p>
    <w:p w14:paraId="45D566D3" w14:textId="77777777" w:rsidR="00391CA5" w:rsidRPr="00C94325" w:rsidRDefault="00391CA5" w:rsidP="00C35EE9">
      <w:pPr>
        <w:spacing w:line="276" w:lineRule="auto"/>
        <w:rPr>
          <w:rFonts w:ascii="Arial Narrow" w:hAnsi="Arial Narrow"/>
        </w:rPr>
      </w:pPr>
    </w:p>
    <w:p w14:paraId="4FEDF638" w14:textId="6AF739A9" w:rsidR="00391CA5" w:rsidRPr="00C94325" w:rsidRDefault="00391CA5" w:rsidP="00C35EE9">
      <w:pPr>
        <w:spacing w:line="276" w:lineRule="auto"/>
        <w:rPr>
          <w:rFonts w:ascii="Arial Narrow" w:hAnsi="Arial Narrow"/>
        </w:rPr>
      </w:pPr>
    </w:p>
    <w:p w14:paraId="296BF411" w14:textId="2D7F0AC4" w:rsidR="004E2E18" w:rsidRPr="00C94325" w:rsidRDefault="004E2E18" w:rsidP="00C35EE9">
      <w:pPr>
        <w:spacing w:line="276" w:lineRule="auto"/>
        <w:rPr>
          <w:rFonts w:ascii="Arial Narrow" w:hAnsi="Arial Narrow"/>
        </w:rPr>
      </w:pPr>
    </w:p>
    <w:p w14:paraId="7DCCCBD4" w14:textId="77777777" w:rsidR="004E2E18" w:rsidRPr="00C94325" w:rsidRDefault="004E2E18" w:rsidP="00C35EE9">
      <w:pPr>
        <w:spacing w:line="276" w:lineRule="auto"/>
        <w:rPr>
          <w:rFonts w:ascii="Arial Narrow" w:hAnsi="Arial Narrow"/>
        </w:rPr>
      </w:pPr>
    </w:p>
    <w:p w14:paraId="770B9B81" w14:textId="77777777" w:rsidR="00391CA5" w:rsidRPr="00C94325" w:rsidRDefault="00391CA5" w:rsidP="00C35EE9">
      <w:pPr>
        <w:spacing w:line="276" w:lineRule="auto"/>
        <w:rPr>
          <w:rFonts w:ascii="Arial Narrow" w:hAnsi="Arial Narrow"/>
        </w:rPr>
      </w:pPr>
    </w:p>
    <w:p w14:paraId="1359A9EA" w14:textId="77777777" w:rsidR="00391CA5" w:rsidRPr="00C94325" w:rsidRDefault="00391CA5" w:rsidP="00C35EE9">
      <w:pPr>
        <w:spacing w:line="276" w:lineRule="auto"/>
        <w:rPr>
          <w:rFonts w:ascii="Arial Narrow" w:hAnsi="Arial Narrow"/>
        </w:rPr>
      </w:pPr>
    </w:p>
    <w:p w14:paraId="71D827D5" w14:textId="77777777" w:rsidR="00391CA5" w:rsidRPr="00C94325" w:rsidRDefault="00391CA5" w:rsidP="00C35EE9">
      <w:pPr>
        <w:spacing w:line="276" w:lineRule="auto"/>
        <w:rPr>
          <w:rFonts w:ascii="Arial Narrow" w:hAnsi="Arial Narrow"/>
        </w:rPr>
      </w:pPr>
    </w:p>
    <w:p w14:paraId="0C7D0E91" w14:textId="77777777" w:rsidR="00391CA5" w:rsidRPr="00C94325" w:rsidRDefault="00391CA5" w:rsidP="00C35EE9">
      <w:pPr>
        <w:spacing w:line="276" w:lineRule="auto"/>
        <w:rPr>
          <w:rFonts w:ascii="Arial Narrow" w:hAnsi="Arial Narrow"/>
        </w:rPr>
      </w:pPr>
    </w:p>
    <w:p w14:paraId="34A491A4" w14:textId="77777777" w:rsidR="00391CA5" w:rsidRPr="00C94325" w:rsidRDefault="00391CA5" w:rsidP="00C35EE9">
      <w:pPr>
        <w:spacing w:line="276" w:lineRule="auto"/>
        <w:rPr>
          <w:rFonts w:ascii="Arial Narrow" w:hAnsi="Arial Narrow"/>
        </w:rPr>
      </w:pPr>
    </w:p>
    <w:p w14:paraId="28740690" w14:textId="77777777" w:rsidR="00391CA5" w:rsidRPr="00C94325" w:rsidRDefault="00391CA5" w:rsidP="00C35EE9">
      <w:pPr>
        <w:spacing w:line="276" w:lineRule="auto"/>
        <w:rPr>
          <w:rFonts w:ascii="Arial Narrow" w:hAnsi="Arial Narrow"/>
        </w:rPr>
      </w:pPr>
    </w:p>
    <w:p w14:paraId="062C8ED1" w14:textId="77777777" w:rsidR="00391CA5" w:rsidRPr="00C94325" w:rsidRDefault="00391CA5" w:rsidP="00C35EE9">
      <w:pPr>
        <w:spacing w:line="276" w:lineRule="auto"/>
        <w:rPr>
          <w:rFonts w:ascii="Arial Narrow" w:hAnsi="Arial Narrow"/>
        </w:rPr>
      </w:pPr>
    </w:p>
    <w:p w14:paraId="766FACDB" w14:textId="77777777" w:rsidR="00391CA5" w:rsidRPr="00C94325" w:rsidRDefault="00391CA5" w:rsidP="00C35EE9">
      <w:pPr>
        <w:spacing w:line="276" w:lineRule="auto"/>
        <w:rPr>
          <w:rFonts w:ascii="Arial Narrow" w:hAnsi="Arial Narrow"/>
        </w:rPr>
      </w:pPr>
    </w:p>
    <w:p w14:paraId="354751F5" w14:textId="77777777" w:rsidR="00391CA5" w:rsidRPr="00C94325" w:rsidRDefault="00391CA5" w:rsidP="00C35EE9">
      <w:pPr>
        <w:spacing w:line="276" w:lineRule="auto"/>
        <w:rPr>
          <w:rFonts w:ascii="Arial Narrow" w:hAnsi="Arial Narrow"/>
        </w:rPr>
      </w:pPr>
    </w:p>
    <w:p w14:paraId="0C1FFC59" w14:textId="77777777" w:rsidR="00391CA5" w:rsidRPr="00C94325" w:rsidRDefault="00391CA5" w:rsidP="00C35EE9">
      <w:pPr>
        <w:spacing w:line="276" w:lineRule="auto"/>
        <w:rPr>
          <w:rFonts w:ascii="Arial Narrow" w:hAnsi="Arial Narrow"/>
        </w:rPr>
      </w:pPr>
    </w:p>
    <w:p w14:paraId="42209BBA" w14:textId="77777777" w:rsidR="00391CA5" w:rsidRPr="00C94325" w:rsidRDefault="00391CA5" w:rsidP="00C35EE9">
      <w:pPr>
        <w:spacing w:line="276" w:lineRule="auto"/>
        <w:rPr>
          <w:rFonts w:ascii="Arial Narrow" w:hAnsi="Arial Narrow"/>
        </w:rPr>
      </w:pPr>
    </w:p>
    <w:p w14:paraId="0E7FDC93" w14:textId="6734CCB1" w:rsidR="00C94325" w:rsidRDefault="00C94325" w:rsidP="00C35EE9">
      <w:pPr>
        <w:spacing w:line="276" w:lineRule="auto"/>
        <w:ind w:right="-4417"/>
        <w:rPr>
          <w:rFonts w:ascii="Arial Narrow" w:hAnsi="Arial Narrow"/>
        </w:rPr>
      </w:pPr>
    </w:p>
    <w:p w14:paraId="6F9D96A9" w14:textId="77777777" w:rsidR="002178D2" w:rsidRDefault="002178D2" w:rsidP="00C35EE9">
      <w:pPr>
        <w:spacing w:line="276" w:lineRule="auto"/>
        <w:ind w:right="-4417"/>
        <w:rPr>
          <w:rFonts w:ascii="Arial Narrow" w:hAnsi="Arial Narrow"/>
        </w:rPr>
      </w:pPr>
    </w:p>
    <w:p w14:paraId="6A507CD8" w14:textId="66D50187" w:rsidR="00391CA5" w:rsidRDefault="00C94325" w:rsidP="009C7AB7">
      <w:pPr>
        <w:spacing w:line="276" w:lineRule="auto"/>
        <w:ind w:right="-4417"/>
        <w:rPr>
          <w:rFonts w:ascii="Arial Narrow" w:hAnsi="Arial Narrow"/>
          <w:b/>
          <w:bCs/>
          <w:sz w:val="36"/>
          <w:szCs w:val="36"/>
        </w:rPr>
      </w:pPr>
      <w:r>
        <w:rPr>
          <w:rFonts w:ascii="Arial Narrow" w:hAnsi="Arial Narrow"/>
          <w:b/>
          <w:bCs/>
        </w:rPr>
        <w:t xml:space="preserve">                                    </w:t>
      </w:r>
      <w:r w:rsidR="00391CA5" w:rsidRPr="00F85E15">
        <w:rPr>
          <w:rFonts w:ascii="Arial Narrow" w:hAnsi="Arial Narrow"/>
          <w:b/>
          <w:bCs/>
          <w:sz w:val="36"/>
          <w:szCs w:val="36"/>
        </w:rPr>
        <w:t>SECRETARÍA JURÍDICA DISTRITAL</w:t>
      </w:r>
    </w:p>
    <w:p w14:paraId="14A87EEC" w14:textId="77777777" w:rsidR="00862937" w:rsidRPr="009C7AB7" w:rsidRDefault="00862937" w:rsidP="009C7AB7">
      <w:pPr>
        <w:spacing w:line="276" w:lineRule="auto"/>
        <w:ind w:right="-4417"/>
        <w:rPr>
          <w:rFonts w:ascii="Arial Narrow" w:hAnsi="Arial Narrow"/>
          <w:b/>
          <w:bCs/>
          <w:sz w:val="36"/>
          <w:szCs w:val="36"/>
        </w:rPr>
      </w:pPr>
    </w:p>
    <w:p w14:paraId="2CD25AA3" w14:textId="77777777" w:rsidR="00391CA5" w:rsidRPr="00C94325" w:rsidRDefault="00391CA5" w:rsidP="00C35EE9">
      <w:pPr>
        <w:spacing w:line="276" w:lineRule="auto"/>
        <w:rPr>
          <w:rFonts w:ascii="Arial Narrow" w:hAnsi="Arial Narrow"/>
        </w:rPr>
      </w:pPr>
      <w:r w:rsidRPr="00C94325">
        <w:rPr>
          <w:rFonts w:ascii="Arial Narrow" w:hAnsi="Arial Narrow"/>
          <w:noProof/>
        </w:rPr>
        <w:drawing>
          <wp:inline distT="0" distB="0" distL="0" distR="0" wp14:anchorId="676726AD" wp14:editId="7B43B607">
            <wp:extent cx="5822057" cy="2430683"/>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875"/>
                    <a:stretch/>
                  </pic:blipFill>
                  <pic:spPr bwMode="auto">
                    <a:xfrm>
                      <a:off x="0" y="0"/>
                      <a:ext cx="5823284" cy="2431195"/>
                    </a:xfrm>
                    <a:prstGeom prst="rect">
                      <a:avLst/>
                    </a:prstGeom>
                    <a:ln>
                      <a:noFill/>
                    </a:ln>
                    <a:extLst>
                      <a:ext uri="{53640926-AAD7-44D8-BBD7-CCE9431645EC}">
                        <a14:shadowObscured xmlns:a14="http://schemas.microsoft.com/office/drawing/2010/main"/>
                      </a:ext>
                    </a:extLst>
                  </pic:spPr>
                </pic:pic>
              </a:graphicData>
            </a:graphic>
          </wp:inline>
        </w:drawing>
      </w:r>
    </w:p>
    <w:p w14:paraId="5398A591" w14:textId="77777777" w:rsidR="00391CA5" w:rsidRPr="00C94325" w:rsidRDefault="00391CA5" w:rsidP="00C35EE9">
      <w:pPr>
        <w:spacing w:line="276" w:lineRule="auto"/>
        <w:rPr>
          <w:rFonts w:ascii="Arial Narrow" w:hAnsi="Arial Narrow"/>
        </w:rPr>
      </w:pPr>
    </w:p>
    <w:p w14:paraId="1B0E91FE" w14:textId="172499D7" w:rsidR="00391CA5" w:rsidRPr="009C7AB7" w:rsidRDefault="00391CA5" w:rsidP="009C7AB7">
      <w:pPr>
        <w:spacing w:line="276" w:lineRule="auto"/>
        <w:ind w:right="-4417"/>
        <w:rPr>
          <w:rFonts w:ascii="Arial Narrow" w:hAnsi="Arial Narrow"/>
          <w:b/>
          <w:bCs/>
          <w:sz w:val="36"/>
          <w:szCs w:val="36"/>
        </w:rPr>
      </w:pPr>
      <w:r w:rsidRPr="00F85E15">
        <w:rPr>
          <w:rFonts w:ascii="Arial Narrow" w:hAnsi="Arial Narrow"/>
          <w:b/>
          <w:bCs/>
          <w:sz w:val="36"/>
          <w:szCs w:val="36"/>
        </w:rPr>
        <w:t xml:space="preserve">                        </w:t>
      </w:r>
      <w:r w:rsidR="00F85E15">
        <w:rPr>
          <w:rFonts w:ascii="Arial Narrow" w:hAnsi="Arial Narrow"/>
          <w:b/>
          <w:bCs/>
          <w:sz w:val="36"/>
          <w:szCs w:val="36"/>
        </w:rPr>
        <w:t xml:space="preserve">  </w:t>
      </w:r>
      <w:r w:rsidRPr="00F85E15">
        <w:rPr>
          <w:rFonts w:ascii="Arial Narrow" w:hAnsi="Arial Narrow"/>
          <w:b/>
          <w:bCs/>
          <w:sz w:val="36"/>
          <w:szCs w:val="36"/>
        </w:rPr>
        <w:t>IMPERATIVOS ESTRATEGICOS</w:t>
      </w:r>
    </w:p>
    <w:p w14:paraId="7A29E076" w14:textId="15240B7D" w:rsidR="00CE1CA7" w:rsidRPr="00BE4F6F" w:rsidRDefault="00391CA5" w:rsidP="00BE4F6F">
      <w:pPr>
        <w:spacing w:line="276" w:lineRule="auto"/>
        <w:ind w:left="993" w:hanging="709"/>
        <w:jc w:val="center"/>
        <w:rPr>
          <w:rFonts w:ascii="Arial Narrow" w:hAnsi="Arial Narrow"/>
        </w:rPr>
      </w:pPr>
      <w:r w:rsidRPr="00C94325">
        <w:rPr>
          <w:rFonts w:ascii="Arial Narrow" w:hAnsi="Arial Narrow"/>
          <w:noProof/>
        </w:rPr>
        <w:drawing>
          <wp:inline distT="0" distB="0" distL="0" distR="0" wp14:anchorId="6FAB1C0F" wp14:editId="4E4EB85C">
            <wp:extent cx="4257709" cy="354064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9834" cy="3608936"/>
                    </a:xfrm>
                    <a:prstGeom prst="rect">
                      <a:avLst/>
                    </a:prstGeom>
                  </pic:spPr>
                </pic:pic>
              </a:graphicData>
            </a:graphic>
          </wp:inline>
        </w:drawing>
      </w:r>
    </w:p>
    <w:p w14:paraId="4B0C999B" w14:textId="7C2AA927" w:rsidR="0043039E" w:rsidRDefault="00CE1CA7" w:rsidP="00CE1CA7">
      <w:pPr>
        <w:spacing w:line="276" w:lineRule="auto"/>
        <w:ind w:right="-4417"/>
        <w:rPr>
          <w:rFonts w:ascii="Arial Narrow" w:hAnsi="Arial Narrow"/>
          <w:b/>
          <w:bCs/>
          <w:sz w:val="36"/>
          <w:szCs w:val="36"/>
        </w:rPr>
      </w:pPr>
      <w:r>
        <w:rPr>
          <w:rFonts w:ascii="Arial Narrow" w:hAnsi="Arial Narrow"/>
          <w:b/>
          <w:bCs/>
          <w:sz w:val="36"/>
          <w:szCs w:val="36"/>
        </w:rPr>
        <w:t xml:space="preserve">                            </w:t>
      </w:r>
      <w:r w:rsidR="00391CA5" w:rsidRPr="00D74843">
        <w:rPr>
          <w:rFonts w:ascii="Arial Narrow" w:hAnsi="Arial Narrow"/>
          <w:b/>
          <w:bCs/>
          <w:sz w:val="36"/>
          <w:szCs w:val="36"/>
        </w:rPr>
        <w:t>ESTRUCTURA ORGANIZACIONAL</w:t>
      </w:r>
    </w:p>
    <w:p w14:paraId="31EAF4E5" w14:textId="105A3C63" w:rsidR="0043039E" w:rsidRPr="00D74843" w:rsidRDefault="0043039E" w:rsidP="0043039E">
      <w:pPr>
        <w:spacing w:line="276" w:lineRule="auto"/>
        <w:ind w:right="-4417"/>
        <w:rPr>
          <w:rFonts w:ascii="Arial Narrow" w:hAnsi="Arial Narrow"/>
          <w:b/>
          <w:bCs/>
          <w:sz w:val="36"/>
          <w:szCs w:val="36"/>
        </w:rPr>
      </w:pPr>
      <w:bookmarkStart w:id="2" w:name="_Toc69852208"/>
      <w:bookmarkStart w:id="3" w:name="_Toc69860433"/>
      <w:bookmarkStart w:id="4" w:name="_Toc69861985"/>
      <w:bookmarkStart w:id="5" w:name="_Toc69862055"/>
      <w:bookmarkStart w:id="6" w:name="_Toc69862301"/>
      <w:bookmarkStart w:id="7" w:name="_Toc69862470"/>
      <w:bookmarkStart w:id="8" w:name="_Toc69862578"/>
      <w:bookmarkStart w:id="9" w:name="_Toc69862687"/>
      <w:bookmarkStart w:id="10" w:name="_Toc69862828"/>
      <w:bookmarkStart w:id="11" w:name="_Toc69863018"/>
      <w:bookmarkStart w:id="12" w:name="_Toc70010560"/>
      <w:r>
        <w:rPr>
          <w:rFonts w:ascii="Arial Narrow" w:hAnsi="Arial Narrow"/>
          <w:noProof/>
        </w:rPr>
        <w:t xml:space="preserve">                </w:t>
      </w:r>
      <w:r w:rsidRPr="00C94325">
        <w:rPr>
          <w:rFonts w:ascii="Arial Narrow" w:hAnsi="Arial Narrow"/>
          <w:noProof/>
        </w:rPr>
        <w:drawing>
          <wp:inline distT="0" distB="0" distL="0" distR="0" wp14:anchorId="2B2B25E1" wp14:editId="5C1A08BB">
            <wp:extent cx="4533781" cy="2552700"/>
            <wp:effectExtent l="190500" t="190500" r="191135" b="19050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3"/>
                    <a:stretch>
                      <a:fillRect/>
                    </a:stretch>
                  </pic:blipFill>
                  <pic:spPr>
                    <a:xfrm>
                      <a:off x="0" y="0"/>
                      <a:ext cx="4542716" cy="2557731"/>
                    </a:xfrm>
                    <a:prstGeom prst="rect">
                      <a:avLst/>
                    </a:prstGeom>
                    <a:ln>
                      <a:noFill/>
                    </a:ln>
                    <a:effectLst>
                      <a:outerShdw blurRad="190500" algn="tl" rotWithShape="0">
                        <a:srgbClr val="000000">
                          <a:alpha val="70000"/>
                        </a:srgbClr>
                      </a:outerShdw>
                    </a:effectLst>
                  </pic:spPr>
                </pic:pic>
              </a:graphicData>
            </a:graphic>
          </wp:inline>
        </w:drawing>
      </w:r>
      <w:bookmarkEnd w:id="2"/>
      <w:bookmarkEnd w:id="3"/>
      <w:bookmarkEnd w:id="4"/>
      <w:bookmarkEnd w:id="5"/>
      <w:bookmarkEnd w:id="6"/>
      <w:bookmarkEnd w:id="7"/>
      <w:bookmarkEnd w:id="8"/>
      <w:bookmarkEnd w:id="9"/>
      <w:bookmarkEnd w:id="10"/>
      <w:bookmarkEnd w:id="11"/>
      <w:bookmarkEnd w:id="12"/>
    </w:p>
    <w:p w14:paraId="1A3478F0" w14:textId="77777777" w:rsidR="00391CA5" w:rsidRPr="00C94325" w:rsidRDefault="00391CA5" w:rsidP="00C35EE9">
      <w:pPr>
        <w:spacing w:line="276" w:lineRule="auto"/>
        <w:ind w:right="-4417"/>
        <w:rPr>
          <w:rFonts w:ascii="Arial Narrow" w:hAnsi="Arial Narrow"/>
          <w:b/>
          <w:bCs/>
        </w:rPr>
      </w:pPr>
    </w:p>
    <w:p w14:paraId="0384C852" w14:textId="31824B50" w:rsidR="00391CA5" w:rsidRPr="00862937" w:rsidRDefault="00391CA5" w:rsidP="00862937">
      <w:pPr>
        <w:ind w:right="-22"/>
        <w:jc w:val="both"/>
        <w:rPr>
          <w:rFonts w:ascii="Arial" w:hAnsi="Arial" w:cs="Arial"/>
        </w:rPr>
      </w:pPr>
      <w:r w:rsidRPr="00862937">
        <w:rPr>
          <w:rFonts w:ascii="Arial" w:hAnsi="Arial" w:cs="Arial"/>
        </w:rPr>
        <w:t>De acuerdo con lo señalado en el Decreto Distrital 323 de 2016 “</w:t>
      </w:r>
      <w:r w:rsidRPr="00862937">
        <w:rPr>
          <w:rFonts w:ascii="Arial" w:hAnsi="Arial" w:cs="Arial"/>
          <w:b/>
          <w:bCs/>
          <w:i/>
          <w:iCs/>
          <w:color w:val="333333"/>
          <w:shd w:val="clear" w:color="auto" w:fill="FFFFFF"/>
        </w:rPr>
        <w:t>Por medio del cual se establece la estructura organizacional de la Secretaría Jurídica Distrital, y se dictan otras disposiciones”</w:t>
      </w:r>
      <w:r w:rsidRPr="00862937">
        <w:rPr>
          <w:rFonts w:ascii="Arial" w:hAnsi="Arial" w:cs="Arial"/>
        </w:rPr>
        <w:t>, modificado por el Decreto Distrital 798 de 2019 “</w:t>
      </w:r>
      <w:r w:rsidRPr="00862937">
        <w:rPr>
          <w:rFonts w:ascii="Arial" w:hAnsi="Arial" w:cs="Arial"/>
          <w:b/>
          <w:bCs/>
          <w:i/>
          <w:iCs/>
          <w:color w:val="333333"/>
          <w:shd w:val="clear" w:color="auto" w:fill="FFFFFF"/>
          <w:lang w:val="es-ES_tradnl"/>
        </w:rPr>
        <w:t>Por medio del cual se modifica parcialmente el Decreto Distrital </w:t>
      </w:r>
      <w:hyperlink r:id="rId14" w:anchor="0" w:history="1">
        <w:r w:rsidRPr="00862937">
          <w:rPr>
            <w:rStyle w:val="Hipervnculo"/>
            <w:rFonts w:ascii="Arial" w:hAnsi="Arial" w:cs="Arial"/>
            <w:i/>
            <w:iCs/>
            <w:lang w:val="es-ES_tradnl"/>
          </w:rPr>
          <w:t>323</w:t>
        </w:r>
      </w:hyperlink>
      <w:r w:rsidRPr="00862937">
        <w:rPr>
          <w:rFonts w:ascii="Arial" w:hAnsi="Arial" w:cs="Arial"/>
          <w:b/>
          <w:bCs/>
          <w:i/>
          <w:iCs/>
          <w:color w:val="333333"/>
          <w:shd w:val="clear" w:color="auto" w:fill="FFFFFF"/>
          <w:lang w:val="es-ES_tradnl"/>
        </w:rPr>
        <w:t> de 2016 y se dictan otras disposiciones”</w:t>
      </w:r>
      <w:r w:rsidRPr="00862937">
        <w:rPr>
          <w:rFonts w:ascii="Arial" w:hAnsi="Arial" w:cs="Arial"/>
        </w:rPr>
        <w:t xml:space="preserve">, la Secretaría Jurídica Distrital </w:t>
      </w:r>
      <w:r w:rsidR="00074A47" w:rsidRPr="00862937">
        <w:rPr>
          <w:rFonts w:ascii="Arial" w:hAnsi="Arial" w:cs="Arial"/>
        </w:rPr>
        <w:t>está</w:t>
      </w:r>
      <w:r w:rsidRPr="00862937">
        <w:rPr>
          <w:rFonts w:ascii="Arial" w:hAnsi="Arial" w:cs="Arial"/>
        </w:rPr>
        <w:t xml:space="preserve"> integrada por 11 dependencias, las cuales se encuentran representadas en el siguiente organigrama.</w:t>
      </w:r>
    </w:p>
    <w:p w14:paraId="29071161" w14:textId="77777777" w:rsidR="00391CA5" w:rsidRPr="00862937" w:rsidRDefault="00391CA5" w:rsidP="00862937">
      <w:pPr>
        <w:ind w:right="-4559"/>
        <w:rPr>
          <w:rFonts w:ascii="Arial" w:hAnsi="Arial" w:cs="Arial"/>
        </w:rPr>
      </w:pPr>
    </w:p>
    <w:p w14:paraId="0F328CA2"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Despacho Secretaría Jurídica Distrital</w:t>
      </w:r>
    </w:p>
    <w:p w14:paraId="2149E6E3"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Oficina Control Interno</w:t>
      </w:r>
    </w:p>
    <w:p w14:paraId="2B2B699C"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Oficina Asesora de Planeación</w:t>
      </w:r>
    </w:p>
    <w:p w14:paraId="3B7F42AA"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Oficina de Tecnologías de la Información y las Comunicaciones</w:t>
      </w:r>
    </w:p>
    <w:p w14:paraId="1C2D480E"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Subsecretaría Jurídica Distrital</w:t>
      </w:r>
    </w:p>
    <w:p w14:paraId="103201D4"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 xml:space="preserve">Dirección Distrital de Gestión Judicial </w:t>
      </w:r>
    </w:p>
    <w:p w14:paraId="697CD317"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Dirección Distrital de Doctrina y Asuntos Normativos</w:t>
      </w:r>
    </w:p>
    <w:p w14:paraId="74BB1895"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Dirección Distrital de Política Jurídica</w:t>
      </w:r>
    </w:p>
    <w:p w14:paraId="48AAF64D"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Dirección Distrital de Inspección, Vigilancia y Control</w:t>
      </w:r>
    </w:p>
    <w:p w14:paraId="61B7D0A5" w14:textId="77777777" w:rsidR="00391CA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Dirección Distrital de Asuntos Disciplinarios</w:t>
      </w:r>
    </w:p>
    <w:p w14:paraId="2327EDCD" w14:textId="363CDD90" w:rsidR="00C94325" w:rsidRPr="00862937" w:rsidRDefault="00391CA5" w:rsidP="00862937">
      <w:pPr>
        <w:pStyle w:val="Prrafodelista"/>
        <w:numPr>
          <w:ilvl w:val="0"/>
          <w:numId w:val="1"/>
        </w:numPr>
        <w:rPr>
          <w:rFonts w:ascii="Arial" w:hAnsi="Arial" w:cs="Arial"/>
          <w:sz w:val="24"/>
          <w:szCs w:val="24"/>
          <w:lang w:val="es-CO"/>
        </w:rPr>
      </w:pPr>
      <w:r w:rsidRPr="00862937">
        <w:rPr>
          <w:rFonts w:ascii="Arial" w:hAnsi="Arial" w:cs="Arial"/>
          <w:sz w:val="24"/>
          <w:szCs w:val="24"/>
          <w:lang w:val="es-CO"/>
        </w:rPr>
        <w:t>Dirección de Gestión Corporat</w:t>
      </w:r>
      <w:r w:rsidR="00862937" w:rsidRPr="00862937">
        <w:rPr>
          <w:rFonts w:ascii="Arial" w:hAnsi="Arial" w:cs="Arial"/>
          <w:sz w:val="24"/>
          <w:szCs w:val="24"/>
          <w:lang w:val="es-CO"/>
        </w:rPr>
        <w:t>iva.</w:t>
      </w:r>
    </w:p>
    <w:bookmarkStart w:id="13" w:name="_Toc69764601"/>
    <w:bookmarkStart w:id="14" w:name="_Toc69770388"/>
    <w:bookmarkStart w:id="15" w:name="_Toc69852209"/>
    <w:bookmarkStart w:id="16" w:name="_Toc69860434"/>
    <w:bookmarkStart w:id="17" w:name="_Toc69862056"/>
    <w:bookmarkStart w:id="18" w:name="_Toc69862302"/>
    <w:bookmarkStart w:id="19" w:name="_Toc69862471"/>
    <w:bookmarkStart w:id="20" w:name="_Toc69862579"/>
    <w:bookmarkStart w:id="21" w:name="_Toc69862688"/>
    <w:bookmarkStart w:id="22" w:name="_Toc69862829"/>
    <w:bookmarkStart w:id="23" w:name="_Toc69863019"/>
    <w:bookmarkStart w:id="24" w:name="_Toc70010561"/>
    <w:bookmarkStart w:id="25" w:name="_Toc78736452"/>
    <w:bookmarkStart w:id="26" w:name="_Hlk69764176"/>
    <w:p w14:paraId="7ACFD039" w14:textId="22F83D21" w:rsidR="008542BF" w:rsidRDefault="00AD415A" w:rsidP="00C35EE9">
      <w:pPr>
        <w:pStyle w:val="Ttulo1"/>
        <w:spacing w:line="276" w:lineRule="auto"/>
        <w:rPr>
          <w:rFonts w:ascii="Arial Narrow" w:hAnsi="Arial Narrow"/>
          <w:lang w:val="es-CO"/>
        </w:rPr>
      </w:pPr>
      <w:r>
        <w:rPr>
          <w:rFonts w:ascii="Arial Narrow" w:hAnsi="Arial Narrow"/>
          <w:noProof/>
          <w:lang w:val="es-CO"/>
        </w:rPr>
        <mc:AlternateContent>
          <mc:Choice Requires="wps">
            <w:drawing>
              <wp:anchor distT="0" distB="0" distL="114300" distR="114300" simplePos="0" relativeHeight="251572224" behindDoc="0" locked="0" layoutInCell="1" allowOverlap="1" wp14:anchorId="1D6E5E02" wp14:editId="284DDD00">
                <wp:simplePos x="0" y="0"/>
                <wp:positionH relativeFrom="margin">
                  <wp:align>left</wp:align>
                </wp:positionH>
                <wp:positionV relativeFrom="paragraph">
                  <wp:posOffset>-118959</wp:posOffset>
                </wp:positionV>
                <wp:extent cx="2476071" cy="810374"/>
                <wp:effectExtent l="0" t="0" r="19685" b="27940"/>
                <wp:wrapNone/>
                <wp:docPr id="8" name="Rectángulo 8"/>
                <wp:cNvGraphicFramePr/>
                <a:graphic xmlns:a="http://schemas.openxmlformats.org/drawingml/2006/main">
                  <a:graphicData uri="http://schemas.microsoft.com/office/word/2010/wordprocessingShape">
                    <wps:wsp>
                      <wps:cNvSpPr/>
                      <wps:spPr>
                        <a:xfrm>
                          <a:off x="0" y="0"/>
                          <a:ext cx="2476071" cy="81037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DA1B6A" w14:textId="7BF023A0" w:rsidR="00172F7A" w:rsidRPr="00EC49E4" w:rsidRDefault="00172F7A" w:rsidP="00EC49E4">
                            <w:pPr>
                              <w:rPr>
                                <w:sz w:val="56"/>
                                <w:szCs w:val="56"/>
                              </w:rPr>
                            </w:pPr>
                            <w:r w:rsidRPr="00EC49E4">
                              <w:rPr>
                                <w:sz w:val="56"/>
                                <w:szCs w:val="56"/>
                              </w:rPr>
                              <w:t>DIMENSI</w:t>
                            </w:r>
                            <w:r>
                              <w:rPr>
                                <w:sz w:val="56"/>
                                <w:szCs w:val="56"/>
                              </w:rPr>
                              <w:t>Ó</w:t>
                            </w:r>
                            <w:r w:rsidRPr="00EC49E4">
                              <w:rPr>
                                <w:sz w:val="56"/>
                                <w:szCs w:val="56"/>
                              </w:rPr>
                              <w:t xml:space="preserve">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E5E02" id="Rectángulo 8" o:spid="_x0000_s1026" style="position:absolute;margin-left:0;margin-top:-9.35pt;width:194.95pt;height:63.8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" fillcolor="#1f3763 [1604]" strokecolor="#1f3763 [1604]" strokeweight="1pt">
                <v:textbox>
                  <w:txbxContent>
                    <w:p w14:paraId="65DA1B6A" w14:textId="7BF023A0" w:rsidR="00172F7A" w:rsidRPr="00EC49E4" w:rsidRDefault="00172F7A" w:rsidP="00EC49E4">
                      <w:pPr>
                        <w:rPr>
                          <w:sz w:val="56"/>
                          <w:szCs w:val="56"/>
                        </w:rPr>
                      </w:pPr>
                      <w:r w:rsidRPr="00EC49E4">
                        <w:rPr>
                          <w:sz w:val="56"/>
                          <w:szCs w:val="56"/>
                        </w:rPr>
                        <w:t>DIMENSI</w:t>
                      </w:r>
                      <w:r>
                        <w:rPr>
                          <w:sz w:val="56"/>
                          <w:szCs w:val="56"/>
                        </w:rPr>
                        <w:t>Ó</w:t>
                      </w:r>
                      <w:r w:rsidRPr="00EC49E4">
                        <w:rPr>
                          <w:sz w:val="56"/>
                          <w:szCs w:val="56"/>
                        </w:rPr>
                        <w:t xml:space="preserve">N 1. </w:t>
                      </w:r>
                    </w:p>
                  </w:txbxContent>
                </v:textbox>
                <w10:wrap anchorx="margin"/>
              </v:rect>
            </w:pict>
          </mc:Fallback>
        </mc:AlternateContent>
      </w:r>
      <w:r>
        <w:rPr>
          <w:rFonts w:ascii="Arial Narrow" w:hAnsi="Arial Narrow"/>
          <w:noProof/>
          <w:lang w:val="es-CO"/>
        </w:rPr>
        <mc:AlternateContent>
          <mc:Choice Requires="wps">
            <w:drawing>
              <wp:anchor distT="0" distB="0" distL="114300" distR="114300" simplePos="0" relativeHeight="251566080" behindDoc="0" locked="0" layoutInCell="1" allowOverlap="1" wp14:anchorId="1E76245C" wp14:editId="2424481C">
                <wp:simplePos x="0" y="0"/>
                <wp:positionH relativeFrom="page">
                  <wp:align>right</wp:align>
                </wp:positionH>
                <wp:positionV relativeFrom="paragraph">
                  <wp:posOffset>-109220</wp:posOffset>
                </wp:positionV>
                <wp:extent cx="6438900" cy="8001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6438900" cy="800100"/>
                        </a:xfrm>
                        <a:prstGeom prst="rect">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6EFBA284" w14:textId="6A275D8F" w:rsidR="00172F7A" w:rsidRPr="00487C7F" w:rsidRDefault="00172F7A" w:rsidP="00AD415A">
                            <w:pPr>
                              <w:rPr>
                                <w:b/>
                                <w:bCs/>
                                <w:sz w:val="56"/>
                                <w:szCs w:val="56"/>
                              </w:rPr>
                            </w:pPr>
                            <w:r>
                              <w:rPr>
                                <w:sz w:val="56"/>
                                <w:szCs w:val="56"/>
                              </w:rPr>
                              <w:t xml:space="preserve">                           </w:t>
                            </w:r>
                            <w:r w:rsidRPr="008542BF">
                              <w:rPr>
                                <w:sz w:val="56"/>
                                <w:szCs w:val="56"/>
                              </w:rPr>
                              <w:t xml:space="preserve"> </w:t>
                            </w:r>
                            <w:r>
                              <w:rPr>
                                <w:sz w:val="56"/>
                                <w:szCs w:val="56"/>
                              </w:rPr>
                              <w:t xml:space="preserve">       </w:t>
                            </w:r>
                            <w:r w:rsidRPr="00487C7F">
                              <w:rPr>
                                <w:b/>
                                <w:bCs/>
                                <w:sz w:val="56"/>
                                <w:szCs w:val="56"/>
                              </w:rPr>
                              <w:t>TALENTO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76245C" id="Rectángulo 7" o:spid="_x0000_s1027" style="position:absolute;margin-left:455.8pt;margin-top:-8.6pt;width:507pt;height:63pt;z-index:2515660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" fillcolor="#b4c6e7 [1300]" strokecolor="#70ad47 [3209]" strokeweight="1pt">
                <v:textbox>
                  <w:txbxContent>
                    <w:p w14:paraId="6EFBA284" w14:textId="6A275D8F" w:rsidR="00172F7A" w:rsidRPr="00487C7F" w:rsidRDefault="00172F7A" w:rsidP="00AD415A">
                      <w:pPr>
                        <w:rPr>
                          <w:b/>
                          <w:bCs/>
                          <w:sz w:val="56"/>
                          <w:szCs w:val="56"/>
                        </w:rPr>
                      </w:pPr>
                      <w:r>
                        <w:rPr>
                          <w:sz w:val="56"/>
                          <w:szCs w:val="56"/>
                        </w:rPr>
                        <w:t xml:space="preserve">                           </w:t>
                      </w:r>
                      <w:r w:rsidRPr="008542BF">
                        <w:rPr>
                          <w:sz w:val="56"/>
                          <w:szCs w:val="56"/>
                        </w:rPr>
                        <w:t xml:space="preserve"> </w:t>
                      </w:r>
                      <w:r>
                        <w:rPr>
                          <w:sz w:val="56"/>
                          <w:szCs w:val="56"/>
                        </w:rPr>
                        <w:t xml:space="preserve">       </w:t>
                      </w:r>
                      <w:r w:rsidRPr="00487C7F">
                        <w:rPr>
                          <w:b/>
                          <w:bCs/>
                          <w:sz w:val="56"/>
                          <w:szCs w:val="56"/>
                        </w:rPr>
                        <w:t>TALENTO HUMANO</w:t>
                      </w:r>
                    </w:p>
                  </w:txbxContent>
                </v:textbox>
                <w10:wrap anchorx="page"/>
              </v:rect>
            </w:pict>
          </mc:Fallback>
        </mc:AlternateContent>
      </w:r>
      <w:bookmarkEnd w:id="13"/>
      <w:bookmarkEnd w:id="14"/>
      <w:bookmarkEnd w:id="15"/>
      <w:bookmarkEnd w:id="16"/>
      <w:bookmarkEnd w:id="17"/>
      <w:bookmarkEnd w:id="18"/>
      <w:bookmarkEnd w:id="19"/>
      <w:bookmarkEnd w:id="20"/>
      <w:bookmarkEnd w:id="21"/>
      <w:bookmarkEnd w:id="22"/>
      <w:bookmarkEnd w:id="23"/>
      <w:bookmarkEnd w:id="24"/>
      <w:bookmarkEnd w:id="25"/>
    </w:p>
    <w:p w14:paraId="6D994233" w14:textId="136AA83F" w:rsidR="00E35979" w:rsidRDefault="00E35979" w:rsidP="00C35EE9">
      <w:pPr>
        <w:pStyle w:val="Ttulo1"/>
        <w:spacing w:line="276" w:lineRule="auto"/>
        <w:rPr>
          <w:rFonts w:ascii="Arial Narrow" w:hAnsi="Arial Narrow"/>
          <w:lang w:val="es-CO"/>
        </w:rPr>
      </w:pPr>
    </w:p>
    <w:p w14:paraId="275A9424" w14:textId="11C92B92" w:rsidR="00391CA5" w:rsidRDefault="00391CA5" w:rsidP="00C35EE9">
      <w:pPr>
        <w:pStyle w:val="Ttulo1"/>
        <w:spacing w:line="276" w:lineRule="auto"/>
        <w:rPr>
          <w:rFonts w:ascii="Arial Narrow" w:hAnsi="Arial Narrow"/>
          <w:lang w:val="es-CO"/>
        </w:rPr>
      </w:pPr>
      <w:bookmarkStart w:id="27" w:name="_Toc78736453"/>
      <w:r w:rsidRPr="00C94325">
        <w:rPr>
          <w:rFonts w:ascii="Arial Narrow" w:hAnsi="Arial Narrow"/>
          <w:lang w:val="es-CO"/>
        </w:rPr>
        <w:t>Dimensión 1. Talento humano</w:t>
      </w:r>
      <w:bookmarkEnd w:id="27"/>
    </w:p>
    <w:p w14:paraId="3798C7D5" w14:textId="13B146C3" w:rsidR="00EE17FE" w:rsidRPr="00591A4E" w:rsidRDefault="003C497D" w:rsidP="00C35EE9">
      <w:pPr>
        <w:pStyle w:val="Ttulo2"/>
        <w:spacing w:line="276" w:lineRule="auto"/>
      </w:pPr>
      <w:bookmarkStart w:id="28" w:name="_Toc78736454"/>
      <w:bookmarkEnd w:id="26"/>
      <w:r w:rsidRPr="00591A4E">
        <w:t xml:space="preserve">Política </w:t>
      </w:r>
      <w:r w:rsidR="006720BD" w:rsidRPr="00591A4E">
        <w:t>Gestión estratégica de Talento humano</w:t>
      </w:r>
      <w:bookmarkEnd w:id="28"/>
    </w:p>
    <w:p w14:paraId="47367E9F" w14:textId="77777777" w:rsidR="00B3152A" w:rsidRPr="00C94325" w:rsidRDefault="00B3152A" w:rsidP="00862937">
      <w:pPr>
        <w:rPr>
          <w:rFonts w:ascii="Arial Narrow" w:hAnsi="Arial Narrow"/>
        </w:rPr>
      </w:pPr>
    </w:p>
    <w:p w14:paraId="1A4AE5AF" w14:textId="0AF66FC5" w:rsidR="00062A05" w:rsidRPr="00C22565" w:rsidRDefault="00926C17" w:rsidP="00502137">
      <w:pPr>
        <w:pStyle w:val="Prrafodelista"/>
        <w:spacing w:after="120"/>
        <w:ind w:left="0" w:right="-21"/>
        <w:contextualSpacing w:val="0"/>
        <w:jc w:val="both"/>
        <w:rPr>
          <w:rFonts w:ascii="Arial" w:eastAsiaTheme="minorEastAsia" w:hAnsi="Arial" w:cs="Arial"/>
          <w:sz w:val="24"/>
          <w:szCs w:val="24"/>
          <w:lang w:val="es-CO"/>
        </w:rPr>
      </w:pPr>
      <w:r w:rsidRPr="00C22565">
        <w:rPr>
          <w:rFonts w:ascii="Arial" w:eastAsiaTheme="minorEastAsia" w:hAnsi="Arial" w:cs="Arial"/>
          <w:sz w:val="24"/>
          <w:szCs w:val="24"/>
          <w:lang w:val="es-CO"/>
        </w:rPr>
        <w:t xml:space="preserve">A </w:t>
      </w:r>
      <w:r w:rsidR="000831FA" w:rsidRPr="00C22565">
        <w:rPr>
          <w:rFonts w:ascii="Arial" w:eastAsiaTheme="minorEastAsia" w:hAnsi="Arial" w:cs="Arial"/>
          <w:sz w:val="24"/>
          <w:szCs w:val="24"/>
          <w:lang w:val="es-CO"/>
        </w:rPr>
        <w:t>continuación,</w:t>
      </w:r>
      <w:r w:rsidRPr="00C22565">
        <w:rPr>
          <w:rFonts w:ascii="Arial" w:eastAsiaTheme="minorEastAsia" w:hAnsi="Arial" w:cs="Arial"/>
          <w:sz w:val="24"/>
          <w:szCs w:val="24"/>
          <w:lang w:val="es-CO"/>
        </w:rPr>
        <w:t xml:space="preserve"> s</w:t>
      </w:r>
      <w:r w:rsidR="001B39F3" w:rsidRPr="00C22565">
        <w:rPr>
          <w:rFonts w:ascii="Arial" w:eastAsiaTheme="minorEastAsia" w:hAnsi="Arial" w:cs="Arial"/>
          <w:sz w:val="24"/>
          <w:szCs w:val="24"/>
          <w:lang w:val="es-CO"/>
        </w:rPr>
        <w:t xml:space="preserve">e describen los resultados alcanzados durante el </w:t>
      </w:r>
      <w:r w:rsidR="009F6A61" w:rsidRPr="00C22565">
        <w:rPr>
          <w:rFonts w:ascii="Arial" w:eastAsiaTheme="minorEastAsia" w:hAnsi="Arial" w:cs="Arial"/>
          <w:sz w:val="24"/>
          <w:szCs w:val="24"/>
          <w:lang w:val="es-CO"/>
        </w:rPr>
        <w:t>segund</w:t>
      </w:r>
      <w:r w:rsidR="006F6BE7" w:rsidRPr="00C22565">
        <w:rPr>
          <w:rFonts w:ascii="Arial" w:eastAsiaTheme="minorEastAsia" w:hAnsi="Arial" w:cs="Arial"/>
          <w:sz w:val="24"/>
          <w:szCs w:val="24"/>
          <w:lang w:val="es-CO"/>
        </w:rPr>
        <w:t>o</w:t>
      </w:r>
      <w:r w:rsidR="001B39F3" w:rsidRPr="00C22565">
        <w:rPr>
          <w:rFonts w:ascii="Arial" w:eastAsiaTheme="minorEastAsia" w:hAnsi="Arial" w:cs="Arial"/>
          <w:sz w:val="24"/>
          <w:szCs w:val="24"/>
          <w:lang w:val="es-CO"/>
        </w:rPr>
        <w:t xml:space="preserve"> trimestre</w:t>
      </w:r>
      <w:r w:rsidR="007D6270">
        <w:rPr>
          <w:rFonts w:ascii="Arial" w:eastAsiaTheme="minorEastAsia" w:hAnsi="Arial" w:cs="Arial"/>
          <w:sz w:val="24"/>
          <w:szCs w:val="24"/>
          <w:lang w:val="es-CO"/>
        </w:rPr>
        <w:t xml:space="preserve"> 2021</w:t>
      </w:r>
      <w:r w:rsidRPr="00C22565">
        <w:rPr>
          <w:rFonts w:ascii="Arial" w:eastAsiaTheme="minorEastAsia" w:hAnsi="Arial" w:cs="Arial"/>
          <w:sz w:val="24"/>
          <w:szCs w:val="24"/>
          <w:lang w:val="es-CO"/>
        </w:rPr>
        <w:t>, en el marco de la implementación de la Política estratégica de talento humano</w:t>
      </w:r>
      <w:r w:rsidR="001C0640" w:rsidRPr="00C22565">
        <w:rPr>
          <w:rFonts w:ascii="Arial" w:eastAsiaTheme="minorEastAsia" w:hAnsi="Arial" w:cs="Arial"/>
          <w:sz w:val="24"/>
          <w:szCs w:val="24"/>
          <w:lang w:val="es-C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3"/>
        <w:gridCol w:w="7702"/>
      </w:tblGrid>
      <w:tr w:rsidR="00904EA8" w:rsidRPr="00C94325" w14:paraId="26E941D3" w14:textId="77777777" w:rsidTr="00BD0DFA">
        <w:tc>
          <w:tcPr>
            <w:tcW w:w="1204" w:type="dxa"/>
            <w:tcBorders>
              <w:top w:val="nil"/>
              <w:left w:val="nil"/>
              <w:bottom w:val="nil"/>
              <w:right w:val="single" w:sz="4" w:space="0" w:color="auto"/>
            </w:tcBorders>
            <w:shd w:val="clear" w:color="auto" w:fill="E2EFD9" w:themeFill="accent6" w:themeFillTint="33"/>
          </w:tcPr>
          <w:p w14:paraId="45D672A0" w14:textId="34A6E7C8" w:rsidR="00904EA8" w:rsidRPr="00C94325" w:rsidRDefault="00904EA8" w:rsidP="00C35EE9">
            <w:pPr>
              <w:spacing w:line="276" w:lineRule="auto"/>
            </w:pPr>
            <w:r w:rsidRPr="00C94325">
              <w:t>Meta</w:t>
            </w:r>
            <w:r w:rsidR="0040764E">
              <w:t xml:space="preserve"> </w:t>
            </w:r>
            <w:r w:rsidR="00A12502">
              <w:t>G</w:t>
            </w:r>
            <w:r w:rsidR="0040764E">
              <w:t>estión</w:t>
            </w:r>
          </w:p>
        </w:tc>
        <w:tc>
          <w:tcPr>
            <w:tcW w:w="7727" w:type="dxa"/>
            <w:tcBorders>
              <w:left w:val="single" w:sz="4" w:space="0" w:color="auto"/>
            </w:tcBorders>
            <w:shd w:val="clear" w:color="auto" w:fill="E2EFD9" w:themeFill="accent6" w:themeFillTint="33"/>
          </w:tcPr>
          <w:p w14:paraId="4EF84E86" w14:textId="3D08C68A" w:rsidR="00904EA8" w:rsidRPr="00C94325" w:rsidRDefault="00904EA8" w:rsidP="00C35EE9">
            <w:pPr>
              <w:spacing w:line="276" w:lineRule="auto"/>
            </w:pPr>
            <w:r w:rsidRPr="00C94325">
              <w:t>Cumplir con el cronograma establecido para el plan estratégico de talento humano de la SJD.</w:t>
            </w:r>
          </w:p>
        </w:tc>
      </w:tr>
    </w:tbl>
    <w:p w14:paraId="3369ADF9" w14:textId="77777777" w:rsidR="00E41D87" w:rsidRPr="00C94325" w:rsidRDefault="00E41D87" w:rsidP="00C35EE9">
      <w:pPr>
        <w:pStyle w:val="Prrafodelista"/>
        <w:spacing w:after="120" w:line="276" w:lineRule="auto"/>
        <w:ind w:left="0"/>
        <w:contextualSpacing w:val="0"/>
        <w:jc w:val="both"/>
        <w:rPr>
          <w:rFonts w:ascii="Arial Narrow" w:hAnsi="Arial Narrow" w:cs="Arial"/>
          <w:bCs/>
          <w:sz w:val="24"/>
          <w:szCs w:val="24"/>
        </w:rPr>
      </w:pPr>
    </w:p>
    <w:p w14:paraId="003CA152" w14:textId="7E4D928A" w:rsidR="00FB6DE0" w:rsidRDefault="00C57688" w:rsidP="00C50B50">
      <w:pPr>
        <w:pStyle w:val="Textoindependiente"/>
        <w:tabs>
          <w:tab w:val="left" w:pos="8505"/>
        </w:tabs>
        <w:spacing w:before="94"/>
        <w:ind w:right="-21"/>
        <w:jc w:val="both"/>
        <w:rPr>
          <w:rFonts w:ascii="Arial" w:hAnsi="Arial" w:cs="Arial"/>
          <w:sz w:val="24"/>
          <w:szCs w:val="24"/>
        </w:rPr>
      </w:pPr>
      <w:r w:rsidRPr="00C50B50">
        <w:rPr>
          <w:rFonts w:ascii="Arial" w:hAnsi="Arial" w:cs="Arial"/>
          <w:sz w:val="24"/>
          <w:szCs w:val="24"/>
        </w:rPr>
        <w:t xml:space="preserve">En el </w:t>
      </w:r>
      <w:r w:rsidR="00FF65A5" w:rsidRPr="00C50B50">
        <w:rPr>
          <w:rFonts w:ascii="Arial" w:hAnsi="Arial" w:cs="Arial"/>
          <w:sz w:val="24"/>
          <w:szCs w:val="24"/>
        </w:rPr>
        <w:t>marco</w:t>
      </w:r>
      <w:r w:rsidR="00474B87" w:rsidRPr="00C50B50">
        <w:rPr>
          <w:rFonts w:ascii="Arial" w:hAnsi="Arial" w:cs="Arial"/>
          <w:sz w:val="24"/>
          <w:szCs w:val="24"/>
        </w:rPr>
        <w:t xml:space="preserve"> d</w:t>
      </w:r>
      <w:r w:rsidRPr="00C50B50">
        <w:rPr>
          <w:rFonts w:ascii="Arial" w:hAnsi="Arial" w:cs="Arial"/>
          <w:sz w:val="24"/>
          <w:szCs w:val="24"/>
        </w:rPr>
        <w:t>el plan estratégico de talento humano</w:t>
      </w:r>
      <w:r w:rsidR="00062A05" w:rsidRPr="00C50B50">
        <w:rPr>
          <w:rFonts w:ascii="Arial" w:hAnsi="Arial" w:cs="Arial"/>
          <w:sz w:val="24"/>
          <w:szCs w:val="24"/>
        </w:rPr>
        <w:t>,</w:t>
      </w:r>
      <w:r w:rsidRPr="00C50B50">
        <w:rPr>
          <w:rFonts w:ascii="Arial" w:hAnsi="Arial" w:cs="Arial"/>
          <w:sz w:val="24"/>
          <w:szCs w:val="24"/>
        </w:rPr>
        <w:t xml:space="preserve"> </w:t>
      </w:r>
      <w:r w:rsidR="00FF65A5" w:rsidRPr="00C50B50">
        <w:rPr>
          <w:rFonts w:ascii="Arial" w:hAnsi="Arial" w:cs="Arial"/>
          <w:sz w:val="24"/>
          <w:szCs w:val="24"/>
        </w:rPr>
        <w:t>para el segundo trimestre de la vigencia en curso</w:t>
      </w:r>
      <w:r w:rsidR="00474B87" w:rsidRPr="00C50B50">
        <w:rPr>
          <w:rFonts w:ascii="Arial" w:hAnsi="Arial" w:cs="Arial"/>
          <w:sz w:val="24"/>
          <w:szCs w:val="24"/>
        </w:rPr>
        <w:t>,</w:t>
      </w:r>
      <w:r w:rsidR="00FF65A5" w:rsidRPr="00C50B50">
        <w:rPr>
          <w:rFonts w:ascii="Arial" w:hAnsi="Arial" w:cs="Arial"/>
          <w:sz w:val="24"/>
          <w:szCs w:val="24"/>
        </w:rPr>
        <w:t xml:space="preserve"> </w:t>
      </w:r>
      <w:r w:rsidRPr="00C50B50">
        <w:rPr>
          <w:rFonts w:ascii="Arial" w:hAnsi="Arial" w:cs="Arial"/>
          <w:sz w:val="24"/>
          <w:szCs w:val="24"/>
        </w:rPr>
        <w:t>se logró la ejecución del 95% de las actividades programadas</w:t>
      </w:r>
      <w:r w:rsidR="000A7F65" w:rsidRPr="00C50B50">
        <w:rPr>
          <w:rFonts w:ascii="Arial" w:hAnsi="Arial" w:cs="Arial"/>
          <w:sz w:val="24"/>
          <w:szCs w:val="24"/>
        </w:rPr>
        <w:t xml:space="preserve"> </w:t>
      </w:r>
      <w:r w:rsidR="003D548A" w:rsidRPr="00C50B50">
        <w:rPr>
          <w:rFonts w:ascii="Arial" w:hAnsi="Arial" w:cs="Arial"/>
          <w:sz w:val="24"/>
          <w:szCs w:val="24"/>
        </w:rPr>
        <w:t xml:space="preserve">de acuerdo </w:t>
      </w:r>
      <w:r w:rsidR="00F23248" w:rsidRPr="00C50B50">
        <w:rPr>
          <w:rFonts w:ascii="Arial" w:hAnsi="Arial" w:cs="Arial"/>
          <w:sz w:val="24"/>
          <w:szCs w:val="24"/>
        </w:rPr>
        <w:t>con</w:t>
      </w:r>
      <w:r w:rsidR="00B34F7C" w:rsidRPr="00C50B50">
        <w:rPr>
          <w:rFonts w:ascii="Arial" w:hAnsi="Arial" w:cs="Arial"/>
          <w:sz w:val="24"/>
          <w:szCs w:val="24"/>
        </w:rPr>
        <w:t xml:space="preserve"> el</w:t>
      </w:r>
      <w:r w:rsidR="00D53226" w:rsidRPr="00C50B50">
        <w:rPr>
          <w:rFonts w:ascii="Arial" w:hAnsi="Arial" w:cs="Arial"/>
          <w:sz w:val="24"/>
          <w:szCs w:val="24"/>
        </w:rPr>
        <w:t xml:space="preserve"> </w:t>
      </w:r>
      <w:r w:rsidR="000A7F65" w:rsidRPr="00C50B50">
        <w:rPr>
          <w:rFonts w:ascii="Arial" w:hAnsi="Arial" w:cs="Arial"/>
          <w:sz w:val="24"/>
          <w:szCs w:val="24"/>
        </w:rPr>
        <w:t xml:space="preserve">seguimiento </w:t>
      </w:r>
      <w:r w:rsidR="00F23248" w:rsidRPr="00C50B50">
        <w:rPr>
          <w:rFonts w:ascii="Arial" w:hAnsi="Arial" w:cs="Arial"/>
          <w:sz w:val="24"/>
          <w:szCs w:val="24"/>
        </w:rPr>
        <w:t xml:space="preserve">a </w:t>
      </w:r>
      <w:r w:rsidR="000A7F65" w:rsidRPr="00C50B50">
        <w:rPr>
          <w:rFonts w:ascii="Arial" w:hAnsi="Arial" w:cs="Arial"/>
          <w:sz w:val="24"/>
          <w:szCs w:val="24"/>
        </w:rPr>
        <w:t>las actividades del Programa de Bienestar</w:t>
      </w:r>
      <w:r w:rsidR="002A7E8E" w:rsidRPr="00C50B50">
        <w:rPr>
          <w:rFonts w:ascii="Arial" w:hAnsi="Arial" w:cs="Arial"/>
          <w:sz w:val="24"/>
          <w:szCs w:val="24"/>
        </w:rPr>
        <w:t xml:space="preserve"> y </w:t>
      </w:r>
      <w:r w:rsidR="00BD0DFA" w:rsidRPr="00C50B50">
        <w:rPr>
          <w:rFonts w:ascii="Arial" w:hAnsi="Arial" w:cs="Arial"/>
          <w:sz w:val="24"/>
          <w:szCs w:val="24"/>
        </w:rPr>
        <w:t>Plan Institucional</w:t>
      </w:r>
      <w:r w:rsidR="000A7F65" w:rsidRPr="00C50B50">
        <w:rPr>
          <w:rFonts w:ascii="Arial" w:hAnsi="Arial" w:cs="Arial"/>
          <w:sz w:val="24"/>
          <w:szCs w:val="24"/>
        </w:rPr>
        <w:t xml:space="preserve"> de Capacitaciones, realizadas durante el periodo</w:t>
      </w:r>
      <w:r w:rsidR="00BD0DFA" w:rsidRPr="00C50B50">
        <w:rPr>
          <w:rFonts w:ascii="Arial" w:hAnsi="Arial" w:cs="Arial"/>
          <w:sz w:val="24"/>
          <w:szCs w:val="24"/>
        </w:rPr>
        <w:t xml:space="preserve"> de reporte</w:t>
      </w:r>
      <w:r w:rsidR="00B34F7C" w:rsidRPr="00C50B50">
        <w:rPr>
          <w:rFonts w:ascii="Arial" w:hAnsi="Arial" w:cs="Arial"/>
          <w:sz w:val="24"/>
          <w:szCs w:val="24"/>
        </w:rPr>
        <w:t xml:space="preserve">. </w:t>
      </w:r>
    </w:p>
    <w:p w14:paraId="00FBA54F" w14:textId="77777777" w:rsidR="00B31369" w:rsidRDefault="00B31369" w:rsidP="00C50B50">
      <w:pPr>
        <w:pStyle w:val="Textoindependiente"/>
        <w:tabs>
          <w:tab w:val="left" w:pos="8505"/>
        </w:tabs>
        <w:spacing w:before="94"/>
        <w:ind w:right="-21"/>
        <w:jc w:val="both"/>
        <w:rPr>
          <w:rFonts w:ascii="Arial" w:hAnsi="Arial" w:cs="Arial"/>
          <w:sz w:val="24"/>
          <w:szCs w:val="24"/>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51"/>
        <w:gridCol w:w="1417"/>
      </w:tblGrid>
      <w:tr w:rsidR="00960990" w14:paraId="01BADA14" w14:textId="77777777" w:rsidTr="00590E46">
        <w:trPr>
          <w:trHeight w:val="251"/>
          <w:jc w:val="center"/>
        </w:trPr>
        <w:tc>
          <w:tcPr>
            <w:tcW w:w="5951" w:type="dxa"/>
            <w:tcBorders>
              <w:left w:val="single" w:sz="4" w:space="0" w:color="000000"/>
              <w:bottom w:val="single" w:sz="4" w:space="0" w:color="000000"/>
              <w:right w:val="single" w:sz="4" w:space="0" w:color="000000"/>
            </w:tcBorders>
          </w:tcPr>
          <w:p w14:paraId="1DB36C94" w14:textId="77777777" w:rsidR="00960990" w:rsidRDefault="00960990" w:rsidP="00590E46">
            <w:pPr>
              <w:pStyle w:val="TableParagraph"/>
              <w:spacing w:line="232" w:lineRule="exact"/>
              <w:ind w:left="2460" w:right="2449"/>
              <w:jc w:val="center"/>
              <w:rPr>
                <w:rFonts w:ascii="Arial"/>
                <w:b/>
              </w:rPr>
            </w:pPr>
            <w:bookmarkStart w:id="29" w:name="_Hlk78410529"/>
            <w:r>
              <w:rPr>
                <w:rFonts w:ascii="Arial"/>
                <w:b/>
                <w:color w:val="1F2023"/>
              </w:rPr>
              <w:t>Actividad</w:t>
            </w:r>
          </w:p>
        </w:tc>
        <w:tc>
          <w:tcPr>
            <w:tcW w:w="1417" w:type="dxa"/>
            <w:tcBorders>
              <w:left w:val="single" w:sz="4" w:space="0" w:color="000000"/>
              <w:bottom w:val="single" w:sz="4" w:space="0" w:color="000000"/>
              <w:right w:val="single" w:sz="4" w:space="0" w:color="000000"/>
            </w:tcBorders>
          </w:tcPr>
          <w:p w14:paraId="075923B0" w14:textId="77777777" w:rsidR="00960990" w:rsidRDefault="00960990" w:rsidP="00590E46">
            <w:pPr>
              <w:pStyle w:val="TableParagraph"/>
              <w:spacing w:line="232" w:lineRule="exact"/>
              <w:ind w:left="388"/>
              <w:rPr>
                <w:rFonts w:ascii="Arial"/>
                <w:b/>
              </w:rPr>
            </w:pPr>
            <w:r>
              <w:rPr>
                <w:rFonts w:ascii="Arial"/>
                <w:b/>
                <w:color w:val="1F2023"/>
              </w:rPr>
              <w:t>Fecha</w:t>
            </w:r>
          </w:p>
        </w:tc>
      </w:tr>
      <w:tr w:rsidR="00960990" w14:paraId="4BA19120" w14:textId="77777777" w:rsidTr="00590E46">
        <w:trPr>
          <w:trHeight w:val="253"/>
          <w:jc w:val="center"/>
        </w:trPr>
        <w:tc>
          <w:tcPr>
            <w:tcW w:w="5951" w:type="dxa"/>
            <w:tcBorders>
              <w:top w:val="single" w:sz="4" w:space="0" w:color="000000"/>
              <w:left w:val="single" w:sz="4" w:space="0" w:color="000000"/>
              <w:bottom w:val="single" w:sz="4" w:space="0" w:color="000000"/>
              <w:right w:val="single" w:sz="4" w:space="0" w:color="000000"/>
            </w:tcBorders>
          </w:tcPr>
          <w:p w14:paraId="784CDB26" w14:textId="77777777" w:rsidR="00960990" w:rsidRDefault="00960990" w:rsidP="00590E46">
            <w:pPr>
              <w:pStyle w:val="TableParagraph"/>
              <w:spacing w:line="234" w:lineRule="exact"/>
              <w:ind w:left="107"/>
            </w:pPr>
            <w:r>
              <w:rPr>
                <w:color w:val="1F2023"/>
              </w:rPr>
              <w:t>Charla</w:t>
            </w:r>
            <w:r>
              <w:rPr>
                <w:color w:val="1F2023"/>
                <w:spacing w:val="-1"/>
              </w:rPr>
              <w:t xml:space="preserve"> </w:t>
            </w:r>
            <w:r>
              <w:rPr>
                <w:color w:val="1F2023"/>
              </w:rPr>
              <w:t>FNA</w:t>
            </w:r>
          </w:p>
        </w:tc>
        <w:tc>
          <w:tcPr>
            <w:tcW w:w="1417" w:type="dxa"/>
            <w:tcBorders>
              <w:top w:val="single" w:sz="4" w:space="0" w:color="000000"/>
              <w:left w:val="single" w:sz="4" w:space="0" w:color="000000"/>
              <w:bottom w:val="single" w:sz="4" w:space="0" w:color="000000"/>
              <w:right w:val="single" w:sz="4" w:space="0" w:color="000000"/>
            </w:tcBorders>
          </w:tcPr>
          <w:p w14:paraId="37802F41" w14:textId="77777777" w:rsidR="00960990" w:rsidRDefault="00960990" w:rsidP="00590E46">
            <w:pPr>
              <w:pStyle w:val="TableParagraph"/>
              <w:spacing w:line="234" w:lineRule="exact"/>
              <w:ind w:left="107"/>
            </w:pPr>
            <w:r>
              <w:rPr>
                <w:color w:val="1F2023"/>
              </w:rPr>
              <w:t>20/05/2021</w:t>
            </w:r>
          </w:p>
        </w:tc>
      </w:tr>
      <w:tr w:rsidR="00960990" w14:paraId="305A4B55" w14:textId="77777777" w:rsidTr="00590E46">
        <w:trPr>
          <w:trHeight w:val="251"/>
          <w:jc w:val="center"/>
        </w:trPr>
        <w:tc>
          <w:tcPr>
            <w:tcW w:w="5951" w:type="dxa"/>
            <w:tcBorders>
              <w:top w:val="single" w:sz="4" w:space="0" w:color="000000"/>
              <w:left w:val="single" w:sz="4" w:space="0" w:color="000000"/>
              <w:bottom w:val="single" w:sz="4" w:space="0" w:color="000000"/>
              <w:right w:val="single" w:sz="4" w:space="0" w:color="000000"/>
            </w:tcBorders>
          </w:tcPr>
          <w:p w14:paraId="10496187" w14:textId="77777777" w:rsidR="00960990" w:rsidRDefault="00960990" w:rsidP="00590E46">
            <w:pPr>
              <w:pStyle w:val="TableParagraph"/>
              <w:spacing w:line="232" w:lineRule="exact"/>
              <w:ind w:left="107"/>
            </w:pPr>
            <w:r>
              <w:rPr>
                <w:color w:val="1F2023"/>
              </w:rPr>
              <w:t>Charla</w:t>
            </w:r>
            <w:r>
              <w:rPr>
                <w:color w:val="1F2023"/>
                <w:spacing w:val="-2"/>
              </w:rPr>
              <w:t xml:space="preserve"> </w:t>
            </w:r>
            <w:r>
              <w:rPr>
                <w:color w:val="1F2023"/>
              </w:rPr>
              <w:t>FRADEC</w:t>
            </w:r>
            <w:r>
              <w:rPr>
                <w:color w:val="1F2023"/>
                <w:spacing w:val="-2"/>
              </w:rPr>
              <w:t xml:space="preserve"> </w:t>
            </w:r>
            <w:r>
              <w:rPr>
                <w:color w:val="1F2023"/>
              </w:rPr>
              <w:t>y</w:t>
            </w:r>
            <w:r>
              <w:rPr>
                <w:color w:val="1F2023"/>
                <w:spacing w:val="-1"/>
              </w:rPr>
              <w:t xml:space="preserve"> </w:t>
            </w:r>
            <w:r>
              <w:rPr>
                <w:color w:val="1F2023"/>
              </w:rPr>
              <w:t>FEDHE</w:t>
            </w:r>
          </w:p>
        </w:tc>
        <w:tc>
          <w:tcPr>
            <w:tcW w:w="1417" w:type="dxa"/>
            <w:tcBorders>
              <w:top w:val="single" w:sz="4" w:space="0" w:color="000000"/>
              <w:left w:val="single" w:sz="4" w:space="0" w:color="000000"/>
              <w:bottom w:val="single" w:sz="4" w:space="0" w:color="000000"/>
              <w:right w:val="single" w:sz="4" w:space="0" w:color="000000"/>
            </w:tcBorders>
          </w:tcPr>
          <w:p w14:paraId="6A2F36E8" w14:textId="77777777" w:rsidR="00960990" w:rsidRDefault="00960990" w:rsidP="00590E46">
            <w:pPr>
              <w:pStyle w:val="TableParagraph"/>
              <w:spacing w:line="232" w:lineRule="exact"/>
              <w:ind w:left="107"/>
            </w:pPr>
            <w:r>
              <w:rPr>
                <w:color w:val="1F2023"/>
              </w:rPr>
              <w:t>19/04/2021</w:t>
            </w:r>
          </w:p>
        </w:tc>
      </w:tr>
      <w:tr w:rsidR="00960990" w14:paraId="65F9395D" w14:textId="77777777" w:rsidTr="00590E46">
        <w:trPr>
          <w:trHeight w:val="254"/>
          <w:jc w:val="center"/>
        </w:trPr>
        <w:tc>
          <w:tcPr>
            <w:tcW w:w="5951" w:type="dxa"/>
            <w:tcBorders>
              <w:top w:val="single" w:sz="4" w:space="0" w:color="000000"/>
              <w:left w:val="single" w:sz="4" w:space="0" w:color="000000"/>
              <w:bottom w:val="single" w:sz="4" w:space="0" w:color="000000"/>
              <w:right w:val="single" w:sz="4" w:space="0" w:color="000000"/>
            </w:tcBorders>
          </w:tcPr>
          <w:p w14:paraId="1308C8AF" w14:textId="77777777" w:rsidR="00960990" w:rsidRDefault="00960990" w:rsidP="00590E46">
            <w:pPr>
              <w:pStyle w:val="TableParagraph"/>
              <w:spacing w:line="234" w:lineRule="exact"/>
              <w:ind w:left="107"/>
            </w:pPr>
            <w:r>
              <w:rPr>
                <w:color w:val="1F2023"/>
              </w:rPr>
              <w:t>Charla</w:t>
            </w:r>
            <w:r>
              <w:rPr>
                <w:color w:val="1F2023"/>
                <w:spacing w:val="-3"/>
              </w:rPr>
              <w:t xml:space="preserve"> </w:t>
            </w:r>
            <w:r>
              <w:rPr>
                <w:color w:val="1F2023"/>
              </w:rPr>
              <w:t>subsidio</w:t>
            </w:r>
            <w:r>
              <w:rPr>
                <w:color w:val="1F2023"/>
                <w:spacing w:val="-2"/>
              </w:rPr>
              <w:t xml:space="preserve"> </w:t>
            </w:r>
            <w:r>
              <w:rPr>
                <w:color w:val="1F2023"/>
              </w:rPr>
              <w:t>de</w:t>
            </w:r>
            <w:r>
              <w:rPr>
                <w:color w:val="1F2023"/>
                <w:spacing w:val="-2"/>
              </w:rPr>
              <w:t xml:space="preserve"> </w:t>
            </w:r>
            <w:r>
              <w:rPr>
                <w:color w:val="1F2023"/>
              </w:rPr>
              <w:t>vivienda</w:t>
            </w:r>
          </w:p>
        </w:tc>
        <w:tc>
          <w:tcPr>
            <w:tcW w:w="1417" w:type="dxa"/>
            <w:tcBorders>
              <w:top w:val="single" w:sz="4" w:space="0" w:color="000000"/>
              <w:left w:val="single" w:sz="4" w:space="0" w:color="000000"/>
              <w:bottom w:val="single" w:sz="4" w:space="0" w:color="000000"/>
              <w:right w:val="single" w:sz="4" w:space="0" w:color="000000"/>
            </w:tcBorders>
          </w:tcPr>
          <w:p w14:paraId="53079C04" w14:textId="77777777" w:rsidR="00960990" w:rsidRDefault="00960990" w:rsidP="00590E46">
            <w:pPr>
              <w:pStyle w:val="TableParagraph"/>
              <w:spacing w:line="234" w:lineRule="exact"/>
              <w:ind w:left="107"/>
            </w:pPr>
            <w:r>
              <w:rPr>
                <w:color w:val="1F2023"/>
              </w:rPr>
              <w:t>10/06/2021</w:t>
            </w:r>
          </w:p>
        </w:tc>
      </w:tr>
      <w:tr w:rsidR="00960990" w14:paraId="3F0B76A1" w14:textId="77777777" w:rsidTr="00590E46">
        <w:trPr>
          <w:trHeight w:val="251"/>
          <w:jc w:val="center"/>
        </w:trPr>
        <w:tc>
          <w:tcPr>
            <w:tcW w:w="5951" w:type="dxa"/>
            <w:tcBorders>
              <w:top w:val="single" w:sz="4" w:space="0" w:color="000000"/>
              <w:left w:val="single" w:sz="4" w:space="0" w:color="000000"/>
              <w:bottom w:val="single" w:sz="4" w:space="0" w:color="000000"/>
              <w:right w:val="single" w:sz="4" w:space="0" w:color="000000"/>
            </w:tcBorders>
          </w:tcPr>
          <w:p w14:paraId="251AA4EA" w14:textId="77777777" w:rsidR="00960990" w:rsidRDefault="00960990" w:rsidP="00590E46">
            <w:pPr>
              <w:pStyle w:val="TableParagraph"/>
              <w:spacing w:line="232" w:lineRule="exact"/>
              <w:ind w:left="107"/>
            </w:pPr>
            <w:r>
              <w:rPr>
                <w:color w:val="1F2023"/>
              </w:rPr>
              <w:t>Charla</w:t>
            </w:r>
            <w:r>
              <w:rPr>
                <w:color w:val="1F2023"/>
                <w:spacing w:val="-2"/>
              </w:rPr>
              <w:t xml:space="preserve"> </w:t>
            </w:r>
            <w:r>
              <w:rPr>
                <w:color w:val="1F2023"/>
              </w:rPr>
              <w:t>Subsidio</w:t>
            </w:r>
            <w:r>
              <w:rPr>
                <w:color w:val="1F2023"/>
                <w:spacing w:val="-1"/>
              </w:rPr>
              <w:t xml:space="preserve"> </w:t>
            </w:r>
            <w:r>
              <w:rPr>
                <w:color w:val="1F2023"/>
              </w:rPr>
              <w:t>monetario</w:t>
            </w:r>
            <w:r>
              <w:rPr>
                <w:color w:val="1F2023"/>
                <w:spacing w:val="-1"/>
              </w:rPr>
              <w:t xml:space="preserve"> </w:t>
            </w:r>
            <w:r>
              <w:rPr>
                <w:color w:val="1F2023"/>
              </w:rPr>
              <w:t>y</w:t>
            </w:r>
            <w:r>
              <w:rPr>
                <w:color w:val="1F2023"/>
                <w:spacing w:val="-1"/>
              </w:rPr>
              <w:t xml:space="preserve"> </w:t>
            </w:r>
            <w:r>
              <w:rPr>
                <w:color w:val="1F2023"/>
              </w:rPr>
              <w:t>amparo</w:t>
            </w:r>
            <w:r>
              <w:rPr>
                <w:color w:val="1F2023"/>
                <w:spacing w:val="-3"/>
              </w:rPr>
              <w:t xml:space="preserve"> </w:t>
            </w:r>
            <w:r>
              <w:rPr>
                <w:color w:val="1F2023"/>
              </w:rPr>
              <w:t>de</w:t>
            </w:r>
            <w:r>
              <w:rPr>
                <w:color w:val="1F2023"/>
                <w:spacing w:val="-1"/>
              </w:rPr>
              <w:t xml:space="preserve"> </w:t>
            </w:r>
            <w:r>
              <w:rPr>
                <w:color w:val="1F2023"/>
              </w:rPr>
              <w:t>vida</w:t>
            </w:r>
            <w:r>
              <w:rPr>
                <w:color w:val="1F2023"/>
                <w:spacing w:val="-2"/>
              </w:rPr>
              <w:t xml:space="preserve"> </w:t>
            </w:r>
            <w:r>
              <w:rPr>
                <w:color w:val="1F2023"/>
              </w:rPr>
              <w:t>– Compensar</w:t>
            </w:r>
          </w:p>
        </w:tc>
        <w:tc>
          <w:tcPr>
            <w:tcW w:w="1417" w:type="dxa"/>
            <w:tcBorders>
              <w:top w:val="single" w:sz="4" w:space="0" w:color="000000"/>
              <w:left w:val="single" w:sz="4" w:space="0" w:color="000000"/>
              <w:bottom w:val="single" w:sz="4" w:space="0" w:color="000000"/>
              <w:right w:val="single" w:sz="4" w:space="0" w:color="000000"/>
            </w:tcBorders>
          </w:tcPr>
          <w:p w14:paraId="0A356FB7" w14:textId="77777777" w:rsidR="00960990" w:rsidRDefault="00960990" w:rsidP="00590E46">
            <w:pPr>
              <w:pStyle w:val="TableParagraph"/>
              <w:spacing w:line="232" w:lineRule="exact"/>
              <w:ind w:left="107"/>
            </w:pPr>
            <w:r>
              <w:rPr>
                <w:color w:val="1F2023"/>
              </w:rPr>
              <w:t>28/05/2021</w:t>
            </w:r>
          </w:p>
        </w:tc>
      </w:tr>
      <w:tr w:rsidR="00960990" w14:paraId="60C03C52" w14:textId="77777777" w:rsidTr="00590E46">
        <w:trPr>
          <w:trHeight w:val="253"/>
          <w:jc w:val="center"/>
        </w:trPr>
        <w:tc>
          <w:tcPr>
            <w:tcW w:w="5951" w:type="dxa"/>
            <w:tcBorders>
              <w:top w:val="single" w:sz="4" w:space="0" w:color="000000"/>
              <w:left w:val="single" w:sz="4" w:space="0" w:color="000000"/>
              <w:bottom w:val="single" w:sz="4" w:space="0" w:color="000000"/>
              <w:right w:val="single" w:sz="4" w:space="0" w:color="000000"/>
            </w:tcBorders>
          </w:tcPr>
          <w:p w14:paraId="35D2CC57" w14:textId="77777777" w:rsidR="00960990" w:rsidRDefault="00960990" w:rsidP="00590E46">
            <w:pPr>
              <w:pStyle w:val="TableParagraph"/>
              <w:spacing w:line="234" w:lineRule="exact"/>
              <w:ind w:left="107"/>
            </w:pPr>
            <w:r>
              <w:rPr>
                <w:color w:val="1F2023"/>
              </w:rPr>
              <w:t>Charla</w:t>
            </w:r>
            <w:r>
              <w:rPr>
                <w:color w:val="1F2023"/>
                <w:spacing w:val="-1"/>
              </w:rPr>
              <w:t xml:space="preserve"> </w:t>
            </w:r>
            <w:r>
              <w:rPr>
                <w:color w:val="1F2023"/>
              </w:rPr>
              <w:t>Turismo</w:t>
            </w:r>
            <w:r>
              <w:rPr>
                <w:color w:val="1F2023"/>
                <w:spacing w:val="-3"/>
              </w:rPr>
              <w:t xml:space="preserve"> </w:t>
            </w:r>
            <w:r>
              <w:rPr>
                <w:color w:val="1F2023"/>
              </w:rPr>
              <w:t>Compensar</w:t>
            </w:r>
          </w:p>
        </w:tc>
        <w:tc>
          <w:tcPr>
            <w:tcW w:w="1417" w:type="dxa"/>
            <w:tcBorders>
              <w:top w:val="single" w:sz="4" w:space="0" w:color="000000"/>
              <w:left w:val="single" w:sz="4" w:space="0" w:color="000000"/>
              <w:bottom w:val="single" w:sz="4" w:space="0" w:color="000000"/>
              <w:right w:val="single" w:sz="4" w:space="0" w:color="000000"/>
            </w:tcBorders>
          </w:tcPr>
          <w:p w14:paraId="72F5F4E0" w14:textId="77777777" w:rsidR="00960990" w:rsidRDefault="00960990" w:rsidP="000300AE">
            <w:pPr>
              <w:pStyle w:val="TableParagraph"/>
              <w:keepNext/>
              <w:spacing w:line="234" w:lineRule="exact"/>
              <w:ind w:left="107"/>
            </w:pPr>
            <w:r>
              <w:rPr>
                <w:color w:val="1F2023"/>
              </w:rPr>
              <w:t>27/05/2021</w:t>
            </w:r>
          </w:p>
        </w:tc>
      </w:tr>
    </w:tbl>
    <w:p w14:paraId="347C0385" w14:textId="3EE5B8BA" w:rsidR="00FC321B" w:rsidRDefault="000300AE" w:rsidP="000300AE">
      <w:pPr>
        <w:pStyle w:val="Descripcin"/>
        <w:jc w:val="center"/>
        <w:rPr>
          <w:rFonts w:ascii="Arial" w:hAnsi="Arial" w:cs="Arial"/>
          <w:sz w:val="24"/>
          <w:szCs w:val="24"/>
        </w:rPr>
      </w:pPr>
      <w:bookmarkStart w:id="30" w:name="_Toc78415855"/>
      <w:bookmarkStart w:id="31" w:name="_Toc78746792"/>
      <w:bookmarkEnd w:id="29"/>
      <w:r>
        <w:t xml:space="preserve">Tabla </w:t>
      </w:r>
      <w:fldSimple w:instr=" SEQ Tabla \* ARABIC ">
        <w:r w:rsidR="0030791B">
          <w:rPr>
            <w:noProof/>
          </w:rPr>
          <w:t>1</w:t>
        </w:r>
      </w:fldSimple>
      <w:r>
        <w:t>. Actividades Plan de bienestar</w:t>
      </w:r>
      <w:bookmarkEnd w:id="30"/>
      <w:r w:rsidR="00B31369">
        <w:t>- Fuente: Proceso talento humano</w:t>
      </w:r>
      <w:bookmarkEnd w:id="31"/>
    </w:p>
    <w:p w14:paraId="5CC10843" w14:textId="0649AD6B" w:rsidR="00BE7BCC" w:rsidRDefault="00FC321B" w:rsidP="00FB6DE0">
      <w:pPr>
        <w:pStyle w:val="Textoindependiente"/>
        <w:tabs>
          <w:tab w:val="left" w:pos="8505"/>
        </w:tabs>
        <w:spacing w:before="94"/>
        <w:ind w:right="-21"/>
        <w:jc w:val="both"/>
        <w:rPr>
          <w:rFonts w:ascii="Arial" w:hAnsi="Arial" w:cs="Arial"/>
          <w:sz w:val="24"/>
          <w:szCs w:val="24"/>
        </w:rPr>
      </w:pPr>
      <w:r>
        <w:rPr>
          <w:rFonts w:ascii="Arial" w:hAnsi="Arial" w:cs="Arial"/>
          <w:sz w:val="24"/>
          <w:szCs w:val="24"/>
        </w:rPr>
        <w:t xml:space="preserve">De otra parte, se llevaron a cabo las </w:t>
      </w:r>
      <w:r w:rsidR="00A8118B">
        <w:rPr>
          <w:rFonts w:ascii="Arial" w:hAnsi="Arial" w:cs="Arial"/>
          <w:sz w:val="24"/>
          <w:szCs w:val="24"/>
        </w:rPr>
        <w:t xml:space="preserve">actividades en el marco del Plan de bienestar e incentivos y </w:t>
      </w:r>
      <w:r w:rsidR="00943B69">
        <w:rPr>
          <w:rFonts w:ascii="Arial" w:hAnsi="Arial" w:cs="Arial"/>
          <w:sz w:val="24"/>
          <w:szCs w:val="24"/>
        </w:rPr>
        <w:t>Plan de capacitación en los siguientes temas:</w:t>
      </w:r>
    </w:p>
    <w:p w14:paraId="538EA6BB" w14:textId="77777777" w:rsidR="00FB6DE0" w:rsidRPr="00BE7BCC" w:rsidRDefault="00FB6DE0" w:rsidP="00FB6DE0">
      <w:pPr>
        <w:pStyle w:val="Textoindependiente"/>
        <w:tabs>
          <w:tab w:val="left" w:pos="8505"/>
        </w:tabs>
        <w:spacing w:before="94"/>
        <w:ind w:right="-21"/>
        <w:jc w:val="both"/>
        <w:rPr>
          <w:rFonts w:ascii="Arial" w:hAnsi="Arial" w:cs="Arial"/>
          <w:sz w:val="24"/>
          <w:szCs w:val="24"/>
        </w:rPr>
      </w:pPr>
    </w:p>
    <w:p w14:paraId="017465AF" w14:textId="69C80F1A" w:rsidR="00820CE3" w:rsidRPr="00943B69" w:rsidRDefault="00D77E70" w:rsidP="00D77E70">
      <w:pPr>
        <w:spacing w:line="276" w:lineRule="auto"/>
        <w:rPr>
          <w:rFonts w:ascii="Arial" w:eastAsia="Times New Roman" w:hAnsi="Arial" w:cs="Arial"/>
          <w:b/>
          <w:bCs/>
          <w:lang w:val="es-ES_tradnl" w:eastAsia="zh-CN"/>
        </w:rPr>
      </w:pPr>
      <w:r w:rsidRPr="00943B69">
        <w:rPr>
          <w:rFonts w:ascii="Arial" w:eastAsia="Times New Roman" w:hAnsi="Arial" w:cs="Arial"/>
          <w:b/>
          <w:bCs/>
          <w:lang w:val="es-ES_tradnl" w:eastAsia="zh-CN"/>
        </w:rPr>
        <w:t>Plan de Bienestar e Incentivos</w:t>
      </w:r>
    </w:p>
    <w:p w14:paraId="74515D80" w14:textId="77777777" w:rsidR="00D77E70" w:rsidRPr="00D77E70" w:rsidRDefault="00D77E70" w:rsidP="00D77E70">
      <w:pPr>
        <w:spacing w:line="276" w:lineRule="auto"/>
        <w:rPr>
          <w:b/>
          <w:bC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6"/>
      </w:tblGrid>
      <w:tr w:rsidR="00757855" w14:paraId="67CF2C15" w14:textId="77777777" w:rsidTr="00757855">
        <w:trPr>
          <w:trHeight w:val="358"/>
          <w:jc w:val="center"/>
        </w:trPr>
        <w:tc>
          <w:tcPr>
            <w:tcW w:w="7816" w:type="dxa"/>
            <w:shd w:val="clear" w:color="auto" w:fill="D0CECE"/>
          </w:tcPr>
          <w:p w14:paraId="7F1BC89D" w14:textId="768E2D66" w:rsidR="00757855" w:rsidRDefault="00757855" w:rsidP="00B60D44">
            <w:pPr>
              <w:pStyle w:val="TableParagraph"/>
              <w:spacing w:before="58"/>
              <w:ind w:left="2523" w:right="2515"/>
              <w:jc w:val="center"/>
              <w:rPr>
                <w:rFonts w:ascii="Arial"/>
                <w:b/>
                <w:sz w:val="16"/>
              </w:rPr>
            </w:pPr>
            <w:r>
              <w:rPr>
                <w:rFonts w:ascii="Arial"/>
                <w:b/>
                <w:sz w:val="16"/>
              </w:rPr>
              <w:t>Actividades</w:t>
            </w:r>
            <w:r>
              <w:rPr>
                <w:rFonts w:ascii="Arial"/>
                <w:b/>
                <w:spacing w:val="-3"/>
                <w:sz w:val="16"/>
              </w:rPr>
              <w:t xml:space="preserve"> </w:t>
            </w:r>
            <w:r>
              <w:rPr>
                <w:rFonts w:ascii="Arial"/>
                <w:b/>
                <w:sz w:val="16"/>
              </w:rPr>
              <w:t>Plan</w:t>
            </w:r>
            <w:r>
              <w:rPr>
                <w:rFonts w:ascii="Arial"/>
                <w:b/>
                <w:spacing w:val="-2"/>
                <w:sz w:val="16"/>
              </w:rPr>
              <w:t xml:space="preserve"> </w:t>
            </w:r>
            <w:r>
              <w:rPr>
                <w:rFonts w:ascii="Arial"/>
                <w:b/>
                <w:sz w:val="16"/>
              </w:rPr>
              <w:t>de</w:t>
            </w:r>
            <w:r>
              <w:rPr>
                <w:rFonts w:ascii="Arial"/>
                <w:b/>
                <w:spacing w:val="-2"/>
                <w:sz w:val="16"/>
              </w:rPr>
              <w:t xml:space="preserve"> </w:t>
            </w:r>
            <w:r>
              <w:rPr>
                <w:rFonts w:ascii="Arial"/>
                <w:b/>
                <w:sz w:val="16"/>
              </w:rPr>
              <w:t>Bienestar</w:t>
            </w:r>
            <w:r w:rsidR="00B60D44">
              <w:rPr>
                <w:rFonts w:ascii="Arial"/>
                <w:b/>
                <w:sz w:val="16"/>
              </w:rPr>
              <w:t xml:space="preserve"> </w:t>
            </w:r>
            <w:r w:rsidR="008709A6">
              <w:rPr>
                <w:rFonts w:ascii="Arial"/>
                <w:b/>
                <w:sz w:val="16"/>
              </w:rPr>
              <w:t>adelantadas en el segundo trimestre 2021</w:t>
            </w:r>
          </w:p>
        </w:tc>
      </w:tr>
      <w:tr w:rsidR="00757855" w14:paraId="35AFE656" w14:textId="77777777" w:rsidTr="00757855">
        <w:trPr>
          <w:trHeight w:val="220"/>
          <w:jc w:val="center"/>
        </w:trPr>
        <w:tc>
          <w:tcPr>
            <w:tcW w:w="7816" w:type="dxa"/>
          </w:tcPr>
          <w:p w14:paraId="78BE6ED6" w14:textId="77777777" w:rsidR="00C40D1D" w:rsidRDefault="00C40D1D" w:rsidP="00590E46">
            <w:pPr>
              <w:pStyle w:val="TableParagraph"/>
              <w:spacing w:before="1" w:line="163" w:lineRule="exact"/>
              <w:ind w:left="69"/>
              <w:rPr>
                <w:sz w:val="16"/>
              </w:rPr>
            </w:pPr>
          </w:p>
          <w:p w14:paraId="11DB0A62" w14:textId="693D8905" w:rsidR="00757855" w:rsidRDefault="00757855" w:rsidP="00590E46">
            <w:pPr>
              <w:pStyle w:val="TableParagraph"/>
              <w:spacing w:before="1" w:line="163" w:lineRule="exact"/>
              <w:ind w:left="69"/>
              <w:rPr>
                <w:sz w:val="16"/>
              </w:rPr>
            </w:pPr>
            <w:r>
              <w:rPr>
                <w:sz w:val="16"/>
              </w:rPr>
              <w:t>Difundir</w:t>
            </w:r>
            <w:r>
              <w:rPr>
                <w:spacing w:val="-2"/>
                <w:sz w:val="16"/>
              </w:rPr>
              <w:t xml:space="preserve"> </w:t>
            </w:r>
            <w:r>
              <w:rPr>
                <w:sz w:val="16"/>
              </w:rPr>
              <w:t>el Uso</w:t>
            </w:r>
            <w:r>
              <w:rPr>
                <w:spacing w:val="-1"/>
                <w:sz w:val="16"/>
              </w:rPr>
              <w:t xml:space="preserve"> </w:t>
            </w:r>
            <w:r>
              <w:rPr>
                <w:sz w:val="16"/>
              </w:rPr>
              <w:t>del</w:t>
            </w:r>
            <w:r>
              <w:rPr>
                <w:spacing w:val="-4"/>
                <w:sz w:val="16"/>
              </w:rPr>
              <w:t xml:space="preserve"> </w:t>
            </w:r>
            <w:r>
              <w:rPr>
                <w:sz w:val="16"/>
              </w:rPr>
              <w:t>Centro</w:t>
            </w:r>
            <w:r>
              <w:rPr>
                <w:spacing w:val="-1"/>
                <w:sz w:val="16"/>
              </w:rPr>
              <w:t xml:space="preserve"> </w:t>
            </w:r>
            <w:r>
              <w:rPr>
                <w:sz w:val="16"/>
              </w:rPr>
              <w:t>de</w:t>
            </w:r>
            <w:r>
              <w:rPr>
                <w:spacing w:val="-3"/>
                <w:sz w:val="16"/>
              </w:rPr>
              <w:t xml:space="preserve"> </w:t>
            </w:r>
            <w:r>
              <w:rPr>
                <w:sz w:val="16"/>
              </w:rPr>
              <w:t>Apoyo</w:t>
            </w:r>
            <w:r>
              <w:rPr>
                <w:spacing w:val="-1"/>
                <w:sz w:val="16"/>
              </w:rPr>
              <w:t xml:space="preserve"> </w:t>
            </w:r>
            <w:r>
              <w:rPr>
                <w:sz w:val="16"/>
              </w:rPr>
              <w:t>Emocional</w:t>
            </w:r>
          </w:p>
        </w:tc>
      </w:tr>
      <w:tr w:rsidR="00757855" w14:paraId="60D0E57A" w14:textId="77777777" w:rsidTr="00757855">
        <w:trPr>
          <w:trHeight w:val="442"/>
          <w:jc w:val="center"/>
        </w:trPr>
        <w:tc>
          <w:tcPr>
            <w:tcW w:w="7816" w:type="dxa"/>
          </w:tcPr>
          <w:p w14:paraId="38243D4C" w14:textId="77777777" w:rsidR="00757855" w:rsidRDefault="00757855" w:rsidP="00590E46">
            <w:pPr>
              <w:pStyle w:val="TableParagraph"/>
              <w:spacing w:line="180" w:lineRule="atLeast"/>
              <w:ind w:left="69"/>
              <w:rPr>
                <w:sz w:val="16"/>
              </w:rPr>
            </w:pPr>
            <w:r>
              <w:rPr>
                <w:sz w:val="16"/>
              </w:rPr>
              <w:t>Articular</w:t>
            </w:r>
            <w:r>
              <w:rPr>
                <w:spacing w:val="-3"/>
                <w:sz w:val="16"/>
              </w:rPr>
              <w:t xml:space="preserve"> </w:t>
            </w:r>
            <w:r>
              <w:rPr>
                <w:sz w:val="16"/>
              </w:rPr>
              <w:t>acciones</w:t>
            </w:r>
            <w:r>
              <w:rPr>
                <w:spacing w:val="-3"/>
                <w:sz w:val="16"/>
              </w:rPr>
              <w:t xml:space="preserve"> </w:t>
            </w:r>
            <w:r>
              <w:rPr>
                <w:sz w:val="16"/>
              </w:rPr>
              <w:t>con</w:t>
            </w:r>
            <w:r>
              <w:rPr>
                <w:spacing w:val="-3"/>
                <w:sz w:val="16"/>
              </w:rPr>
              <w:t xml:space="preserve"> </w:t>
            </w:r>
            <w:r>
              <w:rPr>
                <w:sz w:val="16"/>
              </w:rPr>
              <w:t>el</w:t>
            </w:r>
            <w:r>
              <w:rPr>
                <w:spacing w:val="-3"/>
                <w:sz w:val="16"/>
              </w:rPr>
              <w:t xml:space="preserve"> </w:t>
            </w:r>
            <w:r>
              <w:rPr>
                <w:sz w:val="16"/>
              </w:rPr>
              <w:t>Fondo</w:t>
            </w:r>
            <w:r>
              <w:rPr>
                <w:spacing w:val="-3"/>
                <w:sz w:val="16"/>
              </w:rPr>
              <w:t xml:space="preserve"> </w:t>
            </w:r>
            <w:r>
              <w:rPr>
                <w:sz w:val="16"/>
              </w:rPr>
              <w:t>Nacional</w:t>
            </w:r>
            <w:r>
              <w:rPr>
                <w:spacing w:val="-1"/>
                <w:sz w:val="16"/>
              </w:rPr>
              <w:t xml:space="preserve"> </w:t>
            </w:r>
            <w:r>
              <w:rPr>
                <w:sz w:val="16"/>
              </w:rPr>
              <w:t>del</w:t>
            </w:r>
            <w:r>
              <w:rPr>
                <w:spacing w:val="-4"/>
                <w:sz w:val="16"/>
              </w:rPr>
              <w:t xml:space="preserve"> </w:t>
            </w:r>
            <w:r>
              <w:rPr>
                <w:sz w:val="16"/>
              </w:rPr>
              <w:t>Ahorro,</w:t>
            </w:r>
            <w:r>
              <w:rPr>
                <w:spacing w:val="-3"/>
                <w:sz w:val="16"/>
              </w:rPr>
              <w:t xml:space="preserve"> </w:t>
            </w:r>
            <w:r>
              <w:rPr>
                <w:sz w:val="16"/>
              </w:rPr>
              <w:t>Caja</w:t>
            </w:r>
            <w:r>
              <w:rPr>
                <w:spacing w:val="-2"/>
                <w:sz w:val="16"/>
              </w:rPr>
              <w:t xml:space="preserve"> </w:t>
            </w:r>
            <w:r>
              <w:rPr>
                <w:sz w:val="16"/>
              </w:rPr>
              <w:t>de</w:t>
            </w:r>
            <w:r>
              <w:rPr>
                <w:spacing w:val="-2"/>
                <w:sz w:val="16"/>
              </w:rPr>
              <w:t xml:space="preserve"> </w:t>
            </w:r>
            <w:r>
              <w:rPr>
                <w:sz w:val="16"/>
              </w:rPr>
              <w:t>Compensación</w:t>
            </w:r>
            <w:r>
              <w:rPr>
                <w:spacing w:val="-5"/>
                <w:sz w:val="16"/>
              </w:rPr>
              <w:t xml:space="preserve"> </w:t>
            </w:r>
            <w:r>
              <w:rPr>
                <w:sz w:val="16"/>
              </w:rPr>
              <w:t>Familiar,</w:t>
            </w:r>
            <w:r>
              <w:rPr>
                <w:spacing w:val="-1"/>
                <w:sz w:val="16"/>
              </w:rPr>
              <w:t xml:space="preserve"> </w:t>
            </w:r>
            <w:r>
              <w:rPr>
                <w:sz w:val="16"/>
              </w:rPr>
              <w:t>entidades</w:t>
            </w:r>
            <w:r>
              <w:rPr>
                <w:spacing w:val="-3"/>
                <w:sz w:val="16"/>
              </w:rPr>
              <w:t xml:space="preserve"> </w:t>
            </w:r>
            <w:r>
              <w:rPr>
                <w:sz w:val="16"/>
              </w:rPr>
              <w:t>del</w:t>
            </w:r>
            <w:r>
              <w:rPr>
                <w:spacing w:val="-41"/>
                <w:sz w:val="16"/>
              </w:rPr>
              <w:t xml:space="preserve"> </w:t>
            </w:r>
            <w:r>
              <w:rPr>
                <w:sz w:val="16"/>
              </w:rPr>
              <w:t>Distrito,</w:t>
            </w:r>
            <w:r>
              <w:rPr>
                <w:spacing w:val="-2"/>
                <w:sz w:val="16"/>
              </w:rPr>
              <w:t xml:space="preserve"> </w:t>
            </w:r>
            <w:r>
              <w:rPr>
                <w:sz w:val="16"/>
              </w:rPr>
              <w:t>para ofrecer</w:t>
            </w:r>
            <w:r>
              <w:rPr>
                <w:spacing w:val="-3"/>
                <w:sz w:val="16"/>
              </w:rPr>
              <w:t xml:space="preserve"> </w:t>
            </w:r>
            <w:r>
              <w:rPr>
                <w:sz w:val="16"/>
              </w:rPr>
              <w:t>alternativas</w:t>
            </w:r>
            <w:r>
              <w:rPr>
                <w:spacing w:val="2"/>
                <w:sz w:val="16"/>
              </w:rPr>
              <w:t xml:space="preserve"> </w:t>
            </w:r>
            <w:r>
              <w:rPr>
                <w:sz w:val="16"/>
              </w:rPr>
              <w:t>de</w:t>
            </w:r>
            <w:r>
              <w:rPr>
                <w:spacing w:val="-1"/>
                <w:sz w:val="16"/>
              </w:rPr>
              <w:t xml:space="preserve"> </w:t>
            </w:r>
            <w:r>
              <w:rPr>
                <w:sz w:val="16"/>
              </w:rPr>
              <w:t>vivienda.</w:t>
            </w:r>
          </w:p>
        </w:tc>
      </w:tr>
      <w:tr w:rsidR="00757855" w14:paraId="51DECCA9" w14:textId="77777777" w:rsidTr="00757855">
        <w:trPr>
          <w:trHeight w:val="220"/>
          <w:jc w:val="center"/>
        </w:trPr>
        <w:tc>
          <w:tcPr>
            <w:tcW w:w="7816" w:type="dxa"/>
          </w:tcPr>
          <w:p w14:paraId="490075B3" w14:textId="715BBED6" w:rsidR="00757855" w:rsidRDefault="00C40D1D" w:rsidP="00C40D1D">
            <w:pPr>
              <w:pStyle w:val="TableParagraph"/>
              <w:spacing w:before="1" w:line="163" w:lineRule="exact"/>
              <w:rPr>
                <w:sz w:val="16"/>
              </w:rPr>
            </w:pPr>
            <w:r>
              <w:rPr>
                <w:sz w:val="16"/>
              </w:rPr>
              <w:t xml:space="preserve"> </w:t>
            </w:r>
            <w:r w:rsidR="00757855">
              <w:rPr>
                <w:sz w:val="16"/>
              </w:rPr>
              <w:t>Conmemoración</w:t>
            </w:r>
            <w:r w:rsidR="00757855">
              <w:rPr>
                <w:spacing w:val="-2"/>
                <w:sz w:val="16"/>
              </w:rPr>
              <w:t xml:space="preserve"> </w:t>
            </w:r>
            <w:r w:rsidR="00757855">
              <w:rPr>
                <w:sz w:val="16"/>
              </w:rPr>
              <w:t>a</w:t>
            </w:r>
            <w:r w:rsidR="00757855">
              <w:rPr>
                <w:spacing w:val="-4"/>
                <w:sz w:val="16"/>
              </w:rPr>
              <w:t xml:space="preserve"> </w:t>
            </w:r>
            <w:r w:rsidR="00757855">
              <w:rPr>
                <w:sz w:val="16"/>
              </w:rPr>
              <w:t>labor</w:t>
            </w:r>
            <w:r w:rsidR="00757855">
              <w:rPr>
                <w:spacing w:val="-1"/>
                <w:sz w:val="16"/>
              </w:rPr>
              <w:t xml:space="preserve"> </w:t>
            </w:r>
            <w:r w:rsidR="00757855">
              <w:rPr>
                <w:sz w:val="16"/>
              </w:rPr>
              <w:t>de</w:t>
            </w:r>
            <w:r w:rsidR="00757855">
              <w:rPr>
                <w:spacing w:val="-2"/>
                <w:sz w:val="16"/>
              </w:rPr>
              <w:t xml:space="preserve"> </w:t>
            </w:r>
            <w:r w:rsidR="00757855">
              <w:rPr>
                <w:sz w:val="16"/>
              </w:rPr>
              <w:t>las</w:t>
            </w:r>
            <w:r w:rsidR="00757855">
              <w:rPr>
                <w:spacing w:val="-3"/>
                <w:sz w:val="16"/>
              </w:rPr>
              <w:t xml:space="preserve"> </w:t>
            </w:r>
            <w:r w:rsidR="00757855">
              <w:rPr>
                <w:sz w:val="16"/>
              </w:rPr>
              <w:t>secretarias</w:t>
            </w:r>
            <w:r w:rsidR="00757855">
              <w:rPr>
                <w:spacing w:val="-2"/>
                <w:sz w:val="16"/>
              </w:rPr>
              <w:t xml:space="preserve"> </w:t>
            </w:r>
            <w:r w:rsidR="00757855">
              <w:rPr>
                <w:sz w:val="16"/>
              </w:rPr>
              <w:t>y</w:t>
            </w:r>
            <w:r w:rsidR="00757855">
              <w:rPr>
                <w:spacing w:val="-2"/>
                <w:sz w:val="16"/>
              </w:rPr>
              <w:t xml:space="preserve"> </w:t>
            </w:r>
            <w:r w:rsidR="00757855">
              <w:rPr>
                <w:sz w:val="16"/>
              </w:rPr>
              <w:t>secretarios del</w:t>
            </w:r>
            <w:r w:rsidR="00757855">
              <w:rPr>
                <w:spacing w:val="-3"/>
                <w:sz w:val="16"/>
              </w:rPr>
              <w:t xml:space="preserve"> </w:t>
            </w:r>
            <w:r w:rsidR="00757855">
              <w:rPr>
                <w:sz w:val="16"/>
              </w:rPr>
              <w:t>Distrito</w:t>
            </w:r>
          </w:p>
        </w:tc>
      </w:tr>
      <w:tr w:rsidR="00757855" w14:paraId="7EBF89D4" w14:textId="77777777" w:rsidTr="00757855">
        <w:trPr>
          <w:trHeight w:val="218"/>
          <w:jc w:val="center"/>
        </w:trPr>
        <w:tc>
          <w:tcPr>
            <w:tcW w:w="7816" w:type="dxa"/>
          </w:tcPr>
          <w:p w14:paraId="6B5E50E0" w14:textId="1EB7198B" w:rsidR="00757855" w:rsidRDefault="00C40D1D" w:rsidP="00C40D1D">
            <w:pPr>
              <w:pStyle w:val="TableParagraph"/>
              <w:spacing w:line="162" w:lineRule="exact"/>
              <w:rPr>
                <w:sz w:val="16"/>
              </w:rPr>
            </w:pPr>
            <w:r>
              <w:rPr>
                <w:sz w:val="16"/>
              </w:rPr>
              <w:t xml:space="preserve"> </w:t>
            </w:r>
            <w:r w:rsidR="00757855">
              <w:rPr>
                <w:sz w:val="16"/>
              </w:rPr>
              <w:t>Celebración</w:t>
            </w:r>
            <w:r w:rsidR="00757855">
              <w:rPr>
                <w:spacing w:val="-3"/>
                <w:sz w:val="16"/>
              </w:rPr>
              <w:t xml:space="preserve"> </w:t>
            </w:r>
            <w:r w:rsidR="00757855">
              <w:rPr>
                <w:sz w:val="16"/>
              </w:rPr>
              <w:t>cumpleaños</w:t>
            </w:r>
          </w:p>
        </w:tc>
      </w:tr>
      <w:tr w:rsidR="00757855" w14:paraId="5CFA39C0" w14:textId="77777777" w:rsidTr="00757855">
        <w:trPr>
          <w:trHeight w:val="220"/>
          <w:jc w:val="center"/>
        </w:trPr>
        <w:tc>
          <w:tcPr>
            <w:tcW w:w="7816" w:type="dxa"/>
          </w:tcPr>
          <w:p w14:paraId="15177E75" w14:textId="1194AF31" w:rsidR="00757855" w:rsidRDefault="00C40D1D" w:rsidP="00C40D1D">
            <w:pPr>
              <w:pStyle w:val="TableParagraph"/>
              <w:spacing w:before="1" w:line="163" w:lineRule="exact"/>
              <w:rPr>
                <w:sz w:val="16"/>
              </w:rPr>
            </w:pPr>
            <w:r>
              <w:rPr>
                <w:sz w:val="16"/>
              </w:rPr>
              <w:t xml:space="preserve"> </w:t>
            </w:r>
            <w:r w:rsidR="00757855">
              <w:rPr>
                <w:sz w:val="16"/>
              </w:rPr>
              <w:t>Difundir</w:t>
            </w:r>
            <w:r w:rsidR="00757855">
              <w:rPr>
                <w:spacing w:val="-1"/>
                <w:sz w:val="16"/>
              </w:rPr>
              <w:t xml:space="preserve"> </w:t>
            </w:r>
            <w:r w:rsidR="00757855">
              <w:rPr>
                <w:sz w:val="16"/>
              </w:rPr>
              <w:t>del Día</w:t>
            </w:r>
            <w:r w:rsidR="00757855">
              <w:rPr>
                <w:spacing w:val="-1"/>
                <w:sz w:val="16"/>
              </w:rPr>
              <w:t xml:space="preserve"> </w:t>
            </w:r>
            <w:r w:rsidR="00757855">
              <w:rPr>
                <w:sz w:val="16"/>
              </w:rPr>
              <w:t>de</w:t>
            </w:r>
            <w:r w:rsidR="00757855">
              <w:rPr>
                <w:spacing w:val="-1"/>
                <w:sz w:val="16"/>
              </w:rPr>
              <w:t xml:space="preserve"> </w:t>
            </w:r>
            <w:r w:rsidR="00757855">
              <w:rPr>
                <w:sz w:val="16"/>
              </w:rPr>
              <w:t>la</w:t>
            </w:r>
            <w:r w:rsidR="00757855">
              <w:rPr>
                <w:spacing w:val="-3"/>
                <w:sz w:val="16"/>
              </w:rPr>
              <w:t xml:space="preserve"> </w:t>
            </w:r>
            <w:r w:rsidR="00757855">
              <w:rPr>
                <w:sz w:val="16"/>
              </w:rPr>
              <w:t>familia</w:t>
            </w:r>
            <w:r w:rsidR="00757855">
              <w:rPr>
                <w:spacing w:val="-3"/>
                <w:sz w:val="16"/>
              </w:rPr>
              <w:t xml:space="preserve"> </w:t>
            </w:r>
            <w:r w:rsidR="00757855">
              <w:rPr>
                <w:sz w:val="16"/>
              </w:rPr>
              <w:t>(Un día</w:t>
            </w:r>
            <w:r w:rsidR="00757855">
              <w:rPr>
                <w:spacing w:val="-1"/>
                <w:sz w:val="16"/>
              </w:rPr>
              <w:t xml:space="preserve"> </w:t>
            </w:r>
            <w:r w:rsidR="00757855">
              <w:rPr>
                <w:sz w:val="16"/>
              </w:rPr>
              <w:t>para</w:t>
            </w:r>
            <w:r w:rsidR="00757855">
              <w:rPr>
                <w:spacing w:val="-3"/>
                <w:sz w:val="16"/>
              </w:rPr>
              <w:t xml:space="preserve"> </w:t>
            </w:r>
            <w:r w:rsidR="00757855">
              <w:rPr>
                <w:sz w:val="16"/>
              </w:rPr>
              <w:t>compartir</w:t>
            </w:r>
            <w:r w:rsidR="00757855">
              <w:rPr>
                <w:spacing w:val="-3"/>
                <w:sz w:val="16"/>
              </w:rPr>
              <w:t xml:space="preserve"> </w:t>
            </w:r>
            <w:r w:rsidR="00757855">
              <w:rPr>
                <w:sz w:val="16"/>
              </w:rPr>
              <w:t>con</w:t>
            </w:r>
            <w:r w:rsidR="00757855">
              <w:rPr>
                <w:spacing w:val="-3"/>
                <w:sz w:val="16"/>
              </w:rPr>
              <w:t xml:space="preserve"> </w:t>
            </w:r>
            <w:r w:rsidR="00757855">
              <w:rPr>
                <w:sz w:val="16"/>
              </w:rPr>
              <w:t>la</w:t>
            </w:r>
            <w:r w:rsidR="00757855">
              <w:rPr>
                <w:spacing w:val="-3"/>
                <w:sz w:val="16"/>
              </w:rPr>
              <w:t xml:space="preserve"> </w:t>
            </w:r>
            <w:r w:rsidR="00757855">
              <w:rPr>
                <w:sz w:val="16"/>
              </w:rPr>
              <w:t>familia en</w:t>
            </w:r>
            <w:r w:rsidR="00757855">
              <w:rPr>
                <w:spacing w:val="-3"/>
                <w:sz w:val="16"/>
              </w:rPr>
              <w:t xml:space="preserve"> </w:t>
            </w:r>
            <w:r w:rsidR="00757855">
              <w:rPr>
                <w:sz w:val="16"/>
              </w:rPr>
              <w:t>cada</w:t>
            </w:r>
            <w:r w:rsidR="00757855">
              <w:rPr>
                <w:spacing w:val="-3"/>
                <w:sz w:val="16"/>
              </w:rPr>
              <w:t xml:space="preserve"> </w:t>
            </w:r>
            <w:r w:rsidR="00757855">
              <w:rPr>
                <w:sz w:val="16"/>
              </w:rPr>
              <w:t>semestre</w:t>
            </w:r>
          </w:p>
        </w:tc>
      </w:tr>
      <w:tr w:rsidR="00757855" w14:paraId="7D6C7637" w14:textId="77777777" w:rsidTr="00757855">
        <w:trPr>
          <w:trHeight w:val="440"/>
          <w:jc w:val="center"/>
        </w:trPr>
        <w:tc>
          <w:tcPr>
            <w:tcW w:w="7816" w:type="dxa"/>
            <w:tcBorders>
              <w:top w:val="nil"/>
            </w:tcBorders>
          </w:tcPr>
          <w:p w14:paraId="214BABE2" w14:textId="77777777" w:rsidR="00757855" w:rsidRDefault="00757855" w:rsidP="00590E46">
            <w:pPr>
              <w:pStyle w:val="TableParagraph"/>
              <w:spacing w:line="182" w:lineRule="exact"/>
              <w:ind w:left="69" w:right="615"/>
              <w:rPr>
                <w:sz w:val="16"/>
              </w:rPr>
            </w:pPr>
            <w:r>
              <w:rPr>
                <w:sz w:val="16"/>
              </w:rPr>
              <w:t>Difundir Reconocimiento de medio día por la celebración de cumpleaños e incentivo uso de la</w:t>
            </w:r>
            <w:r>
              <w:rPr>
                <w:spacing w:val="-42"/>
                <w:sz w:val="16"/>
              </w:rPr>
              <w:t xml:space="preserve"> </w:t>
            </w:r>
            <w:r>
              <w:rPr>
                <w:sz w:val="16"/>
              </w:rPr>
              <w:t>bicicleta</w:t>
            </w:r>
          </w:p>
        </w:tc>
      </w:tr>
      <w:tr w:rsidR="00757855" w14:paraId="03DA5A3F" w14:textId="77777777" w:rsidTr="00757855">
        <w:trPr>
          <w:trHeight w:val="220"/>
          <w:jc w:val="center"/>
        </w:trPr>
        <w:tc>
          <w:tcPr>
            <w:tcW w:w="7816" w:type="dxa"/>
          </w:tcPr>
          <w:p w14:paraId="45001DD5" w14:textId="77777777" w:rsidR="00757855" w:rsidRDefault="00757855" w:rsidP="00590E46">
            <w:pPr>
              <w:pStyle w:val="TableParagraph"/>
              <w:spacing w:before="1" w:line="163" w:lineRule="exact"/>
              <w:ind w:left="69"/>
              <w:rPr>
                <w:sz w:val="16"/>
              </w:rPr>
            </w:pPr>
            <w:r>
              <w:rPr>
                <w:sz w:val="16"/>
              </w:rPr>
              <w:t>Difundir</w:t>
            </w:r>
            <w:r>
              <w:rPr>
                <w:spacing w:val="-3"/>
                <w:sz w:val="16"/>
              </w:rPr>
              <w:t xml:space="preserve"> </w:t>
            </w:r>
            <w:r>
              <w:rPr>
                <w:sz w:val="16"/>
              </w:rPr>
              <w:t>Reconocimiento</w:t>
            </w:r>
            <w:r>
              <w:rPr>
                <w:spacing w:val="-3"/>
                <w:sz w:val="16"/>
              </w:rPr>
              <w:t xml:space="preserve"> </w:t>
            </w:r>
            <w:r>
              <w:rPr>
                <w:sz w:val="16"/>
              </w:rPr>
              <w:t>4</w:t>
            </w:r>
            <w:r>
              <w:rPr>
                <w:spacing w:val="-5"/>
                <w:sz w:val="16"/>
              </w:rPr>
              <w:t xml:space="preserve"> </w:t>
            </w:r>
            <w:r>
              <w:rPr>
                <w:sz w:val="16"/>
              </w:rPr>
              <w:t>horas</w:t>
            </w:r>
            <w:r>
              <w:rPr>
                <w:spacing w:val="-4"/>
                <w:sz w:val="16"/>
              </w:rPr>
              <w:t xml:space="preserve"> </w:t>
            </w:r>
            <w:r>
              <w:rPr>
                <w:sz w:val="16"/>
              </w:rPr>
              <w:t>trimestrales</w:t>
            </w:r>
            <w:r>
              <w:rPr>
                <w:spacing w:val="-2"/>
                <w:sz w:val="16"/>
              </w:rPr>
              <w:t xml:space="preserve"> </w:t>
            </w:r>
            <w:r>
              <w:rPr>
                <w:sz w:val="16"/>
              </w:rPr>
              <w:t>para</w:t>
            </w:r>
            <w:r>
              <w:rPr>
                <w:spacing w:val="-4"/>
                <w:sz w:val="16"/>
              </w:rPr>
              <w:t xml:space="preserve"> </w:t>
            </w:r>
            <w:r>
              <w:rPr>
                <w:sz w:val="16"/>
              </w:rPr>
              <w:t>Reuniones</w:t>
            </w:r>
            <w:r>
              <w:rPr>
                <w:spacing w:val="-4"/>
                <w:sz w:val="16"/>
              </w:rPr>
              <w:t xml:space="preserve"> </w:t>
            </w:r>
            <w:r>
              <w:rPr>
                <w:sz w:val="16"/>
              </w:rPr>
              <w:t>Escolares</w:t>
            </w:r>
          </w:p>
        </w:tc>
      </w:tr>
      <w:tr w:rsidR="00757855" w14:paraId="298527FB" w14:textId="77777777" w:rsidTr="00757855">
        <w:trPr>
          <w:trHeight w:val="220"/>
          <w:jc w:val="center"/>
        </w:trPr>
        <w:tc>
          <w:tcPr>
            <w:tcW w:w="7816" w:type="dxa"/>
          </w:tcPr>
          <w:p w14:paraId="6AC4CEDE" w14:textId="77777777" w:rsidR="00757855" w:rsidRDefault="00757855" w:rsidP="00590E46">
            <w:pPr>
              <w:pStyle w:val="TableParagraph"/>
              <w:spacing w:before="1" w:line="163" w:lineRule="exact"/>
              <w:ind w:left="69"/>
              <w:rPr>
                <w:sz w:val="16"/>
              </w:rPr>
            </w:pPr>
            <w:r>
              <w:rPr>
                <w:sz w:val="16"/>
              </w:rPr>
              <w:t>Difundir</w:t>
            </w:r>
            <w:r>
              <w:rPr>
                <w:spacing w:val="-1"/>
                <w:sz w:val="16"/>
              </w:rPr>
              <w:t xml:space="preserve"> </w:t>
            </w:r>
            <w:r>
              <w:rPr>
                <w:sz w:val="16"/>
              </w:rPr>
              <w:t>Tarde</w:t>
            </w:r>
            <w:r>
              <w:rPr>
                <w:spacing w:val="-1"/>
                <w:sz w:val="16"/>
              </w:rPr>
              <w:t xml:space="preserve"> </w:t>
            </w:r>
            <w:r>
              <w:rPr>
                <w:sz w:val="16"/>
              </w:rPr>
              <w:t>de</w:t>
            </w:r>
            <w:r>
              <w:rPr>
                <w:spacing w:val="-3"/>
                <w:sz w:val="16"/>
              </w:rPr>
              <w:t xml:space="preserve"> </w:t>
            </w:r>
            <w:r>
              <w:rPr>
                <w:sz w:val="16"/>
              </w:rPr>
              <w:t>Juego -</w:t>
            </w:r>
            <w:r>
              <w:rPr>
                <w:spacing w:val="-1"/>
                <w:sz w:val="16"/>
              </w:rPr>
              <w:t xml:space="preserve"> </w:t>
            </w:r>
            <w:r>
              <w:rPr>
                <w:sz w:val="16"/>
              </w:rPr>
              <w:t>receso</w:t>
            </w:r>
            <w:r>
              <w:rPr>
                <w:spacing w:val="-6"/>
                <w:sz w:val="16"/>
              </w:rPr>
              <w:t xml:space="preserve"> </w:t>
            </w:r>
            <w:r>
              <w:rPr>
                <w:sz w:val="16"/>
              </w:rPr>
              <w:t>escolar</w:t>
            </w:r>
          </w:p>
        </w:tc>
      </w:tr>
      <w:tr w:rsidR="00757855" w14:paraId="51DF32F0" w14:textId="77777777" w:rsidTr="00757855">
        <w:trPr>
          <w:trHeight w:val="220"/>
          <w:jc w:val="center"/>
        </w:trPr>
        <w:tc>
          <w:tcPr>
            <w:tcW w:w="7816" w:type="dxa"/>
          </w:tcPr>
          <w:p w14:paraId="745B7EE1" w14:textId="77777777" w:rsidR="00757855" w:rsidRDefault="00757855" w:rsidP="00590E46">
            <w:pPr>
              <w:pStyle w:val="TableParagraph"/>
              <w:spacing w:before="1" w:line="163" w:lineRule="exact"/>
              <w:ind w:left="69"/>
              <w:rPr>
                <w:sz w:val="16"/>
              </w:rPr>
            </w:pPr>
            <w:r>
              <w:rPr>
                <w:sz w:val="16"/>
              </w:rPr>
              <w:t>Entrega</w:t>
            </w:r>
            <w:r>
              <w:rPr>
                <w:spacing w:val="-3"/>
                <w:sz w:val="16"/>
              </w:rPr>
              <w:t xml:space="preserve"> </w:t>
            </w:r>
            <w:r>
              <w:rPr>
                <w:sz w:val="16"/>
              </w:rPr>
              <w:t>de</w:t>
            </w:r>
            <w:r>
              <w:rPr>
                <w:spacing w:val="-3"/>
                <w:sz w:val="16"/>
              </w:rPr>
              <w:t xml:space="preserve"> </w:t>
            </w:r>
            <w:r>
              <w:rPr>
                <w:sz w:val="16"/>
              </w:rPr>
              <w:t>Reconocimientos a</w:t>
            </w:r>
            <w:r>
              <w:rPr>
                <w:spacing w:val="-5"/>
                <w:sz w:val="16"/>
              </w:rPr>
              <w:t xml:space="preserve"> </w:t>
            </w:r>
            <w:r>
              <w:rPr>
                <w:sz w:val="16"/>
              </w:rPr>
              <w:t>las personas</w:t>
            </w:r>
            <w:r>
              <w:rPr>
                <w:spacing w:val="-4"/>
                <w:sz w:val="16"/>
              </w:rPr>
              <w:t xml:space="preserve"> </w:t>
            </w:r>
            <w:r>
              <w:rPr>
                <w:sz w:val="16"/>
              </w:rPr>
              <w:t>desvinculadas</w:t>
            </w:r>
            <w:r>
              <w:rPr>
                <w:spacing w:val="-3"/>
                <w:sz w:val="16"/>
              </w:rPr>
              <w:t xml:space="preserve"> </w:t>
            </w:r>
            <w:r>
              <w:rPr>
                <w:sz w:val="16"/>
              </w:rPr>
              <w:t>por</w:t>
            </w:r>
            <w:r>
              <w:rPr>
                <w:spacing w:val="-3"/>
                <w:sz w:val="16"/>
              </w:rPr>
              <w:t xml:space="preserve"> </w:t>
            </w:r>
            <w:r>
              <w:rPr>
                <w:sz w:val="16"/>
              </w:rPr>
              <w:t>la</w:t>
            </w:r>
            <w:r>
              <w:rPr>
                <w:spacing w:val="-2"/>
                <w:sz w:val="16"/>
              </w:rPr>
              <w:t xml:space="preserve"> </w:t>
            </w:r>
            <w:r>
              <w:rPr>
                <w:sz w:val="16"/>
              </w:rPr>
              <w:t>Convocatoria</w:t>
            </w:r>
            <w:r>
              <w:rPr>
                <w:spacing w:val="-3"/>
                <w:sz w:val="16"/>
              </w:rPr>
              <w:t xml:space="preserve"> </w:t>
            </w:r>
            <w:r>
              <w:rPr>
                <w:sz w:val="16"/>
              </w:rPr>
              <w:t>822</w:t>
            </w:r>
            <w:r>
              <w:rPr>
                <w:spacing w:val="-2"/>
                <w:sz w:val="16"/>
              </w:rPr>
              <w:t xml:space="preserve"> </w:t>
            </w:r>
            <w:r>
              <w:rPr>
                <w:sz w:val="16"/>
              </w:rPr>
              <w:t>de</w:t>
            </w:r>
            <w:r>
              <w:rPr>
                <w:spacing w:val="-3"/>
                <w:sz w:val="16"/>
              </w:rPr>
              <w:t xml:space="preserve"> </w:t>
            </w:r>
            <w:r>
              <w:rPr>
                <w:sz w:val="16"/>
              </w:rPr>
              <w:t>2019</w:t>
            </w:r>
          </w:p>
        </w:tc>
      </w:tr>
      <w:tr w:rsidR="00757855" w14:paraId="557B8388" w14:textId="77777777" w:rsidTr="00757855">
        <w:trPr>
          <w:trHeight w:val="220"/>
          <w:jc w:val="center"/>
        </w:trPr>
        <w:tc>
          <w:tcPr>
            <w:tcW w:w="7816" w:type="dxa"/>
          </w:tcPr>
          <w:p w14:paraId="7AB20690" w14:textId="77777777" w:rsidR="00757855" w:rsidRDefault="00757855" w:rsidP="00590E46">
            <w:pPr>
              <w:pStyle w:val="TableParagraph"/>
              <w:spacing w:before="1" w:line="163" w:lineRule="exact"/>
              <w:ind w:left="69"/>
              <w:rPr>
                <w:sz w:val="16"/>
              </w:rPr>
            </w:pPr>
            <w:r>
              <w:rPr>
                <w:sz w:val="16"/>
              </w:rPr>
              <w:t>Realizar</w:t>
            </w:r>
            <w:r>
              <w:rPr>
                <w:spacing w:val="-2"/>
                <w:sz w:val="16"/>
              </w:rPr>
              <w:t xml:space="preserve"> </w:t>
            </w:r>
            <w:r>
              <w:rPr>
                <w:sz w:val="16"/>
              </w:rPr>
              <w:t>entrevista</w:t>
            </w:r>
            <w:r>
              <w:rPr>
                <w:spacing w:val="-1"/>
                <w:sz w:val="16"/>
              </w:rPr>
              <w:t xml:space="preserve"> </w:t>
            </w:r>
            <w:r>
              <w:rPr>
                <w:sz w:val="16"/>
              </w:rPr>
              <w:t>de</w:t>
            </w:r>
            <w:r>
              <w:rPr>
                <w:spacing w:val="-4"/>
                <w:sz w:val="16"/>
              </w:rPr>
              <w:t xml:space="preserve"> </w:t>
            </w:r>
            <w:r>
              <w:rPr>
                <w:sz w:val="16"/>
              </w:rPr>
              <w:t>Retiro</w:t>
            </w:r>
          </w:p>
        </w:tc>
      </w:tr>
      <w:tr w:rsidR="00757855" w14:paraId="1BC0BE28" w14:textId="77777777" w:rsidTr="00757855">
        <w:trPr>
          <w:trHeight w:val="218"/>
          <w:jc w:val="center"/>
        </w:trPr>
        <w:tc>
          <w:tcPr>
            <w:tcW w:w="7816" w:type="dxa"/>
          </w:tcPr>
          <w:p w14:paraId="7E71D9F6" w14:textId="77777777" w:rsidR="00757855" w:rsidRDefault="00757855" w:rsidP="00590E46">
            <w:pPr>
              <w:pStyle w:val="TableParagraph"/>
              <w:spacing w:line="162" w:lineRule="exact"/>
              <w:ind w:left="69"/>
              <w:rPr>
                <w:sz w:val="16"/>
              </w:rPr>
            </w:pPr>
            <w:r>
              <w:rPr>
                <w:sz w:val="16"/>
              </w:rPr>
              <w:t>Difusión</w:t>
            </w:r>
            <w:r>
              <w:rPr>
                <w:spacing w:val="-5"/>
                <w:sz w:val="16"/>
              </w:rPr>
              <w:t xml:space="preserve"> </w:t>
            </w:r>
            <w:r>
              <w:rPr>
                <w:sz w:val="16"/>
              </w:rPr>
              <w:t>y</w:t>
            </w:r>
            <w:r>
              <w:rPr>
                <w:spacing w:val="-2"/>
                <w:sz w:val="16"/>
              </w:rPr>
              <w:t xml:space="preserve"> </w:t>
            </w:r>
            <w:r>
              <w:rPr>
                <w:sz w:val="16"/>
              </w:rPr>
              <w:t>seguimiento</w:t>
            </w:r>
            <w:r>
              <w:rPr>
                <w:spacing w:val="-4"/>
                <w:sz w:val="16"/>
              </w:rPr>
              <w:t xml:space="preserve"> </w:t>
            </w:r>
            <w:r>
              <w:rPr>
                <w:sz w:val="16"/>
              </w:rPr>
              <w:t>cursos</w:t>
            </w:r>
            <w:r>
              <w:rPr>
                <w:spacing w:val="-2"/>
                <w:sz w:val="16"/>
              </w:rPr>
              <w:t xml:space="preserve"> </w:t>
            </w:r>
            <w:r>
              <w:rPr>
                <w:sz w:val="16"/>
              </w:rPr>
              <w:t>de</w:t>
            </w:r>
            <w:r>
              <w:rPr>
                <w:spacing w:val="-2"/>
                <w:sz w:val="16"/>
              </w:rPr>
              <w:t xml:space="preserve"> </w:t>
            </w:r>
            <w:r>
              <w:rPr>
                <w:sz w:val="16"/>
              </w:rPr>
              <w:t>la</w:t>
            </w:r>
            <w:r>
              <w:rPr>
                <w:spacing w:val="-1"/>
                <w:sz w:val="16"/>
              </w:rPr>
              <w:t xml:space="preserve"> </w:t>
            </w:r>
            <w:r>
              <w:rPr>
                <w:sz w:val="16"/>
              </w:rPr>
              <w:t>Escuela</w:t>
            </w:r>
            <w:r>
              <w:rPr>
                <w:spacing w:val="-4"/>
                <w:sz w:val="16"/>
              </w:rPr>
              <w:t xml:space="preserve"> </w:t>
            </w:r>
            <w:r>
              <w:rPr>
                <w:sz w:val="16"/>
              </w:rPr>
              <w:t>de</w:t>
            </w:r>
            <w:r>
              <w:rPr>
                <w:spacing w:val="-1"/>
                <w:sz w:val="16"/>
              </w:rPr>
              <w:t xml:space="preserve"> </w:t>
            </w:r>
            <w:r>
              <w:rPr>
                <w:sz w:val="16"/>
              </w:rPr>
              <w:t>Talentos</w:t>
            </w:r>
          </w:p>
        </w:tc>
      </w:tr>
      <w:tr w:rsidR="00757855" w14:paraId="7BAB82C8" w14:textId="77777777" w:rsidTr="00757855">
        <w:trPr>
          <w:trHeight w:val="220"/>
          <w:jc w:val="center"/>
        </w:trPr>
        <w:tc>
          <w:tcPr>
            <w:tcW w:w="7816" w:type="dxa"/>
          </w:tcPr>
          <w:p w14:paraId="4C4BB3A9" w14:textId="77777777" w:rsidR="00757855" w:rsidRDefault="00757855" w:rsidP="00590E46">
            <w:pPr>
              <w:pStyle w:val="TableParagraph"/>
              <w:spacing w:before="1" w:line="163" w:lineRule="exact"/>
              <w:ind w:left="69"/>
              <w:rPr>
                <w:sz w:val="16"/>
              </w:rPr>
            </w:pPr>
            <w:r>
              <w:rPr>
                <w:sz w:val="16"/>
              </w:rPr>
              <w:t>Celebrar</w:t>
            </w:r>
            <w:r>
              <w:rPr>
                <w:spacing w:val="-1"/>
                <w:sz w:val="16"/>
              </w:rPr>
              <w:t xml:space="preserve"> </w:t>
            </w:r>
            <w:r>
              <w:rPr>
                <w:sz w:val="16"/>
              </w:rPr>
              <w:t>Día de la</w:t>
            </w:r>
            <w:r>
              <w:rPr>
                <w:spacing w:val="-2"/>
                <w:sz w:val="16"/>
              </w:rPr>
              <w:t xml:space="preserve"> </w:t>
            </w:r>
            <w:r>
              <w:rPr>
                <w:sz w:val="16"/>
              </w:rPr>
              <w:t>Madre</w:t>
            </w:r>
          </w:p>
        </w:tc>
      </w:tr>
      <w:tr w:rsidR="00757855" w14:paraId="46CD5E19" w14:textId="77777777" w:rsidTr="00757855">
        <w:trPr>
          <w:trHeight w:val="220"/>
          <w:jc w:val="center"/>
        </w:trPr>
        <w:tc>
          <w:tcPr>
            <w:tcW w:w="7816" w:type="dxa"/>
          </w:tcPr>
          <w:p w14:paraId="7DC537E0" w14:textId="77777777" w:rsidR="00757855" w:rsidRDefault="00757855" w:rsidP="00590E46">
            <w:pPr>
              <w:pStyle w:val="TableParagraph"/>
              <w:spacing w:before="1" w:line="163" w:lineRule="exact"/>
              <w:ind w:left="69"/>
              <w:rPr>
                <w:sz w:val="16"/>
              </w:rPr>
            </w:pPr>
            <w:r>
              <w:rPr>
                <w:sz w:val="16"/>
              </w:rPr>
              <w:t>Día</w:t>
            </w:r>
            <w:r>
              <w:rPr>
                <w:spacing w:val="-1"/>
                <w:sz w:val="16"/>
              </w:rPr>
              <w:t xml:space="preserve"> </w:t>
            </w:r>
            <w:r>
              <w:rPr>
                <w:sz w:val="16"/>
              </w:rPr>
              <w:t>del</w:t>
            </w:r>
            <w:r>
              <w:rPr>
                <w:spacing w:val="-1"/>
                <w:sz w:val="16"/>
              </w:rPr>
              <w:t xml:space="preserve"> </w:t>
            </w:r>
            <w:r>
              <w:rPr>
                <w:sz w:val="16"/>
              </w:rPr>
              <w:t>servidor</w:t>
            </w:r>
            <w:r>
              <w:rPr>
                <w:spacing w:val="-3"/>
                <w:sz w:val="16"/>
              </w:rPr>
              <w:t xml:space="preserve"> </w:t>
            </w:r>
            <w:r>
              <w:rPr>
                <w:sz w:val="16"/>
              </w:rPr>
              <w:t>público</w:t>
            </w:r>
          </w:p>
        </w:tc>
      </w:tr>
      <w:tr w:rsidR="00757855" w14:paraId="0F1F1C5A" w14:textId="77777777" w:rsidTr="00757855">
        <w:trPr>
          <w:trHeight w:val="220"/>
          <w:jc w:val="center"/>
        </w:trPr>
        <w:tc>
          <w:tcPr>
            <w:tcW w:w="7816" w:type="dxa"/>
          </w:tcPr>
          <w:p w14:paraId="4F9FCB22" w14:textId="77777777" w:rsidR="00757855" w:rsidRDefault="00757855" w:rsidP="00590E46">
            <w:pPr>
              <w:pStyle w:val="TableParagraph"/>
              <w:spacing w:before="1" w:line="163" w:lineRule="exact"/>
              <w:ind w:left="69"/>
              <w:rPr>
                <w:sz w:val="16"/>
              </w:rPr>
            </w:pPr>
            <w:r>
              <w:rPr>
                <w:sz w:val="16"/>
              </w:rPr>
              <w:t>Celebrar</w:t>
            </w:r>
            <w:r>
              <w:rPr>
                <w:spacing w:val="-1"/>
                <w:sz w:val="16"/>
              </w:rPr>
              <w:t xml:space="preserve"> </w:t>
            </w:r>
            <w:r>
              <w:rPr>
                <w:sz w:val="16"/>
              </w:rPr>
              <w:t>Día</w:t>
            </w:r>
            <w:r>
              <w:rPr>
                <w:spacing w:val="-1"/>
                <w:sz w:val="16"/>
              </w:rPr>
              <w:t xml:space="preserve"> </w:t>
            </w:r>
            <w:r>
              <w:rPr>
                <w:sz w:val="16"/>
              </w:rPr>
              <w:t>del</w:t>
            </w:r>
            <w:r>
              <w:rPr>
                <w:spacing w:val="-2"/>
                <w:sz w:val="16"/>
              </w:rPr>
              <w:t xml:space="preserve"> </w:t>
            </w:r>
            <w:r>
              <w:rPr>
                <w:sz w:val="16"/>
              </w:rPr>
              <w:t>Padre</w:t>
            </w:r>
          </w:p>
        </w:tc>
      </w:tr>
      <w:tr w:rsidR="00757855" w14:paraId="2DF99F3E" w14:textId="77777777" w:rsidTr="00757855">
        <w:trPr>
          <w:trHeight w:val="220"/>
          <w:jc w:val="center"/>
        </w:trPr>
        <w:tc>
          <w:tcPr>
            <w:tcW w:w="7816" w:type="dxa"/>
          </w:tcPr>
          <w:p w14:paraId="378F6743" w14:textId="77777777" w:rsidR="00757855" w:rsidRDefault="00757855" w:rsidP="000300AE">
            <w:pPr>
              <w:pStyle w:val="TableParagraph"/>
              <w:keepNext/>
              <w:spacing w:before="1" w:line="163" w:lineRule="exact"/>
              <w:ind w:left="69"/>
              <w:rPr>
                <w:sz w:val="16"/>
              </w:rPr>
            </w:pPr>
            <w:r>
              <w:rPr>
                <w:sz w:val="16"/>
              </w:rPr>
              <w:t>Vacaciones</w:t>
            </w:r>
            <w:r>
              <w:rPr>
                <w:spacing w:val="-3"/>
                <w:sz w:val="16"/>
              </w:rPr>
              <w:t xml:space="preserve"> </w:t>
            </w:r>
            <w:r>
              <w:rPr>
                <w:sz w:val="16"/>
              </w:rPr>
              <w:t>Recreativas</w:t>
            </w:r>
            <w:r>
              <w:rPr>
                <w:spacing w:val="-2"/>
                <w:sz w:val="16"/>
              </w:rPr>
              <w:t xml:space="preserve"> </w:t>
            </w:r>
            <w:r>
              <w:rPr>
                <w:sz w:val="16"/>
              </w:rPr>
              <w:t>Mitad</w:t>
            </w:r>
            <w:r>
              <w:rPr>
                <w:spacing w:val="-4"/>
                <w:sz w:val="16"/>
              </w:rPr>
              <w:t xml:space="preserve"> </w:t>
            </w:r>
            <w:r>
              <w:rPr>
                <w:sz w:val="16"/>
              </w:rPr>
              <w:t>de</w:t>
            </w:r>
            <w:r>
              <w:rPr>
                <w:spacing w:val="-3"/>
                <w:sz w:val="16"/>
              </w:rPr>
              <w:t xml:space="preserve"> </w:t>
            </w:r>
            <w:r>
              <w:rPr>
                <w:sz w:val="16"/>
              </w:rPr>
              <w:t>Año</w:t>
            </w:r>
          </w:p>
        </w:tc>
      </w:tr>
    </w:tbl>
    <w:p w14:paraId="1D81C45E" w14:textId="10B588D0" w:rsidR="000300AE" w:rsidRDefault="000300AE" w:rsidP="000300AE">
      <w:pPr>
        <w:pStyle w:val="Descripcin"/>
        <w:jc w:val="center"/>
      </w:pPr>
      <w:bookmarkStart w:id="32" w:name="_Toc78415856"/>
      <w:bookmarkStart w:id="33" w:name="_Toc78746793"/>
      <w:r>
        <w:t xml:space="preserve">Tabla </w:t>
      </w:r>
      <w:fldSimple w:instr=" SEQ Tabla \* ARABIC ">
        <w:r w:rsidR="0030791B">
          <w:rPr>
            <w:noProof/>
          </w:rPr>
          <w:t>2</w:t>
        </w:r>
      </w:fldSimple>
      <w:r>
        <w:t>. Actividades Plan bienestar e incentivos</w:t>
      </w:r>
      <w:bookmarkEnd w:id="32"/>
      <w:r w:rsidR="00B31369">
        <w:t xml:space="preserve"> – Fuente proceso </w:t>
      </w:r>
      <w:r w:rsidR="00817E2E">
        <w:t>T</w:t>
      </w:r>
      <w:r w:rsidR="00B31369">
        <w:t>alento humano</w:t>
      </w:r>
      <w:bookmarkEnd w:id="33"/>
    </w:p>
    <w:p w14:paraId="2D9778C5" w14:textId="77777777" w:rsidR="002901EA" w:rsidRDefault="002901EA" w:rsidP="00B86A97">
      <w:pPr>
        <w:spacing w:line="163" w:lineRule="exact"/>
        <w:rPr>
          <w:sz w:val="16"/>
        </w:rPr>
      </w:pPr>
    </w:p>
    <w:p w14:paraId="2700F3A9" w14:textId="77777777" w:rsidR="002901EA" w:rsidRPr="002901EA" w:rsidRDefault="002901EA" w:rsidP="002901EA">
      <w:pPr>
        <w:spacing w:line="276" w:lineRule="auto"/>
        <w:rPr>
          <w:rFonts w:ascii="Arial" w:eastAsia="Times New Roman" w:hAnsi="Arial" w:cs="Arial"/>
          <w:b/>
          <w:bCs/>
          <w:lang w:val="es-ES_tradnl" w:eastAsia="zh-CN"/>
        </w:rPr>
      </w:pPr>
      <w:r w:rsidRPr="002901EA">
        <w:rPr>
          <w:rFonts w:ascii="Arial" w:eastAsia="Times New Roman" w:hAnsi="Arial" w:cs="Arial"/>
          <w:b/>
          <w:bCs/>
          <w:lang w:val="es-ES_tradnl" w:eastAsia="zh-CN"/>
        </w:rPr>
        <w:t>Plan de Capacitación</w:t>
      </w:r>
    </w:p>
    <w:p w14:paraId="6A9068EB" w14:textId="050A1B56" w:rsidR="002901EA" w:rsidRPr="00C50B50" w:rsidRDefault="00BE2A9E" w:rsidP="00C50B50">
      <w:pPr>
        <w:pStyle w:val="Textoindependiente"/>
        <w:tabs>
          <w:tab w:val="left" w:pos="8505"/>
        </w:tabs>
        <w:spacing w:before="94"/>
        <w:ind w:right="-21"/>
        <w:jc w:val="both"/>
        <w:rPr>
          <w:rFonts w:ascii="Arial" w:hAnsi="Arial" w:cs="Arial"/>
          <w:sz w:val="24"/>
          <w:szCs w:val="24"/>
        </w:rPr>
      </w:pPr>
      <w:r w:rsidRPr="00C50B50">
        <w:rPr>
          <w:rFonts w:ascii="Arial" w:hAnsi="Arial" w:cs="Arial"/>
          <w:sz w:val="24"/>
          <w:szCs w:val="24"/>
        </w:rPr>
        <w:t>En cumplimiento del</w:t>
      </w:r>
      <w:r w:rsidR="002901EA" w:rsidRPr="00C50B50">
        <w:rPr>
          <w:rFonts w:ascii="Arial" w:hAnsi="Arial" w:cs="Arial"/>
          <w:sz w:val="24"/>
          <w:szCs w:val="24"/>
        </w:rPr>
        <w:t xml:space="preserve"> Plan Institucional de capacitación 2021, durante el segundo trimestre se desarrollaron varias actividades, las cuales se relacionan a continuación: </w:t>
      </w:r>
    </w:p>
    <w:p w14:paraId="004BA67F" w14:textId="77777777" w:rsidR="002901EA" w:rsidRPr="00591A4E" w:rsidRDefault="002901EA" w:rsidP="002901EA">
      <w:pPr>
        <w:spacing w:line="276" w:lineRule="auto"/>
        <w:rPr>
          <w:b/>
          <w:bCs/>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985"/>
        <w:gridCol w:w="958"/>
        <w:gridCol w:w="1212"/>
      </w:tblGrid>
      <w:tr w:rsidR="002901EA" w14:paraId="553AA108" w14:textId="77777777" w:rsidTr="00590E46">
        <w:trPr>
          <w:trHeight w:val="424"/>
        </w:trPr>
        <w:tc>
          <w:tcPr>
            <w:tcW w:w="4673" w:type="dxa"/>
            <w:shd w:val="clear" w:color="auto" w:fill="E7E6E6"/>
          </w:tcPr>
          <w:p w14:paraId="713F1227" w14:textId="77777777" w:rsidR="002901EA" w:rsidRDefault="002901EA" w:rsidP="00590E46">
            <w:pPr>
              <w:pStyle w:val="TableParagraph"/>
              <w:spacing w:before="106"/>
              <w:ind w:left="2091" w:right="2078"/>
              <w:jc w:val="center"/>
              <w:rPr>
                <w:rFonts w:ascii="Arial"/>
                <w:b/>
                <w:sz w:val="16"/>
              </w:rPr>
            </w:pPr>
            <w:r>
              <w:rPr>
                <w:rFonts w:ascii="Arial"/>
                <w:b/>
                <w:sz w:val="16"/>
              </w:rPr>
              <w:t>TEMA</w:t>
            </w:r>
          </w:p>
        </w:tc>
        <w:tc>
          <w:tcPr>
            <w:tcW w:w="1985" w:type="dxa"/>
            <w:shd w:val="clear" w:color="auto" w:fill="E7E6E6"/>
          </w:tcPr>
          <w:p w14:paraId="1BA84EF8" w14:textId="77777777" w:rsidR="002901EA" w:rsidRDefault="002901EA" w:rsidP="00590E46">
            <w:pPr>
              <w:pStyle w:val="TableParagraph"/>
              <w:spacing w:before="106"/>
              <w:ind w:left="696" w:right="687"/>
              <w:jc w:val="center"/>
              <w:rPr>
                <w:rFonts w:ascii="Arial"/>
                <w:b/>
                <w:sz w:val="16"/>
              </w:rPr>
            </w:pPr>
            <w:r>
              <w:rPr>
                <w:rFonts w:ascii="Arial"/>
                <w:b/>
                <w:sz w:val="16"/>
              </w:rPr>
              <w:t>FECHA</w:t>
            </w:r>
          </w:p>
        </w:tc>
        <w:tc>
          <w:tcPr>
            <w:tcW w:w="958" w:type="dxa"/>
            <w:shd w:val="clear" w:color="auto" w:fill="E7E6E6"/>
          </w:tcPr>
          <w:p w14:paraId="22EA3811" w14:textId="77777777" w:rsidR="002901EA" w:rsidRDefault="002901EA" w:rsidP="00590E46">
            <w:pPr>
              <w:pStyle w:val="TableParagraph"/>
              <w:spacing w:before="1"/>
              <w:ind w:left="232" w:right="221"/>
              <w:jc w:val="center"/>
              <w:rPr>
                <w:rFonts w:ascii="Arial"/>
                <w:b/>
                <w:sz w:val="16"/>
              </w:rPr>
            </w:pPr>
            <w:r>
              <w:rPr>
                <w:rFonts w:ascii="Arial"/>
                <w:b/>
                <w:sz w:val="16"/>
              </w:rPr>
              <w:t>No.</w:t>
            </w:r>
          </w:p>
          <w:p w14:paraId="0E75B1F4" w14:textId="77777777" w:rsidR="002901EA" w:rsidRDefault="002901EA" w:rsidP="00590E46">
            <w:pPr>
              <w:pStyle w:val="TableParagraph"/>
              <w:spacing w:before="29"/>
              <w:ind w:left="232" w:right="222"/>
              <w:jc w:val="center"/>
              <w:rPr>
                <w:rFonts w:ascii="Arial"/>
                <w:b/>
                <w:sz w:val="16"/>
              </w:rPr>
            </w:pPr>
            <w:r>
              <w:rPr>
                <w:rFonts w:ascii="Arial"/>
                <w:b/>
                <w:sz w:val="16"/>
              </w:rPr>
              <w:t>Horas</w:t>
            </w:r>
          </w:p>
        </w:tc>
        <w:tc>
          <w:tcPr>
            <w:tcW w:w="1212" w:type="dxa"/>
            <w:shd w:val="clear" w:color="auto" w:fill="E7E6E6"/>
          </w:tcPr>
          <w:p w14:paraId="5438A5F2" w14:textId="77777777" w:rsidR="002901EA" w:rsidRDefault="002901EA" w:rsidP="00590E46">
            <w:pPr>
              <w:pStyle w:val="TableParagraph"/>
              <w:spacing w:before="1"/>
              <w:ind w:left="87" w:right="76"/>
              <w:jc w:val="center"/>
              <w:rPr>
                <w:rFonts w:ascii="Arial"/>
                <w:b/>
                <w:sz w:val="16"/>
              </w:rPr>
            </w:pPr>
            <w:r>
              <w:rPr>
                <w:rFonts w:ascii="Arial"/>
                <w:b/>
                <w:sz w:val="16"/>
              </w:rPr>
              <w:t>No.</w:t>
            </w:r>
            <w:r>
              <w:rPr>
                <w:rFonts w:ascii="Arial"/>
                <w:b/>
                <w:spacing w:val="2"/>
                <w:sz w:val="16"/>
              </w:rPr>
              <w:t xml:space="preserve"> </w:t>
            </w:r>
            <w:r>
              <w:rPr>
                <w:rFonts w:ascii="Arial"/>
                <w:b/>
                <w:sz w:val="16"/>
              </w:rPr>
              <w:t>de</w:t>
            </w:r>
          </w:p>
          <w:p w14:paraId="1C43199F" w14:textId="77777777" w:rsidR="002901EA" w:rsidRDefault="002901EA" w:rsidP="00590E46">
            <w:pPr>
              <w:pStyle w:val="TableParagraph"/>
              <w:spacing w:before="29"/>
              <w:ind w:left="89" w:right="76"/>
              <w:jc w:val="center"/>
              <w:rPr>
                <w:rFonts w:ascii="Arial"/>
                <w:b/>
                <w:sz w:val="16"/>
              </w:rPr>
            </w:pPr>
            <w:r>
              <w:rPr>
                <w:rFonts w:ascii="Arial"/>
                <w:b/>
                <w:sz w:val="16"/>
              </w:rPr>
              <w:t>participantes</w:t>
            </w:r>
          </w:p>
        </w:tc>
      </w:tr>
      <w:tr w:rsidR="002901EA" w14:paraId="17621F7E" w14:textId="77777777" w:rsidTr="00590E46">
        <w:trPr>
          <w:trHeight w:val="211"/>
        </w:trPr>
        <w:tc>
          <w:tcPr>
            <w:tcW w:w="4673" w:type="dxa"/>
          </w:tcPr>
          <w:p w14:paraId="4540998E" w14:textId="77777777" w:rsidR="002901EA" w:rsidRDefault="002901EA" w:rsidP="00590E46">
            <w:pPr>
              <w:pStyle w:val="TableParagraph"/>
              <w:spacing w:before="1"/>
              <w:ind w:left="107"/>
              <w:rPr>
                <w:sz w:val="16"/>
              </w:rPr>
            </w:pPr>
            <w:r>
              <w:rPr>
                <w:sz w:val="16"/>
              </w:rPr>
              <w:t>Inducción</w:t>
            </w:r>
          </w:p>
        </w:tc>
        <w:tc>
          <w:tcPr>
            <w:tcW w:w="1985" w:type="dxa"/>
          </w:tcPr>
          <w:p w14:paraId="5A4FBAC5" w14:textId="77777777" w:rsidR="002901EA" w:rsidRDefault="002901EA" w:rsidP="00590E46">
            <w:pPr>
              <w:pStyle w:val="TableParagraph"/>
              <w:spacing w:before="1"/>
              <w:ind w:left="108"/>
              <w:rPr>
                <w:sz w:val="16"/>
              </w:rPr>
            </w:pPr>
            <w:r>
              <w:rPr>
                <w:sz w:val="16"/>
              </w:rPr>
              <w:t>Enero</w:t>
            </w:r>
            <w:r>
              <w:rPr>
                <w:spacing w:val="-1"/>
                <w:sz w:val="16"/>
              </w:rPr>
              <w:t xml:space="preserve"> </w:t>
            </w:r>
            <w:r>
              <w:rPr>
                <w:sz w:val="16"/>
              </w:rPr>
              <w:t>a</w:t>
            </w:r>
            <w:r>
              <w:rPr>
                <w:spacing w:val="-1"/>
                <w:sz w:val="16"/>
              </w:rPr>
              <w:t xml:space="preserve"> </w:t>
            </w:r>
            <w:r>
              <w:rPr>
                <w:sz w:val="16"/>
              </w:rPr>
              <w:t>marzo</w:t>
            </w:r>
            <w:r>
              <w:rPr>
                <w:spacing w:val="-1"/>
                <w:sz w:val="16"/>
              </w:rPr>
              <w:t xml:space="preserve"> </w:t>
            </w:r>
            <w:r>
              <w:rPr>
                <w:sz w:val="16"/>
              </w:rPr>
              <w:t>de</w:t>
            </w:r>
            <w:r>
              <w:rPr>
                <w:spacing w:val="-2"/>
                <w:sz w:val="16"/>
              </w:rPr>
              <w:t xml:space="preserve"> </w:t>
            </w:r>
            <w:r>
              <w:rPr>
                <w:sz w:val="16"/>
              </w:rPr>
              <w:t>2021</w:t>
            </w:r>
          </w:p>
        </w:tc>
        <w:tc>
          <w:tcPr>
            <w:tcW w:w="958" w:type="dxa"/>
          </w:tcPr>
          <w:p w14:paraId="3FBCFDC5" w14:textId="77777777" w:rsidR="002901EA" w:rsidRDefault="002901EA" w:rsidP="00590E46">
            <w:pPr>
              <w:pStyle w:val="TableParagraph"/>
              <w:spacing w:before="1"/>
              <w:ind w:left="213"/>
              <w:rPr>
                <w:sz w:val="16"/>
              </w:rPr>
            </w:pPr>
            <w:r>
              <w:rPr>
                <w:sz w:val="16"/>
              </w:rPr>
              <w:t>5</w:t>
            </w:r>
            <w:r>
              <w:rPr>
                <w:spacing w:val="-1"/>
                <w:sz w:val="16"/>
              </w:rPr>
              <w:t xml:space="preserve"> </w:t>
            </w:r>
            <w:r>
              <w:rPr>
                <w:sz w:val="16"/>
              </w:rPr>
              <w:t>horas</w:t>
            </w:r>
          </w:p>
        </w:tc>
        <w:tc>
          <w:tcPr>
            <w:tcW w:w="1212" w:type="dxa"/>
          </w:tcPr>
          <w:p w14:paraId="50603F1D" w14:textId="77777777" w:rsidR="002901EA" w:rsidRDefault="002901EA" w:rsidP="00590E46">
            <w:pPr>
              <w:pStyle w:val="TableParagraph"/>
              <w:spacing w:before="1"/>
              <w:ind w:right="505"/>
              <w:jc w:val="right"/>
              <w:rPr>
                <w:sz w:val="16"/>
              </w:rPr>
            </w:pPr>
            <w:r>
              <w:rPr>
                <w:sz w:val="16"/>
              </w:rPr>
              <w:t>42</w:t>
            </w:r>
          </w:p>
        </w:tc>
      </w:tr>
      <w:tr w:rsidR="002901EA" w14:paraId="20098740" w14:textId="77777777" w:rsidTr="00590E46">
        <w:trPr>
          <w:trHeight w:val="210"/>
        </w:trPr>
        <w:tc>
          <w:tcPr>
            <w:tcW w:w="4673" w:type="dxa"/>
            <w:shd w:val="clear" w:color="auto" w:fill="FFC000" w:themeFill="accent4"/>
          </w:tcPr>
          <w:p w14:paraId="2A5EE417" w14:textId="77777777" w:rsidR="002901EA" w:rsidRDefault="002901EA" w:rsidP="00590E46">
            <w:pPr>
              <w:pStyle w:val="TableParagraph"/>
              <w:spacing w:before="1"/>
              <w:ind w:left="107"/>
              <w:rPr>
                <w:sz w:val="16"/>
              </w:rPr>
            </w:pPr>
            <w:r>
              <w:rPr>
                <w:sz w:val="16"/>
              </w:rPr>
              <w:t>Fundamentos</w:t>
            </w:r>
            <w:r>
              <w:rPr>
                <w:spacing w:val="-2"/>
                <w:sz w:val="16"/>
              </w:rPr>
              <w:t xml:space="preserve"> </w:t>
            </w:r>
            <w:r>
              <w:rPr>
                <w:sz w:val="16"/>
              </w:rPr>
              <w:t>de</w:t>
            </w:r>
            <w:r>
              <w:rPr>
                <w:spacing w:val="-2"/>
                <w:sz w:val="16"/>
              </w:rPr>
              <w:t xml:space="preserve"> </w:t>
            </w:r>
            <w:r>
              <w:rPr>
                <w:sz w:val="16"/>
              </w:rPr>
              <w:t>Big Data</w:t>
            </w:r>
          </w:p>
        </w:tc>
        <w:tc>
          <w:tcPr>
            <w:tcW w:w="1985" w:type="dxa"/>
            <w:shd w:val="clear" w:color="auto" w:fill="FFC000" w:themeFill="accent4"/>
          </w:tcPr>
          <w:p w14:paraId="15610C7E" w14:textId="77777777" w:rsidR="002901EA" w:rsidRDefault="002901EA" w:rsidP="00590E46">
            <w:pPr>
              <w:pStyle w:val="TableParagraph"/>
              <w:spacing w:before="1"/>
              <w:ind w:left="108"/>
              <w:rPr>
                <w:sz w:val="16"/>
              </w:rPr>
            </w:pPr>
            <w:r>
              <w:rPr>
                <w:sz w:val="16"/>
              </w:rPr>
              <w:t>16</w:t>
            </w:r>
            <w:r>
              <w:rPr>
                <w:spacing w:val="-1"/>
                <w:sz w:val="16"/>
              </w:rPr>
              <w:t xml:space="preserve"> </w:t>
            </w:r>
            <w:r>
              <w:rPr>
                <w:sz w:val="16"/>
              </w:rPr>
              <w:t>de</w:t>
            </w:r>
            <w:r>
              <w:rPr>
                <w:spacing w:val="-1"/>
                <w:sz w:val="16"/>
              </w:rPr>
              <w:t xml:space="preserve"> </w:t>
            </w:r>
            <w:r>
              <w:rPr>
                <w:sz w:val="16"/>
              </w:rPr>
              <w:t>febrero</w:t>
            </w:r>
            <w:r>
              <w:rPr>
                <w:spacing w:val="-1"/>
                <w:sz w:val="16"/>
              </w:rPr>
              <w:t xml:space="preserve"> </w:t>
            </w:r>
            <w:r>
              <w:rPr>
                <w:sz w:val="16"/>
              </w:rPr>
              <w:t>de</w:t>
            </w:r>
            <w:r>
              <w:rPr>
                <w:spacing w:val="-1"/>
                <w:sz w:val="16"/>
              </w:rPr>
              <w:t xml:space="preserve"> </w:t>
            </w:r>
            <w:r>
              <w:rPr>
                <w:sz w:val="16"/>
              </w:rPr>
              <w:t>2021</w:t>
            </w:r>
          </w:p>
        </w:tc>
        <w:tc>
          <w:tcPr>
            <w:tcW w:w="958" w:type="dxa"/>
            <w:shd w:val="clear" w:color="auto" w:fill="FFC000" w:themeFill="accent4"/>
          </w:tcPr>
          <w:p w14:paraId="4728F1D9" w14:textId="77777777" w:rsidR="002901EA" w:rsidRDefault="002901EA" w:rsidP="00590E46">
            <w:pPr>
              <w:pStyle w:val="TableParagraph"/>
              <w:spacing w:before="1"/>
              <w:ind w:left="168"/>
              <w:rPr>
                <w:sz w:val="16"/>
              </w:rPr>
            </w:pPr>
            <w:r>
              <w:rPr>
                <w:sz w:val="16"/>
              </w:rPr>
              <w:t>40</w:t>
            </w:r>
            <w:r>
              <w:rPr>
                <w:spacing w:val="-2"/>
                <w:sz w:val="16"/>
              </w:rPr>
              <w:t xml:space="preserve"> </w:t>
            </w:r>
            <w:r>
              <w:rPr>
                <w:sz w:val="16"/>
              </w:rPr>
              <w:t>horas</w:t>
            </w:r>
          </w:p>
        </w:tc>
        <w:tc>
          <w:tcPr>
            <w:tcW w:w="1212" w:type="dxa"/>
            <w:shd w:val="clear" w:color="auto" w:fill="FFC000" w:themeFill="accent4"/>
          </w:tcPr>
          <w:p w14:paraId="08D2F4E4" w14:textId="77777777" w:rsidR="002901EA" w:rsidRDefault="002901EA" w:rsidP="00590E46">
            <w:pPr>
              <w:pStyle w:val="TableParagraph"/>
              <w:spacing w:before="1"/>
              <w:ind w:right="548"/>
              <w:jc w:val="right"/>
              <w:rPr>
                <w:sz w:val="16"/>
              </w:rPr>
            </w:pPr>
            <w:r>
              <w:rPr>
                <w:sz w:val="16"/>
              </w:rPr>
              <w:t>3</w:t>
            </w:r>
          </w:p>
        </w:tc>
      </w:tr>
      <w:tr w:rsidR="002901EA" w14:paraId="1C7FAC0F" w14:textId="77777777" w:rsidTr="00590E46">
        <w:trPr>
          <w:trHeight w:val="424"/>
        </w:trPr>
        <w:tc>
          <w:tcPr>
            <w:tcW w:w="4673" w:type="dxa"/>
            <w:shd w:val="clear" w:color="auto" w:fill="FFC000" w:themeFill="accent4"/>
          </w:tcPr>
          <w:p w14:paraId="28967379" w14:textId="77777777" w:rsidR="002901EA" w:rsidRDefault="002901EA" w:rsidP="00590E46">
            <w:pPr>
              <w:pStyle w:val="TableParagraph"/>
              <w:spacing w:before="3"/>
              <w:ind w:left="107"/>
              <w:rPr>
                <w:sz w:val="16"/>
              </w:rPr>
            </w:pPr>
            <w:r>
              <w:rPr>
                <w:sz w:val="16"/>
              </w:rPr>
              <w:t>Derecho</w:t>
            </w:r>
            <w:r>
              <w:rPr>
                <w:spacing w:val="44"/>
                <w:sz w:val="16"/>
              </w:rPr>
              <w:t xml:space="preserve"> </w:t>
            </w:r>
            <w:r>
              <w:rPr>
                <w:sz w:val="16"/>
              </w:rPr>
              <w:t>Disciplinario:</w:t>
            </w:r>
            <w:r>
              <w:rPr>
                <w:spacing w:val="42"/>
                <w:sz w:val="16"/>
              </w:rPr>
              <w:t xml:space="preserve"> </w:t>
            </w:r>
            <w:r>
              <w:rPr>
                <w:sz w:val="16"/>
              </w:rPr>
              <w:t>Principales</w:t>
            </w:r>
            <w:r>
              <w:rPr>
                <w:spacing w:val="2"/>
                <w:sz w:val="16"/>
              </w:rPr>
              <w:t xml:space="preserve"> </w:t>
            </w:r>
            <w:r>
              <w:rPr>
                <w:sz w:val="16"/>
              </w:rPr>
              <w:t>modificaciones</w:t>
            </w:r>
            <w:r>
              <w:rPr>
                <w:spacing w:val="45"/>
                <w:sz w:val="16"/>
              </w:rPr>
              <w:t xml:space="preserve"> </w:t>
            </w:r>
            <w:r>
              <w:rPr>
                <w:sz w:val="16"/>
              </w:rPr>
              <w:t>de</w:t>
            </w:r>
            <w:r>
              <w:rPr>
                <w:spacing w:val="44"/>
                <w:sz w:val="16"/>
              </w:rPr>
              <w:t xml:space="preserve"> </w:t>
            </w:r>
            <w:r>
              <w:rPr>
                <w:sz w:val="16"/>
              </w:rPr>
              <w:t>la</w:t>
            </w:r>
            <w:r>
              <w:rPr>
                <w:spacing w:val="41"/>
                <w:sz w:val="16"/>
              </w:rPr>
              <w:t xml:space="preserve"> </w:t>
            </w:r>
            <w:r>
              <w:rPr>
                <w:sz w:val="16"/>
              </w:rPr>
              <w:t>Ley</w:t>
            </w:r>
          </w:p>
          <w:p w14:paraId="2ED8BEE7" w14:textId="77777777" w:rsidR="002901EA" w:rsidRDefault="002901EA" w:rsidP="00590E46">
            <w:pPr>
              <w:pStyle w:val="TableParagraph"/>
              <w:spacing w:before="27"/>
              <w:ind w:left="107"/>
              <w:rPr>
                <w:sz w:val="16"/>
              </w:rPr>
            </w:pPr>
            <w:r>
              <w:rPr>
                <w:sz w:val="16"/>
              </w:rPr>
              <w:t>1952</w:t>
            </w:r>
            <w:r>
              <w:rPr>
                <w:spacing w:val="-2"/>
                <w:sz w:val="16"/>
              </w:rPr>
              <w:t xml:space="preserve"> </w:t>
            </w:r>
            <w:r>
              <w:rPr>
                <w:sz w:val="16"/>
              </w:rPr>
              <w:t>de</w:t>
            </w:r>
            <w:r>
              <w:rPr>
                <w:spacing w:val="-1"/>
                <w:sz w:val="16"/>
              </w:rPr>
              <w:t xml:space="preserve"> </w:t>
            </w:r>
            <w:r>
              <w:rPr>
                <w:sz w:val="16"/>
              </w:rPr>
              <w:t>2019.</w:t>
            </w:r>
          </w:p>
        </w:tc>
        <w:tc>
          <w:tcPr>
            <w:tcW w:w="1985" w:type="dxa"/>
            <w:shd w:val="clear" w:color="auto" w:fill="FFC000" w:themeFill="accent4"/>
          </w:tcPr>
          <w:p w14:paraId="4C206481" w14:textId="77777777" w:rsidR="002901EA" w:rsidRDefault="002901EA" w:rsidP="00590E46">
            <w:pPr>
              <w:pStyle w:val="TableParagraph"/>
              <w:spacing w:before="109"/>
              <w:ind w:left="108"/>
              <w:rPr>
                <w:sz w:val="16"/>
              </w:rPr>
            </w:pPr>
            <w:r>
              <w:rPr>
                <w:sz w:val="16"/>
              </w:rPr>
              <w:t>11</w:t>
            </w:r>
            <w:r>
              <w:rPr>
                <w:spacing w:val="-1"/>
                <w:sz w:val="16"/>
              </w:rPr>
              <w:t xml:space="preserve"> </w:t>
            </w:r>
            <w:r>
              <w:rPr>
                <w:sz w:val="16"/>
              </w:rPr>
              <w:t>de marzo</w:t>
            </w:r>
            <w:r>
              <w:rPr>
                <w:spacing w:val="-2"/>
                <w:sz w:val="16"/>
              </w:rPr>
              <w:t xml:space="preserve"> </w:t>
            </w:r>
            <w:r>
              <w:rPr>
                <w:sz w:val="16"/>
              </w:rPr>
              <w:t>de 2021</w:t>
            </w:r>
          </w:p>
        </w:tc>
        <w:tc>
          <w:tcPr>
            <w:tcW w:w="958" w:type="dxa"/>
            <w:shd w:val="clear" w:color="auto" w:fill="FFC000" w:themeFill="accent4"/>
          </w:tcPr>
          <w:p w14:paraId="11BC98BC" w14:textId="77777777" w:rsidR="002901EA" w:rsidRDefault="002901EA" w:rsidP="00590E46">
            <w:pPr>
              <w:pStyle w:val="TableParagraph"/>
              <w:spacing w:before="109"/>
              <w:ind w:left="213"/>
              <w:rPr>
                <w:sz w:val="16"/>
              </w:rPr>
            </w:pPr>
            <w:r>
              <w:rPr>
                <w:sz w:val="16"/>
              </w:rPr>
              <w:t>2</w:t>
            </w:r>
            <w:r>
              <w:rPr>
                <w:spacing w:val="-1"/>
                <w:sz w:val="16"/>
              </w:rPr>
              <w:t xml:space="preserve"> </w:t>
            </w:r>
            <w:r>
              <w:rPr>
                <w:sz w:val="16"/>
              </w:rPr>
              <w:t>horas</w:t>
            </w:r>
          </w:p>
        </w:tc>
        <w:tc>
          <w:tcPr>
            <w:tcW w:w="1212" w:type="dxa"/>
            <w:shd w:val="clear" w:color="auto" w:fill="FFC000" w:themeFill="accent4"/>
          </w:tcPr>
          <w:p w14:paraId="0B3C1F0B" w14:textId="77777777" w:rsidR="002901EA" w:rsidRDefault="002901EA" w:rsidP="00590E46">
            <w:pPr>
              <w:pStyle w:val="TableParagraph"/>
              <w:spacing w:before="109"/>
              <w:ind w:right="505"/>
              <w:jc w:val="right"/>
              <w:rPr>
                <w:sz w:val="16"/>
              </w:rPr>
            </w:pPr>
            <w:r>
              <w:rPr>
                <w:sz w:val="16"/>
              </w:rPr>
              <w:t>22</w:t>
            </w:r>
          </w:p>
        </w:tc>
      </w:tr>
      <w:tr w:rsidR="002901EA" w14:paraId="5B24C030" w14:textId="77777777" w:rsidTr="00590E46">
        <w:trPr>
          <w:trHeight w:val="451"/>
        </w:trPr>
        <w:tc>
          <w:tcPr>
            <w:tcW w:w="4673" w:type="dxa"/>
            <w:shd w:val="clear" w:color="auto" w:fill="FFC000" w:themeFill="accent4"/>
          </w:tcPr>
          <w:p w14:paraId="68F884BA" w14:textId="77777777" w:rsidR="002901EA" w:rsidRDefault="002901EA" w:rsidP="00590E46">
            <w:pPr>
              <w:pStyle w:val="TableParagraph"/>
              <w:tabs>
                <w:tab w:val="left" w:pos="1256"/>
                <w:tab w:val="left" w:pos="2163"/>
                <w:tab w:val="left" w:pos="2448"/>
                <w:tab w:val="left" w:pos="3914"/>
                <w:tab w:val="left" w:pos="4439"/>
              </w:tabs>
              <w:spacing w:before="1"/>
              <w:ind w:left="107"/>
              <w:rPr>
                <w:sz w:val="16"/>
              </w:rPr>
            </w:pPr>
            <w:r>
              <w:rPr>
                <w:sz w:val="16"/>
              </w:rPr>
              <w:t>Actualización</w:t>
            </w:r>
            <w:r>
              <w:rPr>
                <w:sz w:val="16"/>
              </w:rPr>
              <w:tab/>
              <w:t>normativa</w:t>
            </w:r>
            <w:r>
              <w:rPr>
                <w:sz w:val="16"/>
              </w:rPr>
              <w:tab/>
              <w:t>y</w:t>
            </w:r>
            <w:r>
              <w:rPr>
                <w:sz w:val="16"/>
              </w:rPr>
              <w:tab/>
              <w:t>recomendaciones</w:t>
            </w:r>
            <w:r>
              <w:rPr>
                <w:sz w:val="16"/>
              </w:rPr>
              <w:tab/>
              <w:t>para</w:t>
            </w:r>
            <w:r>
              <w:rPr>
                <w:sz w:val="16"/>
              </w:rPr>
              <w:tab/>
              <w:t>la</w:t>
            </w:r>
          </w:p>
          <w:p w14:paraId="2108C623" w14:textId="77777777" w:rsidR="002901EA" w:rsidRDefault="002901EA" w:rsidP="00590E46">
            <w:pPr>
              <w:pStyle w:val="TableParagraph"/>
              <w:spacing w:before="27"/>
              <w:ind w:left="107"/>
              <w:rPr>
                <w:sz w:val="16"/>
              </w:rPr>
            </w:pPr>
            <w:r>
              <w:rPr>
                <w:sz w:val="16"/>
              </w:rPr>
              <w:t>presentación</w:t>
            </w:r>
            <w:r>
              <w:rPr>
                <w:spacing w:val="-5"/>
                <w:sz w:val="16"/>
              </w:rPr>
              <w:t xml:space="preserve"> </w:t>
            </w:r>
            <w:r>
              <w:rPr>
                <w:sz w:val="16"/>
              </w:rPr>
              <w:t>de</w:t>
            </w:r>
            <w:r>
              <w:rPr>
                <w:spacing w:val="-2"/>
                <w:sz w:val="16"/>
              </w:rPr>
              <w:t xml:space="preserve"> </w:t>
            </w:r>
            <w:r>
              <w:rPr>
                <w:sz w:val="16"/>
              </w:rPr>
              <w:t>la</w:t>
            </w:r>
            <w:r>
              <w:rPr>
                <w:spacing w:val="-4"/>
                <w:sz w:val="16"/>
              </w:rPr>
              <w:t xml:space="preserve"> </w:t>
            </w:r>
            <w:r>
              <w:rPr>
                <w:sz w:val="16"/>
              </w:rPr>
              <w:t>información</w:t>
            </w:r>
            <w:r>
              <w:rPr>
                <w:spacing w:val="-2"/>
                <w:sz w:val="16"/>
              </w:rPr>
              <w:t xml:space="preserve"> </w:t>
            </w:r>
            <w:r>
              <w:rPr>
                <w:sz w:val="16"/>
              </w:rPr>
              <w:t>exógena".</w:t>
            </w:r>
          </w:p>
        </w:tc>
        <w:tc>
          <w:tcPr>
            <w:tcW w:w="1985" w:type="dxa"/>
            <w:shd w:val="clear" w:color="auto" w:fill="FFC000" w:themeFill="accent4"/>
          </w:tcPr>
          <w:p w14:paraId="68A5FC23" w14:textId="77777777" w:rsidR="002901EA" w:rsidRDefault="002901EA" w:rsidP="00590E46">
            <w:pPr>
              <w:pStyle w:val="TableParagraph"/>
              <w:spacing w:before="106"/>
              <w:ind w:left="108"/>
              <w:rPr>
                <w:sz w:val="16"/>
              </w:rPr>
            </w:pPr>
            <w:r>
              <w:rPr>
                <w:sz w:val="16"/>
              </w:rPr>
              <w:t>11</w:t>
            </w:r>
            <w:r>
              <w:rPr>
                <w:spacing w:val="-1"/>
                <w:sz w:val="16"/>
              </w:rPr>
              <w:t xml:space="preserve"> </w:t>
            </w:r>
            <w:r>
              <w:rPr>
                <w:sz w:val="16"/>
              </w:rPr>
              <w:t>de marzo</w:t>
            </w:r>
            <w:r>
              <w:rPr>
                <w:spacing w:val="-2"/>
                <w:sz w:val="16"/>
              </w:rPr>
              <w:t xml:space="preserve"> </w:t>
            </w:r>
            <w:r>
              <w:rPr>
                <w:sz w:val="16"/>
              </w:rPr>
              <w:t>de 2021</w:t>
            </w:r>
          </w:p>
        </w:tc>
        <w:tc>
          <w:tcPr>
            <w:tcW w:w="958" w:type="dxa"/>
            <w:shd w:val="clear" w:color="auto" w:fill="FFC000" w:themeFill="accent4"/>
          </w:tcPr>
          <w:p w14:paraId="42C6B93C" w14:textId="77777777" w:rsidR="002901EA" w:rsidRDefault="002901EA" w:rsidP="00590E46">
            <w:pPr>
              <w:pStyle w:val="TableParagraph"/>
              <w:spacing w:before="106"/>
              <w:ind w:left="213"/>
              <w:rPr>
                <w:sz w:val="16"/>
              </w:rPr>
            </w:pPr>
            <w:r>
              <w:rPr>
                <w:sz w:val="16"/>
              </w:rPr>
              <w:t>5</w:t>
            </w:r>
            <w:r>
              <w:rPr>
                <w:spacing w:val="-1"/>
                <w:sz w:val="16"/>
              </w:rPr>
              <w:t xml:space="preserve"> </w:t>
            </w:r>
            <w:r>
              <w:rPr>
                <w:sz w:val="16"/>
              </w:rPr>
              <w:t>horas</w:t>
            </w:r>
          </w:p>
        </w:tc>
        <w:tc>
          <w:tcPr>
            <w:tcW w:w="1212" w:type="dxa"/>
            <w:shd w:val="clear" w:color="auto" w:fill="FFC000" w:themeFill="accent4"/>
          </w:tcPr>
          <w:p w14:paraId="5CBD0990" w14:textId="77777777" w:rsidR="002901EA" w:rsidRDefault="002901EA" w:rsidP="00590E46">
            <w:pPr>
              <w:pStyle w:val="TableParagraph"/>
              <w:spacing w:before="106"/>
              <w:ind w:right="548"/>
              <w:jc w:val="right"/>
              <w:rPr>
                <w:sz w:val="16"/>
              </w:rPr>
            </w:pPr>
            <w:r>
              <w:rPr>
                <w:sz w:val="16"/>
              </w:rPr>
              <w:t>4</w:t>
            </w:r>
          </w:p>
        </w:tc>
      </w:tr>
      <w:tr w:rsidR="002901EA" w14:paraId="3355D1EE" w14:textId="77777777" w:rsidTr="00590E46">
        <w:trPr>
          <w:trHeight w:val="429"/>
        </w:trPr>
        <w:tc>
          <w:tcPr>
            <w:tcW w:w="4673" w:type="dxa"/>
          </w:tcPr>
          <w:p w14:paraId="2BEDDA57" w14:textId="77777777" w:rsidR="002901EA" w:rsidRDefault="002901EA" w:rsidP="00590E46">
            <w:pPr>
              <w:pStyle w:val="TableParagraph"/>
              <w:spacing w:before="3"/>
              <w:ind w:left="107"/>
              <w:rPr>
                <w:sz w:val="16"/>
              </w:rPr>
            </w:pPr>
            <w:r>
              <w:rPr>
                <w:sz w:val="16"/>
              </w:rPr>
              <w:t>Contratación</w:t>
            </w:r>
            <w:r>
              <w:rPr>
                <w:spacing w:val="26"/>
                <w:sz w:val="16"/>
              </w:rPr>
              <w:t xml:space="preserve"> </w:t>
            </w:r>
            <w:r>
              <w:rPr>
                <w:sz w:val="16"/>
              </w:rPr>
              <w:t>Estatal:</w:t>
            </w:r>
            <w:r>
              <w:rPr>
                <w:spacing w:val="31"/>
                <w:sz w:val="16"/>
              </w:rPr>
              <w:t xml:space="preserve"> </w:t>
            </w:r>
            <w:r>
              <w:rPr>
                <w:sz w:val="16"/>
              </w:rPr>
              <w:t>Leyes</w:t>
            </w:r>
            <w:r>
              <w:rPr>
                <w:spacing w:val="29"/>
                <w:sz w:val="16"/>
              </w:rPr>
              <w:t xml:space="preserve"> </w:t>
            </w:r>
            <w:r>
              <w:rPr>
                <w:sz w:val="16"/>
              </w:rPr>
              <w:t>1882</w:t>
            </w:r>
            <w:r>
              <w:rPr>
                <w:spacing w:val="32"/>
                <w:sz w:val="16"/>
              </w:rPr>
              <w:t xml:space="preserve"> </w:t>
            </w:r>
            <w:r>
              <w:rPr>
                <w:sz w:val="16"/>
              </w:rPr>
              <w:t>de</w:t>
            </w:r>
            <w:r>
              <w:rPr>
                <w:spacing w:val="30"/>
                <w:sz w:val="16"/>
              </w:rPr>
              <w:t xml:space="preserve"> </w:t>
            </w:r>
            <w:r>
              <w:rPr>
                <w:sz w:val="16"/>
              </w:rPr>
              <w:t>2018;</w:t>
            </w:r>
            <w:r>
              <w:rPr>
                <w:spacing w:val="30"/>
                <w:sz w:val="16"/>
              </w:rPr>
              <w:t xml:space="preserve"> </w:t>
            </w:r>
            <w:r>
              <w:rPr>
                <w:sz w:val="16"/>
              </w:rPr>
              <w:t>2014</w:t>
            </w:r>
            <w:r>
              <w:rPr>
                <w:spacing w:val="30"/>
                <w:sz w:val="16"/>
              </w:rPr>
              <w:t xml:space="preserve"> </w:t>
            </w:r>
            <w:r>
              <w:rPr>
                <w:sz w:val="16"/>
              </w:rPr>
              <w:t>de</w:t>
            </w:r>
            <w:r>
              <w:rPr>
                <w:spacing w:val="30"/>
                <w:sz w:val="16"/>
              </w:rPr>
              <w:t xml:space="preserve"> </w:t>
            </w:r>
            <w:r>
              <w:rPr>
                <w:sz w:val="16"/>
              </w:rPr>
              <w:t>2019</w:t>
            </w:r>
            <w:r>
              <w:rPr>
                <w:spacing w:val="27"/>
                <w:sz w:val="16"/>
              </w:rPr>
              <w:t xml:space="preserve"> </w:t>
            </w:r>
            <w:r>
              <w:rPr>
                <w:sz w:val="16"/>
              </w:rPr>
              <w:t>y</w:t>
            </w:r>
          </w:p>
          <w:p w14:paraId="5EDDFA78" w14:textId="77777777" w:rsidR="002901EA" w:rsidRDefault="002901EA" w:rsidP="00590E46">
            <w:pPr>
              <w:pStyle w:val="TableParagraph"/>
              <w:spacing w:before="27"/>
              <w:ind w:left="107"/>
              <w:rPr>
                <w:sz w:val="16"/>
              </w:rPr>
            </w:pPr>
            <w:r>
              <w:rPr>
                <w:sz w:val="16"/>
              </w:rPr>
              <w:t>2022</w:t>
            </w:r>
            <w:r>
              <w:rPr>
                <w:spacing w:val="-1"/>
                <w:sz w:val="16"/>
              </w:rPr>
              <w:t xml:space="preserve"> </w:t>
            </w:r>
            <w:r>
              <w:rPr>
                <w:sz w:val="16"/>
              </w:rPr>
              <w:t>de</w:t>
            </w:r>
            <w:r>
              <w:rPr>
                <w:spacing w:val="-1"/>
                <w:sz w:val="16"/>
              </w:rPr>
              <w:t xml:space="preserve"> </w:t>
            </w:r>
            <w:r>
              <w:rPr>
                <w:sz w:val="16"/>
              </w:rPr>
              <w:t>2020</w:t>
            </w:r>
          </w:p>
        </w:tc>
        <w:tc>
          <w:tcPr>
            <w:tcW w:w="1985" w:type="dxa"/>
          </w:tcPr>
          <w:p w14:paraId="04DEB6A6" w14:textId="77777777" w:rsidR="002901EA" w:rsidRDefault="002901EA" w:rsidP="00590E46">
            <w:pPr>
              <w:pStyle w:val="TableParagraph"/>
              <w:spacing w:before="109"/>
              <w:ind w:left="108"/>
              <w:rPr>
                <w:sz w:val="16"/>
              </w:rPr>
            </w:pPr>
            <w:r>
              <w:rPr>
                <w:sz w:val="16"/>
              </w:rPr>
              <w:t>12</w:t>
            </w:r>
            <w:r>
              <w:rPr>
                <w:spacing w:val="-1"/>
                <w:sz w:val="16"/>
              </w:rPr>
              <w:t xml:space="preserve"> </w:t>
            </w:r>
            <w:r>
              <w:rPr>
                <w:sz w:val="16"/>
              </w:rPr>
              <w:t>de</w:t>
            </w:r>
            <w:r>
              <w:rPr>
                <w:spacing w:val="-1"/>
                <w:sz w:val="16"/>
              </w:rPr>
              <w:t xml:space="preserve"> </w:t>
            </w:r>
            <w:r>
              <w:rPr>
                <w:sz w:val="16"/>
              </w:rPr>
              <w:t>abril</w:t>
            </w:r>
            <w:r>
              <w:rPr>
                <w:spacing w:val="1"/>
                <w:sz w:val="16"/>
              </w:rPr>
              <w:t xml:space="preserve"> </w:t>
            </w:r>
            <w:r>
              <w:rPr>
                <w:sz w:val="16"/>
              </w:rPr>
              <w:t>de</w:t>
            </w:r>
            <w:r>
              <w:rPr>
                <w:spacing w:val="-1"/>
                <w:sz w:val="16"/>
              </w:rPr>
              <w:t xml:space="preserve"> </w:t>
            </w:r>
            <w:r>
              <w:rPr>
                <w:sz w:val="16"/>
              </w:rPr>
              <w:t>2021</w:t>
            </w:r>
          </w:p>
        </w:tc>
        <w:tc>
          <w:tcPr>
            <w:tcW w:w="958" w:type="dxa"/>
          </w:tcPr>
          <w:p w14:paraId="6F11A4BE" w14:textId="77777777" w:rsidR="002901EA" w:rsidRDefault="002901EA" w:rsidP="00590E46">
            <w:pPr>
              <w:pStyle w:val="TableParagraph"/>
              <w:spacing w:before="109"/>
              <w:ind w:left="168"/>
              <w:rPr>
                <w:sz w:val="16"/>
              </w:rPr>
            </w:pPr>
            <w:r>
              <w:rPr>
                <w:sz w:val="16"/>
              </w:rPr>
              <w:t>30</w:t>
            </w:r>
            <w:r>
              <w:rPr>
                <w:spacing w:val="-2"/>
                <w:sz w:val="16"/>
              </w:rPr>
              <w:t xml:space="preserve"> </w:t>
            </w:r>
            <w:r>
              <w:rPr>
                <w:sz w:val="16"/>
              </w:rPr>
              <w:t>horas</w:t>
            </w:r>
          </w:p>
        </w:tc>
        <w:tc>
          <w:tcPr>
            <w:tcW w:w="1212" w:type="dxa"/>
          </w:tcPr>
          <w:p w14:paraId="12E9EDD5" w14:textId="77777777" w:rsidR="002901EA" w:rsidRDefault="002901EA" w:rsidP="00590E46">
            <w:pPr>
              <w:pStyle w:val="TableParagraph"/>
              <w:spacing w:before="109"/>
              <w:ind w:right="548"/>
              <w:jc w:val="right"/>
              <w:rPr>
                <w:sz w:val="16"/>
              </w:rPr>
            </w:pPr>
            <w:r>
              <w:rPr>
                <w:sz w:val="16"/>
              </w:rPr>
              <w:t>2</w:t>
            </w:r>
          </w:p>
        </w:tc>
      </w:tr>
      <w:tr w:rsidR="002901EA" w14:paraId="41DF5C15" w14:textId="77777777" w:rsidTr="00590E46">
        <w:trPr>
          <w:trHeight w:val="292"/>
        </w:trPr>
        <w:tc>
          <w:tcPr>
            <w:tcW w:w="4673" w:type="dxa"/>
          </w:tcPr>
          <w:p w14:paraId="7E637139" w14:textId="77777777" w:rsidR="002901EA" w:rsidRDefault="002901EA" w:rsidP="00590E46">
            <w:pPr>
              <w:pStyle w:val="TableParagraph"/>
              <w:spacing w:before="1"/>
              <w:ind w:left="107"/>
              <w:rPr>
                <w:sz w:val="16"/>
              </w:rPr>
            </w:pPr>
            <w:r>
              <w:rPr>
                <w:sz w:val="16"/>
              </w:rPr>
              <w:t>Elaboración</w:t>
            </w:r>
            <w:r>
              <w:rPr>
                <w:spacing w:val="-3"/>
                <w:sz w:val="16"/>
              </w:rPr>
              <w:t xml:space="preserve"> </w:t>
            </w:r>
            <w:r>
              <w:rPr>
                <w:sz w:val="16"/>
              </w:rPr>
              <w:t>de</w:t>
            </w:r>
            <w:r>
              <w:rPr>
                <w:spacing w:val="-4"/>
                <w:sz w:val="16"/>
              </w:rPr>
              <w:t xml:space="preserve"> </w:t>
            </w:r>
            <w:r>
              <w:rPr>
                <w:sz w:val="16"/>
              </w:rPr>
              <w:t>Informes,</w:t>
            </w:r>
            <w:r>
              <w:rPr>
                <w:spacing w:val="-1"/>
                <w:sz w:val="16"/>
              </w:rPr>
              <w:t xml:space="preserve"> </w:t>
            </w:r>
            <w:r>
              <w:rPr>
                <w:sz w:val="16"/>
              </w:rPr>
              <w:t>Redacción</w:t>
            </w:r>
            <w:r>
              <w:rPr>
                <w:spacing w:val="-3"/>
                <w:sz w:val="16"/>
              </w:rPr>
              <w:t xml:space="preserve"> </w:t>
            </w:r>
            <w:r>
              <w:rPr>
                <w:sz w:val="16"/>
              </w:rPr>
              <w:t>y</w:t>
            </w:r>
            <w:r>
              <w:rPr>
                <w:spacing w:val="-3"/>
                <w:sz w:val="16"/>
              </w:rPr>
              <w:t xml:space="preserve"> </w:t>
            </w:r>
            <w:r>
              <w:rPr>
                <w:sz w:val="16"/>
              </w:rPr>
              <w:t>Ortografía</w:t>
            </w:r>
          </w:p>
        </w:tc>
        <w:tc>
          <w:tcPr>
            <w:tcW w:w="1985" w:type="dxa"/>
          </w:tcPr>
          <w:p w14:paraId="47FB88C6" w14:textId="77777777" w:rsidR="002901EA" w:rsidRDefault="002901EA" w:rsidP="00590E46">
            <w:pPr>
              <w:pStyle w:val="TableParagraph"/>
              <w:spacing w:before="1"/>
              <w:ind w:left="108"/>
              <w:rPr>
                <w:sz w:val="16"/>
              </w:rPr>
            </w:pPr>
            <w:r>
              <w:rPr>
                <w:sz w:val="16"/>
              </w:rPr>
              <w:t>21</w:t>
            </w:r>
            <w:r>
              <w:rPr>
                <w:spacing w:val="-1"/>
                <w:sz w:val="16"/>
              </w:rPr>
              <w:t xml:space="preserve"> </w:t>
            </w:r>
            <w:r>
              <w:rPr>
                <w:sz w:val="16"/>
              </w:rPr>
              <w:t>de</w:t>
            </w:r>
            <w:r>
              <w:rPr>
                <w:spacing w:val="-1"/>
                <w:sz w:val="16"/>
              </w:rPr>
              <w:t xml:space="preserve"> </w:t>
            </w:r>
            <w:r>
              <w:rPr>
                <w:sz w:val="16"/>
              </w:rPr>
              <w:t>mayo de</w:t>
            </w:r>
            <w:r>
              <w:rPr>
                <w:spacing w:val="-1"/>
                <w:sz w:val="16"/>
              </w:rPr>
              <w:t xml:space="preserve"> </w:t>
            </w:r>
            <w:r>
              <w:rPr>
                <w:sz w:val="16"/>
              </w:rPr>
              <w:t>2021</w:t>
            </w:r>
          </w:p>
        </w:tc>
        <w:tc>
          <w:tcPr>
            <w:tcW w:w="958" w:type="dxa"/>
          </w:tcPr>
          <w:p w14:paraId="17BAF185" w14:textId="77777777" w:rsidR="002901EA" w:rsidRDefault="002901EA" w:rsidP="00590E46">
            <w:pPr>
              <w:pStyle w:val="TableParagraph"/>
              <w:spacing w:before="1"/>
              <w:ind w:left="168"/>
              <w:rPr>
                <w:sz w:val="16"/>
              </w:rPr>
            </w:pPr>
            <w:r>
              <w:rPr>
                <w:sz w:val="16"/>
              </w:rPr>
              <w:t>24</w:t>
            </w:r>
            <w:r>
              <w:rPr>
                <w:spacing w:val="-2"/>
                <w:sz w:val="16"/>
              </w:rPr>
              <w:t xml:space="preserve"> </w:t>
            </w:r>
            <w:r>
              <w:rPr>
                <w:sz w:val="16"/>
              </w:rPr>
              <w:t>horas</w:t>
            </w:r>
          </w:p>
        </w:tc>
        <w:tc>
          <w:tcPr>
            <w:tcW w:w="1212" w:type="dxa"/>
          </w:tcPr>
          <w:p w14:paraId="79D029C5" w14:textId="77777777" w:rsidR="002901EA" w:rsidRDefault="002901EA" w:rsidP="00590E46">
            <w:pPr>
              <w:pStyle w:val="TableParagraph"/>
              <w:spacing w:before="1"/>
              <w:ind w:right="505"/>
              <w:jc w:val="right"/>
              <w:rPr>
                <w:sz w:val="16"/>
              </w:rPr>
            </w:pPr>
            <w:r>
              <w:rPr>
                <w:sz w:val="16"/>
              </w:rPr>
              <w:t>30</w:t>
            </w:r>
          </w:p>
        </w:tc>
      </w:tr>
      <w:tr w:rsidR="002901EA" w14:paraId="1AD61718" w14:textId="77777777" w:rsidTr="00590E46">
        <w:trPr>
          <w:trHeight w:val="210"/>
        </w:trPr>
        <w:tc>
          <w:tcPr>
            <w:tcW w:w="4673" w:type="dxa"/>
          </w:tcPr>
          <w:p w14:paraId="30DC72AA" w14:textId="77777777" w:rsidR="002901EA" w:rsidRDefault="002901EA" w:rsidP="00590E46">
            <w:pPr>
              <w:pStyle w:val="TableParagraph"/>
              <w:spacing w:before="1"/>
              <w:ind w:left="107"/>
              <w:rPr>
                <w:sz w:val="16"/>
              </w:rPr>
            </w:pPr>
            <w:r>
              <w:rPr>
                <w:sz w:val="16"/>
              </w:rPr>
              <w:t>Capacitación</w:t>
            </w:r>
            <w:r>
              <w:rPr>
                <w:spacing w:val="-2"/>
                <w:sz w:val="16"/>
              </w:rPr>
              <w:t xml:space="preserve"> </w:t>
            </w:r>
            <w:r>
              <w:rPr>
                <w:sz w:val="16"/>
              </w:rPr>
              <w:t>en</w:t>
            </w:r>
            <w:r>
              <w:rPr>
                <w:spacing w:val="-4"/>
                <w:sz w:val="16"/>
              </w:rPr>
              <w:t xml:space="preserve"> </w:t>
            </w:r>
            <w:r>
              <w:rPr>
                <w:sz w:val="16"/>
              </w:rPr>
              <w:t>"Reformas</w:t>
            </w:r>
            <w:r>
              <w:rPr>
                <w:spacing w:val="1"/>
                <w:sz w:val="16"/>
              </w:rPr>
              <w:t xml:space="preserve"> </w:t>
            </w:r>
            <w:r>
              <w:rPr>
                <w:sz w:val="16"/>
              </w:rPr>
              <w:t>al</w:t>
            </w:r>
            <w:r>
              <w:rPr>
                <w:spacing w:val="-4"/>
                <w:sz w:val="16"/>
              </w:rPr>
              <w:t xml:space="preserve"> </w:t>
            </w:r>
            <w:r>
              <w:rPr>
                <w:sz w:val="16"/>
              </w:rPr>
              <w:t>CPACA LEY</w:t>
            </w:r>
            <w:r>
              <w:rPr>
                <w:spacing w:val="-3"/>
                <w:sz w:val="16"/>
              </w:rPr>
              <w:t xml:space="preserve"> </w:t>
            </w:r>
            <w:r>
              <w:rPr>
                <w:sz w:val="16"/>
              </w:rPr>
              <w:t>2080</w:t>
            </w:r>
            <w:r>
              <w:rPr>
                <w:spacing w:val="-2"/>
                <w:sz w:val="16"/>
              </w:rPr>
              <w:t xml:space="preserve"> </w:t>
            </w:r>
            <w:r>
              <w:rPr>
                <w:sz w:val="16"/>
              </w:rPr>
              <w:t>DE</w:t>
            </w:r>
            <w:r>
              <w:rPr>
                <w:spacing w:val="-2"/>
                <w:sz w:val="16"/>
              </w:rPr>
              <w:t xml:space="preserve"> </w:t>
            </w:r>
            <w:r>
              <w:rPr>
                <w:sz w:val="16"/>
              </w:rPr>
              <w:t>2021"</w:t>
            </w:r>
          </w:p>
        </w:tc>
        <w:tc>
          <w:tcPr>
            <w:tcW w:w="1985" w:type="dxa"/>
          </w:tcPr>
          <w:p w14:paraId="14279FDA" w14:textId="77777777" w:rsidR="002901EA" w:rsidRDefault="002901EA" w:rsidP="00590E46">
            <w:pPr>
              <w:pStyle w:val="TableParagraph"/>
              <w:spacing w:before="1"/>
              <w:ind w:left="108"/>
              <w:rPr>
                <w:sz w:val="16"/>
              </w:rPr>
            </w:pPr>
            <w:r>
              <w:rPr>
                <w:sz w:val="16"/>
              </w:rPr>
              <w:t>26</w:t>
            </w:r>
            <w:r>
              <w:rPr>
                <w:spacing w:val="-1"/>
                <w:sz w:val="16"/>
              </w:rPr>
              <w:t xml:space="preserve"> </w:t>
            </w:r>
            <w:r>
              <w:rPr>
                <w:sz w:val="16"/>
              </w:rPr>
              <w:t>de</w:t>
            </w:r>
            <w:r>
              <w:rPr>
                <w:spacing w:val="-1"/>
                <w:sz w:val="16"/>
              </w:rPr>
              <w:t xml:space="preserve"> </w:t>
            </w:r>
            <w:r>
              <w:rPr>
                <w:sz w:val="16"/>
              </w:rPr>
              <w:t>mayo de</w:t>
            </w:r>
            <w:r>
              <w:rPr>
                <w:spacing w:val="-1"/>
                <w:sz w:val="16"/>
              </w:rPr>
              <w:t xml:space="preserve"> </w:t>
            </w:r>
            <w:r>
              <w:rPr>
                <w:sz w:val="16"/>
              </w:rPr>
              <w:t>2021</w:t>
            </w:r>
          </w:p>
        </w:tc>
        <w:tc>
          <w:tcPr>
            <w:tcW w:w="958" w:type="dxa"/>
          </w:tcPr>
          <w:p w14:paraId="4F2C3B98" w14:textId="77777777" w:rsidR="002901EA" w:rsidRDefault="002901EA" w:rsidP="00590E46">
            <w:pPr>
              <w:pStyle w:val="TableParagraph"/>
              <w:spacing w:before="1"/>
              <w:ind w:left="213"/>
              <w:rPr>
                <w:sz w:val="16"/>
              </w:rPr>
            </w:pPr>
            <w:r>
              <w:rPr>
                <w:sz w:val="16"/>
              </w:rPr>
              <w:t>8</w:t>
            </w:r>
            <w:r>
              <w:rPr>
                <w:spacing w:val="-1"/>
                <w:sz w:val="16"/>
              </w:rPr>
              <w:t xml:space="preserve"> </w:t>
            </w:r>
            <w:r>
              <w:rPr>
                <w:sz w:val="16"/>
              </w:rPr>
              <w:t>horas</w:t>
            </w:r>
          </w:p>
        </w:tc>
        <w:tc>
          <w:tcPr>
            <w:tcW w:w="1212" w:type="dxa"/>
          </w:tcPr>
          <w:p w14:paraId="6EF72868" w14:textId="77777777" w:rsidR="002901EA" w:rsidRDefault="002901EA" w:rsidP="00590E46">
            <w:pPr>
              <w:pStyle w:val="TableParagraph"/>
              <w:spacing w:before="1"/>
              <w:ind w:right="505"/>
              <w:jc w:val="right"/>
              <w:rPr>
                <w:sz w:val="16"/>
              </w:rPr>
            </w:pPr>
            <w:r>
              <w:rPr>
                <w:sz w:val="16"/>
              </w:rPr>
              <w:t>31</w:t>
            </w:r>
          </w:p>
        </w:tc>
      </w:tr>
      <w:tr w:rsidR="002901EA" w14:paraId="33F5EA8D" w14:textId="77777777" w:rsidTr="00590E46">
        <w:trPr>
          <w:trHeight w:val="424"/>
        </w:trPr>
        <w:tc>
          <w:tcPr>
            <w:tcW w:w="4673" w:type="dxa"/>
          </w:tcPr>
          <w:p w14:paraId="2240AA32" w14:textId="77777777" w:rsidR="002901EA" w:rsidRDefault="002901EA" w:rsidP="00590E46">
            <w:pPr>
              <w:pStyle w:val="TableParagraph"/>
              <w:spacing w:before="3"/>
              <w:ind w:left="107"/>
              <w:rPr>
                <w:sz w:val="16"/>
              </w:rPr>
            </w:pPr>
            <w:r>
              <w:rPr>
                <w:sz w:val="16"/>
              </w:rPr>
              <w:t>Seminario</w:t>
            </w:r>
            <w:r>
              <w:rPr>
                <w:spacing w:val="18"/>
                <w:sz w:val="16"/>
              </w:rPr>
              <w:t xml:space="preserve"> </w:t>
            </w:r>
            <w:r>
              <w:rPr>
                <w:sz w:val="16"/>
              </w:rPr>
              <w:t>Derechos</w:t>
            </w:r>
            <w:r>
              <w:rPr>
                <w:spacing w:val="19"/>
                <w:sz w:val="16"/>
              </w:rPr>
              <w:t xml:space="preserve"> </w:t>
            </w:r>
            <w:r>
              <w:rPr>
                <w:sz w:val="16"/>
              </w:rPr>
              <w:t>Humanos,</w:t>
            </w:r>
            <w:r>
              <w:rPr>
                <w:spacing w:val="19"/>
                <w:sz w:val="16"/>
              </w:rPr>
              <w:t xml:space="preserve"> </w:t>
            </w:r>
            <w:r>
              <w:rPr>
                <w:sz w:val="16"/>
              </w:rPr>
              <w:t>Gobernanza</w:t>
            </w:r>
            <w:r>
              <w:rPr>
                <w:spacing w:val="18"/>
                <w:sz w:val="16"/>
              </w:rPr>
              <w:t xml:space="preserve"> </w:t>
            </w:r>
            <w:r>
              <w:rPr>
                <w:sz w:val="16"/>
              </w:rPr>
              <w:t>para</w:t>
            </w:r>
            <w:r>
              <w:rPr>
                <w:spacing w:val="17"/>
                <w:sz w:val="16"/>
              </w:rPr>
              <w:t xml:space="preserve"> </w:t>
            </w:r>
            <w:r>
              <w:rPr>
                <w:sz w:val="16"/>
              </w:rPr>
              <w:t>la</w:t>
            </w:r>
            <w:r>
              <w:rPr>
                <w:spacing w:val="17"/>
                <w:sz w:val="16"/>
              </w:rPr>
              <w:t xml:space="preserve"> </w:t>
            </w:r>
            <w:r>
              <w:rPr>
                <w:sz w:val="16"/>
              </w:rPr>
              <w:t>Paz</w:t>
            </w:r>
            <w:r>
              <w:rPr>
                <w:spacing w:val="17"/>
                <w:sz w:val="16"/>
              </w:rPr>
              <w:t xml:space="preserve"> </w:t>
            </w:r>
            <w:r>
              <w:rPr>
                <w:sz w:val="16"/>
              </w:rPr>
              <w:t>y</w:t>
            </w:r>
            <w:r>
              <w:rPr>
                <w:spacing w:val="19"/>
                <w:sz w:val="16"/>
              </w:rPr>
              <w:t xml:space="preserve"> </w:t>
            </w:r>
            <w:r>
              <w:rPr>
                <w:sz w:val="16"/>
              </w:rPr>
              <w:t>el</w:t>
            </w:r>
          </w:p>
          <w:p w14:paraId="25CDF5AA" w14:textId="77777777" w:rsidR="002901EA" w:rsidRDefault="002901EA" w:rsidP="00590E46">
            <w:pPr>
              <w:pStyle w:val="TableParagraph"/>
              <w:spacing w:before="27"/>
              <w:ind w:left="107"/>
              <w:rPr>
                <w:sz w:val="16"/>
              </w:rPr>
            </w:pPr>
            <w:r>
              <w:rPr>
                <w:sz w:val="16"/>
              </w:rPr>
              <w:t>Posconflicto</w:t>
            </w:r>
          </w:p>
        </w:tc>
        <w:tc>
          <w:tcPr>
            <w:tcW w:w="1985" w:type="dxa"/>
          </w:tcPr>
          <w:p w14:paraId="695648C2" w14:textId="77777777" w:rsidR="002901EA" w:rsidRDefault="002901EA" w:rsidP="00590E46">
            <w:pPr>
              <w:pStyle w:val="TableParagraph"/>
              <w:spacing w:before="109"/>
              <w:ind w:left="108"/>
              <w:rPr>
                <w:sz w:val="16"/>
              </w:rPr>
            </w:pPr>
            <w:r>
              <w:rPr>
                <w:sz w:val="16"/>
              </w:rPr>
              <w:t>22</w:t>
            </w:r>
            <w:r>
              <w:rPr>
                <w:spacing w:val="-1"/>
                <w:sz w:val="16"/>
              </w:rPr>
              <w:t xml:space="preserve"> </w:t>
            </w:r>
            <w:r>
              <w:rPr>
                <w:sz w:val="16"/>
              </w:rPr>
              <w:t>de junio de</w:t>
            </w:r>
            <w:r>
              <w:rPr>
                <w:spacing w:val="-2"/>
                <w:sz w:val="16"/>
              </w:rPr>
              <w:t xml:space="preserve"> </w:t>
            </w:r>
            <w:r>
              <w:rPr>
                <w:sz w:val="16"/>
              </w:rPr>
              <w:t>2021</w:t>
            </w:r>
          </w:p>
        </w:tc>
        <w:tc>
          <w:tcPr>
            <w:tcW w:w="958" w:type="dxa"/>
          </w:tcPr>
          <w:p w14:paraId="2E3217B0" w14:textId="77777777" w:rsidR="002901EA" w:rsidRDefault="002901EA" w:rsidP="00590E46">
            <w:pPr>
              <w:pStyle w:val="TableParagraph"/>
              <w:spacing w:before="109"/>
              <w:ind w:left="168"/>
              <w:rPr>
                <w:sz w:val="16"/>
              </w:rPr>
            </w:pPr>
            <w:r>
              <w:rPr>
                <w:sz w:val="16"/>
              </w:rPr>
              <w:t>15</w:t>
            </w:r>
            <w:r>
              <w:rPr>
                <w:spacing w:val="-2"/>
                <w:sz w:val="16"/>
              </w:rPr>
              <w:t xml:space="preserve"> </w:t>
            </w:r>
            <w:r>
              <w:rPr>
                <w:sz w:val="16"/>
              </w:rPr>
              <w:t>horas</w:t>
            </w:r>
          </w:p>
        </w:tc>
        <w:tc>
          <w:tcPr>
            <w:tcW w:w="1212" w:type="dxa"/>
          </w:tcPr>
          <w:p w14:paraId="52C39347" w14:textId="77777777" w:rsidR="002901EA" w:rsidRDefault="002901EA" w:rsidP="00590E46">
            <w:pPr>
              <w:pStyle w:val="TableParagraph"/>
              <w:spacing w:before="109"/>
              <w:ind w:right="548"/>
              <w:jc w:val="right"/>
              <w:rPr>
                <w:sz w:val="16"/>
              </w:rPr>
            </w:pPr>
            <w:r>
              <w:rPr>
                <w:sz w:val="16"/>
              </w:rPr>
              <w:t>7</w:t>
            </w:r>
          </w:p>
        </w:tc>
      </w:tr>
      <w:tr w:rsidR="002901EA" w14:paraId="6B951C76" w14:textId="77777777" w:rsidTr="00590E46">
        <w:trPr>
          <w:trHeight w:val="210"/>
        </w:trPr>
        <w:tc>
          <w:tcPr>
            <w:tcW w:w="4673" w:type="dxa"/>
          </w:tcPr>
          <w:p w14:paraId="7C34024E" w14:textId="77777777" w:rsidR="002901EA" w:rsidRDefault="002901EA" w:rsidP="00590E46">
            <w:pPr>
              <w:pStyle w:val="TableParagraph"/>
              <w:spacing w:before="1"/>
              <w:ind w:left="107"/>
              <w:rPr>
                <w:sz w:val="16"/>
              </w:rPr>
            </w:pPr>
            <w:r>
              <w:rPr>
                <w:sz w:val="16"/>
              </w:rPr>
              <w:t>Capacitación</w:t>
            </w:r>
            <w:r>
              <w:rPr>
                <w:spacing w:val="-3"/>
                <w:sz w:val="16"/>
              </w:rPr>
              <w:t xml:space="preserve"> </w:t>
            </w:r>
            <w:r>
              <w:rPr>
                <w:sz w:val="16"/>
              </w:rPr>
              <w:t>en</w:t>
            </w:r>
            <w:r>
              <w:rPr>
                <w:spacing w:val="-4"/>
                <w:sz w:val="16"/>
              </w:rPr>
              <w:t xml:space="preserve"> </w:t>
            </w:r>
            <w:r>
              <w:rPr>
                <w:sz w:val="16"/>
              </w:rPr>
              <w:t>Estudios</w:t>
            </w:r>
            <w:r>
              <w:rPr>
                <w:spacing w:val="-4"/>
                <w:sz w:val="16"/>
              </w:rPr>
              <w:t xml:space="preserve"> </w:t>
            </w:r>
            <w:r>
              <w:rPr>
                <w:sz w:val="16"/>
              </w:rPr>
              <w:t>Previos</w:t>
            </w:r>
          </w:p>
        </w:tc>
        <w:tc>
          <w:tcPr>
            <w:tcW w:w="1985" w:type="dxa"/>
          </w:tcPr>
          <w:p w14:paraId="7249576E" w14:textId="77777777" w:rsidR="002901EA" w:rsidRDefault="002901EA" w:rsidP="00590E46">
            <w:pPr>
              <w:pStyle w:val="TableParagraph"/>
              <w:spacing w:before="1"/>
              <w:ind w:left="108"/>
              <w:rPr>
                <w:sz w:val="16"/>
              </w:rPr>
            </w:pPr>
            <w:r>
              <w:rPr>
                <w:sz w:val="16"/>
              </w:rPr>
              <w:t>23</w:t>
            </w:r>
            <w:r>
              <w:rPr>
                <w:spacing w:val="-1"/>
                <w:sz w:val="16"/>
              </w:rPr>
              <w:t xml:space="preserve"> </w:t>
            </w:r>
            <w:r>
              <w:rPr>
                <w:sz w:val="16"/>
              </w:rPr>
              <w:t>de junio de</w:t>
            </w:r>
            <w:r>
              <w:rPr>
                <w:spacing w:val="-2"/>
                <w:sz w:val="16"/>
              </w:rPr>
              <w:t xml:space="preserve"> </w:t>
            </w:r>
            <w:r>
              <w:rPr>
                <w:sz w:val="16"/>
              </w:rPr>
              <w:t>2021</w:t>
            </w:r>
          </w:p>
        </w:tc>
        <w:tc>
          <w:tcPr>
            <w:tcW w:w="958" w:type="dxa"/>
          </w:tcPr>
          <w:p w14:paraId="02AC02C9" w14:textId="77777777" w:rsidR="002901EA" w:rsidRDefault="002901EA" w:rsidP="00590E46">
            <w:pPr>
              <w:pStyle w:val="TableParagraph"/>
              <w:spacing w:before="1"/>
              <w:ind w:left="213"/>
              <w:rPr>
                <w:sz w:val="16"/>
              </w:rPr>
            </w:pPr>
            <w:r>
              <w:rPr>
                <w:sz w:val="16"/>
              </w:rPr>
              <w:t>3</w:t>
            </w:r>
            <w:r>
              <w:rPr>
                <w:spacing w:val="-1"/>
                <w:sz w:val="16"/>
              </w:rPr>
              <w:t xml:space="preserve"> </w:t>
            </w:r>
            <w:r>
              <w:rPr>
                <w:sz w:val="16"/>
              </w:rPr>
              <w:t>horas</w:t>
            </w:r>
          </w:p>
        </w:tc>
        <w:tc>
          <w:tcPr>
            <w:tcW w:w="1212" w:type="dxa"/>
          </w:tcPr>
          <w:p w14:paraId="1BF39B2F" w14:textId="77777777" w:rsidR="002901EA" w:rsidRDefault="002901EA" w:rsidP="00590E46">
            <w:pPr>
              <w:pStyle w:val="TableParagraph"/>
              <w:spacing w:before="1"/>
              <w:ind w:right="505"/>
              <w:jc w:val="right"/>
              <w:rPr>
                <w:sz w:val="16"/>
              </w:rPr>
            </w:pPr>
            <w:r>
              <w:rPr>
                <w:sz w:val="16"/>
              </w:rPr>
              <w:t>28</w:t>
            </w:r>
          </w:p>
        </w:tc>
      </w:tr>
      <w:tr w:rsidR="002901EA" w14:paraId="29891505" w14:textId="77777777" w:rsidTr="00590E46">
        <w:trPr>
          <w:trHeight w:val="213"/>
        </w:trPr>
        <w:tc>
          <w:tcPr>
            <w:tcW w:w="4673" w:type="dxa"/>
          </w:tcPr>
          <w:p w14:paraId="5271C929" w14:textId="77777777" w:rsidR="002901EA" w:rsidRDefault="002901EA" w:rsidP="00590E46">
            <w:pPr>
              <w:pStyle w:val="TableParagraph"/>
              <w:spacing w:before="1"/>
              <w:ind w:left="107"/>
              <w:rPr>
                <w:sz w:val="16"/>
              </w:rPr>
            </w:pPr>
            <w:r>
              <w:rPr>
                <w:sz w:val="16"/>
              </w:rPr>
              <w:t>Contratación:</w:t>
            </w:r>
            <w:r>
              <w:rPr>
                <w:spacing w:val="-4"/>
                <w:sz w:val="16"/>
              </w:rPr>
              <w:t xml:space="preserve"> </w:t>
            </w:r>
            <w:r>
              <w:rPr>
                <w:sz w:val="16"/>
              </w:rPr>
              <w:t>Secop</w:t>
            </w:r>
            <w:r>
              <w:rPr>
                <w:spacing w:val="-5"/>
                <w:sz w:val="16"/>
              </w:rPr>
              <w:t xml:space="preserve"> </w:t>
            </w:r>
            <w:r>
              <w:rPr>
                <w:sz w:val="16"/>
              </w:rPr>
              <w:t>II</w:t>
            </w:r>
            <w:r>
              <w:rPr>
                <w:spacing w:val="-4"/>
                <w:sz w:val="16"/>
              </w:rPr>
              <w:t xml:space="preserve"> </w:t>
            </w:r>
            <w:r>
              <w:rPr>
                <w:sz w:val="16"/>
              </w:rPr>
              <w:t>para</w:t>
            </w:r>
            <w:r>
              <w:rPr>
                <w:spacing w:val="-3"/>
                <w:sz w:val="16"/>
              </w:rPr>
              <w:t xml:space="preserve"> </w:t>
            </w:r>
            <w:r>
              <w:rPr>
                <w:sz w:val="16"/>
              </w:rPr>
              <w:t>Supervisores</w:t>
            </w:r>
          </w:p>
        </w:tc>
        <w:tc>
          <w:tcPr>
            <w:tcW w:w="1985" w:type="dxa"/>
          </w:tcPr>
          <w:p w14:paraId="723F121E" w14:textId="77777777" w:rsidR="002901EA" w:rsidRDefault="002901EA" w:rsidP="00590E46">
            <w:pPr>
              <w:pStyle w:val="TableParagraph"/>
              <w:spacing w:before="1"/>
              <w:ind w:left="108"/>
              <w:rPr>
                <w:sz w:val="16"/>
              </w:rPr>
            </w:pPr>
            <w:r>
              <w:rPr>
                <w:sz w:val="16"/>
              </w:rPr>
              <w:t>28</w:t>
            </w:r>
            <w:r>
              <w:rPr>
                <w:spacing w:val="-1"/>
                <w:sz w:val="16"/>
              </w:rPr>
              <w:t xml:space="preserve"> </w:t>
            </w:r>
            <w:r>
              <w:rPr>
                <w:sz w:val="16"/>
              </w:rPr>
              <w:t>de junio de</w:t>
            </w:r>
            <w:r>
              <w:rPr>
                <w:spacing w:val="-2"/>
                <w:sz w:val="16"/>
              </w:rPr>
              <w:t xml:space="preserve"> </w:t>
            </w:r>
            <w:r>
              <w:rPr>
                <w:sz w:val="16"/>
              </w:rPr>
              <w:t>2021</w:t>
            </w:r>
          </w:p>
        </w:tc>
        <w:tc>
          <w:tcPr>
            <w:tcW w:w="958" w:type="dxa"/>
          </w:tcPr>
          <w:p w14:paraId="78A6FC23" w14:textId="77777777" w:rsidR="002901EA" w:rsidRDefault="002901EA" w:rsidP="00590E46">
            <w:pPr>
              <w:pStyle w:val="TableParagraph"/>
              <w:spacing w:before="1"/>
              <w:ind w:left="213"/>
              <w:rPr>
                <w:sz w:val="16"/>
              </w:rPr>
            </w:pPr>
            <w:r>
              <w:rPr>
                <w:sz w:val="16"/>
              </w:rPr>
              <w:t>3</w:t>
            </w:r>
            <w:r>
              <w:rPr>
                <w:spacing w:val="-1"/>
                <w:sz w:val="16"/>
              </w:rPr>
              <w:t xml:space="preserve"> </w:t>
            </w:r>
            <w:r>
              <w:rPr>
                <w:sz w:val="16"/>
              </w:rPr>
              <w:t>horas</w:t>
            </w:r>
          </w:p>
        </w:tc>
        <w:tc>
          <w:tcPr>
            <w:tcW w:w="1212" w:type="dxa"/>
          </w:tcPr>
          <w:p w14:paraId="3923B2A4" w14:textId="77777777" w:rsidR="002901EA" w:rsidRDefault="002901EA" w:rsidP="00590E46">
            <w:pPr>
              <w:pStyle w:val="TableParagraph"/>
              <w:rPr>
                <w:rFonts w:ascii="Times New Roman"/>
                <w:sz w:val="14"/>
              </w:rPr>
            </w:pPr>
          </w:p>
        </w:tc>
      </w:tr>
      <w:tr w:rsidR="002901EA" w14:paraId="293C3CC1" w14:textId="77777777" w:rsidTr="00590E46">
        <w:trPr>
          <w:trHeight w:val="422"/>
        </w:trPr>
        <w:tc>
          <w:tcPr>
            <w:tcW w:w="4673" w:type="dxa"/>
          </w:tcPr>
          <w:p w14:paraId="0AF839AF" w14:textId="77777777" w:rsidR="002901EA" w:rsidRDefault="002901EA" w:rsidP="00590E46">
            <w:pPr>
              <w:pStyle w:val="TableParagraph"/>
              <w:spacing w:before="1"/>
              <w:ind w:left="107"/>
              <w:rPr>
                <w:sz w:val="16"/>
              </w:rPr>
            </w:pPr>
            <w:r>
              <w:rPr>
                <w:sz w:val="16"/>
              </w:rPr>
              <w:t>Diplomado</w:t>
            </w:r>
            <w:r>
              <w:rPr>
                <w:spacing w:val="33"/>
                <w:sz w:val="16"/>
              </w:rPr>
              <w:t xml:space="preserve"> </w:t>
            </w:r>
            <w:r>
              <w:rPr>
                <w:sz w:val="16"/>
              </w:rPr>
              <w:t>en</w:t>
            </w:r>
            <w:r>
              <w:rPr>
                <w:spacing w:val="74"/>
                <w:sz w:val="16"/>
              </w:rPr>
              <w:t xml:space="preserve"> </w:t>
            </w:r>
            <w:r>
              <w:rPr>
                <w:sz w:val="16"/>
              </w:rPr>
              <w:t>Transformación</w:t>
            </w:r>
            <w:r>
              <w:rPr>
                <w:spacing w:val="72"/>
                <w:sz w:val="16"/>
              </w:rPr>
              <w:t xml:space="preserve"> </w:t>
            </w:r>
            <w:r>
              <w:rPr>
                <w:sz w:val="16"/>
              </w:rPr>
              <w:t>Digital</w:t>
            </w:r>
            <w:r>
              <w:rPr>
                <w:spacing w:val="74"/>
                <w:sz w:val="16"/>
              </w:rPr>
              <w:t xml:space="preserve"> </w:t>
            </w:r>
            <w:r>
              <w:rPr>
                <w:sz w:val="16"/>
              </w:rPr>
              <w:t>y</w:t>
            </w:r>
            <w:r>
              <w:rPr>
                <w:spacing w:val="76"/>
                <w:sz w:val="16"/>
              </w:rPr>
              <w:t xml:space="preserve"> </w:t>
            </w:r>
            <w:r>
              <w:rPr>
                <w:sz w:val="16"/>
              </w:rPr>
              <w:t>Seguridad</w:t>
            </w:r>
            <w:r>
              <w:rPr>
                <w:spacing w:val="76"/>
                <w:sz w:val="16"/>
              </w:rPr>
              <w:t xml:space="preserve"> </w:t>
            </w:r>
            <w:r>
              <w:rPr>
                <w:sz w:val="16"/>
              </w:rPr>
              <w:t>de</w:t>
            </w:r>
            <w:r>
              <w:rPr>
                <w:spacing w:val="74"/>
                <w:sz w:val="16"/>
              </w:rPr>
              <w:t xml:space="preserve"> </w:t>
            </w:r>
            <w:r>
              <w:rPr>
                <w:sz w:val="16"/>
              </w:rPr>
              <w:t>la</w:t>
            </w:r>
          </w:p>
          <w:p w14:paraId="6FC9B262" w14:textId="77777777" w:rsidR="002901EA" w:rsidRDefault="002901EA" w:rsidP="00590E46">
            <w:pPr>
              <w:pStyle w:val="TableParagraph"/>
              <w:spacing w:before="27"/>
              <w:ind w:left="107"/>
              <w:rPr>
                <w:sz w:val="16"/>
              </w:rPr>
            </w:pPr>
            <w:r>
              <w:rPr>
                <w:sz w:val="16"/>
              </w:rPr>
              <w:t>Información</w:t>
            </w:r>
          </w:p>
        </w:tc>
        <w:tc>
          <w:tcPr>
            <w:tcW w:w="1985" w:type="dxa"/>
          </w:tcPr>
          <w:p w14:paraId="27CD4234" w14:textId="77777777" w:rsidR="002901EA" w:rsidRDefault="002901EA" w:rsidP="00590E46">
            <w:pPr>
              <w:pStyle w:val="TableParagraph"/>
              <w:spacing w:before="106"/>
              <w:ind w:left="108"/>
              <w:rPr>
                <w:sz w:val="16"/>
              </w:rPr>
            </w:pPr>
            <w:r>
              <w:rPr>
                <w:sz w:val="16"/>
              </w:rPr>
              <w:t>Del 26</w:t>
            </w:r>
            <w:r>
              <w:rPr>
                <w:spacing w:val="-1"/>
                <w:sz w:val="16"/>
              </w:rPr>
              <w:t xml:space="preserve"> </w:t>
            </w:r>
            <w:r>
              <w:rPr>
                <w:sz w:val="16"/>
              </w:rPr>
              <w:t>de</w:t>
            </w:r>
            <w:r>
              <w:rPr>
                <w:spacing w:val="-1"/>
                <w:sz w:val="16"/>
              </w:rPr>
              <w:t xml:space="preserve"> </w:t>
            </w:r>
            <w:r>
              <w:rPr>
                <w:sz w:val="16"/>
              </w:rPr>
              <w:t>julio de</w:t>
            </w:r>
            <w:r>
              <w:rPr>
                <w:spacing w:val="-1"/>
                <w:sz w:val="16"/>
              </w:rPr>
              <w:t xml:space="preserve"> </w:t>
            </w:r>
            <w:r>
              <w:rPr>
                <w:sz w:val="16"/>
              </w:rPr>
              <w:t>2021</w:t>
            </w:r>
          </w:p>
        </w:tc>
        <w:tc>
          <w:tcPr>
            <w:tcW w:w="958" w:type="dxa"/>
          </w:tcPr>
          <w:p w14:paraId="08718E40" w14:textId="77777777" w:rsidR="002901EA" w:rsidRDefault="002901EA" w:rsidP="00590E46">
            <w:pPr>
              <w:pStyle w:val="TableParagraph"/>
              <w:spacing w:before="106"/>
              <w:ind w:left="168"/>
              <w:rPr>
                <w:sz w:val="16"/>
              </w:rPr>
            </w:pPr>
            <w:r>
              <w:rPr>
                <w:sz w:val="16"/>
              </w:rPr>
              <w:t>90</w:t>
            </w:r>
            <w:r>
              <w:rPr>
                <w:spacing w:val="-2"/>
                <w:sz w:val="16"/>
              </w:rPr>
              <w:t xml:space="preserve"> </w:t>
            </w:r>
            <w:r>
              <w:rPr>
                <w:sz w:val="16"/>
              </w:rPr>
              <w:t>horas</w:t>
            </w:r>
          </w:p>
        </w:tc>
        <w:tc>
          <w:tcPr>
            <w:tcW w:w="1212" w:type="dxa"/>
          </w:tcPr>
          <w:p w14:paraId="076ADA10" w14:textId="77777777" w:rsidR="002901EA" w:rsidRDefault="002901EA" w:rsidP="00590E46">
            <w:pPr>
              <w:pStyle w:val="TableParagraph"/>
              <w:spacing w:before="106"/>
              <w:ind w:right="548"/>
              <w:jc w:val="right"/>
              <w:rPr>
                <w:sz w:val="16"/>
              </w:rPr>
            </w:pPr>
            <w:r>
              <w:rPr>
                <w:sz w:val="16"/>
              </w:rPr>
              <w:t>2</w:t>
            </w:r>
          </w:p>
        </w:tc>
      </w:tr>
    </w:tbl>
    <w:p w14:paraId="469B0D30" w14:textId="375410C9" w:rsidR="002901EA" w:rsidRDefault="002901EA" w:rsidP="00701DDE">
      <w:pPr>
        <w:pStyle w:val="Descripcin"/>
        <w:spacing w:line="276" w:lineRule="auto"/>
        <w:jc w:val="center"/>
      </w:pPr>
      <w:bookmarkStart w:id="34" w:name="_Toc78415857"/>
      <w:bookmarkStart w:id="35" w:name="_Toc78746794"/>
      <w:bookmarkStart w:id="36" w:name="_Toc70012941"/>
      <w:r>
        <w:t xml:space="preserve">Tabla </w:t>
      </w:r>
      <w:fldSimple w:instr=" SEQ Tabla \* ARABIC ">
        <w:r w:rsidR="0030791B">
          <w:rPr>
            <w:noProof/>
          </w:rPr>
          <w:t>3</w:t>
        </w:r>
      </w:fldSimple>
      <w:r>
        <w:t xml:space="preserve">. </w:t>
      </w:r>
      <w:r w:rsidRPr="00432B82">
        <w:t>Actividades Plan de Capacitación Fuente: Proceso Talento Humano</w:t>
      </w:r>
      <w:bookmarkEnd w:id="34"/>
      <w:bookmarkEnd w:id="35"/>
    </w:p>
    <w:bookmarkEnd w:id="36"/>
    <w:p w14:paraId="755E92FA" w14:textId="6452773F" w:rsidR="00B93071" w:rsidRDefault="00BE7BCC" w:rsidP="00C50B50">
      <w:pPr>
        <w:pStyle w:val="Textoindependiente"/>
        <w:tabs>
          <w:tab w:val="left" w:pos="8505"/>
        </w:tabs>
        <w:spacing w:before="94"/>
        <w:ind w:right="-21"/>
        <w:jc w:val="both"/>
        <w:rPr>
          <w:rFonts w:ascii="Arial" w:hAnsi="Arial" w:cs="Arial"/>
          <w:sz w:val="24"/>
          <w:szCs w:val="24"/>
        </w:rPr>
      </w:pPr>
      <w:r>
        <w:rPr>
          <w:rFonts w:ascii="Arial" w:hAnsi="Arial" w:cs="Arial"/>
          <w:sz w:val="24"/>
          <w:szCs w:val="24"/>
        </w:rPr>
        <w:t>E</w:t>
      </w:r>
      <w:r w:rsidR="00B93071" w:rsidRPr="00B93071">
        <w:rPr>
          <w:rFonts w:ascii="Arial" w:hAnsi="Arial" w:cs="Arial"/>
          <w:sz w:val="24"/>
          <w:szCs w:val="24"/>
        </w:rPr>
        <w:t xml:space="preserve">s importante tener en cuenta que, para el </w:t>
      </w:r>
      <w:r>
        <w:rPr>
          <w:rFonts w:ascii="Arial" w:hAnsi="Arial" w:cs="Arial"/>
          <w:sz w:val="24"/>
          <w:szCs w:val="24"/>
        </w:rPr>
        <w:t>periodo de reporte</w:t>
      </w:r>
      <w:r w:rsidR="008605FB">
        <w:rPr>
          <w:rFonts w:ascii="Arial" w:hAnsi="Arial" w:cs="Arial"/>
          <w:sz w:val="24"/>
          <w:szCs w:val="24"/>
        </w:rPr>
        <w:t xml:space="preserve"> </w:t>
      </w:r>
      <w:r w:rsidR="00B93071" w:rsidRPr="00B93071">
        <w:rPr>
          <w:rFonts w:ascii="Arial" w:hAnsi="Arial" w:cs="Arial"/>
          <w:sz w:val="24"/>
          <w:szCs w:val="24"/>
        </w:rPr>
        <w:t>dos de las actividades programadas en el</w:t>
      </w:r>
      <w:r w:rsidR="00B93071" w:rsidRPr="00C50B50">
        <w:rPr>
          <w:rFonts w:ascii="Arial" w:hAnsi="Arial" w:cs="Arial"/>
          <w:sz w:val="24"/>
          <w:szCs w:val="24"/>
        </w:rPr>
        <w:t xml:space="preserve"> </w:t>
      </w:r>
      <w:r w:rsidR="00B93071" w:rsidRPr="00B93071">
        <w:rPr>
          <w:rFonts w:ascii="Arial" w:hAnsi="Arial" w:cs="Arial"/>
          <w:sz w:val="24"/>
          <w:szCs w:val="24"/>
        </w:rPr>
        <w:t>plan</w:t>
      </w:r>
      <w:r w:rsidR="00B93071" w:rsidRPr="00C50B50">
        <w:rPr>
          <w:rFonts w:ascii="Arial" w:hAnsi="Arial" w:cs="Arial"/>
          <w:sz w:val="24"/>
          <w:szCs w:val="24"/>
        </w:rPr>
        <w:t xml:space="preserve"> </w:t>
      </w:r>
      <w:r w:rsidR="00B93071" w:rsidRPr="00B93071">
        <w:rPr>
          <w:rFonts w:ascii="Arial" w:hAnsi="Arial" w:cs="Arial"/>
          <w:sz w:val="24"/>
          <w:szCs w:val="24"/>
        </w:rPr>
        <w:t>de</w:t>
      </w:r>
      <w:r w:rsidR="00B93071" w:rsidRPr="00C50B50">
        <w:rPr>
          <w:rFonts w:ascii="Arial" w:hAnsi="Arial" w:cs="Arial"/>
          <w:sz w:val="24"/>
          <w:szCs w:val="24"/>
        </w:rPr>
        <w:t xml:space="preserve"> </w:t>
      </w:r>
      <w:r w:rsidR="00B93071" w:rsidRPr="00B93071">
        <w:rPr>
          <w:rFonts w:ascii="Arial" w:hAnsi="Arial" w:cs="Arial"/>
          <w:sz w:val="24"/>
          <w:szCs w:val="24"/>
        </w:rPr>
        <w:t>capacitación</w:t>
      </w:r>
      <w:r w:rsidR="00B93071" w:rsidRPr="00C50B50">
        <w:rPr>
          <w:rFonts w:ascii="Arial" w:hAnsi="Arial" w:cs="Arial"/>
          <w:sz w:val="24"/>
          <w:szCs w:val="24"/>
        </w:rPr>
        <w:t xml:space="preserve"> </w:t>
      </w:r>
      <w:r w:rsidR="00B93071" w:rsidRPr="00B93071">
        <w:rPr>
          <w:rFonts w:ascii="Arial" w:hAnsi="Arial" w:cs="Arial"/>
          <w:sz w:val="24"/>
          <w:szCs w:val="24"/>
        </w:rPr>
        <w:t>no</w:t>
      </w:r>
      <w:r w:rsidR="00B93071" w:rsidRPr="00C50B50">
        <w:rPr>
          <w:rFonts w:ascii="Arial" w:hAnsi="Arial" w:cs="Arial"/>
          <w:sz w:val="24"/>
          <w:szCs w:val="24"/>
        </w:rPr>
        <w:t xml:space="preserve"> </w:t>
      </w:r>
      <w:r w:rsidR="00B93071" w:rsidRPr="00B93071">
        <w:rPr>
          <w:rFonts w:ascii="Arial" w:hAnsi="Arial" w:cs="Arial"/>
          <w:sz w:val="24"/>
          <w:szCs w:val="24"/>
        </w:rPr>
        <w:t>se</w:t>
      </w:r>
      <w:r w:rsidR="00B93071" w:rsidRPr="00C50B50">
        <w:rPr>
          <w:rFonts w:ascii="Arial" w:hAnsi="Arial" w:cs="Arial"/>
          <w:sz w:val="24"/>
          <w:szCs w:val="24"/>
        </w:rPr>
        <w:t xml:space="preserve"> </w:t>
      </w:r>
      <w:r w:rsidR="00B93071" w:rsidRPr="00B93071">
        <w:rPr>
          <w:rFonts w:ascii="Arial" w:hAnsi="Arial" w:cs="Arial"/>
          <w:sz w:val="24"/>
          <w:szCs w:val="24"/>
        </w:rPr>
        <w:t>realizaron</w:t>
      </w:r>
      <w:r w:rsidR="00B93071" w:rsidRPr="00C50B50">
        <w:rPr>
          <w:rFonts w:ascii="Arial" w:hAnsi="Arial" w:cs="Arial"/>
          <w:sz w:val="24"/>
          <w:szCs w:val="24"/>
        </w:rPr>
        <w:t xml:space="preserve"> </w:t>
      </w:r>
      <w:r w:rsidR="00B93071" w:rsidRPr="00B93071">
        <w:rPr>
          <w:rFonts w:ascii="Arial" w:hAnsi="Arial" w:cs="Arial"/>
          <w:sz w:val="24"/>
          <w:szCs w:val="24"/>
        </w:rPr>
        <w:t>las</w:t>
      </w:r>
      <w:r w:rsidR="00B93071" w:rsidRPr="00C50B50">
        <w:rPr>
          <w:rFonts w:ascii="Arial" w:hAnsi="Arial" w:cs="Arial"/>
          <w:sz w:val="24"/>
          <w:szCs w:val="24"/>
        </w:rPr>
        <w:t xml:space="preserve"> </w:t>
      </w:r>
      <w:r w:rsidR="00B93071" w:rsidRPr="00B93071">
        <w:rPr>
          <w:rFonts w:ascii="Arial" w:hAnsi="Arial" w:cs="Arial"/>
          <w:sz w:val="24"/>
          <w:szCs w:val="24"/>
        </w:rPr>
        <w:t>cuales</w:t>
      </w:r>
      <w:r w:rsidR="00B93071" w:rsidRPr="00C50B50">
        <w:rPr>
          <w:rFonts w:ascii="Arial" w:hAnsi="Arial" w:cs="Arial"/>
          <w:sz w:val="24"/>
          <w:szCs w:val="24"/>
        </w:rPr>
        <w:t xml:space="preserve"> </w:t>
      </w:r>
      <w:r w:rsidR="00B93071" w:rsidRPr="00B93071">
        <w:rPr>
          <w:rFonts w:ascii="Arial" w:hAnsi="Arial" w:cs="Arial"/>
          <w:sz w:val="24"/>
          <w:szCs w:val="24"/>
        </w:rPr>
        <w:t>son:</w:t>
      </w:r>
      <w:r w:rsidR="00B93071" w:rsidRPr="00C50B50">
        <w:rPr>
          <w:rFonts w:ascii="Arial" w:hAnsi="Arial" w:cs="Arial"/>
          <w:sz w:val="24"/>
          <w:szCs w:val="24"/>
        </w:rPr>
        <w:t xml:space="preserve"> </w:t>
      </w:r>
      <w:r w:rsidR="00B93071" w:rsidRPr="00B93071">
        <w:rPr>
          <w:rFonts w:ascii="Arial" w:hAnsi="Arial" w:cs="Arial"/>
          <w:sz w:val="24"/>
          <w:szCs w:val="24"/>
        </w:rPr>
        <w:t>Atención</w:t>
      </w:r>
      <w:r w:rsidR="00B93071" w:rsidRPr="00C50B50">
        <w:rPr>
          <w:rFonts w:ascii="Arial" w:hAnsi="Arial" w:cs="Arial"/>
          <w:sz w:val="24"/>
          <w:szCs w:val="24"/>
        </w:rPr>
        <w:t xml:space="preserve"> </w:t>
      </w:r>
      <w:r w:rsidR="00B93071" w:rsidRPr="00B93071">
        <w:rPr>
          <w:rFonts w:ascii="Arial" w:hAnsi="Arial" w:cs="Arial"/>
          <w:sz w:val="24"/>
          <w:szCs w:val="24"/>
        </w:rPr>
        <w:t>a</w:t>
      </w:r>
      <w:r w:rsidR="00B93071" w:rsidRPr="00C50B50">
        <w:rPr>
          <w:rFonts w:ascii="Arial" w:hAnsi="Arial" w:cs="Arial"/>
          <w:sz w:val="24"/>
          <w:szCs w:val="24"/>
        </w:rPr>
        <w:t xml:space="preserve"> </w:t>
      </w:r>
      <w:r w:rsidR="00B93071" w:rsidRPr="00B93071">
        <w:rPr>
          <w:rFonts w:ascii="Arial" w:hAnsi="Arial" w:cs="Arial"/>
          <w:sz w:val="24"/>
          <w:szCs w:val="24"/>
        </w:rPr>
        <w:t>los</w:t>
      </w:r>
      <w:r w:rsidR="00B93071" w:rsidRPr="00C50B50">
        <w:rPr>
          <w:rFonts w:ascii="Arial" w:hAnsi="Arial" w:cs="Arial"/>
          <w:sz w:val="24"/>
          <w:szCs w:val="24"/>
        </w:rPr>
        <w:t xml:space="preserve"> </w:t>
      </w:r>
      <w:r w:rsidR="00B93071" w:rsidRPr="00B93071">
        <w:rPr>
          <w:rFonts w:ascii="Arial" w:hAnsi="Arial" w:cs="Arial"/>
          <w:sz w:val="24"/>
          <w:szCs w:val="24"/>
        </w:rPr>
        <w:t>procesos</w:t>
      </w:r>
      <w:r w:rsidR="00B93071" w:rsidRPr="00C50B50">
        <w:rPr>
          <w:rFonts w:ascii="Arial" w:hAnsi="Arial" w:cs="Arial"/>
          <w:sz w:val="24"/>
          <w:szCs w:val="24"/>
        </w:rPr>
        <w:t xml:space="preserve"> </w:t>
      </w:r>
      <w:r w:rsidR="00B93071" w:rsidRPr="00B93071">
        <w:rPr>
          <w:rFonts w:ascii="Arial" w:hAnsi="Arial" w:cs="Arial"/>
          <w:sz w:val="24"/>
          <w:szCs w:val="24"/>
        </w:rPr>
        <w:t>globales</w:t>
      </w:r>
      <w:r w:rsidR="00B93071" w:rsidRPr="00C50B50">
        <w:rPr>
          <w:rFonts w:ascii="Arial" w:hAnsi="Arial" w:cs="Arial"/>
          <w:sz w:val="24"/>
          <w:szCs w:val="24"/>
        </w:rPr>
        <w:t xml:space="preserve"> </w:t>
      </w:r>
      <w:r w:rsidR="00B93071" w:rsidRPr="00B93071">
        <w:rPr>
          <w:rFonts w:ascii="Arial" w:hAnsi="Arial" w:cs="Arial"/>
          <w:sz w:val="24"/>
          <w:szCs w:val="24"/>
        </w:rPr>
        <w:t>que</w:t>
      </w:r>
      <w:r w:rsidR="00B93071" w:rsidRPr="00C50B50">
        <w:rPr>
          <w:rFonts w:ascii="Arial" w:hAnsi="Arial" w:cs="Arial"/>
          <w:sz w:val="24"/>
          <w:szCs w:val="24"/>
        </w:rPr>
        <w:t xml:space="preserve"> </w:t>
      </w:r>
      <w:r w:rsidR="00B93071" w:rsidRPr="00B93071">
        <w:rPr>
          <w:rFonts w:ascii="Arial" w:hAnsi="Arial" w:cs="Arial"/>
          <w:sz w:val="24"/>
          <w:szCs w:val="24"/>
        </w:rPr>
        <w:t>privilegian a unos cuantos y marginalizan a muchos e Indagar la identidad y las formas</w:t>
      </w:r>
      <w:r w:rsidR="00B93071" w:rsidRPr="00C50B50">
        <w:rPr>
          <w:rFonts w:ascii="Arial" w:hAnsi="Arial" w:cs="Arial"/>
          <w:sz w:val="24"/>
          <w:szCs w:val="24"/>
        </w:rPr>
        <w:t xml:space="preserve"> </w:t>
      </w:r>
      <w:r w:rsidR="00B93071" w:rsidRPr="00B93071">
        <w:rPr>
          <w:rFonts w:ascii="Arial" w:hAnsi="Arial" w:cs="Arial"/>
          <w:sz w:val="24"/>
          <w:szCs w:val="24"/>
        </w:rPr>
        <w:t>desiguales</w:t>
      </w:r>
      <w:r w:rsidR="00B93071" w:rsidRPr="00C50B50">
        <w:rPr>
          <w:rFonts w:ascii="Arial" w:hAnsi="Arial" w:cs="Arial"/>
          <w:sz w:val="24"/>
          <w:szCs w:val="24"/>
        </w:rPr>
        <w:t xml:space="preserve"> </w:t>
      </w:r>
      <w:r w:rsidR="00B93071" w:rsidRPr="00B93071">
        <w:rPr>
          <w:rFonts w:ascii="Arial" w:hAnsi="Arial" w:cs="Arial"/>
          <w:sz w:val="24"/>
          <w:szCs w:val="24"/>
        </w:rPr>
        <w:t>de ciudadanía.</w:t>
      </w:r>
    </w:p>
    <w:p w14:paraId="126A3A16" w14:textId="5DB32395" w:rsidR="00E43822" w:rsidRPr="00BE4F6F" w:rsidRDefault="00E1184E" w:rsidP="00BE4F6F">
      <w:pPr>
        <w:pStyle w:val="Textoindependiente"/>
        <w:tabs>
          <w:tab w:val="left" w:pos="8505"/>
        </w:tabs>
        <w:spacing w:before="94"/>
        <w:ind w:right="-21"/>
        <w:jc w:val="both"/>
        <w:rPr>
          <w:rFonts w:ascii="Arial" w:hAnsi="Arial" w:cs="Arial"/>
          <w:sz w:val="24"/>
          <w:szCs w:val="24"/>
        </w:rPr>
      </w:pPr>
      <w:r w:rsidRPr="00C50B50">
        <w:rPr>
          <w:rFonts w:ascii="Arial" w:hAnsi="Arial" w:cs="Arial"/>
          <w:sz w:val="24"/>
          <w:szCs w:val="24"/>
        </w:rPr>
        <w:t>De otra parte, se relacionan otras actividades desarrolladas desde los diferentes procesos que hacen parte de la Dirección de Gestión Corporativa, así</w:t>
      </w:r>
    </w:p>
    <w:p w14:paraId="6C8E7F37" w14:textId="612E676D" w:rsidR="00E1184E" w:rsidRDefault="00E1184E" w:rsidP="00E1184E">
      <w:pPr>
        <w:spacing w:line="276" w:lineRule="auto"/>
        <w:rPr>
          <w:rFonts w:ascii="Arial" w:hAnsi="Arial" w:cs="Arial"/>
          <w:b/>
          <w:bCs/>
        </w:rPr>
      </w:pPr>
      <w:r w:rsidRPr="00F52121">
        <w:rPr>
          <w:rFonts w:ascii="Arial" w:hAnsi="Arial" w:cs="Arial"/>
          <w:b/>
          <w:bCs/>
        </w:rPr>
        <w:t>Sistema de Gestión de Seguridad y Salud en el Trabajo</w:t>
      </w:r>
    </w:p>
    <w:p w14:paraId="1C5CD666" w14:textId="77777777" w:rsidR="009139C1" w:rsidRPr="00F52121" w:rsidRDefault="009139C1" w:rsidP="00E1184E">
      <w:pPr>
        <w:spacing w:line="276" w:lineRule="auto"/>
        <w:rPr>
          <w:rFonts w:ascii="Arial" w:hAnsi="Arial" w:cs="Arial"/>
          <w:b/>
          <w:bCs/>
        </w:rPr>
      </w:pPr>
    </w:p>
    <w:p w14:paraId="3F47A342" w14:textId="7D4EB2DE" w:rsidR="00BF67AE" w:rsidRDefault="00E1184E" w:rsidP="00F4026B">
      <w:pPr>
        <w:spacing w:after="120"/>
        <w:jc w:val="both"/>
        <w:rPr>
          <w:rFonts w:ascii="Arial" w:hAnsi="Arial" w:cs="Arial"/>
        </w:rPr>
      </w:pPr>
      <w:r w:rsidRPr="00F52121">
        <w:rPr>
          <w:rFonts w:ascii="Arial" w:hAnsi="Arial" w:cs="Arial"/>
        </w:rPr>
        <w:t xml:space="preserve">Conforme a los componentes de la Gestión en Seguridad y Salud en el Trabajo establecidos por la normativa vigente y adoptada en el Plan de Trabajo de la SJD, a continuación, se presenta un resumen de las principales actividades adelantadas en el </w:t>
      </w:r>
      <w:r>
        <w:rPr>
          <w:rFonts w:ascii="Arial" w:hAnsi="Arial" w:cs="Arial"/>
        </w:rPr>
        <w:t>segundo</w:t>
      </w:r>
      <w:r w:rsidRPr="00F52121">
        <w:rPr>
          <w:rFonts w:ascii="Arial" w:hAnsi="Arial" w:cs="Arial"/>
        </w:rPr>
        <w:t xml:space="preserve"> trimestre del 2021:</w:t>
      </w:r>
    </w:p>
    <w:p w14:paraId="5183D723" w14:textId="77777777" w:rsidR="00BF67AE" w:rsidRPr="003B1BB1" w:rsidRDefault="00BF67AE" w:rsidP="00591563">
      <w:pPr>
        <w:pStyle w:val="Prrafodelista"/>
        <w:widowControl w:val="0"/>
        <w:numPr>
          <w:ilvl w:val="1"/>
          <w:numId w:val="11"/>
        </w:numPr>
        <w:tabs>
          <w:tab w:val="left" w:pos="842"/>
        </w:tabs>
        <w:autoSpaceDE w:val="0"/>
        <w:autoSpaceDN w:val="0"/>
        <w:ind w:left="841" w:right="-21"/>
        <w:contextualSpacing w:val="0"/>
        <w:jc w:val="both"/>
        <w:rPr>
          <w:rFonts w:ascii="Arial" w:hAnsi="Arial" w:cs="Arial"/>
          <w:sz w:val="24"/>
          <w:szCs w:val="24"/>
        </w:rPr>
      </w:pPr>
      <w:r w:rsidRPr="003B1BB1">
        <w:rPr>
          <w:rFonts w:ascii="Arial" w:hAnsi="Arial" w:cs="Arial"/>
          <w:sz w:val="24"/>
          <w:szCs w:val="24"/>
        </w:rPr>
        <w:t>Contratación de los procesos de suministros de seguridad industrial, elementos de</w:t>
      </w:r>
      <w:r w:rsidRPr="003B1BB1">
        <w:rPr>
          <w:rFonts w:ascii="Arial" w:hAnsi="Arial" w:cs="Arial"/>
          <w:spacing w:val="1"/>
          <w:sz w:val="24"/>
          <w:szCs w:val="24"/>
        </w:rPr>
        <w:t xml:space="preserve"> </w:t>
      </w:r>
      <w:r w:rsidRPr="003B1BB1">
        <w:rPr>
          <w:rFonts w:ascii="Arial" w:hAnsi="Arial" w:cs="Arial"/>
          <w:sz w:val="24"/>
          <w:szCs w:val="24"/>
        </w:rPr>
        <w:t>bioseguridad</w:t>
      </w:r>
      <w:r w:rsidRPr="003B1BB1">
        <w:rPr>
          <w:rFonts w:ascii="Arial" w:hAnsi="Arial" w:cs="Arial"/>
          <w:spacing w:val="-1"/>
          <w:sz w:val="24"/>
          <w:szCs w:val="24"/>
        </w:rPr>
        <w:t xml:space="preserve"> </w:t>
      </w:r>
      <w:r w:rsidRPr="003B1BB1">
        <w:rPr>
          <w:rFonts w:ascii="Arial" w:hAnsi="Arial" w:cs="Arial"/>
          <w:sz w:val="24"/>
          <w:szCs w:val="24"/>
        </w:rPr>
        <w:t>y</w:t>
      </w:r>
      <w:r w:rsidRPr="003B1BB1">
        <w:rPr>
          <w:rFonts w:ascii="Arial" w:hAnsi="Arial" w:cs="Arial"/>
          <w:spacing w:val="1"/>
          <w:sz w:val="24"/>
          <w:szCs w:val="24"/>
        </w:rPr>
        <w:t xml:space="preserve"> </w:t>
      </w:r>
      <w:r w:rsidRPr="003B1BB1">
        <w:rPr>
          <w:rFonts w:ascii="Arial" w:hAnsi="Arial" w:cs="Arial"/>
          <w:sz w:val="24"/>
          <w:szCs w:val="24"/>
        </w:rPr>
        <w:t>protección personal.</w:t>
      </w:r>
    </w:p>
    <w:p w14:paraId="49E13401" w14:textId="77777777" w:rsidR="00BF67AE" w:rsidRPr="003B1BB1" w:rsidRDefault="00BF67AE" w:rsidP="00591563">
      <w:pPr>
        <w:pStyle w:val="Prrafodelista"/>
        <w:widowControl w:val="0"/>
        <w:numPr>
          <w:ilvl w:val="1"/>
          <w:numId w:val="11"/>
        </w:numPr>
        <w:tabs>
          <w:tab w:val="left" w:pos="842"/>
        </w:tabs>
        <w:autoSpaceDE w:val="0"/>
        <w:autoSpaceDN w:val="0"/>
        <w:spacing w:before="2"/>
        <w:ind w:left="841" w:right="-21"/>
        <w:contextualSpacing w:val="0"/>
        <w:jc w:val="both"/>
        <w:rPr>
          <w:rFonts w:ascii="Arial" w:hAnsi="Arial" w:cs="Arial"/>
          <w:sz w:val="24"/>
          <w:szCs w:val="24"/>
        </w:rPr>
      </w:pPr>
      <w:r w:rsidRPr="003B1BB1">
        <w:rPr>
          <w:rFonts w:ascii="Arial" w:hAnsi="Arial" w:cs="Arial"/>
          <w:spacing w:val="-1"/>
          <w:sz w:val="24"/>
          <w:szCs w:val="24"/>
        </w:rPr>
        <w:t>Seguimiento</w:t>
      </w:r>
      <w:r w:rsidRPr="003B1BB1">
        <w:rPr>
          <w:rFonts w:ascii="Arial" w:hAnsi="Arial" w:cs="Arial"/>
          <w:spacing w:val="-14"/>
          <w:sz w:val="24"/>
          <w:szCs w:val="24"/>
        </w:rPr>
        <w:t xml:space="preserve"> </w:t>
      </w:r>
      <w:r w:rsidRPr="003B1BB1">
        <w:rPr>
          <w:rFonts w:ascii="Arial" w:hAnsi="Arial" w:cs="Arial"/>
          <w:sz w:val="24"/>
          <w:szCs w:val="24"/>
        </w:rPr>
        <w:t>y</w:t>
      </w:r>
      <w:r w:rsidRPr="003B1BB1">
        <w:rPr>
          <w:rFonts w:ascii="Arial" w:hAnsi="Arial" w:cs="Arial"/>
          <w:spacing w:val="-14"/>
          <w:sz w:val="24"/>
          <w:szCs w:val="24"/>
        </w:rPr>
        <w:t xml:space="preserve"> </w:t>
      </w:r>
      <w:r w:rsidRPr="003B1BB1">
        <w:rPr>
          <w:rFonts w:ascii="Arial" w:hAnsi="Arial" w:cs="Arial"/>
          <w:sz w:val="24"/>
          <w:szCs w:val="24"/>
        </w:rPr>
        <w:t>control</w:t>
      </w:r>
      <w:r w:rsidRPr="003B1BB1">
        <w:rPr>
          <w:rFonts w:ascii="Arial" w:hAnsi="Arial" w:cs="Arial"/>
          <w:spacing w:val="-15"/>
          <w:sz w:val="24"/>
          <w:szCs w:val="24"/>
        </w:rPr>
        <w:t xml:space="preserve"> </w:t>
      </w:r>
      <w:r w:rsidRPr="003B1BB1">
        <w:rPr>
          <w:rFonts w:ascii="Arial" w:hAnsi="Arial" w:cs="Arial"/>
          <w:sz w:val="24"/>
          <w:szCs w:val="24"/>
        </w:rPr>
        <w:t>a</w:t>
      </w:r>
      <w:r w:rsidRPr="003B1BB1">
        <w:rPr>
          <w:rFonts w:ascii="Arial" w:hAnsi="Arial" w:cs="Arial"/>
          <w:spacing w:val="-14"/>
          <w:sz w:val="24"/>
          <w:szCs w:val="24"/>
        </w:rPr>
        <w:t xml:space="preserve"> </w:t>
      </w:r>
      <w:r w:rsidRPr="003B1BB1">
        <w:rPr>
          <w:rFonts w:ascii="Arial" w:hAnsi="Arial" w:cs="Arial"/>
          <w:sz w:val="24"/>
          <w:szCs w:val="24"/>
        </w:rPr>
        <w:t>condiciones</w:t>
      </w:r>
      <w:r w:rsidRPr="003B1BB1">
        <w:rPr>
          <w:rFonts w:ascii="Arial" w:hAnsi="Arial" w:cs="Arial"/>
          <w:spacing w:val="-14"/>
          <w:sz w:val="24"/>
          <w:szCs w:val="24"/>
        </w:rPr>
        <w:t xml:space="preserve"> </w:t>
      </w:r>
      <w:r w:rsidRPr="003B1BB1">
        <w:rPr>
          <w:rFonts w:ascii="Arial" w:hAnsi="Arial" w:cs="Arial"/>
          <w:sz w:val="24"/>
          <w:szCs w:val="24"/>
        </w:rPr>
        <w:t>de</w:t>
      </w:r>
      <w:r w:rsidRPr="003B1BB1">
        <w:rPr>
          <w:rFonts w:ascii="Arial" w:hAnsi="Arial" w:cs="Arial"/>
          <w:spacing w:val="-14"/>
          <w:sz w:val="24"/>
          <w:szCs w:val="24"/>
        </w:rPr>
        <w:t xml:space="preserve"> </w:t>
      </w:r>
      <w:r w:rsidRPr="003B1BB1">
        <w:rPr>
          <w:rFonts w:ascii="Arial" w:hAnsi="Arial" w:cs="Arial"/>
          <w:sz w:val="24"/>
          <w:szCs w:val="24"/>
        </w:rPr>
        <w:t>salud</w:t>
      </w:r>
      <w:r w:rsidRPr="003B1BB1">
        <w:rPr>
          <w:rFonts w:ascii="Arial" w:hAnsi="Arial" w:cs="Arial"/>
          <w:spacing w:val="-13"/>
          <w:sz w:val="24"/>
          <w:szCs w:val="24"/>
        </w:rPr>
        <w:t xml:space="preserve"> </w:t>
      </w:r>
      <w:r w:rsidRPr="003B1BB1">
        <w:rPr>
          <w:rFonts w:ascii="Arial" w:hAnsi="Arial" w:cs="Arial"/>
          <w:sz w:val="24"/>
          <w:szCs w:val="24"/>
        </w:rPr>
        <w:t>relacionados</w:t>
      </w:r>
      <w:r w:rsidRPr="003B1BB1">
        <w:rPr>
          <w:rFonts w:ascii="Arial" w:hAnsi="Arial" w:cs="Arial"/>
          <w:spacing w:val="-14"/>
          <w:sz w:val="24"/>
          <w:szCs w:val="24"/>
        </w:rPr>
        <w:t xml:space="preserve"> </w:t>
      </w:r>
      <w:r w:rsidRPr="003B1BB1">
        <w:rPr>
          <w:rFonts w:ascii="Arial" w:hAnsi="Arial" w:cs="Arial"/>
          <w:sz w:val="24"/>
          <w:szCs w:val="24"/>
        </w:rPr>
        <w:t>con</w:t>
      </w:r>
      <w:r w:rsidRPr="003B1BB1">
        <w:rPr>
          <w:rFonts w:ascii="Arial" w:hAnsi="Arial" w:cs="Arial"/>
          <w:spacing w:val="-14"/>
          <w:sz w:val="24"/>
          <w:szCs w:val="24"/>
        </w:rPr>
        <w:t xml:space="preserve"> </w:t>
      </w:r>
      <w:r w:rsidRPr="003B1BB1">
        <w:rPr>
          <w:rFonts w:ascii="Arial" w:hAnsi="Arial" w:cs="Arial"/>
          <w:sz w:val="24"/>
          <w:szCs w:val="24"/>
        </w:rPr>
        <w:t>el</w:t>
      </w:r>
      <w:r w:rsidRPr="003B1BB1">
        <w:rPr>
          <w:rFonts w:ascii="Arial" w:hAnsi="Arial" w:cs="Arial"/>
          <w:spacing w:val="-15"/>
          <w:sz w:val="24"/>
          <w:szCs w:val="24"/>
        </w:rPr>
        <w:t xml:space="preserve"> </w:t>
      </w:r>
      <w:r w:rsidRPr="003B1BB1">
        <w:rPr>
          <w:rFonts w:ascii="Arial" w:hAnsi="Arial" w:cs="Arial"/>
          <w:sz w:val="24"/>
          <w:szCs w:val="24"/>
        </w:rPr>
        <w:t>covid-19,</w:t>
      </w:r>
      <w:r w:rsidRPr="003B1BB1">
        <w:rPr>
          <w:rFonts w:ascii="Arial" w:hAnsi="Arial" w:cs="Arial"/>
          <w:spacing w:val="-15"/>
          <w:sz w:val="24"/>
          <w:szCs w:val="24"/>
        </w:rPr>
        <w:t xml:space="preserve"> </w:t>
      </w:r>
      <w:r w:rsidRPr="003B1BB1">
        <w:rPr>
          <w:rFonts w:ascii="Arial" w:hAnsi="Arial" w:cs="Arial"/>
          <w:sz w:val="24"/>
          <w:szCs w:val="24"/>
        </w:rPr>
        <w:t>así</w:t>
      </w:r>
      <w:r w:rsidRPr="003B1BB1">
        <w:rPr>
          <w:rFonts w:ascii="Arial" w:hAnsi="Arial" w:cs="Arial"/>
          <w:spacing w:val="-13"/>
          <w:sz w:val="24"/>
          <w:szCs w:val="24"/>
        </w:rPr>
        <w:t xml:space="preserve"> </w:t>
      </w:r>
      <w:r w:rsidRPr="003B1BB1">
        <w:rPr>
          <w:rFonts w:ascii="Arial" w:hAnsi="Arial" w:cs="Arial"/>
          <w:sz w:val="24"/>
          <w:szCs w:val="24"/>
        </w:rPr>
        <w:t>como</w:t>
      </w:r>
      <w:r w:rsidRPr="003B1BB1">
        <w:rPr>
          <w:rFonts w:ascii="Arial" w:hAnsi="Arial" w:cs="Arial"/>
          <w:spacing w:val="-58"/>
          <w:sz w:val="24"/>
          <w:szCs w:val="24"/>
        </w:rPr>
        <w:t xml:space="preserve"> </w:t>
      </w:r>
      <w:r w:rsidRPr="003B1BB1">
        <w:rPr>
          <w:rFonts w:ascii="Arial" w:hAnsi="Arial" w:cs="Arial"/>
          <w:sz w:val="24"/>
          <w:szCs w:val="24"/>
        </w:rPr>
        <w:t>acciones preventivas requeridas, tales como cercos epidemiológicos, jornada de</w:t>
      </w:r>
      <w:r w:rsidRPr="003B1BB1">
        <w:rPr>
          <w:rFonts w:ascii="Arial" w:hAnsi="Arial" w:cs="Arial"/>
          <w:spacing w:val="1"/>
          <w:sz w:val="24"/>
          <w:szCs w:val="24"/>
        </w:rPr>
        <w:t xml:space="preserve"> </w:t>
      </w:r>
      <w:r w:rsidRPr="003B1BB1">
        <w:rPr>
          <w:rFonts w:ascii="Arial" w:hAnsi="Arial" w:cs="Arial"/>
          <w:sz w:val="24"/>
          <w:szCs w:val="24"/>
        </w:rPr>
        <w:t>toma de muestras COVID, actualización del protocolo de bioseguridad, entrega de</w:t>
      </w:r>
      <w:r w:rsidRPr="003B1BB1">
        <w:rPr>
          <w:rFonts w:ascii="Arial" w:hAnsi="Arial" w:cs="Arial"/>
          <w:spacing w:val="1"/>
          <w:sz w:val="24"/>
          <w:szCs w:val="24"/>
        </w:rPr>
        <w:t xml:space="preserve"> </w:t>
      </w:r>
      <w:r w:rsidRPr="003B1BB1">
        <w:rPr>
          <w:rFonts w:ascii="Arial" w:hAnsi="Arial" w:cs="Arial"/>
          <w:sz w:val="24"/>
          <w:szCs w:val="24"/>
        </w:rPr>
        <w:t>elementos</w:t>
      </w:r>
      <w:r w:rsidRPr="003B1BB1">
        <w:rPr>
          <w:rFonts w:ascii="Arial" w:hAnsi="Arial" w:cs="Arial"/>
          <w:spacing w:val="-3"/>
          <w:sz w:val="24"/>
          <w:szCs w:val="24"/>
        </w:rPr>
        <w:t xml:space="preserve"> </w:t>
      </w:r>
      <w:r w:rsidRPr="003B1BB1">
        <w:rPr>
          <w:rFonts w:ascii="Arial" w:hAnsi="Arial" w:cs="Arial"/>
          <w:sz w:val="24"/>
          <w:szCs w:val="24"/>
        </w:rPr>
        <w:t>de</w:t>
      </w:r>
      <w:r w:rsidRPr="003B1BB1">
        <w:rPr>
          <w:rFonts w:ascii="Arial" w:hAnsi="Arial" w:cs="Arial"/>
          <w:spacing w:val="1"/>
          <w:sz w:val="24"/>
          <w:szCs w:val="24"/>
        </w:rPr>
        <w:t xml:space="preserve"> </w:t>
      </w:r>
      <w:r w:rsidRPr="003B1BB1">
        <w:rPr>
          <w:rFonts w:ascii="Arial" w:hAnsi="Arial" w:cs="Arial"/>
          <w:sz w:val="24"/>
          <w:szCs w:val="24"/>
        </w:rPr>
        <w:t>protección,</w:t>
      </w:r>
      <w:r w:rsidRPr="003B1BB1">
        <w:rPr>
          <w:rFonts w:ascii="Arial" w:hAnsi="Arial" w:cs="Arial"/>
          <w:spacing w:val="-1"/>
          <w:sz w:val="24"/>
          <w:szCs w:val="24"/>
        </w:rPr>
        <w:t xml:space="preserve"> </w:t>
      </w:r>
      <w:r w:rsidRPr="003B1BB1">
        <w:rPr>
          <w:rFonts w:ascii="Arial" w:hAnsi="Arial" w:cs="Arial"/>
          <w:sz w:val="24"/>
          <w:szCs w:val="24"/>
        </w:rPr>
        <w:t>jornadas</w:t>
      </w:r>
      <w:r w:rsidRPr="003B1BB1">
        <w:rPr>
          <w:rFonts w:ascii="Arial" w:hAnsi="Arial" w:cs="Arial"/>
          <w:spacing w:val="-2"/>
          <w:sz w:val="24"/>
          <w:szCs w:val="24"/>
        </w:rPr>
        <w:t xml:space="preserve"> </w:t>
      </w:r>
      <w:r w:rsidRPr="003B1BB1">
        <w:rPr>
          <w:rFonts w:ascii="Arial" w:hAnsi="Arial" w:cs="Arial"/>
          <w:sz w:val="24"/>
          <w:szCs w:val="24"/>
        </w:rPr>
        <w:t>de</w:t>
      </w:r>
      <w:r w:rsidRPr="003B1BB1">
        <w:rPr>
          <w:rFonts w:ascii="Arial" w:hAnsi="Arial" w:cs="Arial"/>
          <w:spacing w:val="-2"/>
          <w:sz w:val="24"/>
          <w:szCs w:val="24"/>
        </w:rPr>
        <w:t xml:space="preserve"> </w:t>
      </w:r>
      <w:r w:rsidRPr="003B1BB1">
        <w:rPr>
          <w:rFonts w:ascii="Arial" w:hAnsi="Arial" w:cs="Arial"/>
          <w:sz w:val="24"/>
          <w:szCs w:val="24"/>
        </w:rPr>
        <w:t>desinfección,</w:t>
      </w:r>
      <w:r w:rsidRPr="003B1BB1">
        <w:rPr>
          <w:rFonts w:ascii="Arial" w:hAnsi="Arial" w:cs="Arial"/>
          <w:spacing w:val="1"/>
          <w:sz w:val="24"/>
          <w:szCs w:val="24"/>
        </w:rPr>
        <w:t xml:space="preserve"> </w:t>
      </w:r>
      <w:r w:rsidRPr="003B1BB1">
        <w:rPr>
          <w:rFonts w:ascii="Arial" w:hAnsi="Arial" w:cs="Arial"/>
          <w:sz w:val="24"/>
          <w:szCs w:val="24"/>
        </w:rPr>
        <w:t>entre</w:t>
      </w:r>
      <w:r w:rsidRPr="003B1BB1">
        <w:rPr>
          <w:rFonts w:ascii="Arial" w:hAnsi="Arial" w:cs="Arial"/>
          <w:spacing w:val="-2"/>
          <w:sz w:val="24"/>
          <w:szCs w:val="24"/>
        </w:rPr>
        <w:t xml:space="preserve"> </w:t>
      </w:r>
      <w:r w:rsidRPr="003B1BB1">
        <w:rPr>
          <w:rFonts w:ascii="Arial" w:hAnsi="Arial" w:cs="Arial"/>
          <w:sz w:val="24"/>
          <w:szCs w:val="24"/>
        </w:rPr>
        <w:t>otros.</w:t>
      </w:r>
    </w:p>
    <w:p w14:paraId="5F94DF7B" w14:textId="77777777" w:rsidR="00BF67AE" w:rsidRPr="00C50B50" w:rsidRDefault="00BF67AE" w:rsidP="00591563">
      <w:pPr>
        <w:pStyle w:val="Prrafodelista"/>
        <w:widowControl w:val="0"/>
        <w:numPr>
          <w:ilvl w:val="1"/>
          <w:numId w:val="11"/>
        </w:numPr>
        <w:tabs>
          <w:tab w:val="left" w:pos="842"/>
        </w:tabs>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Reporte de indicadores, estándares SST, instrumento de madurez y accidentes de trabajo, reporte 2020.</w:t>
      </w:r>
    </w:p>
    <w:p w14:paraId="6D4E58B5" w14:textId="77777777" w:rsidR="00BF67AE" w:rsidRPr="00C50B50" w:rsidRDefault="00BF67AE" w:rsidP="00591563">
      <w:pPr>
        <w:pStyle w:val="Prrafodelista"/>
        <w:widowControl w:val="0"/>
        <w:numPr>
          <w:ilvl w:val="1"/>
          <w:numId w:val="11"/>
        </w:numPr>
        <w:tabs>
          <w:tab w:val="left" w:pos="842"/>
        </w:tabs>
        <w:autoSpaceDE w:val="0"/>
        <w:autoSpaceDN w:val="0"/>
        <w:spacing w:before="4"/>
        <w:ind w:left="841" w:right="-21"/>
        <w:contextualSpacing w:val="0"/>
        <w:jc w:val="both"/>
        <w:rPr>
          <w:rFonts w:ascii="Arial" w:hAnsi="Arial" w:cs="Arial"/>
          <w:spacing w:val="-1"/>
          <w:sz w:val="24"/>
          <w:szCs w:val="24"/>
        </w:rPr>
      </w:pPr>
      <w:r w:rsidRPr="00C50B50">
        <w:rPr>
          <w:rFonts w:ascii="Arial" w:hAnsi="Arial" w:cs="Arial"/>
          <w:spacing w:val="-1"/>
          <w:sz w:val="24"/>
          <w:szCs w:val="24"/>
        </w:rPr>
        <w:t>Diligenciamiento y actualización plataforma SIDEAP, SST en línea y Sistema de Alertas</w:t>
      </w:r>
      <w:r w:rsidRPr="003B1BB1">
        <w:rPr>
          <w:rFonts w:ascii="Arial" w:hAnsi="Arial" w:cs="Arial"/>
          <w:spacing w:val="-1"/>
          <w:sz w:val="24"/>
          <w:szCs w:val="24"/>
        </w:rPr>
        <w:t xml:space="preserve"> </w:t>
      </w:r>
      <w:r w:rsidRPr="00C50B50">
        <w:rPr>
          <w:rFonts w:ascii="Arial" w:hAnsi="Arial" w:cs="Arial"/>
          <w:spacing w:val="-1"/>
          <w:sz w:val="24"/>
          <w:szCs w:val="24"/>
        </w:rPr>
        <w:t>Tempranas por</w:t>
      </w:r>
      <w:r w:rsidRPr="003B1BB1">
        <w:rPr>
          <w:rFonts w:ascii="Arial" w:hAnsi="Arial" w:cs="Arial"/>
          <w:spacing w:val="-1"/>
          <w:sz w:val="24"/>
          <w:szCs w:val="24"/>
        </w:rPr>
        <w:t xml:space="preserve"> </w:t>
      </w:r>
      <w:r w:rsidRPr="00C50B50">
        <w:rPr>
          <w:rFonts w:ascii="Arial" w:hAnsi="Arial" w:cs="Arial"/>
          <w:spacing w:val="-1"/>
          <w:sz w:val="24"/>
          <w:szCs w:val="24"/>
        </w:rPr>
        <w:t>Covid-19.</w:t>
      </w:r>
    </w:p>
    <w:p w14:paraId="71AE0E96" w14:textId="77777777" w:rsidR="00BF67AE" w:rsidRPr="00C50B50" w:rsidRDefault="00BF67AE" w:rsidP="00591563">
      <w:pPr>
        <w:pStyle w:val="Prrafodelista"/>
        <w:widowControl w:val="0"/>
        <w:numPr>
          <w:ilvl w:val="1"/>
          <w:numId w:val="11"/>
        </w:numPr>
        <w:tabs>
          <w:tab w:val="left" w:pos="842"/>
        </w:tabs>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Actividades del PVE en desórdenes musculo esqueléticos, taller de Ergonomía e higiene</w:t>
      </w:r>
      <w:r w:rsidRPr="003B1BB1">
        <w:rPr>
          <w:rFonts w:ascii="Arial" w:hAnsi="Arial" w:cs="Arial"/>
          <w:spacing w:val="-1"/>
          <w:sz w:val="24"/>
          <w:szCs w:val="24"/>
        </w:rPr>
        <w:t xml:space="preserve"> </w:t>
      </w:r>
      <w:r w:rsidRPr="00C50B50">
        <w:rPr>
          <w:rFonts w:ascii="Arial" w:hAnsi="Arial" w:cs="Arial"/>
          <w:spacing w:val="-1"/>
          <w:sz w:val="24"/>
          <w:szCs w:val="24"/>
        </w:rPr>
        <w:t>Postural,</w:t>
      </w:r>
      <w:r w:rsidRPr="003B1BB1">
        <w:rPr>
          <w:rFonts w:ascii="Arial" w:hAnsi="Arial" w:cs="Arial"/>
          <w:spacing w:val="-1"/>
          <w:sz w:val="24"/>
          <w:szCs w:val="24"/>
        </w:rPr>
        <w:t xml:space="preserve"> </w:t>
      </w:r>
      <w:r w:rsidRPr="00C50B50">
        <w:rPr>
          <w:rFonts w:ascii="Arial" w:hAnsi="Arial" w:cs="Arial"/>
          <w:spacing w:val="-1"/>
          <w:sz w:val="24"/>
          <w:szCs w:val="24"/>
        </w:rPr>
        <w:t>taller</w:t>
      </w:r>
      <w:r w:rsidRPr="003B1BB1">
        <w:rPr>
          <w:rFonts w:ascii="Arial" w:hAnsi="Arial" w:cs="Arial"/>
          <w:spacing w:val="-1"/>
          <w:sz w:val="24"/>
          <w:szCs w:val="24"/>
        </w:rPr>
        <w:t xml:space="preserve"> </w:t>
      </w:r>
      <w:r w:rsidRPr="00C50B50">
        <w:rPr>
          <w:rFonts w:ascii="Arial" w:hAnsi="Arial" w:cs="Arial"/>
          <w:spacing w:val="-1"/>
          <w:sz w:val="24"/>
          <w:szCs w:val="24"/>
        </w:rPr>
        <w:t>técnico de manejo del estrés,</w:t>
      </w:r>
    </w:p>
    <w:p w14:paraId="3D7293FE" w14:textId="77777777" w:rsidR="00BF67AE" w:rsidRPr="00C50B50" w:rsidRDefault="00BF67AE" w:rsidP="00591563">
      <w:pPr>
        <w:pStyle w:val="Prrafodelista"/>
        <w:widowControl w:val="0"/>
        <w:numPr>
          <w:ilvl w:val="1"/>
          <w:numId w:val="11"/>
        </w:numPr>
        <w:tabs>
          <w:tab w:val="left" w:pos="842"/>
        </w:tabs>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Informe de seguimiento al mantenimiento preventivo y correctivo de las inspecciones</w:t>
      </w:r>
      <w:r w:rsidRPr="003B1BB1">
        <w:rPr>
          <w:rFonts w:ascii="Arial" w:hAnsi="Arial" w:cs="Arial"/>
          <w:spacing w:val="-1"/>
          <w:sz w:val="24"/>
          <w:szCs w:val="24"/>
        </w:rPr>
        <w:t xml:space="preserve"> </w:t>
      </w:r>
      <w:r w:rsidRPr="00C50B50">
        <w:rPr>
          <w:rFonts w:ascii="Arial" w:hAnsi="Arial" w:cs="Arial"/>
          <w:spacing w:val="-1"/>
          <w:sz w:val="24"/>
          <w:szCs w:val="24"/>
        </w:rPr>
        <w:t>realizadas.</w:t>
      </w:r>
    </w:p>
    <w:p w14:paraId="6FA448B8" w14:textId="77777777" w:rsidR="00BF67AE" w:rsidRPr="00C50B50" w:rsidRDefault="00BF67AE" w:rsidP="00591563">
      <w:pPr>
        <w:pStyle w:val="Prrafodelista"/>
        <w:widowControl w:val="0"/>
        <w:numPr>
          <w:ilvl w:val="1"/>
          <w:numId w:val="11"/>
        </w:numPr>
        <w:tabs>
          <w:tab w:val="left" w:pos="842"/>
        </w:tabs>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Capacitaciones de: 1- Prevención y atención del acoso laboral y sexual, 2- Riesgo público, 3- Personal de servicios generales, 4- Grupo de brigadistas en primeros auxilios, 5- Guía del conductor seguro, 6- Para actores viales, 7- Comité de convivencia</w:t>
      </w:r>
      <w:r w:rsidRPr="003B1BB1">
        <w:rPr>
          <w:rFonts w:ascii="Arial" w:hAnsi="Arial" w:cs="Arial"/>
          <w:spacing w:val="-1"/>
          <w:sz w:val="24"/>
          <w:szCs w:val="24"/>
        </w:rPr>
        <w:t xml:space="preserve"> </w:t>
      </w:r>
      <w:r w:rsidRPr="00C50B50">
        <w:rPr>
          <w:rFonts w:ascii="Arial" w:hAnsi="Arial" w:cs="Arial"/>
          <w:spacing w:val="-1"/>
          <w:sz w:val="24"/>
          <w:szCs w:val="24"/>
        </w:rPr>
        <w:t>laboral</w:t>
      </w:r>
      <w:r w:rsidRPr="003B1BB1">
        <w:rPr>
          <w:rFonts w:ascii="Arial" w:hAnsi="Arial" w:cs="Arial"/>
          <w:spacing w:val="-1"/>
          <w:sz w:val="24"/>
          <w:szCs w:val="24"/>
        </w:rPr>
        <w:t xml:space="preserve"> </w:t>
      </w:r>
      <w:r w:rsidRPr="00C50B50">
        <w:rPr>
          <w:rFonts w:ascii="Arial" w:hAnsi="Arial" w:cs="Arial"/>
          <w:spacing w:val="-1"/>
          <w:sz w:val="24"/>
          <w:szCs w:val="24"/>
        </w:rPr>
        <w:t>en resolución de conflictos laborales.</w:t>
      </w:r>
    </w:p>
    <w:p w14:paraId="0C86A5B2" w14:textId="77777777" w:rsidR="00BF67AE" w:rsidRPr="00C50B50" w:rsidRDefault="00BF67AE" w:rsidP="00591563">
      <w:pPr>
        <w:pStyle w:val="Prrafodelista"/>
        <w:widowControl w:val="0"/>
        <w:numPr>
          <w:ilvl w:val="1"/>
          <w:numId w:val="11"/>
        </w:numPr>
        <w:tabs>
          <w:tab w:val="left" w:pos="842"/>
        </w:tabs>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Refuerzo de instructivos semana del 26 de abril con capacitación en prevención de accidentes.</w:t>
      </w:r>
    </w:p>
    <w:p w14:paraId="248F520A" w14:textId="77777777" w:rsidR="00BF67AE" w:rsidRPr="00C50B50" w:rsidRDefault="00BF67AE" w:rsidP="00591563">
      <w:pPr>
        <w:pStyle w:val="Prrafodelista"/>
        <w:widowControl w:val="0"/>
        <w:numPr>
          <w:ilvl w:val="1"/>
          <w:numId w:val="11"/>
        </w:numPr>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Reuniones mensuales</w:t>
      </w:r>
      <w:r w:rsidRPr="003B1BB1">
        <w:rPr>
          <w:rFonts w:ascii="Arial" w:hAnsi="Arial" w:cs="Arial"/>
          <w:spacing w:val="-1"/>
          <w:sz w:val="24"/>
          <w:szCs w:val="24"/>
        </w:rPr>
        <w:t xml:space="preserve"> </w:t>
      </w:r>
      <w:r w:rsidRPr="00C50B50">
        <w:rPr>
          <w:rFonts w:ascii="Arial" w:hAnsi="Arial" w:cs="Arial"/>
          <w:spacing w:val="-1"/>
          <w:sz w:val="24"/>
          <w:szCs w:val="24"/>
        </w:rPr>
        <w:t>del COPASST.</w:t>
      </w:r>
    </w:p>
    <w:p w14:paraId="294B2233" w14:textId="77777777" w:rsidR="00BF67AE" w:rsidRPr="003B1BB1" w:rsidRDefault="00BF67AE" w:rsidP="00591563">
      <w:pPr>
        <w:pStyle w:val="Prrafodelista"/>
        <w:widowControl w:val="0"/>
        <w:numPr>
          <w:ilvl w:val="1"/>
          <w:numId w:val="11"/>
        </w:numPr>
        <w:autoSpaceDE w:val="0"/>
        <w:autoSpaceDN w:val="0"/>
        <w:spacing w:before="1"/>
        <w:ind w:left="841" w:right="-21"/>
        <w:contextualSpacing w:val="0"/>
        <w:jc w:val="both"/>
        <w:rPr>
          <w:rFonts w:ascii="Arial" w:hAnsi="Arial" w:cs="Arial"/>
          <w:sz w:val="24"/>
          <w:szCs w:val="24"/>
        </w:rPr>
      </w:pPr>
      <w:r w:rsidRPr="00C50B50">
        <w:rPr>
          <w:rFonts w:ascii="Arial" w:hAnsi="Arial" w:cs="Arial"/>
          <w:spacing w:val="-1"/>
          <w:sz w:val="24"/>
          <w:szCs w:val="24"/>
        </w:rPr>
        <w:t>Pausas activas virtuales y presenciales</w:t>
      </w:r>
      <w:r w:rsidRPr="003B1BB1">
        <w:rPr>
          <w:rFonts w:ascii="Arial" w:hAnsi="Arial" w:cs="Arial"/>
          <w:sz w:val="24"/>
          <w:szCs w:val="24"/>
        </w:rPr>
        <w:t>.</w:t>
      </w:r>
    </w:p>
    <w:p w14:paraId="426BCCD4" w14:textId="77777777" w:rsidR="00BF67AE" w:rsidRPr="00C50B50" w:rsidRDefault="00BF67AE" w:rsidP="00591563">
      <w:pPr>
        <w:pStyle w:val="Prrafodelista"/>
        <w:widowControl w:val="0"/>
        <w:numPr>
          <w:ilvl w:val="1"/>
          <w:numId w:val="11"/>
        </w:numPr>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Comunicación</w:t>
      </w:r>
      <w:r w:rsidRPr="003B1BB1">
        <w:rPr>
          <w:rFonts w:ascii="Arial" w:hAnsi="Arial" w:cs="Arial"/>
          <w:spacing w:val="-1"/>
          <w:sz w:val="24"/>
          <w:szCs w:val="24"/>
        </w:rPr>
        <w:t xml:space="preserve"> </w:t>
      </w:r>
      <w:r w:rsidRPr="00C50B50">
        <w:rPr>
          <w:rFonts w:ascii="Arial" w:hAnsi="Arial" w:cs="Arial"/>
          <w:spacing w:val="-1"/>
          <w:sz w:val="24"/>
          <w:szCs w:val="24"/>
        </w:rPr>
        <w:t>curso "Detalles</w:t>
      </w:r>
      <w:r w:rsidRPr="003B1BB1">
        <w:rPr>
          <w:rFonts w:ascii="Arial" w:hAnsi="Arial" w:cs="Arial"/>
          <w:spacing w:val="-1"/>
          <w:sz w:val="24"/>
          <w:szCs w:val="24"/>
        </w:rPr>
        <w:t xml:space="preserve"> </w:t>
      </w:r>
      <w:r w:rsidRPr="00C50B50">
        <w:rPr>
          <w:rFonts w:ascii="Arial" w:hAnsi="Arial" w:cs="Arial"/>
          <w:spacing w:val="-1"/>
          <w:sz w:val="24"/>
          <w:szCs w:val="24"/>
        </w:rPr>
        <w:t>que salvan vidas" de la Alcaldía mayor</w:t>
      </w:r>
      <w:r w:rsidRPr="003B1BB1">
        <w:rPr>
          <w:rFonts w:ascii="Arial" w:hAnsi="Arial" w:cs="Arial"/>
          <w:spacing w:val="-1"/>
          <w:sz w:val="24"/>
          <w:szCs w:val="24"/>
        </w:rPr>
        <w:t xml:space="preserve"> </w:t>
      </w:r>
      <w:r w:rsidRPr="00C50B50">
        <w:rPr>
          <w:rFonts w:ascii="Arial" w:hAnsi="Arial" w:cs="Arial"/>
          <w:spacing w:val="-1"/>
          <w:sz w:val="24"/>
          <w:szCs w:val="24"/>
        </w:rPr>
        <w:t>y el DASCD.</w:t>
      </w:r>
    </w:p>
    <w:p w14:paraId="3C9DB3BD" w14:textId="77777777" w:rsidR="00BF67AE" w:rsidRPr="00C50B50" w:rsidRDefault="00BF67AE" w:rsidP="00591563">
      <w:pPr>
        <w:pStyle w:val="Prrafodelista"/>
        <w:widowControl w:val="0"/>
        <w:numPr>
          <w:ilvl w:val="1"/>
          <w:numId w:val="11"/>
        </w:numPr>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Revisión del</w:t>
      </w:r>
      <w:r w:rsidRPr="003B1BB1">
        <w:rPr>
          <w:rFonts w:ascii="Arial" w:hAnsi="Arial" w:cs="Arial"/>
          <w:spacing w:val="-1"/>
          <w:sz w:val="24"/>
          <w:szCs w:val="24"/>
        </w:rPr>
        <w:t xml:space="preserve"> </w:t>
      </w:r>
      <w:r w:rsidRPr="00C50B50">
        <w:rPr>
          <w:rFonts w:ascii="Arial" w:hAnsi="Arial" w:cs="Arial"/>
          <w:spacing w:val="-1"/>
          <w:sz w:val="24"/>
          <w:szCs w:val="24"/>
        </w:rPr>
        <w:t>PVE</w:t>
      </w:r>
      <w:r w:rsidRPr="003B1BB1">
        <w:rPr>
          <w:rFonts w:ascii="Arial" w:hAnsi="Arial" w:cs="Arial"/>
          <w:spacing w:val="-1"/>
          <w:sz w:val="24"/>
          <w:szCs w:val="24"/>
        </w:rPr>
        <w:t xml:space="preserve"> </w:t>
      </w:r>
      <w:r w:rsidRPr="00C50B50">
        <w:rPr>
          <w:rFonts w:ascii="Arial" w:hAnsi="Arial" w:cs="Arial"/>
          <w:spacing w:val="-1"/>
          <w:sz w:val="24"/>
          <w:szCs w:val="24"/>
        </w:rPr>
        <w:t>riesgo psicosocial.</w:t>
      </w:r>
    </w:p>
    <w:p w14:paraId="09052185" w14:textId="77777777" w:rsidR="00BF67AE" w:rsidRPr="00C50B50" w:rsidRDefault="00BF67AE" w:rsidP="00591563">
      <w:pPr>
        <w:pStyle w:val="Prrafodelista"/>
        <w:widowControl w:val="0"/>
        <w:numPr>
          <w:ilvl w:val="1"/>
          <w:numId w:val="11"/>
        </w:numPr>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Reunión</w:t>
      </w:r>
      <w:r w:rsidRPr="003B1BB1">
        <w:rPr>
          <w:rFonts w:ascii="Arial" w:hAnsi="Arial" w:cs="Arial"/>
          <w:spacing w:val="-1"/>
          <w:sz w:val="24"/>
          <w:szCs w:val="24"/>
        </w:rPr>
        <w:t xml:space="preserve"> </w:t>
      </w:r>
      <w:r w:rsidRPr="00C50B50">
        <w:rPr>
          <w:rFonts w:ascii="Arial" w:hAnsi="Arial" w:cs="Arial"/>
          <w:spacing w:val="-1"/>
          <w:sz w:val="24"/>
          <w:szCs w:val="24"/>
        </w:rPr>
        <w:t>comité de</w:t>
      </w:r>
      <w:r w:rsidRPr="003B1BB1">
        <w:rPr>
          <w:rFonts w:ascii="Arial" w:hAnsi="Arial" w:cs="Arial"/>
          <w:spacing w:val="-1"/>
          <w:sz w:val="24"/>
          <w:szCs w:val="24"/>
        </w:rPr>
        <w:t xml:space="preserve"> </w:t>
      </w:r>
      <w:r w:rsidRPr="00C50B50">
        <w:rPr>
          <w:rFonts w:ascii="Arial" w:hAnsi="Arial" w:cs="Arial"/>
          <w:spacing w:val="-1"/>
          <w:sz w:val="24"/>
          <w:szCs w:val="24"/>
        </w:rPr>
        <w:t>convivencia laboral.</w:t>
      </w:r>
    </w:p>
    <w:p w14:paraId="24E3A636" w14:textId="77777777" w:rsidR="00BF67AE" w:rsidRPr="00C50B50" w:rsidRDefault="00BF67AE" w:rsidP="00591563">
      <w:pPr>
        <w:pStyle w:val="Prrafodelista"/>
        <w:widowControl w:val="0"/>
        <w:numPr>
          <w:ilvl w:val="1"/>
          <w:numId w:val="11"/>
        </w:numPr>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Divulgación salud</w:t>
      </w:r>
      <w:r w:rsidRPr="003B1BB1">
        <w:rPr>
          <w:rFonts w:ascii="Arial" w:hAnsi="Arial" w:cs="Arial"/>
          <w:spacing w:val="-1"/>
          <w:sz w:val="24"/>
          <w:szCs w:val="24"/>
        </w:rPr>
        <w:t xml:space="preserve"> </w:t>
      </w:r>
      <w:r w:rsidRPr="00C50B50">
        <w:rPr>
          <w:rFonts w:ascii="Arial" w:hAnsi="Arial" w:cs="Arial"/>
          <w:spacing w:val="-1"/>
          <w:sz w:val="24"/>
          <w:szCs w:val="24"/>
        </w:rPr>
        <w:t>visual</w:t>
      </w:r>
      <w:r w:rsidRPr="003B1BB1">
        <w:rPr>
          <w:rFonts w:ascii="Arial" w:hAnsi="Arial" w:cs="Arial"/>
          <w:spacing w:val="-1"/>
          <w:sz w:val="24"/>
          <w:szCs w:val="24"/>
        </w:rPr>
        <w:t xml:space="preserve"> </w:t>
      </w:r>
      <w:r w:rsidRPr="00C50B50">
        <w:rPr>
          <w:rFonts w:ascii="Arial" w:hAnsi="Arial" w:cs="Arial"/>
          <w:spacing w:val="-1"/>
          <w:sz w:val="24"/>
          <w:szCs w:val="24"/>
        </w:rPr>
        <w:t>PVE salud</w:t>
      </w:r>
      <w:r w:rsidRPr="003B1BB1">
        <w:rPr>
          <w:rFonts w:ascii="Arial" w:hAnsi="Arial" w:cs="Arial"/>
          <w:spacing w:val="-1"/>
          <w:sz w:val="24"/>
          <w:szCs w:val="24"/>
        </w:rPr>
        <w:t xml:space="preserve"> </w:t>
      </w:r>
      <w:r w:rsidRPr="00C50B50">
        <w:rPr>
          <w:rFonts w:ascii="Arial" w:hAnsi="Arial" w:cs="Arial"/>
          <w:spacing w:val="-1"/>
          <w:sz w:val="24"/>
          <w:szCs w:val="24"/>
        </w:rPr>
        <w:t>visual.</w:t>
      </w:r>
    </w:p>
    <w:p w14:paraId="4C6C369D" w14:textId="77777777" w:rsidR="00BF67AE" w:rsidRPr="00C50B50" w:rsidRDefault="00BF67AE" w:rsidP="00591563">
      <w:pPr>
        <w:pStyle w:val="Prrafodelista"/>
        <w:widowControl w:val="0"/>
        <w:numPr>
          <w:ilvl w:val="1"/>
          <w:numId w:val="11"/>
        </w:numPr>
        <w:autoSpaceDE w:val="0"/>
        <w:autoSpaceDN w:val="0"/>
        <w:spacing w:before="1"/>
        <w:ind w:left="841" w:right="-21"/>
        <w:contextualSpacing w:val="0"/>
        <w:jc w:val="both"/>
        <w:rPr>
          <w:rFonts w:ascii="Arial" w:hAnsi="Arial" w:cs="Arial"/>
          <w:spacing w:val="-1"/>
          <w:sz w:val="24"/>
          <w:szCs w:val="24"/>
        </w:rPr>
      </w:pPr>
      <w:r w:rsidRPr="00C50B50">
        <w:rPr>
          <w:rFonts w:ascii="Arial" w:hAnsi="Arial" w:cs="Arial"/>
          <w:spacing w:val="-1"/>
          <w:sz w:val="24"/>
          <w:szCs w:val="24"/>
        </w:rPr>
        <w:t>Exámenes médicos ocupacionales</w:t>
      </w:r>
      <w:r w:rsidRPr="003B1BB1">
        <w:rPr>
          <w:rFonts w:ascii="Arial" w:hAnsi="Arial" w:cs="Arial"/>
          <w:spacing w:val="-1"/>
          <w:sz w:val="24"/>
          <w:szCs w:val="24"/>
        </w:rPr>
        <w:t xml:space="preserve"> </w:t>
      </w:r>
      <w:r w:rsidRPr="00C50B50">
        <w:rPr>
          <w:rFonts w:ascii="Arial" w:hAnsi="Arial" w:cs="Arial"/>
          <w:spacing w:val="-1"/>
          <w:sz w:val="24"/>
          <w:szCs w:val="24"/>
        </w:rPr>
        <w:t>periódicos de ingreso y egreso.</w:t>
      </w:r>
    </w:p>
    <w:p w14:paraId="068652A5" w14:textId="2FC9FBF1" w:rsidR="00FB6DE0" w:rsidRPr="00BE4F6F" w:rsidRDefault="00BF67AE" w:rsidP="00BE4F6F">
      <w:pPr>
        <w:pStyle w:val="Prrafodelista"/>
        <w:widowControl w:val="0"/>
        <w:numPr>
          <w:ilvl w:val="1"/>
          <w:numId w:val="11"/>
        </w:numPr>
        <w:autoSpaceDE w:val="0"/>
        <w:autoSpaceDN w:val="0"/>
        <w:spacing w:before="1"/>
        <w:ind w:left="841" w:right="-21"/>
        <w:contextualSpacing w:val="0"/>
        <w:jc w:val="both"/>
        <w:rPr>
          <w:rFonts w:ascii="Arial" w:hAnsi="Arial" w:cs="Arial"/>
          <w:spacing w:val="-1"/>
          <w:sz w:val="24"/>
          <w:szCs w:val="24"/>
        </w:rPr>
        <w:sectPr w:rsidR="00FB6DE0" w:rsidRPr="00BE4F6F" w:rsidSect="00502137">
          <w:footerReference w:type="default" r:id="rId15"/>
          <w:pgSz w:w="12240" w:h="15840"/>
          <w:pgMar w:top="1720" w:right="1750" w:bottom="1860" w:left="1580" w:header="664" w:footer="305" w:gutter="0"/>
          <w:cols w:space="720"/>
        </w:sectPr>
      </w:pPr>
      <w:r w:rsidRPr="00C50B50">
        <w:rPr>
          <w:rFonts w:ascii="Arial" w:hAnsi="Arial" w:cs="Arial"/>
          <w:spacing w:val="-1"/>
          <w:sz w:val="24"/>
          <w:szCs w:val="24"/>
        </w:rPr>
        <w:t>Gestión aplicativa Smart actividades de</w:t>
      </w:r>
      <w:r w:rsidRPr="003B1BB1">
        <w:rPr>
          <w:rFonts w:ascii="Arial" w:hAnsi="Arial" w:cs="Arial"/>
          <w:spacing w:val="-1"/>
          <w:sz w:val="24"/>
          <w:szCs w:val="24"/>
        </w:rPr>
        <w:t xml:space="preserve"> </w:t>
      </w:r>
      <w:r w:rsidRPr="00C50B50">
        <w:rPr>
          <w:rFonts w:ascii="Arial" w:hAnsi="Arial" w:cs="Arial"/>
          <w:spacing w:val="-1"/>
          <w:sz w:val="24"/>
          <w:szCs w:val="24"/>
        </w:rPr>
        <w:t>SST.</w:t>
      </w:r>
    </w:p>
    <w:p w14:paraId="15E0B7DA" w14:textId="53280035" w:rsidR="00807DE9" w:rsidRPr="00E43822" w:rsidRDefault="003C497D" w:rsidP="00E43822">
      <w:pPr>
        <w:spacing w:line="276" w:lineRule="auto"/>
        <w:jc w:val="both"/>
        <w:rPr>
          <w:rFonts w:ascii="Arial" w:hAnsi="Arial" w:cs="Arial"/>
          <w:b/>
          <w:bCs/>
        </w:rPr>
      </w:pPr>
      <w:r w:rsidRPr="00455FA6">
        <w:rPr>
          <w:rFonts w:ascii="Arial" w:hAnsi="Arial" w:cs="Arial"/>
          <w:b/>
          <w:bCs/>
        </w:rPr>
        <w:t>Vinculaciones, Encargos, Renuncias</w:t>
      </w:r>
      <w:r w:rsidR="00E43822">
        <w:rPr>
          <w:rFonts w:ascii="Arial" w:hAnsi="Arial" w:cs="Arial"/>
          <w:b/>
          <w:bCs/>
        </w:rPr>
        <w:t xml:space="preserve">: </w:t>
      </w:r>
      <w:r w:rsidR="00D80412" w:rsidRPr="003A7FA9">
        <w:rPr>
          <w:rFonts w:ascii="Arial" w:hAnsi="Arial" w:cs="Arial"/>
        </w:rPr>
        <w:t>Se tramitaron todas las solicitudes de vinculación de personal, encargo, renuncias y otras, realizado la proyección de los actos administrativos, revisión y atención de las observaciones realizados a los mismos</w:t>
      </w:r>
      <w:r w:rsidR="00F87E80" w:rsidRPr="003A7FA9">
        <w:rPr>
          <w:rFonts w:ascii="Arial" w:hAnsi="Arial" w:cs="Arial"/>
        </w:rPr>
        <w:t>.</w:t>
      </w:r>
    </w:p>
    <w:p w14:paraId="336540EB" w14:textId="77777777" w:rsidR="00F87E80" w:rsidRPr="00C94325" w:rsidRDefault="00F87E80" w:rsidP="00F4026B">
      <w:pPr>
        <w:pStyle w:val="Prrafodelista"/>
        <w:spacing w:after="120"/>
        <w:ind w:left="0" w:right="466"/>
        <w:contextualSpacing w:val="0"/>
        <w:jc w:val="both"/>
        <w:rPr>
          <w:rFonts w:ascii="Arial Narrow" w:hAnsi="Arial Narrow" w:cs="Arial"/>
          <w:b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2"/>
        <w:gridCol w:w="567"/>
      </w:tblGrid>
      <w:tr w:rsidR="007C28B6" w14:paraId="12772138" w14:textId="77777777" w:rsidTr="003A7FA9">
        <w:trPr>
          <w:trHeight w:val="254"/>
          <w:jc w:val="center"/>
        </w:trPr>
        <w:tc>
          <w:tcPr>
            <w:tcW w:w="7792" w:type="dxa"/>
          </w:tcPr>
          <w:p w14:paraId="3325BDD2" w14:textId="77777777" w:rsidR="007C28B6" w:rsidRDefault="007C28B6" w:rsidP="00590E46">
            <w:pPr>
              <w:pStyle w:val="TableParagraph"/>
              <w:spacing w:line="234" w:lineRule="exact"/>
              <w:ind w:left="107"/>
            </w:pPr>
            <w:r>
              <w:t>Actos</w:t>
            </w:r>
            <w:r>
              <w:rPr>
                <w:spacing w:val="-2"/>
              </w:rPr>
              <w:t xml:space="preserve"> </w:t>
            </w:r>
            <w:r>
              <w:t>administrativos</w:t>
            </w:r>
            <w:r>
              <w:rPr>
                <w:spacing w:val="-1"/>
              </w:rPr>
              <w:t xml:space="preserve"> </w:t>
            </w:r>
            <w:r>
              <w:t>de</w:t>
            </w:r>
            <w:r>
              <w:rPr>
                <w:spacing w:val="-5"/>
              </w:rPr>
              <w:t xml:space="preserve"> </w:t>
            </w:r>
            <w:r>
              <w:t>Derogatoria</w:t>
            </w:r>
          </w:p>
        </w:tc>
        <w:tc>
          <w:tcPr>
            <w:tcW w:w="567" w:type="dxa"/>
          </w:tcPr>
          <w:p w14:paraId="49EFE027" w14:textId="77777777" w:rsidR="007C28B6" w:rsidRDefault="007C28B6" w:rsidP="00590E46">
            <w:pPr>
              <w:pStyle w:val="TableParagraph"/>
              <w:spacing w:line="234" w:lineRule="exact"/>
              <w:ind w:right="229"/>
              <w:jc w:val="right"/>
            </w:pPr>
            <w:r>
              <w:t>4</w:t>
            </w:r>
          </w:p>
        </w:tc>
      </w:tr>
      <w:tr w:rsidR="007C28B6" w14:paraId="45BBBECD" w14:textId="77777777" w:rsidTr="003A7FA9">
        <w:trPr>
          <w:trHeight w:val="251"/>
          <w:jc w:val="center"/>
        </w:trPr>
        <w:tc>
          <w:tcPr>
            <w:tcW w:w="7792" w:type="dxa"/>
          </w:tcPr>
          <w:p w14:paraId="7F422E24" w14:textId="77777777" w:rsidR="007C28B6" w:rsidRDefault="007C28B6" w:rsidP="00590E46">
            <w:pPr>
              <w:pStyle w:val="TableParagraph"/>
              <w:spacing w:line="232" w:lineRule="exact"/>
              <w:ind w:left="107"/>
            </w:pPr>
            <w:r>
              <w:t>Actos</w:t>
            </w:r>
            <w:r>
              <w:rPr>
                <w:spacing w:val="-2"/>
              </w:rPr>
              <w:t xml:space="preserve"> </w:t>
            </w:r>
            <w:r>
              <w:t>administrativos</w:t>
            </w:r>
            <w:r>
              <w:rPr>
                <w:spacing w:val="-2"/>
              </w:rPr>
              <w:t xml:space="preserve"> </w:t>
            </w:r>
            <w:r>
              <w:t>autorización</w:t>
            </w:r>
            <w:r>
              <w:rPr>
                <w:spacing w:val="-2"/>
              </w:rPr>
              <w:t xml:space="preserve"> </w:t>
            </w:r>
            <w:r>
              <w:t>de</w:t>
            </w:r>
            <w:r>
              <w:rPr>
                <w:spacing w:val="-2"/>
              </w:rPr>
              <w:t xml:space="preserve"> </w:t>
            </w:r>
            <w:r>
              <w:t>días</w:t>
            </w:r>
            <w:r>
              <w:rPr>
                <w:spacing w:val="-2"/>
              </w:rPr>
              <w:t xml:space="preserve"> </w:t>
            </w:r>
            <w:r>
              <w:t>de</w:t>
            </w:r>
            <w:r>
              <w:rPr>
                <w:spacing w:val="-2"/>
              </w:rPr>
              <w:t xml:space="preserve"> </w:t>
            </w:r>
            <w:r>
              <w:t>descanso</w:t>
            </w:r>
            <w:r>
              <w:rPr>
                <w:spacing w:val="-1"/>
              </w:rPr>
              <w:t xml:space="preserve"> </w:t>
            </w:r>
            <w:r>
              <w:t>compensado</w:t>
            </w:r>
          </w:p>
        </w:tc>
        <w:tc>
          <w:tcPr>
            <w:tcW w:w="567" w:type="dxa"/>
          </w:tcPr>
          <w:p w14:paraId="28F12240" w14:textId="77777777" w:rsidR="007C28B6" w:rsidRDefault="007C28B6" w:rsidP="00590E46">
            <w:pPr>
              <w:pStyle w:val="TableParagraph"/>
              <w:spacing w:line="232" w:lineRule="exact"/>
              <w:ind w:right="229"/>
              <w:jc w:val="right"/>
            </w:pPr>
            <w:r>
              <w:t>1</w:t>
            </w:r>
          </w:p>
        </w:tc>
      </w:tr>
      <w:tr w:rsidR="007C28B6" w14:paraId="4493C9CC" w14:textId="77777777" w:rsidTr="003A7FA9">
        <w:trPr>
          <w:trHeight w:val="253"/>
          <w:jc w:val="center"/>
        </w:trPr>
        <w:tc>
          <w:tcPr>
            <w:tcW w:w="7792" w:type="dxa"/>
          </w:tcPr>
          <w:p w14:paraId="4E93983C" w14:textId="77777777" w:rsidR="007C28B6" w:rsidRDefault="007C28B6" w:rsidP="00590E46">
            <w:pPr>
              <w:pStyle w:val="TableParagraph"/>
              <w:spacing w:before="2" w:line="232" w:lineRule="exact"/>
              <w:ind w:left="107"/>
            </w:pPr>
            <w:r>
              <w:t>Actos</w:t>
            </w:r>
            <w:r>
              <w:rPr>
                <w:spacing w:val="-2"/>
              </w:rPr>
              <w:t xml:space="preserve"> </w:t>
            </w:r>
            <w:r>
              <w:t>administrativos</w:t>
            </w:r>
            <w:r>
              <w:rPr>
                <w:spacing w:val="-1"/>
              </w:rPr>
              <w:t xml:space="preserve"> </w:t>
            </w:r>
            <w:r>
              <w:t>de</w:t>
            </w:r>
            <w:r>
              <w:rPr>
                <w:spacing w:val="-4"/>
              </w:rPr>
              <w:t xml:space="preserve"> </w:t>
            </w:r>
            <w:r>
              <w:t>Encargo</w:t>
            </w:r>
          </w:p>
        </w:tc>
        <w:tc>
          <w:tcPr>
            <w:tcW w:w="567" w:type="dxa"/>
          </w:tcPr>
          <w:p w14:paraId="0F4426DE" w14:textId="77777777" w:rsidR="007C28B6" w:rsidRDefault="007C28B6" w:rsidP="00590E46">
            <w:pPr>
              <w:pStyle w:val="TableParagraph"/>
              <w:spacing w:before="2" w:line="232" w:lineRule="exact"/>
              <w:ind w:right="169"/>
              <w:jc w:val="right"/>
            </w:pPr>
            <w:r>
              <w:t>13</w:t>
            </w:r>
          </w:p>
        </w:tc>
      </w:tr>
      <w:tr w:rsidR="007C28B6" w14:paraId="0DD47450" w14:textId="77777777" w:rsidTr="003A7FA9">
        <w:trPr>
          <w:trHeight w:val="253"/>
          <w:jc w:val="center"/>
        </w:trPr>
        <w:tc>
          <w:tcPr>
            <w:tcW w:w="7792" w:type="dxa"/>
          </w:tcPr>
          <w:p w14:paraId="74B164F5" w14:textId="77777777" w:rsidR="007C28B6" w:rsidRDefault="007C28B6" w:rsidP="00590E46">
            <w:pPr>
              <w:pStyle w:val="TableParagraph"/>
              <w:spacing w:line="234" w:lineRule="exact"/>
              <w:ind w:left="107"/>
            </w:pPr>
            <w:r>
              <w:t>Actos</w:t>
            </w:r>
            <w:r>
              <w:rPr>
                <w:spacing w:val="-2"/>
              </w:rPr>
              <w:t xml:space="preserve"> </w:t>
            </w:r>
            <w:r>
              <w:t>administrativos</w:t>
            </w:r>
            <w:r>
              <w:rPr>
                <w:spacing w:val="-4"/>
              </w:rPr>
              <w:t xml:space="preserve"> </w:t>
            </w:r>
            <w:r>
              <w:t>conformación</w:t>
            </w:r>
            <w:r>
              <w:rPr>
                <w:spacing w:val="-4"/>
              </w:rPr>
              <w:t xml:space="preserve"> </w:t>
            </w:r>
            <w:r>
              <w:t>mesa</w:t>
            </w:r>
            <w:r>
              <w:rPr>
                <w:spacing w:val="-1"/>
              </w:rPr>
              <w:t xml:space="preserve"> </w:t>
            </w:r>
            <w:r>
              <w:t>equidad</w:t>
            </w:r>
            <w:r>
              <w:rPr>
                <w:spacing w:val="-2"/>
              </w:rPr>
              <w:t xml:space="preserve"> </w:t>
            </w:r>
            <w:r>
              <w:t>de</w:t>
            </w:r>
            <w:r>
              <w:rPr>
                <w:spacing w:val="-2"/>
              </w:rPr>
              <w:t xml:space="preserve"> </w:t>
            </w:r>
            <w:r>
              <w:t>genero</w:t>
            </w:r>
          </w:p>
        </w:tc>
        <w:tc>
          <w:tcPr>
            <w:tcW w:w="567" w:type="dxa"/>
          </w:tcPr>
          <w:p w14:paraId="547B00A4" w14:textId="77777777" w:rsidR="007C28B6" w:rsidRDefault="007C28B6" w:rsidP="00590E46">
            <w:pPr>
              <w:pStyle w:val="TableParagraph"/>
              <w:spacing w:line="234" w:lineRule="exact"/>
              <w:ind w:right="229"/>
              <w:jc w:val="right"/>
            </w:pPr>
            <w:r>
              <w:t>1</w:t>
            </w:r>
          </w:p>
        </w:tc>
      </w:tr>
      <w:tr w:rsidR="007C28B6" w14:paraId="736CC957" w14:textId="77777777" w:rsidTr="003A7FA9">
        <w:trPr>
          <w:trHeight w:val="251"/>
          <w:jc w:val="center"/>
        </w:trPr>
        <w:tc>
          <w:tcPr>
            <w:tcW w:w="7792" w:type="dxa"/>
          </w:tcPr>
          <w:p w14:paraId="2A7EE7A6" w14:textId="77777777" w:rsidR="007C28B6" w:rsidRDefault="007C28B6" w:rsidP="00590E46">
            <w:pPr>
              <w:pStyle w:val="TableParagraph"/>
              <w:spacing w:line="232" w:lineRule="exact"/>
              <w:ind w:left="107"/>
            </w:pPr>
            <w:r>
              <w:t>Actos</w:t>
            </w:r>
            <w:r>
              <w:rPr>
                <w:spacing w:val="-2"/>
              </w:rPr>
              <w:t xml:space="preserve"> </w:t>
            </w:r>
            <w:r>
              <w:t>administrativos</w:t>
            </w:r>
            <w:r>
              <w:rPr>
                <w:spacing w:val="-1"/>
              </w:rPr>
              <w:t xml:space="preserve"> </w:t>
            </w:r>
            <w:r>
              <w:t>de</w:t>
            </w:r>
            <w:r>
              <w:rPr>
                <w:spacing w:val="-6"/>
              </w:rPr>
              <w:t xml:space="preserve"> </w:t>
            </w:r>
            <w:r>
              <w:t>nombramiento</w:t>
            </w:r>
            <w:r>
              <w:rPr>
                <w:spacing w:val="-3"/>
              </w:rPr>
              <w:t xml:space="preserve"> </w:t>
            </w:r>
            <w:r>
              <w:t>en</w:t>
            </w:r>
            <w:r>
              <w:rPr>
                <w:spacing w:val="-2"/>
              </w:rPr>
              <w:t xml:space="preserve"> </w:t>
            </w:r>
            <w:r>
              <w:t>periodo</w:t>
            </w:r>
            <w:r>
              <w:rPr>
                <w:spacing w:val="-1"/>
              </w:rPr>
              <w:t xml:space="preserve"> </w:t>
            </w:r>
            <w:r>
              <w:t>de</w:t>
            </w:r>
            <w:r>
              <w:rPr>
                <w:spacing w:val="-1"/>
              </w:rPr>
              <w:t xml:space="preserve"> </w:t>
            </w:r>
            <w:r>
              <w:t>prueba</w:t>
            </w:r>
          </w:p>
        </w:tc>
        <w:tc>
          <w:tcPr>
            <w:tcW w:w="567" w:type="dxa"/>
          </w:tcPr>
          <w:p w14:paraId="618982D3" w14:textId="77777777" w:rsidR="007C28B6" w:rsidRDefault="007C28B6" w:rsidP="00590E46">
            <w:pPr>
              <w:pStyle w:val="TableParagraph"/>
              <w:spacing w:line="232" w:lineRule="exact"/>
              <w:ind w:right="169"/>
              <w:jc w:val="right"/>
            </w:pPr>
            <w:r>
              <w:t>12</w:t>
            </w:r>
          </w:p>
        </w:tc>
      </w:tr>
      <w:tr w:rsidR="007C28B6" w14:paraId="768795C6" w14:textId="77777777" w:rsidTr="003A7FA9">
        <w:trPr>
          <w:trHeight w:val="254"/>
          <w:jc w:val="center"/>
        </w:trPr>
        <w:tc>
          <w:tcPr>
            <w:tcW w:w="7792" w:type="dxa"/>
          </w:tcPr>
          <w:p w14:paraId="2F751601" w14:textId="77777777" w:rsidR="007C28B6" w:rsidRDefault="007C28B6" w:rsidP="00590E46">
            <w:pPr>
              <w:pStyle w:val="TableParagraph"/>
              <w:spacing w:line="234" w:lineRule="exact"/>
              <w:ind w:left="107"/>
            </w:pPr>
            <w:r>
              <w:t>Actos</w:t>
            </w:r>
            <w:r>
              <w:rPr>
                <w:spacing w:val="-3"/>
              </w:rPr>
              <w:t xml:space="preserve"> </w:t>
            </w:r>
            <w:r>
              <w:t>administrativos</w:t>
            </w:r>
            <w:r>
              <w:rPr>
                <w:spacing w:val="-3"/>
              </w:rPr>
              <w:t xml:space="preserve"> </w:t>
            </w:r>
            <w:r>
              <w:t>de</w:t>
            </w:r>
            <w:r>
              <w:rPr>
                <w:spacing w:val="-6"/>
              </w:rPr>
              <w:t xml:space="preserve"> </w:t>
            </w:r>
            <w:r>
              <w:t>nombramiento</w:t>
            </w:r>
            <w:r>
              <w:rPr>
                <w:spacing w:val="-4"/>
              </w:rPr>
              <w:t xml:space="preserve"> </w:t>
            </w:r>
            <w:r>
              <w:t>en</w:t>
            </w:r>
            <w:r>
              <w:rPr>
                <w:spacing w:val="-3"/>
              </w:rPr>
              <w:t xml:space="preserve"> </w:t>
            </w:r>
            <w:r>
              <w:t>provisionalidad</w:t>
            </w:r>
          </w:p>
        </w:tc>
        <w:tc>
          <w:tcPr>
            <w:tcW w:w="567" w:type="dxa"/>
          </w:tcPr>
          <w:p w14:paraId="39D9E088" w14:textId="77777777" w:rsidR="007C28B6" w:rsidRDefault="007C28B6" w:rsidP="00590E46">
            <w:pPr>
              <w:pStyle w:val="TableParagraph"/>
              <w:spacing w:line="234" w:lineRule="exact"/>
              <w:ind w:right="229"/>
              <w:jc w:val="right"/>
            </w:pPr>
            <w:r>
              <w:t>6</w:t>
            </w:r>
          </w:p>
        </w:tc>
      </w:tr>
      <w:tr w:rsidR="007C28B6" w14:paraId="10497CE7" w14:textId="77777777" w:rsidTr="003A7FA9">
        <w:trPr>
          <w:trHeight w:val="251"/>
          <w:jc w:val="center"/>
        </w:trPr>
        <w:tc>
          <w:tcPr>
            <w:tcW w:w="7792" w:type="dxa"/>
          </w:tcPr>
          <w:p w14:paraId="4A89BB00" w14:textId="77777777" w:rsidR="007C28B6" w:rsidRDefault="007C28B6" w:rsidP="00590E46">
            <w:pPr>
              <w:pStyle w:val="TableParagraph"/>
              <w:spacing w:line="232" w:lineRule="exact"/>
              <w:ind w:left="107"/>
            </w:pPr>
            <w:r>
              <w:t>Actos</w:t>
            </w:r>
            <w:r>
              <w:rPr>
                <w:spacing w:val="-2"/>
              </w:rPr>
              <w:t xml:space="preserve"> </w:t>
            </w:r>
            <w:r>
              <w:t>administrativos</w:t>
            </w:r>
            <w:r>
              <w:rPr>
                <w:spacing w:val="-2"/>
              </w:rPr>
              <w:t xml:space="preserve"> </w:t>
            </w:r>
            <w:r>
              <w:t>de</w:t>
            </w:r>
            <w:r>
              <w:rPr>
                <w:spacing w:val="-6"/>
              </w:rPr>
              <w:t xml:space="preserve"> </w:t>
            </w:r>
            <w:r>
              <w:t>Renuncia</w:t>
            </w:r>
          </w:p>
        </w:tc>
        <w:tc>
          <w:tcPr>
            <w:tcW w:w="567" w:type="dxa"/>
          </w:tcPr>
          <w:p w14:paraId="20D7C266" w14:textId="77777777" w:rsidR="007C28B6" w:rsidRDefault="007C28B6" w:rsidP="00590E46">
            <w:pPr>
              <w:pStyle w:val="TableParagraph"/>
              <w:spacing w:line="232" w:lineRule="exact"/>
              <w:ind w:right="229"/>
              <w:jc w:val="right"/>
            </w:pPr>
            <w:r>
              <w:t>2</w:t>
            </w:r>
          </w:p>
        </w:tc>
      </w:tr>
      <w:tr w:rsidR="007C28B6" w14:paraId="36A56DA4" w14:textId="77777777" w:rsidTr="003A7FA9">
        <w:trPr>
          <w:trHeight w:val="253"/>
          <w:jc w:val="center"/>
        </w:trPr>
        <w:tc>
          <w:tcPr>
            <w:tcW w:w="7792" w:type="dxa"/>
          </w:tcPr>
          <w:p w14:paraId="6E496615" w14:textId="77777777" w:rsidR="007C28B6" w:rsidRDefault="007C28B6" w:rsidP="00590E46">
            <w:pPr>
              <w:pStyle w:val="TableParagraph"/>
              <w:spacing w:line="234" w:lineRule="exact"/>
              <w:ind w:left="107"/>
            </w:pPr>
            <w:r>
              <w:t>Actos</w:t>
            </w:r>
            <w:r>
              <w:rPr>
                <w:spacing w:val="-3"/>
              </w:rPr>
              <w:t xml:space="preserve"> </w:t>
            </w:r>
            <w:r>
              <w:t>administrativos</w:t>
            </w:r>
            <w:r>
              <w:rPr>
                <w:spacing w:val="-3"/>
              </w:rPr>
              <w:t xml:space="preserve"> </w:t>
            </w:r>
            <w:r>
              <w:t>Adopción</w:t>
            </w:r>
            <w:r>
              <w:rPr>
                <w:spacing w:val="-2"/>
              </w:rPr>
              <w:t xml:space="preserve"> </w:t>
            </w:r>
            <w:r>
              <w:t>Teletrabajo</w:t>
            </w:r>
          </w:p>
        </w:tc>
        <w:tc>
          <w:tcPr>
            <w:tcW w:w="567" w:type="dxa"/>
          </w:tcPr>
          <w:p w14:paraId="10DE2E5D" w14:textId="77777777" w:rsidR="007C28B6" w:rsidRDefault="007C28B6" w:rsidP="00590E46">
            <w:pPr>
              <w:pStyle w:val="TableParagraph"/>
              <w:spacing w:line="234" w:lineRule="exact"/>
              <w:ind w:right="229"/>
              <w:jc w:val="right"/>
            </w:pPr>
            <w:r>
              <w:t>1</w:t>
            </w:r>
          </w:p>
        </w:tc>
      </w:tr>
      <w:tr w:rsidR="007C28B6" w14:paraId="4C728910" w14:textId="77777777" w:rsidTr="003A7FA9">
        <w:trPr>
          <w:trHeight w:val="251"/>
          <w:jc w:val="center"/>
        </w:trPr>
        <w:tc>
          <w:tcPr>
            <w:tcW w:w="7792" w:type="dxa"/>
          </w:tcPr>
          <w:p w14:paraId="036C0DD7" w14:textId="77777777" w:rsidR="007C28B6" w:rsidRDefault="007C28B6" w:rsidP="00590E46">
            <w:pPr>
              <w:pStyle w:val="TableParagraph"/>
              <w:spacing w:line="232" w:lineRule="exact"/>
              <w:ind w:left="107"/>
            </w:pPr>
            <w:r>
              <w:t>Actos</w:t>
            </w:r>
            <w:r>
              <w:rPr>
                <w:spacing w:val="-2"/>
              </w:rPr>
              <w:t xml:space="preserve"> </w:t>
            </w:r>
            <w:r>
              <w:t>administrativos</w:t>
            </w:r>
            <w:r>
              <w:rPr>
                <w:spacing w:val="-1"/>
              </w:rPr>
              <w:t xml:space="preserve"> </w:t>
            </w:r>
            <w:r>
              <w:t>de</w:t>
            </w:r>
            <w:r>
              <w:rPr>
                <w:spacing w:val="-6"/>
              </w:rPr>
              <w:t xml:space="preserve"> </w:t>
            </w:r>
            <w:r>
              <w:t>terminación</w:t>
            </w:r>
            <w:r>
              <w:rPr>
                <w:spacing w:val="-1"/>
              </w:rPr>
              <w:t xml:space="preserve"> </w:t>
            </w:r>
            <w:r>
              <w:t>de</w:t>
            </w:r>
            <w:r>
              <w:rPr>
                <w:spacing w:val="-1"/>
              </w:rPr>
              <w:t xml:space="preserve"> </w:t>
            </w:r>
            <w:r>
              <w:t>encargo</w:t>
            </w:r>
          </w:p>
        </w:tc>
        <w:tc>
          <w:tcPr>
            <w:tcW w:w="567" w:type="dxa"/>
          </w:tcPr>
          <w:p w14:paraId="635B9BBD" w14:textId="77777777" w:rsidR="007C28B6" w:rsidRDefault="007C28B6" w:rsidP="00590E46">
            <w:pPr>
              <w:pStyle w:val="TableParagraph"/>
              <w:spacing w:line="232" w:lineRule="exact"/>
              <w:ind w:right="229"/>
              <w:jc w:val="right"/>
            </w:pPr>
            <w:r>
              <w:t>1</w:t>
            </w:r>
          </w:p>
        </w:tc>
      </w:tr>
      <w:tr w:rsidR="007C28B6" w14:paraId="645A59CD" w14:textId="77777777" w:rsidTr="003A7FA9">
        <w:trPr>
          <w:trHeight w:val="253"/>
          <w:jc w:val="center"/>
        </w:trPr>
        <w:tc>
          <w:tcPr>
            <w:tcW w:w="7792" w:type="dxa"/>
          </w:tcPr>
          <w:p w14:paraId="6100F7C3" w14:textId="77777777" w:rsidR="007C28B6" w:rsidRDefault="007C28B6" w:rsidP="00590E46">
            <w:pPr>
              <w:pStyle w:val="TableParagraph"/>
              <w:spacing w:before="2" w:line="232" w:lineRule="exact"/>
              <w:ind w:left="107"/>
            </w:pPr>
            <w:r>
              <w:t>Actos</w:t>
            </w:r>
            <w:r>
              <w:rPr>
                <w:spacing w:val="-2"/>
              </w:rPr>
              <w:t xml:space="preserve"> </w:t>
            </w:r>
            <w:r>
              <w:t>administrativos</w:t>
            </w:r>
            <w:r>
              <w:rPr>
                <w:spacing w:val="-1"/>
              </w:rPr>
              <w:t xml:space="preserve"> </w:t>
            </w:r>
            <w:r>
              <w:t>de</w:t>
            </w:r>
            <w:r>
              <w:rPr>
                <w:spacing w:val="-6"/>
              </w:rPr>
              <w:t xml:space="preserve"> </w:t>
            </w:r>
            <w:r>
              <w:t>terminación</w:t>
            </w:r>
            <w:r>
              <w:rPr>
                <w:spacing w:val="-1"/>
              </w:rPr>
              <w:t xml:space="preserve"> </w:t>
            </w:r>
            <w:r>
              <w:t>de</w:t>
            </w:r>
            <w:r>
              <w:rPr>
                <w:spacing w:val="-2"/>
              </w:rPr>
              <w:t xml:space="preserve"> </w:t>
            </w:r>
            <w:r>
              <w:t>vacancia</w:t>
            </w:r>
            <w:r>
              <w:rPr>
                <w:spacing w:val="-3"/>
              </w:rPr>
              <w:t xml:space="preserve"> </w:t>
            </w:r>
            <w:r>
              <w:t>temporal</w:t>
            </w:r>
          </w:p>
        </w:tc>
        <w:tc>
          <w:tcPr>
            <w:tcW w:w="567" w:type="dxa"/>
          </w:tcPr>
          <w:p w14:paraId="7D2DE295" w14:textId="77777777" w:rsidR="007C28B6" w:rsidRDefault="007C28B6" w:rsidP="00590E46">
            <w:pPr>
              <w:pStyle w:val="TableParagraph"/>
              <w:spacing w:before="2" w:line="232" w:lineRule="exact"/>
              <w:ind w:right="229"/>
              <w:jc w:val="right"/>
            </w:pPr>
            <w:r>
              <w:t>1</w:t>
            </w:r>
          </w:p>
        </w:tc>
      </w:tr>
      <w:tr w:rsidR="007C28B6" w14:paraId="44CB5D98" w14:textId="77777777" w:rsidTr="003A7FA9">
        <w:trPr>
          <w:trHeight w:val="254"/>
          <w:jc w:val="center"/>
        </w:trPr>
        <w:tc>
          <w:tcPr>
            <w:tcW w:w="7792" w:type="dxa"/>
          </w:tcPr>
          <w:p w14:paraId="7933E80F" w14:textId="77777777" w:rsidR="007C28B6" w:rsidRDefault="007C28B6" w:rsidP="003A7FA9">
            <w:pPr>
              <w:pStyle w:val="TableParagraph"/>
              <w:spacing w:line="234" w:lineRule="exact"/>
              <w:ind w:right="3712"/>
              <w:rPr>
                <w:rFonts w:ascii="Arial"/>
                <w:b/>
              </w:rPr>
            </w:pPr>
            <w:r>
              <w:rPr>
                <w:rFonts w:ascii="Arial"/>
                <w:b/>
              </w:rPr>
              <w:t>TOTAL</w:t>
            </w:r>
          </w:p>
        </w:tc>
        <w:tc>
          <w:tcPr>
            <w:tcW w:w="567" w:type="dxa"/>
          </w:tcPr>
          <w:p w14:paraId="575A7871" w14:textId="77777777" w:rsidR="007C28B6" w:rsidRDefault="007C28B6" w:rsidP="00590E46">
            <w:pPr>
              <w:pStyle w:val="TableParagraph"/>
              <w:spacing w:line="234" w:lineRule="exact"/>
              <w:ind w:right="169"/>
              <w:jc w:val="right"/>
              <w:rPr>
                <w:rFonts w:ascii="Arial"/>
                <w:b/>
              </w:rPr>
            </w:pPr>
            <w:r>
              <w:rPr>
                <w:rFonts w:ascii="Arial"/>
                <w:b/>
              </w:rPr>
              <w:t>42</w:t>
            </w:r>
          </w:p>
        </w:tc>
      </w:tr>
    </w:tbl>
    <w:p w14:paraId="442E587E" w14:textId="4D381E9B" w:rsidR="000A3594" w:rsidRDefault="008571BD" w:rsidP="00C35EE9">
      <w:pPr>
        <w:pStyle w:val="Descripcin"/>
        <w:spacing w:line="276" w:lineRule="auto"/>
        <w:jc w:val="center"/>
        <w:rPr>
          <w:b/>
          <w:bCs/>
        </w:rPr>
      </w:pPr>
      <w:bookmarkStart w:id="37" w:name="_Toc78415858"/>
      <w:bookmarkStart w:id="38" w:name="_Toc78746795"/>
      <w:r>
        <w:t xml:space="preserve">Tabla </w:t>
      </w:r>
      <w:fldSimple w:instr=" SEQ Tabla \* ARABIC ">
        <w:r w:rsidR="0030791B">
          <w:rPr>
            <w:noProof/>
          </w:rPr>
          <w:t>4</w:t>
        </w:r>
      </w:fldSimple>
      <w:r>
        <w:t xml:space="preserve">. </w:t>
      </w:r>
      <w:r w:rsidRPr="0050542B">
        <w:t>Situaciones administrativas – Fuente:  Proceso Talento Humano</w:t>
      </w:r>
      <w:bookmarkEnd w:id="37"/>
      <w:bookmarkEnd w:id="38"/>
    </w:p>
    <w:p w14:paraId="458E67AF" w14:textId="162FC05E" w:rsidR="00F87E80" w:rsidRPr="00C35436" w:rsidRDefault="00F87E80" w:rsidP="00C35436">
      <w:pPr>
        <w:rPr>
          <w:rFonts w:ascii="Arial" w:hAnsi="Arial" w:cs="Arial"/>
        </w:rPr>
      </w:pPr>
      <w:r w:rsidRPr="00C35436">
        <w:rPr>
          <w:rFonts w:ascii="Arial" w:hAnsi="Arial" w:cs="Arial"/>
        </w:rPr>
        <w:t>Otr</w:t>
      </w:r>
      <w:r w:rsidR="00C35436" w:rsidRPr="00C35436">
        <w:rPr>
          <w:rFonts w:ascii="Arial" w:hAnsi="Arial" w:cs="Arial"/>
        </w:rPr>
        <w:t xml:space="preserve">as gestiones adelantadas: </w:t>
      </w:r>
    </w:p>
    <w:p w14:paraId="7947BC8C" w14:textId="77777777" w:rsidR="00C35436" w:rsidRPr="00817E2E" w:rsidRDefault="00C35436" w:rsidP="00C35436">
      <w:pPr>
        <w:rPr>
          <w:rFonts w:ascii="Arial" w:hAnsi="Arial" w:cs="Arial"/>
        </w:rPr>
      </w:pPr>
    </w:p>
    <w:p w14:paraId="032C7ECB" w14:textId="77777777" w:rsidR="00F87E80" w:rsidRPr="00817E2E" w:rsidRDefault="00F87E80" w:rsidP="00591563">
      <w:pPr>
        <w:pStyle w:val="Prrafodelista"/>
        <w:widowControl w:val="0"/>
        <w:numPr>
          <w:ilvl w:val="1"/>
          <w:numId w:val="11"/>
        </w:numPr>
        <w:tabs>
          <w:tab w:val="left" w:pos="841"/>
          <w:tab w:val="left" w:pos="842"/>
        </w:tabs>
        <w:autoSpaceDE w:val="0"/>
        <w:autoSpaceDN w:val="0"/>
        <w:spacing w:before="1"/>
        <w:ind w:hanging="361"/>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24 primas Técnicas</w:t>
      </w:r>
    </w:p>
    <w:p w14:paraId="5D08D988" w14:textId="77777777" w:rsidR="00F87E80" w:rsidRPr="00817E2E" w:rsidRDefault="00F87E80" w:rsidP="00591563">
      <w:pPr>
        <w:pStyle w:val="Prrafodelista"/>
        <w:widowControl w:val="0"/>
        <w:numPr>
          <w:ilvl w:val="1"/>
          <w:numId w:val="11"/>
        </w:numPr>
        <w:tabs>
          <w:tab w:val="left" w:pos="841"/>
          <w:tab w:val="left" w:pos="842"/>
        </w:tabs>
        <w:autoSpaceDE w:val="0"/>
        <w:autoSpaceDN w:val="0"/>
        <w:ind w:hanging="361"/>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4 licencias de luto</w:t>
      </w:r>
    </w:p>
    <w:p w14:paraId="378E218F" w14:textId="77777777" w:rsidR="00F87E80" w:rsidRPr="00817E2E" w:rsidRDefault="00F87E80" w:rsidP="00591563">
      <w:pPr>
        <w:pStyle w:val="Prrafodelista"/>
        <w:widowControl w:val="0"/>
        <w:numPr>
          <w:ilvl w:val="1"/>
          <w:numId w:val="11"/>
        </w:numPr>
        <w:tabs>
          <w:tab w:val="left" w:pos="841"/>
          <w:tab w:val="left" w:pos="842"/>
        </w:tabs>
        <w:autoSpaceDE w:val="0"/>
        <w:autoSpaceDN w:val="0"/>
        <w:ind w:hanging="361"/>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4 vacaciones</w:t>
      </w:r>
    </w:p>
    <w:p w14:paraId="62AA2BAF" w14:textId="77777777" w:rsidR="00F87E80" w:rsidRPr="00817E2E" w:rsidRDefault="00F87E80" w:rsidP="00591563">
      <w:pPr>
        <w:pStyle w:val="Prrafodelista"/>
        <w:widowControl w:val="0"/>
        <w:numPr>
          <w:ilvl w:val="1"/>
          <w:numId w:val="11"/>
        </w:numPr>
        <w:tabs>
          <w:tab w:val="left" w:pos="841"/>
          <w:tab w:val="left" w:pos="842"/>
        </w:tabs>
        <w:autoSpaceDE w:val="0"/>
        <w:autoSpaceDN w:val="0"/>
        <w:ind w:hanging="361"/>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1 orden de pago de Licencia de Maternidad</w:t>
      </w:r>
    </w:p>
    <w:p w14:paraId="355AD661" w14:textId="77777777" w:rsidR="00F87E80" w:rsidRPr="00817E2E" w:rsidRDefault="00F87E80" w:rsidP="00591563">
      <w:pPr>
        <w:pStyle w:val="Prrafodelista"/>
        <w:widowControl w:val="0"/>
        <w:numPr>
          <w:ilvl w:val="1"/>
          <w:numId w:val="11"/>
        </w:numPr>
        <w:tabs>
          <w:tab w:val="left" w:pos="841"/>
          <w:tab w:val="left" w:pos="842"/>
        </w:tabs>
        <w:autoSpaceDE w:val="0"/>
        <w:autoSpaceDN w:val="0"/>
        <w:ind w:hanging="361"/>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1 orden pago de Cesantías FONCEP</w:t>
      </w:r>
    </w:p>
    <w:p w14:paraId="4E33A29C" w14:textId="431CBA9B" w:rsidR="00F87E80" w:rsidRPr="00817E2E" w:rsidRDefault="00F87E80" w:rsidP="00591563">
      <w:pPr>
        <w:pStyle w:val="Prrafodelista"/>
        <w:widowControl w:val="0"/>
        <w:numPr>
          <w:ilvl w:val="1"/>
          <w:numId w:val="11"/>
        </w:numPr>
        <w:tabs>
          <w:tab w:val="left" w:pos="841"/>
          <w:tab w:val="left" w:pos="842"/>
        </w:tabs>
        <w:autoSpaceDE w:val="0"/>
        <w:autoSpaceDN w:val="0"/>
        <w:ind w:hanging="361"/>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Se elaboraron 98 certificaciones laborales.</w:t>
      </w:r>
    </w:p>
    <w:p w14:paraId="7DD7FF0D" w14:textId="77777777" w:rsidR="00F87E80" w:rsidRPr="00817E2E" w:rsidRDefault="00F87E80" w:rsidP="00591563">
      <w:pPr>
        <w:pStyle w:val="Prrafodelista"/>
        <w:widowControl w:val="0"/>
        <w:numPr>
          <w:ilvl w:val="1"/>
          <w:numId w:val="11"/>
        </w:numPr>
        <w:tabs>
          <w:tab w:val="left" w:pos="841"/>
          <w:tab w:val="left" w:pos="842"/>
        </w:tabs>
        <w:autoSpaceDE w:val="0"/>
        <w:autoSpaceDN w:val="0"/>
        <w:spacing w:before="197"/>
        <w:ind w:hanging="361"/>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Se realiza revisión liquidación y proceso de pago de nómina mensual.</w:t>
      </w:r>
    </w:p>
    <w:p w14:paraId="6260A030" w14:textId="77777777" w:rsidR="00F87E80" w:rsidRPr="00817E2E" w:rsidRDefault="00F87E80" w:rsidP="00591563">
      <w:pPr>
        <w:pStyle w:val="Prrafodelista"/>
        <w:widowControl w:val="0"/>
        <w:numPr>
          <w:ilvl w:val="1"/>
          <w:numId w:val="11"/>
        </w:numPr>
        <w:tabs>
          <w:tab w:val="left" w:pos="841"/>
          <w:tab w:val="left" w:pos="842"/>
        </w:tabs>
        <w:autoSpaceDE w:val="0"/>
        <w:autoSpaceDN w:val="0"/>
        <w:ind w:left="841" w:right="719"/>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Se realiza liquidación y proceso de pago de autoliquidación mensual de seguridad social y parafiscales.</w:t>
      </w:r>
    </w:p>
    <w:p w14:paraId="2FEE450E" w14:textId="77777777" w:rsidR="00F87E80" w:rsidRPr="00817E2E" w:rsidRDefault="00F87E80" w:rsidP="00591563">
      <w:pPr>
        <w:pStyle w:val="Prrafodelista"/>
        <w:widowControl w:val="0"/>
        <w:numPr>
          <w:ilvl w:val="1"/>
          <w:numId w:val="11"/>
        </w:numPr>
        <w:tabs>
          <w:tab w:val="left" w:pos="841"/>
          <w:tab w:val="left" w:pos="842"/>
        </w:tabs>
        <w:autoSpaceDE w:val="0"/>
        <w:autoSpaceDN w:val="0"/>
        <w:spacing w:before="4"/>
        <w:ind w:left="841" w:right="718"/>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Se liquidan 11 planillas de 2020, de los funcionarios retirados pendiente de pago de parafiscales por concepto de vacaciones pagadas en las liquidaciones.</w:t>
      </w:r>
    </w:p>
    <w:p w14:paraId="62DBE7FA" w14:textId="56312408" w:rsidR="00F87E80" w:rsidRPr="00817E2E" w:rsidRDefault="00F87E80" w:rsidP="00591563">
      <w:pPr>
        <w:pStyle w:val="Prrafodelista"/>
        <w:widowControl w:val="0"/>
        <w:numPr>
          <w:ilvl w:val="1"/>
          <w:numId w:val="11"/>
        </w:numPr>
        <w:tabs>
          <w:tab w:val="left" w:pos="841"/>
          <w:tab w:val="left" w:pos="842"/>
        </w:tabs>
        <w:autoSpaceDE w:val="0"/>
        <w:autoSpaceDN w:val="0"/>
        <w:spacing w:before="1"/>
        <w:ind w:hanging="361"/>
        <w:contextualSpacing w:val="0"/>
        <w:jc w:val="both"/>
        <w:rPr>
          <w:rFonts w:ascii="Arial" w:eastAsiaTheme="minorEastAsia" w:hAnsi="Arial" w:cs="Arial"/>
          <w:sz w:val="24"/>
          <w:szCs w:val="24"/>
          <w:lang w:val="es-CO"/>
        </w:rPr>
      </w:pPr>
      <w:r w:rsidRPr="00817E2E">
        <w:rPr>
          <w:rFonts w:ascii="Arial" w:eastAsiaTheme="minorEastAsia" w:hAnsi="Arial" w:cs="Arial"/>
          <w:sz w:val="24"/>
          <w:szCs w:val="24"/>
          <w:lang w:val="es-CO"/>
        </w:rPr>
        <w:t>Se Crean 14 terceros en planta PERNO</w:t>
      </w:r>
      <w:r w:rsidR="00B33D5F" w:rsidRPr="00817E2E">
        <w:rPr>
          <w:rFonts w:ascii="Arial" w:eastAsiaTheme="minorEastAsia" w:hAnsi="Arial" w:cs="Arial"/>
          <w:sz w:val="24"/>
          <w:szCs w:val="24"/>
          <w:lang w:val="es-CO"/>
        </w:rPr>
        <w:t>.</w:t>
      </w:r>
    </w:p>
    <w:p w14:paraId="22DF6F9F" w14:textId="2C47E27B" w:rsidR="00F87E80" w:rsidRPr="00817E2E" w:rsidRDefault="00B33D5F" w:rsidP="003A7FA9">
      <w:pPr>
        <w:pStyle w:val="Prrafodelista"/>
        <w:widowControl w:val="0"/>
        <w:numPr>
          <w:ilvl w:val="1"/>
          <w:numId w:val="11"/>
        </w:numPr>
        <w:tabs>
          <w:tab w:val="left" w:pos="841"/>
          <w:tab w:val="left" w:pos="842"/>
        </w:tabs>
        <w:autoSpaceDE w:val="0"/>
        <w:autoSpaceDN w:val="0"/>
        <w:spacing w:before="1"/>
        <w:ind w:right="749" w:hanging="361"/>
        <w:contextualSpacing w:val="0"/>
        <w:jc w:val="both"/>
        <w:rPr>
          <w:rFonts w:ascii="Arial" w:eastAsiaTheme="minorEastAsia" w:hAnsi="Arial" w:cs="Arial"/>
          <w:sz w:val="24"/>
          <w:szCs w:val="24"/>
          <w:lang w:val="es-CO"/>
        </w:rPr>
        <w:sectPr w:rsidR="00F87E80" w:rsidRPr="00817E2E">
          <w:pgSz w:w="12240" w:h="15840"/>
          <w:pgMar w:top="1720" w:right="980" w:bottom="1860" w:left="1580" w:header="664" w:footer="305" w:gutter="0"/>
          <w:cols w:space="720"/>
        </w:sectPr>
      </w:pPr>
      <w:r w:rsidRPr="00817E2E">
        <w:rPr>
          <w:rFonts w:ascii="Arial" w:eastAsiaTheme="minorEastAsia" w:hAnsi="Arial" w:cs="Arial"/>
          <w:sz w:val="24"/>
          <w:szCs w:val="24"/>
          <w:lang w:val="es-CO"/>
        </w:rPr>
        <w:t>26 actos de situaciones administrativas reportadas en el SIDEAP (Vacaciones, licencias de luto e incapac</w:t>
      </w:r>
    </w:p>
    <w:p w14:paraId="1E1E16BF" w14:textId="24637427" w:rsidR="003C497D" w:rsidRPr="00F87E80" w:rsidRDefault="003C497D" w:rsidP="00F87E80">
      <w:pPr>
        <w:pStyle w:val="Prrafodelista"/>
        <w:spacing w:after="120" w:line="276" w:lineRule="auto"/>
        <w:ind w:left="0"/>
        <w:contextualSpacing w:val="0"/>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689"/>
      </w:tblGrid>
      <w:tr w:rsidR="003C497D" w:rsidRPr="00C94325" w14:paraId="267E5C1A" w14:textId="77777777" w:rsidTr="00814191">
        <w:tc>
          <w:tcPr>
            <w:tcW w:w="1242" w:type="dxa"/>
            <w:tcBorders>
              <w:top w:val="nil"/>
              <w:left w:val="nil"/>
              <w:bottom w:val="nil"/>
              <w:right w:val="single" w:sz="4" w:space="0" w:color="auto"/>
            </w:tcBorders>
            <w:shd w:val="clear" w:color="auto" w:fill="D9E2F3" w:themeFill="accent1" w:themeFillTint="33"/>
          </w:tcPr>
          <w:p w14:paraId="035B573C" w14:textId="44BFA604" w:rsidR="003C497D" w:rsidRPr="00C94325" w:rsidRDefault="003C497D" w:rsidP="00C35EE9">
            <w:pPr>
              <w:spacing w:line="276" w:lineRule="auto"/>
            </w:pPr>
            <w:r w:rsidRPr="00C94325">
              <w:t>Meta</w:t>
            </w:r>
            <w:r w:rsidR="00943ABA">
              <w:t xml:space="preserve"> </w:t>
            </w:r>
            <w:r w:rsidR="00A12502">
              <w:t>G</w:t>
            </w:r>
            <w:r w:rsidR="00943ABA">
              <w:t>estión</w:t>
            </w:r>
          </w:p>
        </w:tc>
        <w:tc>
          <w:tcPr>
            <w:tcW w:w="7689" w:type="dxa"/>
            <w:tcBorders>
              <w:left w:val="single" w:sz="4" w:space="0" w:color="auto"/>
            </w:tcBorders>
            <w:shd w:val="clear" w:color="auto" w:fill="D9E2F3" w:themeFill="accent1" w:themeFillTint="33"/>
          </w:tcPr>
          <w:p w14:paraId="622E54F6" w14:textId="77777777" w:rsidR="003C497D" w:rsidRPr="00C94325" w:rsidRDefault="003C497D" w:rsidP="00C35EE9">
            <w:pPr>
              <w:spacing w:line="276" w:lineRule="auto"/>
            </w:pPr>
            <w:r w:rsidRPr="00C94325">
              <w:t>Fortalecer el acceso a la información y contribuir en la formulación de políticas públicas, a través de la implementación módulos del Sistema de Información Distrital del Empleo y la Administración Pública – SIDEAP- 2.0</w:t>
            </w:r>
          </w:p>
        </w:tc>
      </w:tr>
    </w:tbl>
    <w:p w14:paraId="46CF32FD" w14:textId="77777777" w:rsidR="00275F32" w:rsidRDefault="00275F32" w:rsidP="00F4026B">
      <w:pPr>
        <w:pStyle w:val="Prrafodelista"/>
        <w:spacing w:after="120"/>
        <w:ind w:left="0" w:right="749"/>
        <w:contextualSpacing w:val="0"/>
        <w:jc w:val="both"/>
        <w:rPr>
          <w:rFonts w:ascii="Arial" w:hAnsi="Arial" w:cs="Arial"/>
          <w:bCs/>
          <w:sz w:val="24"/>
          <w:szCs w:val="24"/>
        </w:rPr>
      </w:pPr>
    </w:p>
    <w:p w14:paraId="10F1C07E" w14:textId="02A31E54" w:rsidR="003C497D" w:rsidRPr="003A7FA9" w:rsidRDefault="003C497D" w:rsidP="003A7FA9">
      <w:pPr>
        <w:pStyle w:val="Prrafodelista"/>
        <w:tabs>
          <w:tab w:val="left" w:pos="8789"/>
        </w:tabs>
        <w:spacing w:after="120"/>
        <w:ind w:left="0" w:right="262"/>
        <w:contextualSpacing w:val="0"/>
        <w:jc w:val="both"/>
        <w:rPr>
          <w:rFonts w:ascii="Arial" w:eastAsiaTheme="minorEastAsia" w:hAnsi="Arial" w:cs="Arial"/>
          <w:sz w:val="24"/>
          <w:szCs w:val="24"/>
          <w:lang w:val="es-CO"/>
        </w:rPr>
      </w:pPr>
      <w:r w:rsidRPr="003A7FA9">
        <w:rPr>
          <w:rFonts w:ascii="Arial" w:eastAsiaTheme="minorEastAsia" w:hAnsi="Arial" w:cs="Arial"/>
          <w:sz w:val="24"/>
          <w:szCs w:val="24"/>
          <w:lang w:val="es-CO"/>
        </w:rPr>
        <w:t>Con ocasión a la implementación del Sistema de Información Distrital del Empleo y la Administración Pública – SIDEAP- 2.0 en la Secretaría Jurídica Distrital, se desarrollaron las siguientes acciones:</w:t>
      </w:r>
    </w:p>
    <w:p w14:paraId="152E3A04" w14:textId="2E66B929" w:rsidR="00275F32" w:rsidRDefault="008605FB" w:rsidP="00B31369">
      <w:pPr>
        <w:pStyle w:val="Prrafodelista"/>
        <w:tabs>
          <w:tab w:val="left" w:pos="8789"/>
        </w:tabs>
        <w:spacing w:after="120"/>
        <w:ind w:left="0" w:right="262"/>
        <w:contextualSpacing w:val="0"/>
        <w:jc w:val="both"/>
        <w:rPr>
          <w:rFonts w:ascii="Arial" w:eastAsiaTheme="minorEastAsia" w:hAnsi="Arial" w:cs="Arial"/>
          <w:sz w:val="24"/>
          <w:szCs w:val="24"/>
          <w:lang w:val="es-CO"/>
        </w:rPr>
      </w:pPr>
      <w:r>
        <w:rPr>
          <w:rFonts w:ascii="Arial" w:eastAsiaTheme="minorEastAsia" w:hAnsi="Arial" w:cs="Arial"/>
          <w:sz w:val="24"/>
          <w:szCs w:val="24"/>
          <w:lang w:val="es-CO"/>
        </w:rPr>
        <w:t>S</w:t>
      </w:r>
      <w:r w:rsidR="00F4026B" w:rsidRPr="003A7FA9">
        <w:rPr>
          <w:rFonts w:ascii="Arial" w:eastAsiaTheme="minorEastAsia" w:hAnsi="Arial" w:cs="Arial"/>
          <w:sz w:val="24"/>
          <w:szCs w:val="24"/>
          <w:lang w:val="es-CO"/>
        </w:rPr>
        <w:t>e realizaron las actualizaciones en los módulos de PIC en línea, agregando la información de las capacitantes realizadas durante el periodo de abril a junio, de igual manera se realizó la activación de los funcionarios vinculados durante este periodo</w:t>
      </w:r>
      <w:r w:rsidR="0005386E" w:rsidRPr="003A7FA9">
        <w:rPr>
          <w:rFonts w:ascii="Arial" w:eastAsiaTheme="minorEastAsia" w:hAnsi="Arial" w:cs="Arial"/>
          <w:sz w:val="24"/>
          <w:szCs w:val="24"/>
          <w:lang w:val="es-CO"/>
        </w:rPr>
        <w:t>.</w:t>
      </w:r>
      <w:r w:rsidR="00F4026B" w:rsidRPr="003A7FA9">
        <w:rPr>
          <w:rFonts w:ascii="Arial" w:eastAsiaTheme="minorEastAsia" w:hAnsi="Arial" w:cs="Arial"/>
          <w:sz w:val="24"/>
          <w:szCs w:val="24"/>
          <w:lang w:val="es-CO"/>
        </w:rPr>
        <w:t xml:space="preserve"> </w:t>
      </w:r>
      <w:r w:rsidR="0005386E" w:rsidRPr="003A7FA9">
        <w:rPr>
          <w:rFonts w:ascii="Arial" w:eastAsiaTheme="minorEastAsia" w:hAnsi="Arial" w:cs="Arial"/>
          <w:sz w:val="24"/>
          <w:szCs w:val="24"/>
          <w:lang w:val="es-CO"/>
        </w:rPr>
        <w:t>A</w:t>
      </w:r>
      <w:r w:rsidR="00F4026B" w:rsidRPr="003A7FA9">
        <w:rPr>
          <w:rFonts w:ascii="Arial" w:eastAsiaTheme="minorEastAsia" w:hAnsi="Arial" w:cs="Arial"/>
          <w:sz w:val="24"/>
          <w:szCs w:val="24"/>
          <w:lang w:val="es-CO"/>
        </w:rPr>
        <w:t>dicionalmente, siguiendo los lineamientos realizados por el DASCD, se realiza la validación de las hojas de vida de los funcionarios de la entidad logrando un avance del 89%.</w:t>
      </w:r>
    </w:p>
    <w:p w14:paraId="35DA287F" w14:textId="77777777" w:rsidR="00B31369" w:rsidRPr="00B31369" w:rsidRDefault="00B31369" w:rsidP="00B31369">
      <w:pPr>
        <w:pStyle w:val="Prrafodelista"/>
        <w:tabs>
          <w:tab w:val="left" w:pos="8789"/>
        </w:tabs>
        <w:spacing w:after="120"/>
        <w:ind w:left="0" w:right="262"/>
        <w:contextualSpacing w:val="0"/>
        <w:jc w:val="both"/>
        <w:rPr>
          <w:rFonts w:ascii="Arial" w:eastAsiaTheme="minorEastAsia"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30"/>
        <w:gridCol w:w="7701"/>
      </w:tblGrid>
      <w:tr w:rsidR="003C497D" w:rsidRPr="00C94325" w14:paraId="3C228459" w14:textId="77777777" w:rsidTr="00814191">
        <w:tc>
          <w:tcPr>
            <w:tcW w:w="1230" w:type="dxa"/>
            <w:tcBorders>
              <w:top w:val="nil"/>
              <w:left w:val="nil"/>
              <w:bottom w:val="nil"/>
              <w:right w:val="single" w:sz="4" w:space="0" w:color="auto"/>
            </w:tcBorders>
            <w:shd w:val="clear" w:color="auto" w:fill="D9E2F3" w:themeFill="accent1" w:themeFillTint="33"/>
          </w:tcPr>
          <w:p w14:paraId="6D1DCA00" w14:textId="3D4B4BFE" w:rsidR="003C497D" w:rsidRPr="00C94325" w:rsidRDefault="003C497D" w:rsidP="00C35EE9">
            <w:pPr>
              <w:spacing w:line="276" w:lineRule="auto"/>
            </w:pPr>
            <w:r w:rsidRPr="00C94325">
              <w:t>Meta</w:t>
            </w:r>
            <w:r w:rsidR="00943ABA">
              <w:t xml:space="preserve"> </w:t>
            </w:r>
            <w:r w:rsidR="00A12502">
              <w:t>G</w:t>
            </w:r>
            <w:r w:rsidR="00943ABA">
              <w:t>estión</w:t>
            </w:r>
          </w:p>
        </w:tc>
        <w:tc>
          <w:tcPr>
            <w:tcW w:w="7701" w:type="dxa"/>
            <w:tcBorders>
              <w:left w:val="single" w:sz="4" w:space="0" w:color="auto"/>
            </w:tcBorders>
            <w:shd w:val="clear" w:color="auto" w:fill="D9E2F3" w:themeFill="accent1" w:themeFillTint="33"/>
          </w:tcPr>
          <w:p w14:paraId="2ADB5A43" w14:textId="695A89E0" w:rsidR="003C497D" w:rsidRPr="00C94325" w:rsidRDefault="003C497D" w:rsidP="00C35EE9">
            <w:pPr>
              <w:spacing w:line="276" w:lineRule="auto"/>
            </w:pPr>
            <w:r w:rsidRPr="00C94325">
              <w:t>Avanzar en la implementación de la estrategia de trabajo en casa</w:t>
            </w:r>
          </w:p>
        </w:tc>
      </w:tr>
    </w:tbl>
    <w:p w14:paraId="133C132A" w14:textId="77777777" w:rsidR="003C497D" w:rsidRPr="00C94325" w:rsidRDefault="003C497D" w:rsidP="00C35EE9">
      <w:pPr>
        <w:pStyle w:val="Prrafodelista"/>
        <w:spacing w:after="120" w:line="276" w:lineRule="auto"/>
        <w:ind w:left="0"/>
        <w:contextualSpacing w:val="0"/>
        <w:jc w:val="both"/>
        <w:rPr>
          <w:rFonts w:ascii="Arial Narrow" w:hAnsi="Arial Narrow" w:cs="Arial"/>
          <w:bCs/>
          <w:sz w:val="24"/>
          <w:szCs w:val="24"/>
        </w:rPr>
      </w:pPr>
    </w:p>
    <w:p w14:paraId="5FF2E894" w14:textId="77777777" w:rsidR="00F02030" w:rsidRPr="003A7FA9" w:rsidRDefault="0071169B" w:rsidP="003A7FA9">
      <w:pPr>
        <w:pStyle w:val="Prrafodelista"/>
        <w:tabs>
          <w:tab w:val="left" w:pos="8789"/>
        </w:tabs>
        <w:spacing w:after="120"/>
        <w:ind w:left="0" w:right="262"/>
        <w:contextualSpacing w:val="0"/>
        <w:jc w:val="both"/>
        <w:rPr>
          <w:rFonts w:ascii="Arial" w:eastAsiaTheme="minorEastAsia" w:hAnsi="Arial" w:cs="Arial"/>
          <w:sz w:val="24"/>
          <w:szCs w:val="24"/>
          <w:lang w:val="es-CO"/>
        </w:rPr>
      </w:pPr>
      <w:r w:rsidRPr="003A7FA9">
        <w:rPr>
          <w:rFonts w:ascii="Arial" w:eastAsiaTheme="minorEastAsia" w:hAnsi="Arial" w:cs="Arial"/>
          <w:sz w:val="24"/>
          <w:szCs w:val="24"/>
          <w:lang w:val="es-CO"/>
        </w:rPr>
        <w:t>Durante el segundo semestre se realizó el análisis de la ejecución de la prueba piloto del teletrabajo en la entidad, de este análisis se generó el informe de resultados el cual fue presentado al Comité de la Gestión y Desempeño donde se planteó el plan de trabajo para la aplicación de la siguiente fase de la iniciativa de teletrabajo en la secretaria Jurídica Distrital</w:t>
      </w:r>
      <w:r w:rsidR="00F02030" w:rsidRPr="003A7FA9">
        <w:rPr>
          <w:rFonts w:ascii="Arial" w:eastAsiaTheme="minorEastAsia" w:hAnsi="Arial" w:cs="Arial"/>
          <w:sz w:val="24"/>
          <w:szCs w:val="24"/>
          <w:lang w:val="es-CO"/>
        </w:rPr>
        <w:t>.</w:t>
      </w:r>
    </w:p>
    <w:p w14:paraId="6B30930F" w14:textId="4EAEC577" w:rsidR="00B56AF4" w:rsidRDefault="008A7DBD" w:rsidP="003A7FA9">
      <w:pPr>
        <w:pStyle w:val="Prrafodelista"/>
        <w:tabs>
          <w:tab w:val="left" w:pos="8789"/>
        </w:tabs>
        <w:spacing w:after="120"/>
        <w:ind w:left="0" w:right="262"/>
        <w:contextualSpacing w:val="0"/>
        <w:jc w:val="both"/>
        <w:rPr>
          <w:rFonts w:ascii="Arial" w:eastAsiaTheme="minorEastAsia" w:hAnsi="Arial" w:cs="Arial"/>
          <w:sz w:val="24"/>
          <w:szCs w:val="24"/>
          <w:lang w:val="es-CO"/>
        </w:rPr>
      </w:pPr>
      <w:r w:rsidRPr="003A7FA9">
        <w:rPr>
          <w:rFonts w:ascii="Arial" w:eastAsiaTheme="minorEastAsia" w:hAnsi="Arial" w:cs="Arial"/>
          <w:sz w:val="24"/>
          <w:szCs w:val="24"/>
          <w:lang w:val="es-CO"/>
        </w:rPr>
        <w:t>Así mismo, s</w:t>
      </w:r>
      <w:r w:rsidR="00F02030" w:rsidRPr="003A7FA9">
        <w:rPr>
          <w:rFonts w:ascii="Arial" w:eastAsiaTheme="minorEastAsia" w:hAnsi="Arial" w:cs="Arial"/>
          <w:sz w:val="24"/>
          <w:szCs w:val="24"/>
          <w:lang w:val="es-CO"/>
        </w:rPr>
        <w:t>e logr</w:t>
      </w:r>
      <w:r w:rsidRPr="003A7FA9">
        <w:rPr>
          <w:rFonts w:ascii="Arial" w:eastAsiaTheme="minorEastAsia" w:hAnsi="Arial" w:cs="Arial"/>
          <w:sz w:val="24"/>
          <w:szCs w:val="24"/>
          <w:lang w:val="es-CO"/>
        </w:rPr>
        <w:t>ó</w:t>
      </w:r>
      <w:r w:rsidR="00F02030" w:rsidRPr="003A7FA9">
        <w:rPr>
          <w:rFonts w:ascii="Arial" w:eastAsiaTheme="minorEastAsia" w:hAnsi="Arial" w:cs="Arial"/>
          <w:sz w:val="24"/>
          <w:szCs w:val="24"/>
          <w:lang w:val="es-CO"/>
        </w:rPr>
        <w:t xml:space="preserve"> desarrollar las actividades propuestas durante el</w:t>
      </w:r>
      <w:r w:rsidR="000E34D0">
        <w:rPr>
          <w:rFonts w:ascii="Arial" w:eastAsiaTheme="minorEastAsia" w:hAnsi="Arial" w:cs="Arial"/>
          <w:sz w:val="24"/>
          <w:szCs w:val="24"/>
          <w:lang w:val="es-CO"/>
        </w:rPr>
        <w:t xml:space="preserve"> primer</w:t>
      </w:r>
      <w:r w:rsidR="00F02030" w:rsidRPr="003A7FA9">
        <w:rPr>
          <w:rFonts w:ascii="Arial" w:eastAsiaTheme="minorEastAsia" w:hAnsi="Arial" w:cs="Arial"/>
          <w:sz w:val="24"/>
          <w:szCs w:val="24"/>
          <w:lang w:val="es-CO"/>
        </w:rPr>
        <w:t xml:space="preserve"> semestre de la vigencia, destacando la actualización de la Resolución de Teletrabajo y realización de la convocatoria de para la participación de los funcionarios</w:t>
      </w:r>
      <w:r w:rsidRPr="003A7FA9">
        <w:rPr>
          <w:rFonts w:ascii="Arial" w:eastAsiaTheme="minorEastAsia" w:hAnsi="Arial" w:cs="Arial"/>
          <w:sz w:val="24"/>
          <w:szCs w:val="24"/>
          <w:lang w:val="es-CO"/>
        </w:rPr>
        <w:t xml:space="preserve">, </w:t>
      </w:r>
      <w:r w:rsidR="0071169B" w:rsidRPr="003A7FA9">
        <w:rPr>
          <w:rFonts w:ascii="Arial" w:eastAsiaTheme="minorEastAsia" w:hAnsi="Arial" w:cs="Arial"/>
          <w:sz w:val="24"/>
          <w:szCs w:val="24"/>
          <w:lang w:val="es-CO"/>
        </w:rPr>
        <w:t>a continuación, se presenta las actividades planteadas:</w:t>
      </w:r>
    </w:p>
    <w:p w14:paraId="21DA52A7" w14:textId="77777777" w:rsidR="00966D27" w:rsidRPr="003A7FA9" w:rsidRDefault="00966D27" w:rsidP="003A7FA9">
      <w:pPr>
        <w:pStyle w:val="Prrafodelista"/>
        <w:tabs>
          <w:tab w:val="left" w:pos="8789"/>
        </w:tabs>
        <w:spacing w:after="120"/>
        <w:ind w:left="0" w:right="262"/>
        <w:contextualSpacing w:val="0"/>
        <w:jc w:val="both"/>
        <w:rPr>
          <w:rFonts w:ascii="Arial" w:eastAsiaTheme="minorEastAsia" w:hAnsi="Arial" w:cs="Arial"/>
          <w:sz w:val="24"/>
          <w:szCs w:val="24"/>
          <w:lang w:val="es-CO"/>
        </w:rPr>
      </w:pPr>
    </w:p>
    <w:p w14:paraId="65DAF797" w14:textId="75DE61AB" w:rsidR="00532A1F" w:rsidRDefault="00532A1F" w:rsidP="00532A1F">
      <w:pPr>
        <w:pStyle w:val="Textoindependiente"/>
        <w:spacing w:before="94"/>
        <w:ind w:right="718"/>
        <w:jc w:val="center"/>
        <w:rPr>
          <w:rFonts w:ascii="Arial" w:hAnsi="Arial" w:cs="Arial"/>
          <w:color w:val="1F2023"/>
          <w:sz w:val="24"/>
          <w:szCs w:val="24"/>
        </w:rPr>
      </w:pPr>
      <w:r>
        <w:rPr>
          <w:rFonts w:ascii="Arial"/>
          <w:noProof/>
        </w:rPr>
        <w:drawing>
          <wp:inline distT="0" distB="0" distL="0" distR="0" wp14:anchorId="74807B01" wp14:editId="58938EC9">
            <wp:extent cx="3869368" cy="1369828"/>
            <wp:effectExtent l="76200" t="76200" r="131445" b="135255"/>
            <wp:docPr id="274" name="image48.jpeg" descr="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jpeg"/>
                    <pic:cNvPicPr/>
                  </pic:nvPicPr>
                  <pic:blipFill>
                    <a:blip r:embed="rId16" cstate="print"/>
                    <a:stretch>
                      <a:fillRect/>
                    </a:stretch>
                  </pic:blipFill>
                  <pic:spPr>
                    <a:xfrm>
                      <a:off x="0" y="0"/>
                      <a:ext cx="3915588" cy="1386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6438BF" w14:textId="3AB7A031" w:rsidR="0087702B" w:rsidRDefault="00532A1F" w:rsidP="00235D3F">
      <w:pPr>
        <w:pStyle w:val="Descripcin"/>
        <w:jc w:val="center"/>
      </w:pPr>
      <w:bookmarkStart w:id="39" w:name="_Toc78746817"/>
      <w:r>
        <w:t xml:space="preserve">Ilustración </w:t>
      </w:r>
      <w:r w:rsidR="002A770E">
        <w:fldChar w:fldCharType="begin"/>
      </w:r>
      <w:r w:rsidR="002A770E">
        <w:instrText xml:space="preserve"> SEQ Ilustración \* ARABIC </w:instrText>
      </w:r>
      <w:r w:rsidR="002A770E">
        <w:fldChar w:fldCharType="separate"/>
      </w:r>
      <w:r w:rsidR="004370CD">
        <w:rPr>
          <w:noProof/>
        </w:rPr>
        <w:t>1</w:t>
      </w:r>
      <w:r w:rsidR="002A770E">
        <w:rPr>
          <w:noProof/>
        </w:rPr>
        <w:fldChar w:fldCharType="end"/>
      </w:r>
      <w:r>
        <w:t>. Resolución Teletrabajo</w:t>
      </w:r>
      <w:r w:rsidR="00B31369">
        <w:t xml:space="preserve"> -– Fuente: Proceso Talento humano</w:t>
      </w:r>
      <w:bookmarkEnd w:id="39"/>
    </w:p>
    <w:p w14:paraId="5D3BE519" w14:textId="3E1C1D4A" w:rsidR="00B56AF4" w:rsidRDefault="00817E2E" w:rsidP="00817E2E">
      <w:pPr>
        <w:pStyle w:val="Textoindependiente"/>
        <w:tabs>
          <w:tab w:val="left" w:pos="993"/>
          <w:tab w:val="left" w:pos="1276"/>
        </w:tabs>
        <w:spacing w:before="94"/>
        <w:ind w:right="718"/>
        <w:jc w:val="center"/>
        <w:rPr>
          <w:rFonts w:ascii="Arial" w:hAnsi="Arial" w:cs="Arial"/>
          <w:color w:val="1F2023"/>
          <w:sz w:val="24"/>
          <w:szCs w:val="24"/>
        </w:rPr>
      </w:pPr>
      <w:r>
        <w:rPr>
          <w:rFonts w:ascii="Arial" w:hAnsi="Arial" w:cs="Arial"/>
          <w:color w:val="1F2023"/>
          <w:sz w:val="24"/>
          <w:szCs w:val="24"/>
        </w:rPr>
        <w:t xml:space="preserve">            </w:t>
      </w:r>
      <w:r w:rsidR="00B56AF4">
        <w:rPr>
          <w:rFonts w:ascii="Arial"/>
          <w:noProof/>
        </w:rPr>
        <w:drawing>
          <wp:inline distT="0" distB="0" distL="0" distR="0" wp14:anchorId="7732CFAD" wp14:editId="3757E0EE">
            <wp:extent cx="3821373" cy="1520190"/>
            <wp:effectExtent l="0" t="0" r="8255" b="3810"/>
            <wp:docPr id="275" name="image49.jpeg" descr="Interfaz de usuario gráfica, Texto, Sitio web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jpeg"/>
                    <pic:cNvPicPr/>
                  </pic:nvPicPr>
                  <pic:blipFill>
                    <a:blip r:embed="rId17" cstate="print"/>
                    <a:stretch>
                      <a:fillRect/>
                    </a:stretch>
                  </pic:blipFill>
                  <pic:spPr>
                    <a:xfrm>
                      <a:off x="0" y="0"/>
                      <a:ext cx="3864373" cy="1537296"/>
                    </a:xfrm>
                    <a:prstGeom prst="rect">
                      <a:avLst/>
                    </a:prstGeom>
                  </pic:spPr>
                </pic:pic>
              </a:graphicData>
            </a:graphic>
          </wp:inline>
        </w:drawing>
      </w:r>
    </w:p>
    <w:p w14:paraId="2CE3ABF6" w14:textId="22849DF2" w:rsidR="00962285" w:rsidRPr="00962285" w:rsidRDefault="00B56AF4" w:rsidP="00275F32">
      <w:pPr>
        <w:pStyle w:val="Descripcin"/>
        <w:jc w:val="center"/>
      </w:pPr>
      <w:bookmarkStart w:id="40" w:name="_Toc78746818"/>
      <w:r>
        <w:t xml:space="preserve">Ilustración </w:t>
      </w:r>
      <w:r w:rsidR="002A770E">
        <w:fldChar w:fldCharType="begin"/>
      </w:r>
      <w:r w:rsidR="002A770E">
        <w:instrText xml:space="preserve"> SEQ Ilustración \* ARABIC </w:instrText>
      </w:r>
      <w:r w:rsidR="002A770E">
        <w:fldChar w:fldCharType="separate"/>
      </w:r>
      <w:r w:rsidR="004370CD">
        <w:rPr>
          <w:noProof/>
        </w:rPr>
        <w:t>2</w:t>
      </w:r>
      <w:r w:rsidR="002A770E">
        <w:rPr>
          <w:noProof/>
        </w:rPr>
        <w:fldChar w:fldCharType="end"/>
      </w:r>
      <w:r>
        <w:t>.Convocatoria Teletrabajo</w:t>
      </w:r>
      <w:r w:rsidR="00B31369">
        <w:t xml:space="preserve"> - – Fuente: Proceso Talento humano</w:t>
      </w:r>
      <w:bookmarkEnd w:id="40"/>
    </w:p>
    <w:tbl>
      <w:tblPr>
        <w:tblStyle w:val="TableNormal"/>
        <w:tblW w:w="893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811"/>
        <w:gridCol w:w="3137"/>
        <w:gridCol w:w="612"/>
        <w:gridCol w:w="520"/>
        <w:gridCol w:w="720"/>
      </w:tblGrid>
      <w:tr w:rsidR="00F32509" w14:paraId="43300AFB" w14:textId="77777777" w:rsidTr="00F02030">
        <w:trPr>
          <w:trHeight w:val="205"/>
        </w:trPr>
        <w:tc>
          <w:tcPr>
            <w:tcW w:w="3135" w:type="dxa"/>
            <w:tcBorders>
              <w:right w:val="nil"/>
            </w:tcBorders>
            <w:shd w:val="clear" w:color="auto" w:fill="F1F1F1"/>
          </w:tcPr>
          <w:p w14:paraId="76D52EE3" w14:textId="77777777" w:rsidR="00F32509" w:rsidRDefault="00F32509" w:rsidP="00590E46">
            <w:pPr>
              <w:pStyle w:val="TableParagraph"/>
              <w:rPr>
                <w:rFonts w:ascii="Times New Roman"/>
                <w:sz w:val="14"/>
              </w:rPr>
            </w:pPr>
          </w:p>
        </w:tc>
        <w:tc>
          <w:tcPr>
            <w:tcW w:w="811" w:type="dxa"/>
            <w:tcBorders>
              <w:left w:val="nil"/>
              <w:right w:val="nil"/>
            </w:tcBorders>
            <w:shd w:val="clear" w:color="auto" w:fill="FFFFFF"/>
          </w:tcPr>
          <w:p w14:paraId="6B74B798" w14:textId="77777777" w:rsidR="00F32509" w:rsidRDefault="00F32509" w:rsidP="00590E46">
            <w:pPr>
              <w:pStyle w:val="TableParagraph"/>
              <w:spacing w:line="186" w:lineRule="exact"/>
              <w:ind w:left="4" w:right="-15"/>
              <w:rPr>
                <w:rFonts w:ascii="Arial"/>
                <w:b/>
                <w:sz w:val="18"/>
              </w:rPr>
            </w:pPr>
            <w:r>
              <w:rPr>
                <w:rFonts w:ascii="Arial"/>
                <w:b/>
                <w:sz w:val="18"/>
              </w:rPr>
              <w:t>Actividad</w:t>
            </w:r>
          </w:p>
        </w:tc>
        <w:tc>
          <w:tcPr>
            <w:tcW w:w="3137" w:type="dxa"/>
            <w:tcBorders>
              <w:left w:val="nil"/>
            </w:tcBorders>
            <w:shd w:val="clear" w:color="auto" w:fill="F1F1F1"/>
          </w:tcPr>
          <w:p w14:paraId="77B4293E" w14:textId="77777777" w:rsidR="00F32509" w:rsidRDefault="00F32509" w:rsidP="00590E46">
            <w:pPr>
              <w:pStyle w:val="TableParagraph"/>
              <w:rPr>
                <w:rFonts w:ascii="Times New Roman"/>
                <w:sz w:val="14"/>
              </w:rPr>
            </w:pPr>
          </w:p>
        </w:tc>
        <w:tc>
          <w:tcPr>
            <w:tcW w:w="612" w:type="dxa"/>
            <w:tcBorders>
              <w:right w:val="nil"/>
            </w:tcBorders>
            <w:shd w:val="clear" w:color="auto" w:fill="F1F1F1"/>
          </w:tcPr>
          <w:p w14:paraId="559F266F" w14:textId="77777777" w:rsidR="00F32509" w:rsidRDefault="00F32509" w:rsidP="00590E46">
            <w:pPr>
              <w:pStyle w:val="TableParagraph"/>
              <w:rPr>
                <w:rFonts w:ascii="Times New Roman"/>
                <w:sz w:val="14"/>
              </w:rPr>
            </w:pPr>
          </w:p>
        </w:tc>
        <w:tc>
          <w:tcPr>
            <w:tcW w:w="520" w:type="dxa"/>
            <w:tcBorders>
              <w:left w:val="nil"/>
              <w:right w:val="nil"/>
            </w:tcBorders>
          </w:tcPr>
          <w:p w14:paraId="5592545A" w14:textId="77777777" w:rsidR="00F32509" w:rsidRDefault="00F32509" w:rsidP="00590E46">
            <w:pPr>
              <w:pStyle w:val="TableParagraph"/>
              <w:spacing w:line="186" w:lineRule="exact"/>
              <w:ind w:left="5" w:right="-15"/>
              <w:rPr>
                <w:rFonts w:ascii="Arial"/>
                <w:b/>
                <w:sz w:val="18"/>
              </w:rPr>
            </w:pPr>
            <w:r>
              <w:rPr>
                <w:rFonts w:ascii="Arial"/>
                <w:b/>
                <w:sz w:val="18"/>
              </w:rPr>
              <w:t>Fecha</w:t>
            </w:r>
          </w:p>
        </w:tc>
        <w:tc>
          <w:tcPr>
            <w:tcW w:w="720" w:type="dxa"/>
            <w:tcBorders>
              <w:left w:val="nil"/>
            </w:tcBorders>
            <w:shd w:val="clear" w:color="auto" w:fill="F1F1F1"/>
          </w:tcPr>
          <w:p w14:paraId="69BAED57" w14:textId="77777777" w:rsidR="00F32509" w:rsidRDefault="00F32509" w:rsidP="00590E46">
            <w:pPr>
              <w:pStyle w:val="TableParagraph"/>
              <w:rPr>
                <w:rFonts w:ascii="Times New Roman"/>
                <w:sz w:val="14"/>
              </w:rPr>
            </w:pPr>
          </w:p>
        </w:tc>
      </w:tr>
      <w:tr w:rsidR="00F32509" w14:paraId="0D21012B" w14:textId="77777777" w:rsidTr="00F02030">
        <w:trPr>
          <w:trHeight w:val="208"/>
        </w:trPr>
        <w:tc>
          <w:tcPr>
            <w:tcW w:w="7083" w:type="dxa"/>
            <w:gridSpan w:val="3"/>
          </w:tcPr>
          <w:p w14:paraId="25221A00" w14:textId="77777777" w:rsidR="00F32509" w:rsidRPr="0027025E" w:rsidRDefault="00F32509" w:rsidP="0027025E">
            <w:pPr>
              <w:pStyle w:val="TableParagraph"/>
              <w:ind w:left="107"/>
              <w:rPr>
                <w:rFonts w:asciiTheme="majorHAnsi" w:hAnsiTheme="majorHAnsi"/>
                <w:sz w:val="18"/>
              </w:rPr>
            </w:pPr>
            <w:r w:rsidRPr="0027025E">
              <w:rPr>
                <w:rFonts w:asciiTheme="majorHAnsi" w:hAnsiTheme="majorHAnsi"/>
                <w:sz w:val="18"/>
              </w:rPr>
              <w:t>Revisión</w:t>
            </w:r>
            <w:r w:rsidRPr="0027025E">
              <w:rPr>
                <w:rFonts w:asciiTheme="majorHAnsi" w:hAnsiTheme="majorHAnsi"/>
                <w:spacing w:val="-4"/>
                <w:sz w:val="18"/>
              </w:rPr>
              <w:t xml:space="preserve"> </w:t>
            </w:r>
            <w:r w:rsidRPr="0027025E">
              <w:rPr>
                <w:rFonts w:asciiTheme="majorHAnsi" w:hAnsiTheme="majorHAnsi"/>
                <w:sz w:val="18"/>
              </w:rPr>
              <w:t>estado</w:t>
            </w:r>
            <w:r w:rsidRPr="0027025E">
              <w:rPr>
                <w:rFonts w:asciiTheme="majorHAnsi" w:hAnsiTheme="majorHAnsi"/>
                <w:spacing w:val="-4"/>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la</w:t>
            </w:r>
            <w:r w:rsidRPr="0027025E">
              <w:rPr>
                <w:rFonts w:asciiTheme="majorHAnsi" w:hAnsiTheme="majorHAnsi"/>
                <w:spacing w:val="-2"/>
                <w:sz w:val="18"/>
              </w:rPr>
              <w:t xml:space="preserve"> </w:t>
            </w:r>
            <w:r w:rsidRPr="0027025E">
              <w:rPr>
                <w:rFonts w:asciiTheme="majorHAnsi" w:hAnsiTheme="majorHAnsi"/>
                <w:sz w:val="18"/>
              </w:rPr>
              <w:t>estrategia</w:t>
            </w:r>
            <w:r w:rsidRPr="0027025E">
              <w:rPr>
                <w:rFonts w:asciiTheme="majorHAnsi" w:hAnsiTheme="majorHAnsi"/>
                <w:spacing w:val="-2"/>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Teletrabajo</w:t>
            </w:r>
          </w:p>
        </w:tc>
        <w:tc>
          <w:tcPr>
            <w:tcW w:w="1852" w:type="dxa"/>
            <w:gridSpan w:val="3"/>
          </w:tcPr>
          <w:p w14:paraId="284C2B2C" w14:textId="77777777" w:rsidR="00F32509" w:rsidRPr="0027025E" w:rsidRDefault="00F32509" w:rsidP="0027025E">
            <w:pPr>
              <w:pStyle w:val="TableParagraph"/>
              <w:ind w:left="423"/>
              <w:rPr>
                <w:rFonts w:asciiTheme="majorHAnsi" w:hAnsiTheme="majorHAnsi"/>
                <w:sz w:val="18"/>
              </w:rPr>
            </w:pPr>
            <w:r w:rsidRPr="0027025E">
              <w:rPr>
                <w:rFonts w:asciiTheme="majorHAnsi" w:hAnsiTheme="majorHAnsi"/>
                <w:sz w:val="18"/>
              </w:rPr>
              <w:t>18/03/2021</w:t>
            </w:r>
          </w:p>
        </w:tc>
      </w:tr>
      <w:tr w:rsidR="00F32509" w14:paraId="7D92ED57" w14:textId="77777777" w:rsidTr="00F02030">
        <w:trPr>
          <w:trHeight w:val="448"/>
        </w:trPr>
        <w:tc>
          <w:tcPr>
            <w:tcW w:w="7083" w:type="dxa"/>
            <w:gridSpan w:val="3"/>
          </w:tcPr>
          <w:p w14:paraId="46367B5A" w14:textId="77777777" w:rsidR="00F32509" w:rsidRPr="0027025E" w:rsidRDefault="00F32509" w:rsidP="0027025E">
            <w:pPr>
              <w:pStyle w:val="TableParagraph"/>
              <w:spacing w:before="8"/>
              <w:ind w:left="107"/>
              <w:rPr>
                <w:rFonts w:asciiTheme="majorHAnsi" w:hAnsiTheme="majorHAnsi"/>
                <w:sz w:val="18"/>
              </w:rPr>
            </w:pPr>
            <w:r w:rsidRPr="0027025E">
              <w:rPr>
                <w:rFonts w:asciiTheme="majorHAnsi" w:hAnsiTheme="majorHAnsi"/>
                <w:sz w:val="18"/>
              </w:rPr>
              <w:t>Revisión</w:t>
            </w:r>
            <w:r w:rsidRPr="0027025E">
              <w:rPr>
                <w:rFonts w:asciiTheme="majorHAnsi" w:hAnsiTheme="majorHAnsi"/>
                <w:spacing w:val="-5"/>
                <w:sz w:val="18"/>
              </w:rPr>
              <w:t xml:space="preserve"> </w:t>
            </w:r>
            <w:r w:rsidRPr="0027025E">
              <w:rPr>
                <w:rFonts w:asciiTheme="majorHAnsi" w:hAnsiTheme="majorHAnsi"/>
                <w:sz w:val="18"/>
              </w:rPr>
              <w:t>de</w:t>
            </w:r>
            <w:r w:rsidRPr="0027025E">
              <w:rPr>
                <w:rFonts w:asciiTheme="majorHAnsi" w:hAnsiTheme="majorHAnsi"/>
                <w:spacing w:val="-4"/>
                <w:sz w:val="18"/>
              </w:rPr>
              <w:t xml:space="preserve"> </w:t>
            </w:r>
            <w:r w:rsidRPr="0027025E">
              <w:rPr>
                <w:rFonts w:asciiTheme="majorHAnsi" w:hAnsiTheme="majorHAnsi"/>
                <w:sz w:val="18"/>
              </w:rPr>
              <w:t>cumplimiento</w:t>
            </w:r>
            <w:r w:rsidRPr="0027025E">
              <w:rPr>
                <w:rFonts w:asciiTheme="majorHAnsi" w:hAnsiTheme="majorHAnsi"/>
                <w:spacing w:val="-5"/>
                <w:sz w:val="18"/>
              </w:rPr>
              <w:t xml:space="preserve"> </w:t>
            </w:r>
            <w:r w:rsidRPr="0027025E">
              <w:rPr>
                <w:rFonts w:asciiTheme="majorHAnsi" w:hAnsiTheme="majorHAnsi"/>
                <w:sz w:val="18"/>
              </w:rPr>
              <w:t>de</w:t>
            </w:r>
            <w:r w:rsidRPr="0027025E">
              <w:rPr>
                <w:rFonts w:asciiTheme="majorHAnsi" w:hAnsiTheme="majorHAnsi"/>
                <w:spacing w:val="-4"/>
                <w:sz w:val="18"/>
              </w:rPr>
              <w:t xml:space="preserve"> </w:t>
            </w:r>
            <w:r w:rsidRPr="0027025E">
              <w:rPr>
                <w:rFonts w:asciiTheme="majorHAnsi" w:hAnsiTheme="majorHAnsi"/>
                <w:sz w:val="18"/>
              </w:rPr>
              <w:t>la</w:t>
            </w:r>
            <w:r w:rsidRPr="0027025E">
              <w:rPr>
                <w:rFonts w:asciiTheme="majorHAnsi" w:hAnsiTheme="majorHAnsi"/>
                <w:spacing w:val="-3"/>
                <w:sz w:val="18"/>
              </w:rPr>
              <w:t xml:space="preserve"> </w:t>
            </w:r>
            <w:r w:rsidRPr="0027025E">
              <w:rPr>
                <w:rFonts w:asciiTheme="majorHAnsi" w:hAnsiTheme="majorHAnsi"/>
                <w:sz w:val="18"/>
              </w:rPr>
              <w:t>prueba</w:t>
            </w:r>
            <w:r w:rsidRPr="0027025E">
              <w:rPr>
                <w:rFonts w:asciiTheme="majorHAnsi" w:hAnsiTheme="majorHAnsi"/>
                <w:spacing w:val="-2"/>
                <w:sz w:val="18"/>
              </w:rPr>
              <w:t xml:space="preserve"> </w:t>
            </w:r>
            <w:r w:rsidRPr="0027025E">
              <w:rPr>
                <w:rFonts w:asciiTheme="majorHAnsi" w:hAnsiTheme="majorHAnsi"/>
                <w:sz w:val="18"/>
              </w:rPr>
              <w:t>piloto,</w:t>
            </w:r>
            <w:r w:rsidRPr="0027025E">
              <w:rPr>
                <w:rFonts w:asciiTheme="majorHAnsi" w:hAnsiTheme="majorHAnsi"/>
                <w:spacing w:val="-3"/>
                <w:sz w:val="18"/>
              </w:rPr>
              <w:t xml:space="preserve"> </w:t>
            </w:r>
            <w:r w:rsidRPr="0027025E">
              <w:rPr>
                <w:rFonts w:asciiTheme="majorHAnsi" w:hAnsiTheme="majorHAnsi"/>
                <w:sz w:val="18"/>
              </w:rPr>
              <w:t>evaluación</w:t>
            </w:r>
            <w:r w:rsidRPr="0027025E">
              <w:rPr>
                <w:rFonts w:asciiTheme="majorHAnsi" w:hAnsiTheme="majorHAnsi"/>
                <w:spacing w:val="-4"/>
                <w:sz w:val="18"/>
              </w:rPr>
              <w:t xml:space="preserve"> </w:t>
            </w:r>
            <w:r w:rsidRPr="0027025E">
              <w:rPr>
                <w:rFonts w:asciiTheme="majorHAnsi" w:hAnsiTheme="majorHAnsi"/>
                <w:sz w:val="18"/>
              </w:rPr>
              <w:t>del</w:t>
            </w:r>
            <w:r w:rsidRPr="0027025E">
              <w:rPr>
                <w:rFonts w:asciiTheme="majorHAnsi" w:hAnsiTheme="majorHAnsi"/>
                <w:spacing w:val="-5"/>
                <w:sz w:val="18"/>
              </w:rPr>
              <w:t xml:space="preserve"> </w:t>
            </w:r>
            <w:r w:rsidRPr="0027025E">
              <w:rPr>
                <w:rFonts w:asciiTheme="majorHAnsi" w:hAnsiTheme="majorHAnsi"/>
                <w:sz w:val="18"/>
              </w:rPr>
              <w:t>componente</w:t>
            </w:r>
            <w:r w:rsidRPr="0027025E">
              <w:rPr>
                <w:rFonts w:asciiTheme="majorHAnsi" w:hAnsiTheme="majorHAnsi"/>
                <w:spacing w:val="-4"/>
                <w:sz w:val="18"/>
              </w:rPr>
              <w:t xml:space="preserve"> </w:t>
            </w:r>
            <w:r w:rsidRPr="0027025E">
              <w:rPr>
                <w:rFonts w:asciiTheme="majorHAnsi" w:hAnsiTheme="majorHAnsi"/>
                <w:sz w:val="18"/>
              </w:rPr>
              <w:t>jurídico,</w:t>
            </w:r>
            <w:r w:rsidRPr="0027025E">
              <w:rPr>
                <w:rFonts w:asciiTheme="majorHAnsi" w:hAnsiTheme="majorHAnsi"/>
                <w:spacing w:val="-47"/>
                <w:sz w:val="18"/>
              </w:rPr>
              <w:t xml:space="preserve"> </w:t>
            </w:r>
            <w:r w:rsidRPr="0027025E">
              <w:rPr>
                <w:rFonts w:asciiTheme="majorHAnsi" w:hAnsiTheme="majorHAnsi"/>
                <w:sz w:val="18"/>
              </w:rPr>
              <w:t>tecnológico</w:t>
            </w:r>
            <w:r w:rsidRPr="0027025E">
              <w:rPr>
                <w:rFonts w:asciiTheme="majorHAnsi" w:hAnsiTheme="majorHAnsi"/>
                <w:spacing w:val="-1"/>
                <w:sz w:val="18"/>
              </w:rPr>
              <w:t xml:space="preserve"> </w:t>
            </w:r>
            <w:r w:rsidRPr="0027025E">
              <w:rPr>
                <w:rFonts w:asciiTheme="majorHAnsi" w:hAnsiTheme="majorHAnsi"/>
                <w:sz w:val="18"/>
              </w:rPr>
              <w:t>y</w:t>
            </w:r>
            <w:r w:rsidRPr="0027025E">
              <w:rPr>
                <w:rFonts w:asciiTheme="majorHAnsi" w:hAnsiTheme="majorHAnsi"/>
                <w:spacing w:val="-1"/>
                <w:sz w:val="18"/>
              </w:rPr>
              <w:t xml:space="preserve"> </w:t>
            </w:r>
            <w:r w:rsidRPr="0027025E">
              <w:rPr>
                <w:rFonts w:asciiTheme="majorHAnsi" w:hAnsiTheme="majorHAnsi"/>
                <w:sz w:val="18"/>
              </w:rPr>
              <w:t>de SG-SST</w:t>
            </w:r>
          </w:p>
        </w:tc>
        <w:tc>
          <w:tcPr>
            <w:tcW w:w="1852" w:type="dxa"/>
            <w:gridSpan w:val="3"/>
          </w:tcPr>
          <w:p w14:paraId="33271665" w14:textId="77777777" w:rsidR="00F32509" w:rsidRPr="0027025E" w:rsidRDefault="00F32509" w:rsidP="0027025E">
            <w:pPr>
              <w:pStyle w:val="TableParagraph"/>
              <w:spacing w:before="121"/>
              <w:ind w:left="423"/>
              <w:rPr>
                <w:rFonts w:asciiTheme="majorHAnsi" w:hAnsiTheme="majorHAnsi"/>
                <w:sz w:val="18"/>
              </w:rPr>
            </w:pPr>
            <w:r w:rsidRPr="0027025E">
              <w:rPr>
                <w:rFonts w:asciiTheme="majorHAnsi" w:hAnsiTheme="majorHAnsi"/>
                <w:sz w:val="18"/>
              </w:rPr>
              <w:t>28/04/2021</w:t>
            </w:r>
          </w:p>
        </w:tc>
      </w:tr>
      <w:tr w:rsidR="00F32509" w14:paraId="376CFC50" w14:textId="77777777" w:rsidTr="00F02030">
        <w:trPr>
          <w:trHeight w:val="450"/>
        </w:trPr>
        <w:tc>
          <w:tcPr>
            <w:tcW w:w="7083" w:type="dxa"/>
            <w:gridSpan w:val="3"/>
          </w:tcPr>
          <w:p w14:paraId="08A81BD8" w14:textId="77777777" w:rsidR="00F32509" w:rsidRPr="0027025E" w:rsidRDefault="00F32509" w:rsidP="0027025E">
            <w:pPr>
              <w:pStyle w:val="TableParagraph"/>
              <w:spacing w:before="18"/>
              <w:ind w:left="107"/>
              <w:rPr>
                <w:rFonts w:asciiTheme="majorHAnsi" w:hAnsiTheme="majorHAnsi"/>
                <w:sz w:val="18"/>
              </w:rPr>
            </w:pPr>
            <w:r w:rsidRPr="0027025E">
              <w:rPr>
                <w:rFonts w:asciiTheme="majorHAnsi" w:hAnsiTheme="majorHAnsi"/>
                <w:sz w:val="18"/>
              </w:rPr>
              <w:t>Generar</w:t>
            </w:r>
            <w:r w:rsidRPr="0027025E">
              <w:rPr>
                <w:rFonts w:asciiTheme="majorHAnsi" w:hAnsiTheme="majorHAnsi"/>
                <w:spacing w:val="-3"/>
                <w:sz w:val="18"/>
              </w:rPr>
              <w:t xml:space="preserve"> </w:t>
            </w:r>
            <w:r w:rsidRPr="0027025E">
              <w:rPr>
                <w:rFonts w:asciiTheme="majorHAnsi" w:hAnsiTheme="majorHAnsi"/>
                <w:sz w:val="18"/>
              </w:rPr>
              <w:t>Informe</w:t>
            </w:r>
            <w:r w:rsidRPr="0027025E">
              <w:rPr>
                <w:rFonts w:asciiTheme="majorHAnsi" w:hAnsiTheme="majorHAnsi"/>
                <w:spacing w:val="-3"/>
                <w:sz w:val="18"/>
              </w:rPr>
              <w:t xml:space="preserve"> </w:t>
            </w:r>
            <w:r w:rsidRPr="0027025E">
              <w:rPr>
                <w:rFonts w:asciiTheme="majorHAnsi" w:hAnsiTheme="majorHAnsi"/>
                <w:sz w:val="18"/>
              </w:rPr>
              <w:t>de</w:t>
            </w:r>
            <w:r w:rsidRPr="0027025E">
              <w:rPr>
                <w:rFonts w:asciiTheme="majorHAnsi" w:hAnsiTheme="majorHAnsi"/>
                <w:spacing w:val="-5"/>
                <w:sz w:val="18"/>
              </w:rPr>
              <w:t xml:space="preserve"> </w:t>
            </w:r>
            <w:r w:rsidRPr="0027025E">
              <w:rPr>
                <w:rFonts w:asciiTheme="majorHAnsi" w:hAnsiTheme="majorHAnsi"/>
                <w:sz w:val="18"/>
              </w:rPr>
              <w:t>conclusiones</w:t>
            </w:r>
            <w:r w:rsidRPr="0027025E">
              <w:rPr>
                <w:rFonts w:asciiTheme="majorHAnsi" w:hAnsiTheme="majorHAnsi"/>
                <w:spacing w:val="-4"/>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la</w:t>
            </w:r>
            <w:r w:rsidRPr="0027025E">
              <w:rPr>
                <w:rFonts w:asciiTheme="majorHAnsi" w:hAnsiTheme="majorHAnsi"/>
                <w:spacing w:val="-2"/>
                <w:sz w:val="18"/>
              </w:rPr>
              <w:t xml:space="preserve"> </w:t>
            </w:r>
            <w:r w:rsidRPr="0027025E">
              <w:rPr>
                <w:rFonts w:asciiTheme="majorHAnsi" w:hAnsiTheme="majorHAnsi"/>
                <w:sz w:val="18"/>
              </w:rPr>
              <w:t>evaluación</w:t>
            </w:r>
            <w:r w:rsidRPr="0027025E">
              <w:rPr>
                <w:rFonts w:asciiTheme="majorHAnsi" w:hAnsiTheme="majorHAnsi"/>
                <w:spacing w:val="-5"/>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prueba</w:t>
            </w:r>
            <w:r w:rsidRPr="0027025E">
              <w:rPr>
                <w:rFonts w:asciiTheme="majorHAnsi" w:hAnsiTheme="majorHAnsi"/>
                <w:spacing w:val="-3"/>
                <w:sz w:val="18"/>
              </w:rPr>
              <w:t xml:space="preserve"> </w:t>
            </w:r>
            <w:r w:rsidRPr="0027025E">
              <w:rPr>
                <w:rFonts w:asciiTheme="majorHAnsi" w:hAnsiTheme="majorHAnsi"/>
                <w:sz w:val="18"/>
              </w:rPr>
              <w:t>piloto</w:t>
            </w:r>
            <w:r w:rsidRPr="0027025E">
              <w:rPr>
                <w:rFonts w:asciiTheme="majorHAnsi" w:hAnsiTheme="majorHAnsi"/>
                <w:spacing w:val="-5"/>
                <w:sz w:val="18"/>
              </w:rPr>
              <w:t xml:space="preserve"> </w:t>
            </w:r>
            <w:r w:rsidRPr="0027025E">
              <w:rPr>
                <w:rFonts w:asciiTheme="majorHAnsi" w:hAnsiTheme="majorHAnsi"/>
                <w:sz w:val="18"/>
              </w:rPr>
              <w:t>y</w:t>
            </w:r>
            <w:r w:rsidRPr="0027025E">
              <w:rPr>
                <w:rFonts w:asciiTheme="majorHAnsi" w:hAnsiTheme="majorHAnsi"/>
                <w:spacing w:val="-2"/>
                <w:sz w:val="18"/>
              </w:rPr>
              <w:t xml:space="preserve"> </w:t>
            </w:r>
            <w:r w:rsidRPr="0027025E">
              <w:rPr>
                <w:rFonts w:asciiTheme="majorHAnsi" w:hAnsiTheme="majorHAnsi"/>
                <w:sz w:val="18"/>
              </w:rPr>
              <w:t>documentación</w:t>
            </w:r>
            <w:r w:rsidRPr="0027025E">
              <w:rPr>
                <w:rFonts w:asciiTheme="majorHAnsi" w:hAnsiTheme="majorHAnsi"/>
                <w:spacing w:val="-47"/>
                <w:sz w:val="18"/>
              </w:rPr>
              <w:t xml:space="preserve"> </w:t>
            </w:r>
            <w:r w:rsidRPr="0027025E">
              <w:rPr>
                <w:rFonts w:asciiTheme="majorHAnsi" w:hAnsiTheme="majorHAnsi"/>
                <w:sz w:val="18"/>
              </w:rPr>
              <w:t>para</w:t>
            </w:r>
            <w:r w:rsidRPr="0027025E">
              <w:rPr>
                <w:rFonts w:asciiTheme="majorHAnsi" w:hAnsiTheme="majorHAnsi"/>
                <w:spacing w:val="-1"/>
                <w:sz w:val="18"/>
              </w:rPr>
              <w:t xml:space="preserve"> </w:t>
            </w:r>
            <w:r w:rsidRPr="0027025E">
              <w:rPr>
                <w:rFonts w:asciiTheme="majorHAnsi" w:hAnsiTheme="majorHAnsi"/>
                <w:sz w:val="18"/>
              </w:rPr>
              <w:t>la adopción</w:t>
            </w:r>
            <w:r w:rsidRPr="0027025E">
              <w:rPr>
                <w:rFonts w:asciiTheme="majorHAnsi" w:hAnsiTheme="majorHAnsi"/>
                <w:spacing w:val="-2"/>
                <w:sz w:val="18"/>
              </w:rPr>
              <w:t xml:space="preserve"> </w:t>
            </w:r>
            <w:r w:rsidRPr="0027025E">
              <w:rPr>
                <w:rFonts w:asciiTheme="majorHAnsi" w:hAnsiTheme="majorHAnsi"/>
                <w:sz w:val="18"/>
              </w:rPr>
              <w:t>de</w:t>
            </w:r>
            <w:r w:rsidRPr="0027025E">
              <w:rPr>
                <w:rFonts w:asciiTheme="majorHAnsi" w:hAnsiTheme="majorHAnsi"/>
                <w:spacing w:val="-2"/>
                <w:sz w:val="18"/>
              </w:rPr>
              <w:t xml:space="preserve"> </w:t>
            </w:r>
            <w:r w:rsidRPr="0027025E">
              <w:rPr>
                <w:rFonts w:asciiTheme="majorHAnsi" w:hAnsiTheme="majorHAnsi"/>
                <w:sz w:val="18"/>
              </w:rPr>
              <w:t>la política</w:t>
            </w:r>
            <w:r w:rsidRPr="0027025E">
              <w:rPr>
                <w:rFonts w:asciiTheme="majorHAnsi" w:hAnsiTheme="majorHAnsi"/>
                <w:spacing w:val="-5"/>
                <w:sz w:val="18"/>
              </w:rPr>
              <w:t xml:space="preserve"> </w:t>
            </w:r>
            <w:r w:rsidRPr="0027025E">
              <w:rPr>
                <w:rFonts w:asciiTheme="majorHAnsi" w:hAnsiTheme="majorHAnsi"/>
                <w:sz w:val="18"/>
              </w:rPr>
              <w:t>de teletrabajo</w:t>
            </w:r>
          </w:p>
        </w:tc>
        <w:tc>
          <w:tcPr>
            <w:tcW w:w="1852" w:type="dxa"/>
            <w:gridSpan w:val="3"/>
          </w:tcPr>
          <w:p w14:paraId="3440DD0D" w14:textId="77777777" w:rsidR="00F32509" w:rsidRPr="0027025E" w:rsidRDefault="00F32509" w:rsidP="0027025E">
            <w:pPr>
              <w:pStyle w:val="TableParagraph"/>
              <w:spacing w:before="121"/>
              <w:ind w:left="423"/>
              <w:rPr>
                <w:rFonts w:asciiTheme="majorHAnsi" w:hAnsiTheme="majorHAnsi"/>
                <w:sz w:val="18"/>
              </w:rPr>
            </w:pPr>
            <w:r w:rsidRPr="0027025E">
              <w:rPr>
                <w:rFonts w:asciiTheme="majorHAnsi" w:hAnsiTheme="majorHAnsi"/>
                <w:sz w:val="18"/>
              </w:rPr>
              <w:t>30/04/2021</w:t>
            </w:r>
          </w:p>
        </w:tc>
      </w:tr>
      <w:tr w:rsidR="00F32509" w14:paraId="52619314" w14:textId="77777777" w:rsidTr="00F02030">
        <w:trPr>
          <w:trHeight w:val="450"/>
        </w:trPr>
        <w:tc>
          <w:tcPr>
            <w:tcW w:w="7083" w:type="dxa"/>
            <w:gridSpan w:val="3"/>
          </w:tcPr>
          <w:p w14:paraId="6B185291" w14:textId="77777777" w:rsidR="00F32509" w:rsidRPr="0027025E" w:rsidRDefault="00F32509" w:rsidP="0027025E">
            <w:pPr>
              <w:pStyle w:val="TableParagraph"/>
              <w:spacing w:before="19"/>
              <w:ind w:left="107" w:right="261"/>
              <w:rPr>
                <w:rFonts w:asciiTheme="majorHAnsi" w:hAnsiTheme="majorHAnsi"/>
                <w:sz w:val="18"/>
              </w:rPr>
            </w:pPr>
            <w:r w:rsidRPr="0027025E">
              <w:rPr>
                <w:rFonts w:asciiTheme="majorHAnsi" w:hAnsiTheme="majorHAnsi"/>
                <w:sz w:val="18"/>
              </w:rPr>
              <w:t>Presentar Informe de evaluación de prueba piloto y la política general de teletrabajo</w:t>
            </w:r>
            <w:r w:rsidRPr="0027025E">
              <w:rPr>
                <w:rFonts w:asciiTheme="majorHAnsi" w:hAnsiTheme="majorHAnsi"/>
                <w:spacing w:val="-47"/>
                <w:sz w:val="18"/>
              </w:rPr>
              <w:t xml:space="preserve"> </w:t>
            </w:r>
            <w:r w:rsidRPr="0027025E">
              <w:rPr>
                <w:rFonts w:asciiTheme="majorHAnsi" w:hAnsiTheme="majorHAnsi"/>
                <w:sz w:val="18"/>
              </w:rPr>
              <w:t>en</w:t>
            </w:r>
            <w:r w:rsidRPr="0027025E">
              <w:rPr>
                <w:rFonts w:asciiTheme="majorHAnsi" w:hAnsiTheme="majorHAnsi"/>
                <w:spacing w:val="-1"/>
                <w:sz w:val="18"/>
              </w:rPr>
              <w:t xml:space="preserve"> </w:t>
            </w:r>
            <w:r w:rsidRPr="0027025E">
              <w:rPr>
                <w:rFonts w:asciiTheme="majorHAnsi" w:hAnsiTheme="majorHAnsi"/>
                <w:sz w:val="18"/>
              </w:rPr>
              <w:t>la</w:t>
            </w:r>
            <w:r w:rsidRPr="0027025E">
              <w:rPr>
                <w:rFonts w:asciiTheme="majorHAnsi" w:hAnsiTheme="majorHAnsi"/>
                <w:spacing w:val="-2"/>
                <w:sz w:val="18"/>
              </w:rPr>
              <w:t xml:space="preserve"> </w:t>
            </w:r>
            <w:r w:rsidRPr="0027025E">
              <w:rPr>
                <w:rFonts w:asciiTheme="majorHAnsi" w:hAnsiTheme="majorHAnsi"/>
                <w:sz w:val="18"/>
              </w:rPr>
              <w:t>SJD,</w:t>
            </w:r>
            <w:r w:rsidRPr="0027025E">
              <w:rPr>
                <w:rFonts w:asciiTheme="majorHAnsi" w:hAnsiTheme="majorHAnsi"/>
                <w:spacing w:val="-1"/>
                <w:sz w:val="18"/>
              </w:rPr>
              <w:t xml:space="preserve"> </w:t>
            </w:r>
            <w:r w:rsidRPr="0027025E">
              <w:rPr>
                <w:rFonts w:asciiTheme="majorHAnsi" w:hAnsiTheme="majorHAnsi"/>
                <w:sz w:val="18"/>
              </w:rPr>
              <w:t>al Comité</w:t>
            </w:r>
            <w:r w:rsidRPr="0027025E">
              <w:rPr>
                <w:rFonts w:asciiTheme="majorHAnsi" w:hAnsiTheme="majorHAnsi"/>
                <w:spacing w:val="-2"/>
                <w:sz w:val="18"/>
              </w:rPr>
              <w:t xml:space="preserve"> </w:t>
            </w:r>
            <w:r w:rsidRPr="0027025E">
              <w:rPr>
                <w:rFonts w:asciiTheme="majorHAnsi" w:hAnsiTheme="majorHAnsi"/>
                <w:sz w:val="18"/>
              </w:rPr>
              <w:t>Institucional</w:t>
            </w:r>
            <w:r w:rsidRPr="0027025E">
              <w:rPr>
                <w:rFonts w:asciiTheme="majorHAnsi" w:hAnsiTheme="majorHAnsi"/>
                <w:spacing w:val="-1"/>
                <w:sz w:val="18"/>
              </w:rPr>
              <w:t xml:space="preserve"> </w:t>
            </w:r>
            <w:r w:rsidRPr="0027025E">
              <w:rPr>
                <w:rFonts w:asciiTheme="majorHAnsi" w:hAnsiTheme="majorHAnsi"/>
                <w:sz w:val="18"/>
              </w:rPr>
              <w:t>de Gestión</w:t>
            </w:r>
            <w:r w:rsidRPr="0027025E">
              <w:rPr>
                <w:rFonts w:asciiTheme="majorHAnsi" w:hAnsiTheme="majorHAnsi"/>
                <w:spacing w:val="-2"/>
                <w:sz w:val="18"/>
              </w:rPr>
              <w:t xml:space="preserve"> </w:t>
            </w:r>
            <w:r w:rsidRPr="0027025E">
              <w:rPr>
                <w:rFonts w:asciiTheme="majorHAnsi" w:hAnsiTheme="majorHAnsi"/>
                <w:sz w:val="18"/>
              </w:rPr>
              <w:t>y Desempeño</w:t>
            </w:r>
            <w:r w:rsidRPr="0027025E">
              <w:rPr>
                <w:rFonts w:asciiTheme="majorHAnsi" w:hAnsiTheme="majorHAnsi"/>
                <w:spacing w:val="-2"/>
                <w:sz w:val="18"/>
              </w:rPr>
              <w:t xml:space="preserve"> </w:t>
            </w:r>
            <w:r w:rsidRPr="0027025E">
              <w:rPr>
                <w:rFonts w:asciiTheme="majorHAnsi" w:hAnsiTheme="majorHAnsi"/>
                <w:sz w:val="18"/>
              </w:rPr>
              <w:t>SJD.</w:t>
            </w:r>
          </w:p>
        </w:tc>
        <w:tc>
          <w:tcPr>
            <w:tcW w:w="1852" w:type="dxa"/>
            <w:gridSpan w:val="3"/>
          </w:tcPr>
          <w:p w14:paraId="1F2465C9" w14:textId="77777777" w:rsidR="00F32509" w:rsidRPr="0027025E" w:rsidRDefault="00F32509" w:rsidP="0027025E">
            <w:pPr>
              <w:pStyle w:val="TableParagraph"/>
              <w:spacing w:before="121"/>
              <w:ind w:left="423"/>
              <w:rPr>
                <w:rFonts w:asciiTheme="majorHAnsi" w:hAnsiTheme="majorHAnsi"/>
                <w:sz w:val="18"/>
              </w:rPr>
            </w:pPr>
            <w:r w:rsidRPr="0027025E">
              <w:rPr>
                <w:rFonts w:asciiTheme="majorHAnsi" w:hAnsiTheme="majorHAnsi"/>
                <w:sz w:val="18"/>
              </w:rPr>
              <w:t>14/05/2021</w:t>
            </w:r>
          </w:p>
        </w:tc>
      </w:tr>
      <w:tr w:rsidR="00F32509" w14:paraId="247E2F42" w14:textId="77777777" w:rsidTr="00F02030">
        <w:trPr>
          <w:trHeight w:val="448"/>
        </w:trPr>
        <w:tc>
          <w:tcPr>
            <w:tcW w:w="7083" w:type="dxa"/>
            <w:gridSpan w:val="3"/>
          </w:tcPr>
          <w:p w14:paraId="045455EA" w14:textId="77777777" w:rsidR="00F32509" w:rsidRPr="0027025E" w:rsidRDefault="00F32509" w:rsidP="0027025E">
            <w:pPr>
              <w:pStyle w:val="TableParagraph"/>
              <w:spacing w:before="8"/>
              <w:ind w:left="107"/>
              <w:rPr>
                <w:rFonts w:asciiTheme="majorHAnsi" w:hAnsiTheme="majorHAnsi"/>
                <w:sz w:val="18"/>
              </w:rPr>
            </w:pPr>
            <w:r w:rsidRPr="0027025E">
              <w:rPr>
                <w:rFonts w:asciiTheme="majorHAnsi" w:hAnsiTheme="majorHAnsi"/>
                <w:sz w:val="18"/>
              </w:rPr>
              <w:t>Ajustes</w:t>
            </w:r>
            <w:r w:rsidRPr="0027025E">
              <w:rPr>
                <w:rFonts w:asciiTheme="majorHAnsi" w:hAnsiTheme="majorHAnsi"/>
                <w:spacing w:val="-2"/>
                <w:sz w:val="18"/>
              </w:rPr>
              <w:t xml:space="preserve"> </w:t>
            </w:r>
            <w:r w:rsidRPr="0027025E">
              <w:rPr>
                <w:rFonts w:asciiTheme="majorHAnsi" w:hAnsiTheme="majorHAnsi"/>
                <w:sz w:val="18"/>
              </w:rPr>
              <w:t>a</w:t>
            </w:r>
            <w:r w:rsidRPr="0027025E">
              <w:rPr>
                <w:rFonts w:asciiTheme="majorHAnsi" w:hAnsiTheme="majorHAnsi"/>
                <w:spacing w:val="-4"/>
                <w:sz w:val="18"/>
              </w:rPr>
              <w:t xml:space="preserve"> </w:t>
            </w:r>
            <w:r w:rsidRPr="0027025E">
              <w:rPr>
                <w:rFonts w:asciiTheme="majorHAnsi" w:hAnsiTheme="majorHAnsi"/>
                <w:sz w:val="18"/>
              </w:rPr>
              <w:t>la</w:t>
            </w:r>
            <w:r w:rsidRPr="0027025E">
              <w:rPr>
                <w:rFonts w:asciiTheme="majorHAnsi" w:hAnsiTheme="majorHAnsi"/>
                <w:spacing w:val="-4"/>
                <w:sz w:val="18"/>
              </w:rPr>
              <w:t xml:space="preserve"> </w:t>
            </w:r>
            <w:r w:rsidRPr="0027025E">
              <w:rPr>
                <w:rFonts w:asciiTheme="majorHAnsi" w:hAnsiTheme="majorHAnsi"/>
                <w:sz w:val="18"/>
              </w:rPr>
              <w:t>estrategia</w:t>
            </w:r>
            <w:r w:rsidRPr="0027025E">
              <w:rPr>
                <w:rFonts w:asciiTheme="majorHAnsi" w:hAnsiTheme="majorHAnsi"/>
                <w:spacing w:val="-2"/>
                <w:sz w:val="18"/>
              </w:rPr>
              <w:t xml:space="preserve"> </w:t>
            </w:r>
            <w:r w:rsidRPr="0027025E">
              <w:rPr>
                <w:rFonts w:asciiTheme="majorHAnsi" w:hAnsiTheme="majorHAnsi"/>
                <w:sz w:val="18"/>
              </w:rPr>
              <w:t>de</w:t>
            </w:r>
            <w:r w:rsidRPr="0027025E">
              <w:rPr>
                <w:rFonts w:asciiTheme="majorHAnsi" w:hAnsiTheme="majorHAnsi"/>
                <w:spacing w:val="-2"/>
                <w:sz w:val="18"/>
              </w:rPr>
              <w:t xml:space="preserve"> </w:t>
            </w:r>
            <w:r w:rsidRPr="0027025E">
              <w:rPr>
                <w:rFonts w:asciiTheme="majorHAnsi" w:hAnsiTheme="majorHAnsi"/>
                <w:sz w:val="18"/>
              </w:rPr>
              <w:t>teletrabajo</w:t>
            </w:r>
            <w:r w:rsidRPr="0027025E">
              <w:rPr>
                <w:rFonts w:asciiTheme="majorHAnsi" w:hAnsiTheme="majorHAnsi"/>
                <w:spacing w:val="-4"/>
                <w:sz w:val="18"/>
              </w:rPr>
              <w:t xml:space="preserve"> </w:t>
            </w:r>
            <w:r w:rsidRPr="0027025E">
              <w:rPr>
                <w:rFonts w:asciiTheme="majorHAnsi" w:hAnsiTheme="majorHAnsi"/>
                <w:sz w:val="18"/>
              </w:rPr>
              <w:t>y/o</w:t>
            </w:r>
            <w:r w:rsidRPr="0027025E">
              <w:rPr>
                <w:rFonts w:asciiTheme="majorHAnsi" w:hAnsiTheme="majorHAnsi"/>
                <w:spacing w:val="-2"/>
                <w:sz w:val="18"/>
              </w:rPr>
              <w:t xml:space="preserve"> </w:t>
            </w:r>
            <w:r w:rsidRPr="0027025E">
              <w:rPr>
                <w:rFonts w:asciiTheme="majorHAnsi" w:hAnsiTheme="majorHAnsi"/>
                <w:sz w:val="18"/>
              </w:rPr>
              <w:t>aprobación</w:t>
            </w:r>
            <w:r w:rsidRPr="0027025E">
              <w:rPr>
                <w:rFonts w:asciiTheme="majorHAnsi" w:hAnsiTheme="majorHAnsi"/>
                <w:spacing w:val="-3"/>
                <w:sz w:val="18"/>
              </w:rPr>
              <w:t xml:space="preserve"> </w:t>
            </w:r>
            <w:r w:rsidRPr="0027025E">
              <w:rPr>
                <w:rFonts w:asciiTheme="majorHAnsi" w:hAnsiTheme="majorHAnsi"/>
                <w:sz w:val="18"/>
              </w:rPr>
              <w:t>de</w:t>
            </w:r>
            <w:r w:rsidRPr="0027025E">
              <w:rPr>
                <w:rFonts w:asciiTheme="majorHAnsi" w:hAnsiTheme="majorHAnsi"/>
                <w:spacing w:val="-4"/>
                <w:sz w:val="18"/>
              </w:rPr>
              <w:t xml:space="preserve"> </w:t>
            </w:r>
            <w:r w:rsidRPr="0027025E">
              <w:rPr>
                <w:rFonts w:asciiTheme="majorHAnsi" w:hAnsiTheme="majorHAnsi"/>
                <w:sz w:val="18"/>
              </w:rPr>
              <w:t>fase</w:t>
            </w:r>
            <w:r w:rsidRPr="0027025E">
              <w:rPr>
                <w:rFonts w:asciiTheme="majorHAnsi" w:hAnsiTheme="majorHAnsi"/>
                <w:spacing w:val="-4"/>
                <w:sz w:val="18"/>
              </w:rPr>
              <w:t xml:space="preserve"> </w:t>
            </w:r>
            <w:r w:rsidRPr="0027025E">
              <w:rPr>
                <w:rFonts w:asciiTheme="majorHAnsi" w:hAnsiTheme="majorHAnsi"/>
                <w:sz w:val="18"/>
              </w:rPr>
              <w:t>de</w:t>
            </w:r>
            <w:r w:rsidRPr="0027025E">
              <w:rPr>
                <w:rFonts w:asciiTheme="majorHAnsi" w:hAnsiTheme="majorHAnsi"/>
                <w:spacing w:val="-2"/>
                <w:sz w:val="18"/>
              </w:rPr>
              <w:t xml:space="preserve"> </w:t>
            </w:r>
            <w:r w:rsidRPr="0027025E">
              <w:rPr>
                <w:rFonts w:asciiTheme="majorHAnsi" w:hAnsiTheme="majorHAnsi"/>
                <w:sz w:val="18"/>
              </w:rPr>
              <w:t>Adopción.</w:t>
            </w:r>
            <w:r w:rsidRPr="0027025E">
              <w:rPr>
                <w:rFonts w:asciiTheme="majorHAnsi" w:hAnsiTheme="majorHAnsi"/>
                <w:spacing w:val="-2"/>
                <w:sz w:val="18"/>
              </w:rPr>
              <w:t xml:space="preserve"> </w:t>
            </w:r>
            <w:r w:rsidRPr="0027025E">
              <w:rPr>
                <w:rFonts w:asciiTheme="majorHAnsi" w:hAnsiTheme="majorHAnsi"/>
                <w:sz w:val="18"/>
              </w:rPr>
              <w:t>Resolución</w:t>
            </w:r>
            <w:r w:rsidRPr="0027025E">
              <w:rPr>
                <w:rFonts w:asciiTheme="majorHAnsi" w:hAnsiTheme="majorHAnsi"/>
                <w:spacing w:val="-47"/>
                <w:sz w:val="18"/>
              </w:rPr>
              <w:t xml:space="preserve"> </w:t>
            </w:r>
            <w:r w:rsidRPr="0027025E">
              <w:rPr>
                <w:rFonts w:asciiTheme="majorHAnsi" w:hAnsiTheme="majorHAnsi"/>
                <w:sz w:val="18"/>
              </w:rPr>
              <w:t>General</w:t>
            </w:r>
            <w:r w:rsidRPr="0027025E">
              <w:rPr>
                <w:rFonts w:asciiTheme="majorHAnsi" w:hAnsiTheme="majorHAnsi"/>
                <w:spacing w:val="-3"/>
                <w:sz w:val="18"/>
              </w:rPr>
              <w:t xml:space="preserve"> </w:t>
            </w:r>
            <w:r w:rsidRPr="0027025E">
              <w:rPr>
                <w:rFonts w:asciiTheme="majorHAnsi" w:hAnsiTheme="majorHAnsi"/>
                <w:sz w:val="18"/>
              </w:rPr>
              <w:t>de adopción del Teletrabajo</w:t>
            </w:r>
          </w:p>
        </w:tc>
        <w:tc>
          <w:tcPr>
            <w:tcW w:w="1852" w:type="dxa"/>
            <w:gridSpan w:val="3"/>
          </w:tcPr>
          <w:p w14:paraId="327097D9" w14:textId="77777777" w:rsidR="00F32509" w:rsidRPr="0027025E" w:rsidRDefault="00F32509" w:rsidP="0027025E">
            <w:pPr>
              <w:pStyle w:val="TableParagraph"/>
              <w:spacing w:before="121"/>
              <w:ind w:left="423"/>
              <w:rPr>
                <w:rFonts w:asciiTheme="majorHAnsi" w:hAnsiTheme="majorHAnsi"/>
                <w:sz w:val="18"/>
              </w:rPr>
            </w:pPr>
            <w:r w:rsidRPr="0027025E">
              <w:rPr>
                <w:rFonts w:asciiTheme="majorHAnsi" w:hAnsiTheme="majorHAnsi"/>
                <w:sz w:val="18"/>
              </w:rPr>
              <w:t>14/05/2021</w:t>
            </w:r>
          </w:p>
        </w:tc>
      </w:tr>
      <w:tr w:rsidR="00F32509" w14:paraId="78072FC6" w14:textId="77777777" w:rsidTr="00F02030">
        <w:trPr>
          <w:trHeight w:val="208"/>
        </w:trPr>
        <w:tc>
          <w:tcPr>
            <w:tcW w:w="7083" w:type="dxa"/>
            <w:gridSpan w:val="3"/>
          </w:tcPr>
          <w:p w14:paraId="17E7BF23" w14:textId="77777777" w:rsidR="00F32509" w:rsidRPr="0027025E" w:rsidRDefault="00F32509" w:rsidP="0027025E">
            <w:pPr>
              <w:pStyle w:val="TableParagraph"/>
              <w:spacing w:before="1"/>
              <w:ind w:left="107"/>
              <w:rPr>
                <w:rFonts w:asciiTheme="majorHAnsi" w:hAnsiTheme="majorHAnsi"/>
                <w:sz w:val="18"/>
              </w:rPr>
            </w:pPr>
            <w:r w:rsidRPr="0027025E">
              <w:rPr>
                <w:rFonts w:asciiTheme="majorHAnsi" w:hAnsiTheme="majorHAnsi"/>
                <w:sz w:val="18"/>
              </w:rPr>
              <w:t>Resolución</w:t>
            </w:r>
            <w:r w:rsidRPr="0027025E">
              <w:rPr>
                <w:rFonts w:asciiTheme="majorHAnsi" w:hAnsiTheme="majorHAnsi"/>
                <w:spacing w:val="-2"/>
                <w:sz w:val="18"/>
              </w:rPr>
              <w:t xml:space="preserve"> </w:t>
            </w:r>
            <w:r w:rsidRPr="0027025E">
              <w:rPr>
                <w:rFonts w:asciiTheme="majorHAnsi" w:hAnsiTheme="majorHAnsi"/>
                <w:sz w:val="18"/>
              </w:rPr>
              <w:t>de</w:t>
            </w:r>
            <w:r w:rsidRPr="0027025E">
              <w:rPr>
                <w:rFonts w:asciiTheme="majorHAnsi" w:hAnsiTheme="majorHAnsi"/>
                <w:spacing w:val="-2"/>
                <w:sz w:val="18"/>
              </w:rPr>
              <w:t xml:space="preserve"> </w:t>
            </w:r>
            <w:r w:rsidRPr="0027025E">
              <w:rPr>
                <w:rFonts w:asciiTheme="majorHAnsi" w:hAnsiTheme="majorHAnsi"/>
                <w:sz w:val="18"/>
              </w:rPr>
              <w:t>Adopción</w:t>
            </w:r>
            <w:r w:rsidRPr="0027025E">
              <w:rPr>
                <w:rFonts w:asciiTheme="majorHAnsi" w:hAnsiTheme="majorHAnsi"/>
                <w:spacing w:val="-2"/>
                <w:sz w:val="18"/>
              </w:rPr>
              <w:t xml:space="preserve"> </w:t>
            </w:r>
            <w:r w:rsidRPr="0027025E">
              <w:rPr>
                <w:rFonts w:asciiTheme="majorHAnsi" w:hAnsiTheme="majorHAnsi"/>
                <w:sz w:val="18"/>
              </w:rPr>
              <w:t>del</w:t>
            </w:r>
            <w:r w:rsidRPr="0027025E">
              <w:rPr>
                <w:rFonts w:asciiTheme="majorHAnsi" w:hAnsiTheme="majorHAnsi"/>
                <w:spacing w:val="-2"/>
                <w:sz w:val="18"/>
              </w:rPr>
              <w:t xml:space="preserve"> </w:t>
            </w:r>
            <w:r w:rsidRPr="0027025E">
              <w:rPr>
                <w:rFonts w:asciiTheme="majorHAnsi" w:hAnsiTheme="majorHAnsi"/>
                <w:sz w:val="18"/>
              </w:rPr>
              <w:t>Teletrabajo</w:t>
            </w:r>
            <w:r w:rsidRPr="0027025E">
              <w:rPr>
                <w:rFonts w:asciiTheme="majorHAnsi" w:hAnsiTheme="majorHAnsi"/>
                <w:spacing w:val="-2"/>
                <w:sz w:val="18"/>
              </w:rPr>
              <w:t xml:space="preserve"> </w:t>
            </w:r>
            <w:r w:rsidRPr="0027025E">
              <w:rPr>
                <w:rFonts w:asciiTheme="majorHAnsi" w:hAnsiTheme="majorHAnsi"/>
                <w:sz w:val="18"/>
              </w:rPr>
              <w:t>en</w:t>
            </w:r>
            <w:r w:rsidRPr="0027025E">
              <w:rPr>
                <w:rFonts w:asciiTheme="majorHAnsi" w:hAnsiTheme="majorHAnsi"/>
                <w:spacing w:val="-3"/>
                <w:sz w:val="18"/>
              </w:rPr>
              <w:t xml:space="preserve"> </w:t>
            </w:r>
            <w:r w:rsidRPr="0027025E">
              <w:rPr>
                <w:rFonts w:asciiTheme="majorHAnsi" w:hAnsiTheme="majorHAnsi"/>
                <w:sz w:val="18"/>
              </w:rPr>
              <w:t>la</w:t>
            </w:r>
            <w:r w:rsidRPr="0027025E">
              <w:rPr>
                <w:rFonts w:asciiTheme="majorHAnsi" w:hAnsiTheme="majorHAnsi"/>
                <w:spacing w:val="-2"/>
                <w:sz w:val="18"/>
              </w:rPr>
              <w:t xml:space="preserve"> </w:t>
            </w:r>
            <w:r w:rsidRPr="0027025E">
              <w:rPr>
                <w:rFonts w:asciiTheme="majorHAnsi" w:hAnsiTheme="majorHAnsi"/>
                <w:sz w:val="18"/>
              </w:rPr>
              <w:t>SJD</w:t>
            </w:r>
          </w:p>
        </w:tc>
        <w:tc>
          <w:tcPr>
            <w:tcW w:w="1852" w:type="dxa"/>
            <w:gridSpan w:val="3"/>
          </w:tcPr>
          <w:p w14:paraId="309C521F" w14:textId="77777777" w:rsidR="00F32509" w:rsidRPr="0027025E" w:rsidRDefault="00F32509" w:rsidP="0027025E">
            <w:pPr>
              <w:pStyle w:val="TableParagraph"/>
              <w:spacing w:before="1"/>
              <w:ind w:left="423"/>
              <w:rPr>
                <w:rFonts w:asciiTheme="majorHAnsi" w:hAnsiTheme="majorHAnsi"/>
                <w:sz w:val="18"/>
              </w:rPr>
            </w:pPr>
            <w:r w:rsidRPr="0027025E">
              <w:rPr>
                <w:rFonts w:asciiTheme="majorHAnsi" w:hAnsiTheme="majorHAnsi"/>
                <w:sz w:val="18"/>
              </w:rPr>
              <w:t>20/05/2021</w:t>
            </w:r>
          </w:p>
        </w:tc>
      </w:tr>
      <w:tr w:rsidR="00F32509" w14:paraId="7D1A1492" w14:textId="77777777" w:rsidTr="00F02030">
        <w:trPr>
          <w:trHeight w:val="206"/>
        </w:trPr>
        <w:tc>
          <w:tcPr>
            <w:tcW w:w="7083" w:type="dxa"/>
            <w:gridSpan w:val="3"/>
          </w:tcPr>
          <w:p w14:paraId="46C0A7D4" w14:textId="77777777" w:rsidR="00F32509" w:rsidRPr="0027025E" w:rsidRDefault="00F32509" w:rsidP="0027025E">
            <w:pPr>
              <w:pStyle w:val="TableParagraph"/>
              <w:ind w:left="107"/>
              <w:rPr>
                <w:rFonts w:asciiTheme="majorHAnsi" w:hAnsiTheme="majorHAnsi"/>
                <w:sz w:val="18"/>
              </w:rPr>
            </w:pPr>
            <w:r w:rsidRPr="0027025E">
              <w:rPr>
                <w:rFonts w:asciiTheme="majorHAnsi" w:hAnsiTheme="majorHAnsi"/>
                <w:sz w:val="18"/>
              </w:rPr>
              <w:t>Proyectar</w:t>
            </w:r>
            <w:r w:rsidRPr="0027025E">
              <w:rPr>
                <w:rFonts w:asciiTheme="majorHAnsi" w:hAnsiTheme="majorHAnsi"/>
                <w:spacing w:val="-5"/>
                <w:sz w:val="18"/>
              </w:rPr>
              <w:t xml:space="preserve"> </w:t>
            </w:r>
            <w:r w:rsidRPr="0027025E">
              <w:rPr>
                <w:rFonts w:asciiTheme="majorHAnsi" w:hAnsiTheme="majorHAnsi"/>
                <w:sz w:val="18"/>
              </w:rPr>
              <w:t>convocatoria</w:t>
            </w:r>
            <w:r w:rsidRPr="0027025E">
              <w:rPr>
                <w:rFonts w:asciiTheme="majorHAnsi" w:hAnsiTheme="majorHAnsi"/>
                <w:spacing w:val="-3"/>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participación</w:t>
            </w:r>
            <w:r w:rsidRPr="0027025E">
              <w:rPr>
                <w:rFonts w:asciiTheme="majorHAnsi" w:hAnsiTheme="majorHAnsi"/>
                <w:spacing w:val="-4"/>
                <w:sz w:val="18"/>
              </w:rPr>
              <w:t xml:space="preserve"> </w:t>
            </w:r>
            <w:r w:rsidRPr="0027025E">
              <w:rPr>
                <w:rFonts w:asciiTheme="majorHAnsi" w:hAnsiTheme="majorHAnsi"/>
                <w:sz w:val="18"/>
              </w:rPr>
              <w:t>para</w:t>
            </w:r>
            <w:r w:rsidRPr="0027025E">
              <w:rPr>
                <w:rFonts w:asciiTheme="majorHAnsi" w:hAnsiTheme="majorHAnsi"/>
                <w:spacing w:val="-5"/>
                <w:sz w:val="18"/>
              </w:rPr>
              <w:t xml:space="preserve"> </w:t>
            </w:r>
            <w:r w:rsidRPr="0027025E">
              <w:rPr>
                <w:rFonts w:asciiTheme="majorHAnsi" w:hAnsiTheme="majorHAnsi"/>
                <w:sz w:val="18"/>
              </w:rPr>
              <w:t>aprobación</w:t>
            </w:r>
            <w:r w:rsidRPr="0027025E">
              <w:rPr>
                <w:rFonts w:asciiTheme="majorHAnsi" w:hAnsiTheme="majorHAnsi"/>
                <w:spacing w:val="-4"/>
                <w:sz w:val="18"/>
              </w:rPr>
              <w:t xml:space="preserve"> </w:t>
            </w:r>
            <w:r w:rsidRPr="0027025E">
              <w:rPr>
                <w:rFonts w:asciiTheme="majorHAnsi" w:hAnsiTheme="majorHAnsi"/>
                <w:sz w:val="18"/>
              </w:rPr>
              <w:t>y</w:t>
            </w:r>
            <w:r w:rsidRPr="0027025E">
              <w:rPr>
                <w:rFonts w:asciiTheme="majorHAnsi" w:hAnsiTheme="majorHAnsi"/>
                <w:spacing w:val="-2"/>
                <w:sz w:val="18"/>
              </w:rPr>
              <w:t xml:space="preserve"> </w:t>
            </w:r>
            <w:r w:rsidRPr="0027025E">
              <w:rPr>
                <w:rFonts w:asciiTheme="majorHAnsi" w:hAnsiTheme="majorHAnsi"/>
                <w:sz w:val="18"/>
              </w:rPr>
              <w:t>revisión</w:t>
            </w:r>
          </w:p>
        </w:tc>
        <w:tc>
          <w:tcPr>
            <w:tcW w:w="1852" w:type="dxa"/>
            <w:gridSpan w:val="3"/>
          </w:tcPr>
          <w:p w14:paraId="67F3553E" w14:textId="77777777" w:rsidR="00F32509" w:rsidRPr="0027025E" w:rsidRDefault="00F32509" w:rsidP="0027025E">
            <w:pPr>
              <w:pStyle w:val="TableParagraph"/>
              <w:ind w:left="423"/>
              <w:rPr>
                <w:rFonts w:asciiTheme="majorHAnsi" w:hAnsiTheme="majorHAnsi"/>
                <w:sz w:val="18"/>
              </w:rPr>
            </w:pPr>
            <w:r w:rsidRPr="0027025E">
              <w:rPr>
                <w:rFonts w:asciiTheme="majorHAnsi" w:hAnsiTheme="majorHAnsi"/>
                <w:sz w:val="18"/>
              </w:rPr>
              <w:t>30/06/2021</w:t>
            </w:r>
          </w:p>
        </w:tc>
      </w:tr>
      <w:tr w:rsidR="00F32509" w14:paraId="010D7787" w14:textId="77777777" w:rsidTr="00F02030">
        <w:trPr>
          <w:trHeight w:val="414"/>
        </w:trPr>
        <w:tc>
          <w:tcPr>
            <w:tcW w:w="7083" w:type="dxa"/>
            <w:gridSpan w:val="3"/>
          </w:tcPr>
          <w:p w14:paraId="6C941834" w14:textId="77777777" w:rsidR="00F32509" w:rsidRPr="0027025E" w:rsidRDefault="00F32509" w:rsidP="0027025E">
            <w:pPr>
              <w:pStyle w:val="TableParagraph"/>
              <w:ind w:left="107" w:right="261"/>
              <w:rPr>
                <w:rFonts w:asciiTheme="majorHAnsi" w:hAnsiTheme="majorHAnsi"/>
                <w:sz w:val="18"/>
              </w:rPr>
            </w:pPr>
            <w:r w:rsidRPr="0027025E">
              <w:rPr>
                <w:rFonts w:asciiTheme="majorHAnsi" w:hAnsiTheme="majorHAnsi"/>
                <w:sz w:val="18"/>
              </w:rPr>
              <w:t>Publicación,</w:t>
            </w:r>
            <w:r w:rsidRPr="0027025E">
              <w:rPr>
                <w:rFonts w:asciiTheme="majorHAnsi" w:hAnsiTheme="majorHAnsi"/>
                <w:spacing w:val="-4"/>
                <w:sz w:val="18"/>
              </w:rPr>
              <w:t xml:space="preserve"> </w:t>
            </w:r>
            <w:r w:rsidRPr="0027025E">
              <w:rPr>
                <w:rFonts w:asciiTheme="majorHAnsi" w:hAnsiTheme="majorHAnsi"/>
                <w:sz w:val="18"/>
              </w:rPr>
              <w:t>sensibilización</w:t>
            </w:r>
            <w:r w:rsidRPr="0027025E">
              <w:rPr>
                <w:rFonts w:asciiTheme="majorHAnsi" w:hAnsiTheme="majorHAnsi"/>
                <w:spacing w:val="-6"/>
                <w:sz w:val="18"/>
              </w:rPr>
              <w:t xml:space="preserve"> </w:t>
            </w:r>
            <w:r w:rsidRPr="0027025E">
              <w:rPr>
                <w:rFonts w:asciiTheme="majorHAnsi" w:hAnsiTheme="majorHAnsi"/>
                <w:sz w:val="18"/>
              </w:rPr>
              <w:t>y</w:t>
            </w:r>
            <w:r w:rsidRPr="0027025E">
              <w:rPr>
                <w:rFonts w:asciiTheme="majorHAnsi" w:hAnsiTheme="majorHAnsi"/>
                <w:spacing w:val="-5"/>
                <w:sz w:val="18"/>
              </w:rPr>
              <w:t xml:space="preserve"> </w:t>
            </w:r>
            <w:r w:rsidRPr="0027025E">
              <w:rPr>
                <w:rFonts w:asciiTheme="majorHAnsi" w:hAnsiTheme="majorHAnsi"/>
                <w:sz w:val="18"/>
              </w:rPr>
              <w:t>divulgación</w:t>
            </w:r>
            <w:r w:rsidRPr="0027025E">
              <w:rPr>
                <w:rFonts w:asciiTheme="majorHAnsi" w:hAnsiTheme="majorHAnsi"/>
                <w:spacing w:val="-3"/>
                <w:sz w:val="18"/>
              </w:rPr>
              <w:t xml:space="preserve"> </w:t>
            </w:r>
            <w:r w:rsidRPr="0027025E">
              <w:rPr>
                <w:rFonts w:asciiTheme="majorHAnsi" w:hAnsiTheme="majorHAnsi"/>
                <w:sz w:val="18"/>
              </w:rPr>
              <w:t>de</w:t>
            </w:r>
            <w:r w:rsidRPr="0027025E">
              <w:rPr>
                <w:rFonts w:asciiTheme="majorHAnsi" w:hAnsiTheme="majorHAnsi"/>
                <w:spacing w:val="-6"/>
                <w:sz w:val="18"/>
              </w:rPr>
              <w:t xml:space="preserve"> </w:t>
            </w:r>
            <w:r w:rsidRPr="0027025E">
              <w:rPr>
                <w:rFonts w:asciiTheme="majorHAnsi" w:hAnsiTheme="majorHAnsi"/>
                <w:sz w:val="18"/>
              </w:rPr>
              <w:t>convocatoria</w:t>
            </w:r>
            <w:r w:rsidRPr="0027025E">
              <w:rPr>
                <w:rFonts w:asciiTheme="majorHAnsi" w:hAnsiTheme="majorHAnsi"/>
                <w:spacing w:val="-5"/>
                <w:sz w:val="18"/>
              </w:rPr>
              <w:t xml:space="preserve"> </w:t>
            </w:r>
            <w:r w:rsidRPr="0027025E">
              <w:rPr>
                <w:rFonts w:asciiTheme="majorHAnsi" w:hAnsiTheme="majorHAnsi"/>
                <w:sz w:val="18"/>
              </w:rPr>
              <w:t>para</w:t>
            </w:r>
            <w:r w:rsidRPr="0027025E">
              <w:rPr>
                <w:rFonts w:asciiTheme="majorHAnsi" w:hAnsiTheme="majorHAnsi"/>
                <w:spacing w:val="-4"/>
                <w:sz w:val="18"/>
              </w:rPr>
              <w:t xml:space="preserve"> </w:t>
            </w:r>
            <w:r w:rsidRPr="0027025E">
              <w:rPr>
                <w:rFonts w:asciiTheme="majorHAnsi" w:hAnsiTheme="majorHAnsi"/>
                <w:sz w:val="18"/>
              </w:rPr>
              <w:t>nuevos</w:t>
            </w:r>
            <w:r w:rsidRPr="0027025E">
              <w:rPr>
                <w:rFonts w:asciiTheme="majorHAnsi" w:hAnsiTheme="majorHAnsi"/>
                <w:spacing w:val="-47"/>
                <w:sz w:val="18"/>
              </w:rPr>
              <w:t xml:space="preserve"> </w:t>
            </w:r>
            <w:r w:rsidRPr="0027025E">
              <w:rPr>
                <w:rFonts w:asciiTheme="majorHAnsi" w:hAnsiTheme="majorHAnsi"/>
                <w:sz w:val="18"/>
              </w:rPr>
              <w:t>teletrabajadores</w:t>
            </w:r>
          </w:p>
        </w:tc>
        <w:tc>
          <w:tcPr>
            <w:tcW w:w="1852" w:type="dxa"/>
            <w:gridSpan w:val="3"/>
          </w:tcPr>
          <w:p w14:paraId="087163C7" w14:textId="77777777" w:rsidR="00F32509" w:rsidRPr="0027025E" w:rsidRDefault="00F32509" w:rsidP="0027025E">
            <w:pPr>
              <w:pStyle w:val="TableParagraph"/>
              <w:spacing w:before="102"/>
              <w:ind w:left="423"/>
              <w:rPr>
                <w:rFonts w:asciiTheme="majorHAnsi" w:hAnsiTheme="majorHAnsi"/>
                <w:sz w:val="18"/>
              </w:rPr>
            </w:pPr>
            <w:r w:rsidRPr="0027025E">
              <w:rPr>
                <w:rFonts w:asciiTheme="majorHAnsi" w:hAnsiTheme="majorHAnsi"/>
                <w:sz w:val="18"/>
              </w:rPr>
              <w:t>30/06/2021</w:t>
            </w:r>
          </w:p>
        </w:tc>
      </w:tr>
      <w:tr w:rsidR="00F32509" w14:paraId="106BB0DF" w14:textId="77777777" w:rsidTr="00F02030">
        <w:trPr>
          <w:trHeight w:val="204"/>
        </w:trPr>
        <w:tc>
          <w:tcPr>
            <w:tcW w:w="7083" w:type="dxa"/>
            <w:gridSpan w:val="3"/>
          </w:tcPr>
          <w:p w14:paraId="7CAF2C4A" w14:textId="77777777" w:rsidR="00F32509" w:rsidRPr="0027025E" w:rsidRDefault="00F32509" w:rsidP="0027025E">
            <w:pPr>
              <w:pStyle w:val="TableParagraph"/>
              <w:ind w:left="107"/>
              <w:rPr>
                <w:rFonts w:asciiTheme="majorHAnsi" w:hAnsiTheme="majorHAnsi"/>
                <w:sz w:val="18"/>
              </w:rPr>
            </w:pPr>
            <w:r w:rsidRPr="0027025E">
              <w:rPr>
                <w:rFonts w:asciiTheme="majorHAnsi" w:hAnsiTheme="majorHAnsi"/>
                <w:sz w:val="18"/>
              </w:rPr>
              <w:t>Notificación</w:t>
            </w:r>
            <w:r w:rsidRPr="0027025E">
              <w:rPr>
                <w:rFonts w:asciiTheme="majorHAnsi" w:hAnsiTheme="majorHAnsi"/>
                <w:spacing w:val="-5"/>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funcionarios</w:t>
            </w:r>
            <w:r w:rsidRPr="0027025E">
              <w:rPr>
                <w:rFonts w:asciiTheme="majorHAnsi" w:hAnsiTheme="majorHAnsi"/>
                <w:spacing w:val="-2"/>
                <w:sz w:val="18"/>
              </w:rPr>
              <w:t xml:space="preserve"> </w:t>
            </w:r>
            <w:r w:rsidRPr="0027025E">
              <w:rPr>
                <w:rFonts w:asciiTheme="majorHAnsi" w:hAnsiTheme="majorHAnsi"/>
                <w:sz w:val="18"/>
              </w:rPr>
              <w:t>y</w:t>
            </w:r>
            <w:r w:rsidRPr="0027025E">
              <w:rPr>
                <w:rFonts w:asciiTheme="majorHAnsi" w:hAnsiTheme="majorHAnsi"/>
                <w:spacing w:val="-6"/>
                <w:sz w:val="18"/>
              </w:rPr>
              <w:t xml:space="preserve"> </w:t>
            </w:r>
            <w:r w:rsidRPr="0027025E">
              <w:rPr>
                <w:rFonts w:asciiTheme="majorHAnsi" w:hAnsiTheme="majorHAnsi"/>
                <w:sz w:val="18"/>
              </w:rPr>
              <w:t>cargos</w:t>
            </w:r>
            <w:r w:rsidRPr="0027025E">
              <w:rPr>
                <w:rFonts w:asciiTheme="majorHAnsi" w:hAnsiTheme="majorHAnsi"/>
                <w:spacing w:val="2"/>
                <w:sz w:val="18"/>
              </w:rPr>
              <w:t xml:space="preserve"> </w:t>
            </w:r>
            <w:r w:rsidRPr="0027025E">
              <w:rPr>
                <w:rFonts w:asciiTheme="majorHAnsi" w:hAnsiTheme="majorHAnsi"/>
                <w:sz w:val="18"/>
              </w:rPr>
              <w:t>autorizados</w:t>
            </w:r>
            <w:r w:rsidRPr="0027025E">
              <w:rPr>
                <w:rFonts w:asciiTheme="majorHAnsi" w:hAnsiTheme="majorHAnsi"/>
                <w:spacing w:val="-4"/>
                <w:sz w:val="18"/>
              </w:rPr>
              <w:t xml:space="preserve"> </w:t>
            </w:r>
            <w:r w:rsidRPr="0027025E">
              <w:rPr>
                <w:rFonts w:asciiTheme="majorHAnsi" w:hAnsiTheme="majorHAnsi"/>
                <w:sz w:val="18"/>
              </w:rPr>
              <w:t>por</w:t>
            </w:r>
            <w:r w:rsidRPr="0027025E">
              <w:rPr>
                <w:rFonts w:asciiTheme="majorHAnsi" w:hAnsiTheme="majorHAnsi"/>
                <w:spacing w:val="-5"/>
                <w:sz w:val="18"/>
              </w:rPr>
              <w:t xml:space="preserve"> </w:t>
            </w:r>
            <w:r w:rsidRPr="0027025E">
              <w:rPr>
                <w:rFonts w:asciiTheme="majorHAnsi" w:hAnsiTheme="majorHAnsi"/>
                <w:sz w:val="18"/>
              </w:rPr>
              <w:t>los</w:t>
            </w:r>
            <w:r w:rsidRPr="0027025E">
              <w:rPr>
                <w:rFonts w:asciiTheme="majorHAnsi" w:hAnsiTheme="majorHAnsi"/>
                <w:spacing w:val="-3"/>
                <w:sz w:val="18"/>
              </w:rPr>
              <w:t xml:space="preserve"> </w:t>
            </w:r>
            <w:r w:rsidRPr="0027025E">
              <w:rPr>
                <w:rFonts w:asciiTheme="majorHAnsi" w:hAnsiTheme="majorHAnsi"/>
                <w:sz w:val="18"/>
              </w:rPr>
              <w:t>directivos</w:t>
            </w:r>
            <w:r w:rsidRPr="0027025E">
              <w:rPr>
                <w:rFonts w:asciiTheme="majorHAnsi" w:hAnsiTheme="majorHAnsi"/>
                <w:spacing w:val="-2"/>
                <w:sz w:val="18"/>
              </w:rPr>
              <w:t xml:space="preserve"> </w:t>
            </w:r>
            <w:r w:rsidRPr="0027025E">
              <w:rPr>
                <w:rFonts w:asciiTheme="majorHAnsi" w:hAnsiTheme="majorHAnsi"/>
                <w:sz w:val="18"/>
              </w:rPr>
              <w:t>para</w:t>
            </w:r>
            <w:r w:rsidRPr="0027025E">
              <w:rPr>
                <w:rFonts w:asciiTheme="majorHAnsi" w:hAnsiTheme="majorHAnsi"/>
                <w:spacing w:val="-3"/>
                <w:sz w:val="18"/>
              </w:rPr>
              <w:t xml:space="preserve"> </w:t>
            </w:r>
            <w:r w:rsidRPr="0027025E">
              <w:rPr>
                <w:rFonts w:asciiTheme="majorHAnsi" w:hAnsiTheme="majorHAnsi"/>
                <w:sz w:val="18"/>
              </w:rPr>
              <w:t>teletrabajar</w:t>
            </w:r>
          </w:p>
        </w:tc>
        <w:tc>
          <w:tcPr>
            <w:tcW w:w="1852" w:type="dxa"/>
            <w:gridSpan w:val="3"/>
          </w:tcPr>
          <w:p w14:paraId="67430034" w14:textId="77777777" w:rsidR="00F32509" w:rsidRPr="0027025E" w:rsidRDefault="00F32509" w:rsidP="0027025E">
            <w:pPr>
              <w:pStyle w:val="TableParagraph"/>
              <w:ind w:left="423"/>
              <w:rPr>
                <w:rFonts w:asciiTheme="majorHAnsi" w:hAnsiTheme="majorHAnsi"/>
                <w:sz w:val="18"/>
              </w:rPr>
            </w:pPr>
            <w:r w:rsidRPr="0027025E">
              <w:rPr>
                <w:rFonts w:asciiTheme="majorHAnsi" w:hAnsiTheme="majorHAnsi"/>
                <w:sz w:val="18"/>
              </w:rPr>
              <w:t>07/07/2021</w:t>
            </w:r>
          </w:p>
        </w:tc>
      </w:tr>
      <w:tr w:rsidR="00F32509" w14:paraId="06255226" w14:textId="77777777" w:rsidTr="00F02030">
        <w:trPr>
          <w:trHeight w:val="450"/>
        </w:trPr>
        <w:tc>
          <w:tcPr>
            <w:tcW w:w="7083" w:type="dxa"/>
            <w:gridSpan w:val="3"/>
          </w:tcPr>
          <w:p w14:paraId="0E6D16A8" w14:textId="77777777" w:rsidR="00F32509" w:rsidRPr="0027025E" w:rsidRDefault="00F32509" w:rsidP="0027025E">
            <w:pPr>
              <w:pStyle w:val="TableParagraph"/>
              <w:spacing w:before="121"/>
              <w:ind w:left="107"/>
              <w:rPr>
                <w:rFonts w:asciiTheme="majorHAnsi" w:hAnsiTheme="majorHAnsi"/>
                <w:sz w:val="18"/>
              </w:rPr>
            </w:pPr>
            <w:r w:rsidRPr="0027025E">
              <w:rPr>
                <w:rFonts w:asciiTheme="majorHAnsi" w:hAnsiTheme="majorHAnsi"/>
                <w:sz w:val="18"/>
              </w:rPr>
              <w:t>Evaluación</w:t>
            </w:r>
            <w:r w:rsidRPr="0027025E">
              <w:rPr>
                <w:rFonts w:asciiTheme="majorHAnsi" w:hAnsiTheme="majorHAnsi"/>
                <w:spacing w:val="-4"/>
                <w:sz w:val="18"/>
              </w:rPr>
              <w:t xml:space="preserve"> </w:t>
            </w:r>
            <w:r w:rsidRPr="0027025E">
              <w:rPr>
                <w:rFonts w:asciiTheme="majorHAnsi" w:hAnsiTheme="majorHAnsi"/>
                <w:sz w:val="18"/>
              </w:rPr>
              <w:t>del</w:t>
            </w:r>
            <w:r w:rsidRPr="0027025E">
              <w:rPr>
                <w:rFonts w:asciiTheme="majorHAnsi" w:hAnsiTheme="majorHAnsi"/>
                <w:spacing w:val="-4"/>
                <w:sz w:val="18"/>
              </w:rPr>
              <w:t xml:space="preserve"> </w:t>
            </w:r>
            <w:r w:rsidRPr="0027025E">
              <w:rPr>
                <w:rFonts w:asciiTheme="majorHAnsi" w:hAnsiTheme="majorHAnsi"/>
                <w:sz w:val="18"/>
              </w:rPr>
              <w:t>perfil</w:t>
            </w:r>
            <w:r w:rsidRPr="0027025E">
              <w:rPr>
                <w:rFonts w:asciiTheme="majorHAnsi" w:hAnsiTheme="majorHAnsi"/>
                <w:spacing w:val="-2"/>
                <w:sz w:val="18"/>
              </w:rPr>
              <w:t xml:space="preserve"> </w:t>
            </w:r>
            <w:r w:rsidRPr="0027025E">
              <w:rPr>
                <w:rFonts w:asciiTheme="majorHAnsi" w:hAnsiTheme="majorHAnsi"/>
                <w:sz w:val="18"/>
              </w:rPr>
              <w:t>de</w:t>
            </w:r>
            <w:r w:rsidRPr="0027025E">
              <w:rPr>
                <w:rFonts w:asciiTheme="majorHAnsi" w:hAnsiTheme="majorHAnsi"/>
                <w:spacing w:val="-4"/>
                <w:sz w:val="18"/>
              </w:rPr>
              <w:t xml:space="preserve"> </w:t>
            </w:r>
            <w:r w:rsidRPr="0027025E">
              <w:rPr>
                <w:rFonts w:asciiTheme="majorHAnsi" w:hAnsiTheme="majorHAnsi"/>
                <w:sz w:val="18"/>
              </w:rPr>
              <w:t>los</w:t>
            </w:r>
            <w:r w:rsidRPr="0027025E">
              <w:rPr>
                <w:rFonts w:asciiTheme="majorHAnsi" w:hAnsiTheme="majorHAnsi"/>
                <w:spacing w:val="-1"/>
                <w:sz w:val="18"/>
              </w:rPr>
              <w:t xml:space="preserve"> </w:t>
            </w:r>
            <w:r w:rsidRPr="0027025E">
              <w:rPr>
                <w:rFonts w:asciiTheme="majorHAnsi" w:hAnsiTheme="majorHAnsi"/>
                <w:sz w:val="18"/>
              </w:rPr>
              <w:t>postulados</w:t>
            </w:r>
          </w:p>
        </w:tc>
        <w:tc>
          <w:tcPr>
            <w:tcW w:w="1852" w:type="dxa"/>
            <w:gridSpan w:val="3"/>
          </w:tcPr>
          <w:p w14:paraId="0A0AF4FD" w14:textId="77777777" w:rsidR="00F32509" w:rsidRPr="0027025E" w:rsidRDefault="00F32509" w:rsidP="0027025E">
            <w:pPr>
              <w:pStyle w:val="TableParagraph"/>
              <w:spacing w:before="18"/>
              <w:ind w:left="391"/>
              <w:rPr>
                <w:rFonts w:asciiTheme="majorHAnsi" w:hAnsiTheme="majorHAnsi"/>
                <w:sz w:val="18"/>
              </w:rPr>
            </w:pPr>
            <w:r w:rsidRPr="0027025E">
              <w:rPr>
                <w:rFonts w:asciiTheme="majorHAnsi" w:hAnsiTheme="majorHAnsi"/>
                <w:sz w:val="18"/>
              </w:rPr>
              <w:t>07/07/2021-</w:t>
            </w:r>
          </w:p>
          <w:p w14:paraId="61654C19" w14:textId="77777777" w:rsidR="00F32509" w:rsidRPr="0027025E" w:rsidRDefault="00F32509" w:rsidP="0027025E">
            <w:pPr>
              <w:pStyle w:val="TableParagraph"/>
              <w:ind w:left="423"/>
              <w:rPr>
                <w:rFonts w:asciiTheme="majorHAnsi" w:hAnsiTheme="majorHAnsi"/>
                <w:sz w:val="18"/>
              </w:rPr>
            </w:pPr>
            <w:r w:rsidRPr="0027025E">
              <w:rPr>
                <w:rFonts w:asciiTheme="majorHAnsi" w:hAnsiTheme="majorHAnsi"/>
                <w:sz w:val="18"/>
              </w:rPr>
              <w:t>16/07/2021</w:t>
            </w:r>
          </w:p>
        </w:tc>
      </w:tr>
      <w:tr w:rsidR="00F32509" w14:paraId="69879147" w14:textId="77777777" w:rsidTr="00F02030">
        <w:trPr>
          <w:trHeight w:val="414"/>
        </w:trPr>
        <w:tc>
          <w:tcPr>
            <w:tcW w:w="7083" w:type="dxa"/>
            <w:gridSpan w:val="3"/>
          </w:tcPr>
          <w:p w14:paraId="60CD20F8" w14:textId="77777777" w:rsidR="00F32509" w:rsidRPr="0027025E" w:rsidRDefault="00F32509" w:rsidP="0027025E">
            <w:pPr>
              <w:pStyle w:val="TableParagraph"/>
              <w:ind w:left="107" w:right="19"/>
              <w:rPr>
                <w:rFonts w:asciiTheme="majorHAnsi" w:hAnsiTheme="majorHAnsi"/>
                <w:sz w:val="18"/>
              </w:rPr>
            </w:pPr>
            <w:r w:rsidRPr="0027025E">
              <w:rPr>
                <w:rFonts w:asciiTheme="majorHAnsi" w:hAnsiTheme="majorHAnsi"/>
                <w:sz w:val="18"/>
              </w:rPr>
              <w:t>Presentación</w:t>
            </w:r>
            <w:r w:rsidRPr="0027025E">
              <w:rPr>
                <w:rFonts w:asciiTheme="majorHAnsi" w:hAnsiTheme="majorHAnsi"/>
                <w:spacing w:val="-5"/>
                <w:sz w:val="18"/>
              </w:rPr>
              <w:t xml:space="preserve"> </w:t>
            </w:r>
            <w:r w:rsidRPr="0027025E">
              <w:rPr>
                <w:rFonts w:asciiTheme="majorHAnsi" w:hAnsiTheme="majorHAnsi"/>
                <w:sz w:val="18"/>
              </w:rPr>
              <w:t>para</w:t>
            </w:r>
            <w:r w:rsidRPr="0027025E">
              <w:rPr>
                <w:rFonts w:asciiTheme="majorHAnsi" w:hAnsiTheme="majorHAnsi"/>
                <w:spacing w:val="-2"/>
                <w:sz w:val="18"/>
              </w:rPr>
              <w:t xml:space="preserve"> </w:t>
            </w:r>
            <w:r w:rsidRPr="0027025E">
              <w:rPr>
                <w:rFonts w:asciiTheme="majorHAnsi" w:hAnsiTheme="majorHAnsi"/>
                <w:sz w:val="18"/>
              </w:rPr>
              <w:t>Aprobación</w:t>
            </w:r>
            <w:r w:rsidRPr="0027025E">
              <w:rPr>
                <w:rFonts w:asciiTheme="majorHAnsi" w:hAnsiTheme="majorHAnsi"/>
                <w:spacing w:val="-5"/>
                <w:sz w:val="18"/>
              </w:rPr>
              <w:t xml:space="preserve"> </w:t>
            </w:r>
            <w:r w:rsidRPr="0027025E">
              <w:rPr>
                <w:rFonts w:asciiTheme="majorHAnsi" w:hAnsiTheme="majorHAnsi"/>
                <w:sz w:val="18"/>
              </w:rPr>
              <w:t>de</w:t>
            </w:r>
            <w:r w:rsidRPr="0027025E">
              <w:rPr>
                <w:rFonts w:asciiTheme="majorHAnsi" w:hAnsiTheme="majorHAnsi"/>
                <w:spacing w:val="-2"/>
                <w:sz w:val="18"/>
              </w:rPr>
              <w:t xml:space="preserve"> </w:t>
            </w:r>
            <w:r w:rsidRPr="0027025E">
              <w:rPr>
                <w:rFonts w:asciiTheme="majorHAnsi" w:hAnsiTheme="majorHAnsi"/>
                <w:sz w:val="18"/>
              </w:rPr>
              <w:t>los</w:t>
            </w:r>
            <w:r w:rsidRPr="0027025E">
              <w:rPr>
                <w:rFonts w:asciiTheme="majorHAnsi" w:hAnsiTheme="majorHAnsi"/>
                <w:spacing w:val="-2"/>
                <w:sz w:val="18"/>
              </w:rPr>
              <w:t xml:space="preserve"> </w:t>
            </w:r>
            <w:r w:rsidRPr="0027025E">
              <w:rPr>
                <w:rFonts w:asciiTheme="majorHAnsi" w:hAnsiTheme="majorHAnsi"/>
                <w:sz w:val="18"/>
              </w:rPr>
              <w:t>postulados</w:t>
            </w:r>
            <w:r w:rsidRPr="0027025E">
              <w:rPr>
                <w:rFonts w:asciiTheme="majorHAnsi" w:hAnsiTheme="majorHAnsi"/>
                <w:spacing w:val="-4"/>
                <w:sz w:val="18"/>
              </w:rPr>
              <w:t xml:space="preserve"> </w:t>
            </w:r>
            <w:r w:rsidRPr="0027025E">
              <w:rPr>
                <w:rFonts w:asciiTheme="majorHAnsi" w:hAnsiTheme="majorHAnsi"/>
                <w:sz w:val="18"/>
              </w:rPr>
              <w:t>por</w:t>
            </w:r>
            <w:r w:rsidRPr="0027025E">
              <w:rPr>
                <w:rFonts w:asciiTheme="majorHAnsi" w:hAnsiTheme="majorHAnsi"/>
                <w:spacing w:val="-4"/>
                <w:sz w:val="18"/>
              </w:rPr>
              <w:t xml:space="preserve"> </w:t>
            </w:r>
            <w:r w:rsidRPr="0027025E">
              <w:rPr>
                <w:rFonts w:asciiTheme="majorHAnsi" w:hAnsiTheme="majorHAnsi"/>
                <w:sz w:val="18"/>
              </w:rPr>
              <w:t>parte</w:t>
            </w:r>
            <w:r w:rsidRPr="0027025E">
              <w:rPr>
                <w:rFonts w:asciiTheme="majorHAnsi" w:hAnsiTheme="majorHAnsi"/>
                <w:spacing w:val="-5"/>
                <w:sz w:val="18"/>
              </w:rPr>
              <w:t xml:space="preserve"> </w:t>
            </w:r>
            <w:r w:rsidRPr="0027025E">
              <w:rPr>
                <w:rFonts w:asciiTheme="majorHAnsi" w:hAnsiTheme="majorHAnsi"/>
                <w:sz w:val="18"/>
              </w:rPr>
              <w:t>del</w:t>
            </w:r>
            <w:r w:rsidRPr="0027025E">
              <w:rPr>
                <w:rFonts w:asciiTheme="majorHAnsi" w:hAnsiTheme="majorHAnsi"/>
                <w:spacing w:val="-2"/>
                <w:sz w:val="18"/>
              </w:rPr>
              <w:t xml:space="preserve"> </w:t>
            </w:r>
            <w:r w:rsidRPr="0027025E">
              <w:rPr>
                <w:rFonts w:asciiTheme="majorHAnsi" w:hAnsiTheme="majorHAnsi"/>
                <w:sz w:val="18"/>
              </w:rPr>
              <w:t>Comité</w:t>
            </w:r>
            <w:r w:rsidRPr="0027025E">
              <w:rPr>
                <w:rFonts w:asciiTheme="majorHAnsi" w:hAnsiTheme="majorHAnsi"/>
                <w:spacing w:val="-4"/>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Institucional</w:t>
            </w:r>
            <w:r w:rsidRPr="0027025E">
              <w:rPr>
                <w:rFonts w:asciiTheme="majorHAnsi" w:hAnsiTheme="majorHAnsi"/>
                <w:spacing w:val="-47"/>
                <w:sz w:val="18"/>
              </w:rPr>
              <w:t xml:space="preserve"> </w:t>
            </w:r>
            <w:r w:rsidRPr="0027025E">
              <w:rPr>
                <w:rFonts w:asciiTheme="majorHAnsi" w:hAnsiTheme="majorHAnsi"/>
                <w:sz w:val="18"/>
              </w:rPr>
              <w:t>de</w:t>
            </w:r>
            <w:r w:rsidRPr="0027025E">
              <w:rPr>
                <w:rFonts w:asciiTheme="majorHAnsi" w:hAnsiTheme="majorHAnsi"/>
                <w:spacing w:val="-1"/>
                <w:sz w:val="18"/>
              </w:rPr>
              <w:t xml:space="preserve"> </w:t>
            </w:r>
            <w:r w:rsidRPr="0027025E">
              <w:rPr>
                <w:rFonts w:asciiTheme="majorHAnsi" w:hAnsiTheme="majorHAnsi"/>
                <w:sz w:val="18"/>
              </w:rPr>
              <w:t>Gestión</w:t>
            </w:r>
            <w:r w:rsidRPr="0027025E">
              <w:rPr>
                <w:rFonts w:asciiTheme="majorHAnsi" w:hAnsiTheme="majorHAnsi"/>
                <w:spacing w:val="-2"/>
                <w:sz w:val="18"/>
              </w:rPr>
              <w:t xml:space="preserve"> </w:t>
            </w:r>
            <w:r w:rsidRPr="0027025E">
              <w:rPr>
                <w:rFonts w:asciiTheme="majorHAnsi" w:hAnsiTheme="majorHAnsi"/>
                <w:sz w:val="18"/>
              </w:rPr>
              <w:t>y</w:t>
            </w:r>
            <w:r w:rsidRPr="0027025E">
              <w:rPr>
                <w:rFonts w:asciiTheme="majorHAnsi" w:hAnsiTheme="majorHAnsi"/>
                <w:spacing w:val="1"/>
                <w:sz w:val="18"/>
              </w:rPr>
              <w:t xml:space="preserve"> </w:t>
            </w:r>
            <w:r w:rsidRPr="0027025E">
              <w:rPr>
                <w:rFonts w:asciiTheme="majorHAnsi" w:hAnsiTheme="majorHAnsi"/>
                <w:sz w:val="18"/>
              </w:rPr>
              <w:t>Desempeño</w:t>
            </w:r>
          </w:p>
        </w:tc>
        <w:tc>
          <w:tcPr>
            <w:tcW w:w="1852" w:type="dxa"/>
            <w:gridSpan w:val="3"/>
          </w:tcPr>
          <w:p w14:paraId="3876A788" w14:textId="77777777" w:rsidR="00F32509" w:rsidRPr="0027025E" w:rsidRDefault="00F32509" w:rsidP="0027025E">
            <w:pPr>
              <w:pStyle w:val="TableParagraph"/>
              <w:ind w:left="391"/>
              <w:rPr>
                <w:rFonts w:asciiTheme="majorHAnsi" w:hAnsiTheme="majorHAnsi"/>
                <w:sz w:val="18"/>
              </w:rPr>
            </w:pPr>
            <w:r w:rsidRPr="0027025E">
              <w:rPr>
                <w:rFonts w:asciiTheme="majorHAnsi" w:hAnsiTheme="majorHAnsi"/>
                <w:sz w:val="18"/>
              </w:rPr>
              <w:t>21/07/2021-</w:t>
            </w:r>
          </w:p>
          <w:p w14:paraId="3B05D34A" w14:textId="77777777" w:rsidR="00F32509" w:rsidRPr="0027025E" w:rsidRDefault="00F32509" w:rsidP="0027025E">
            <w:pPr>
              <w:pStyle w:val="TableParagraph"/>
              <w:ind w:left="423"/>
              <w:rPr>
                <w:rFonts w:asciiTheme="majorHAnsi" w:hAnsiTheme="majorHAnsi"/>
                <w:sz w:val="18"/>
              </w:rPr>
            </w:pPr>
            <w:r w:rsidRPr="0027025E">
              <w:rPr>
                <w:rFonts w:asciiTheme="majorHAnsi" w:hAnsiTheme="majorHAnsi"/>
                <w:sz w:val="18"/>
              </w:rPr>
              <w:t>23/07/2021</w:t>
            </w:r>
          </w:p>
        </w:tc>
      </w:tr>
      <w:tr w:rsidR="00F32509" w14:paraId="7233C8C6" w14:textId="77777777" w:rsidTr="00F02030">
        <w:trPr>
          <w:trHeight w:val="206"/>
        </w:trPr>
        <w:tc>
          <w:tcPr>
            <w:tcW w:w="7083" w:type="dxa"/>
            <w:gridSpan w:val="3"/>
          </w:tcPr>
          <w:p w14:paraId="10DD3101" w14:textId="77777777" w:rsidR="00F32509" w:rsidRPr="0027025E" w:rsidRDefault="00F32509" w:rsidP="0027025E">
            <w:pPr>
              <w:pStyle w:val="TableParagraph"/>
              <w:ind w:left="107"/>
              <w:rPr>
                <w:rFonts w:asciiTheme="majorHAnsi" w:hAnsiTheme="majorHAnsi"/>
                <w:sz w:val="18"/>
              </w:rPr>
            </w:pPr>
            <w:r w:rsidRPr="0027025E">
              <w:rPr>
                <w:rFonts w:asciiTheme="majorHAnsi" w:hAnsiTheme="majorHAnsi"/>
                <w:sz w:val="18"/>
              </w:rPr>
              <w:t>Publicación</w:t>
            </w:r>
            <w:r w:rsidRPr="0027025E">
              <w:rPr>
                <w:rFonts w:asciiTheme="majorHAnsi" w:hAnsiTheme="majorHAnsi"/>
                <w:spacing w:val="-6"/>
                <w:sz w:val="18"/>
              </w:rPr>
              <w:t xml:space="preserve"> </w:t>
            </w:r>
            <w:r w:rsidRPr="0027025E">
              <w:rPr>
                <w:rFonts w:asciiTheme="majorHAnsi" w:hAnsiTheme="majorHAnsi"/>
                <w:sz w:val="18"/>
              </w:rPr>
              <w:t>y</w:t>
            </w:r>
            <w:r w:rsidRPr="0027025E">
              <w:rPr>
                <w:rFonts w:asciiTheme="majorHAnsi" w:hAnsiTheme="majorHAnsi"/>
                <w:spacing w:val="-4"/>
                <w:sz w:val="18"/>
              </w:rPr>
              <w:t xml:space="preserve"> </w:t>
            </w:r>
            <w:r w:rsidRPr="0027025E">
              <w:rPr>
                <w:rFonts w:asciiTheme="majorHAnsi" w:hAnsiTheme="majorHAnsi"/>
                <w:sz w:val="18"/>
              </w:rPr>
              <w:t>notificación</w:t>
            </w:r>
            <w:r w:rsidRPr="0027025E">
              <w:rPr>
                <w:rFonts w:asciiTheme="majorHAnsi" w:hAnsiTheme="majorHAnsi"/>
                <w:spacing w:val="-3"/>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los</w:t>
            </w:r>
            <w:r w:rsidRPr="0027025E">
              <w:rPr>
                <w:rFonts w:asciiTheme="majorHAnsi" w:hAnsiTheme="majorHAnsi"/>
                <w:spacing w:val="-3"/>
                <w:sz w:val="18"/>
              </w:rPr>
              <w:t xml:space="preserve"> </w:t>
            </w:r>
            <w:r w:rsidRPr="0027025E">
              <w:rPr>
                <w:rFonts w:asciiTheme="majorHAnsi" w:hAnsiTheme="majorHAnsi"/>
                <w:sz w:val="18"/>
              </w:rPr>
              <w:t>funcionarios</w:t>
            </w:r>
            <w:r w:rsidRPr="0027025E">
              <w:rPr>
                <w:rFonts w:asciiTheme="majorHAnsi" w:hAnsiTheme="majorHAnsi"/>
                <w:spacing w:val="-4"/>
                <w:sz w:val="18"/>
              </w:rPr>
              <w:t xml:space="preserve"> </w:t>
            </w:r>
            <w:r w:rsidRPr="0027025E">
              <w:rPr>
                <w:rFonts w:asciiTheme="majorHAnsi" w:hAnsiTheme="majorHAnsi"/>
                <w:sz w:val="18"/>
              </w:rPr>
              <w:t>seleccionados</w:t>
            </w:r>
            <w:r w:rsidRPr="0027025E">
              <w:rPr>
                <w:rFonts w:asciiTheme="majorHAnsi" w:hAnsiTheme="majorHAnsi"/>
                <w:spacing w:val="-2"/>
                <w:sz w:val="18"/>
              </w:rPr>
              <w:t xml:space="preserve"> </w:t>
            </w:r>
            <w:r w:rsidRPr="0027025E">
              <w:rPr>
                <w:rFonts w:asciiTheme="majorHAnsi" w:hAnsiTheme="majorHAnsi"/>
                <w:sz w:val="18"/>
              </w:rPr>
              <w:t>para</w:t>
            </w:r>
            <w:r w:rsidRPr="0027025E">
              <w:rPr>
                <w:rFonts w:asciiTheme="majorHAnsi" w:hAnsiTheme="majorHAnsi"/>
                <w:spacing w:val="-4"/>
                <w:sz w:val="18"/>
              </w:rPr>
              <w:t xml:space="preserve"> </w:t>
            </w:r>
            <w:r w:rsidRPr="0027025E">
              <w:rPr>
                <w:rFonts w:asciiTheme="majorHAnsi" w:hAnsiTheme="majorHAnsi"/>
                <w:sz w:val="18"/>
              </w:rPr>
              <w:t>teletrabajar</w:t>
            </w:r>
          </w:p>
        </w:tc>
        <w:tc>
          <w:tcPr>
            <w:tcW w:w="1852" w:type="dxa"/>
            <w:gridSpan w:val="3"/>
          </w:tcPr>
          <w:p w14:paraId="10ADAF89" w14:textId="77777777" w:rsidR="00F32509" w:rsidRPr="0027025E" w:rsidRDefault="00F32509" w:rsidP="0027025E">
            <w:pPr>
              <w:pStyle w:val="TableParagraph"/>
              <w:ind w:left="423"/>
              <w:rPr>
                <w:rFonts w:asciiTheme="majorHAnsi" w:hAnsiTheme="majorHAnsi"/>
                <w:sz w:val="18"/>
              </w:rPr>
            </w:pPr>
            <w:r w:rsidRPr="0027025E">
              <w:rPr>
                <w:rFonts w:asciiTheme="majorHAnsi" w:hAnsiTheme="majorHAnsi"/>
                <w:sz w:val="18"/>
              </w:rPr>
              <w:t>26/07/2021</w:t>
            </w:r>
          </w:p>
        </w:tc>
      </w:tr>
      <w:tr w:rsidR="00F32509" w14:paraId="0E640917" w14:textId="77777777" w:rsidTr="00F02030">
        <w:trPr>
          <w:trHeight w:val="414"/>
        </w:trPr>
        <w:tc>
          <w:tcPr>
            <w:tcW w:w="7083" w:type="dxa"/>
            <w:gridSpan w:val="3"/>
            <w:tcBorders>
              <w:bottom w:val="single" w:sz="4" w:space="0" w:color="auto"/>
            </w:tcBorders>
          </w:tcPr>
          <w:p w14:paraId="47AA4200" w14:textId="77777777" w:rsidR="00F32509" w:rsidRPr="0027025E" w:rsidRDefault="00F32509" w:rsidP="0027025E">
            <w:pPr>
              <w:pStyle w:val="TableParagraph"/>
              <w:spacing w:before="102"/>
              <w:ind w:left="107"/>
              <w:rPr>
                <w:rFonts w:asciiTheme="majorHAnsi" w:hAnsiTheme="majorHAnsi"/>
                <w:sz w:val="18"/>
              </w:rPr>
            </w:pPr>
            <w:r w:rsidRPr="0027025E">
              <w:rPr>
                <w:rFonts w:asciiTheme="majorHAnsi" w:hAnsiTheme="majorHAnsi"/>
                <w:sz w:val="18"/>
              </w:rPr>
              <w:t>Inscripción</w:t>
            </w:r>
            <w:r w:rsidRPr="0027025E">
              <w:rPr>
                <w:rFonts w:asciiTheme="majorHAnsi" w:hAnsiTheme="majorHAnsi"/>
                <w:spacing w:val="-4"/>
                <w:sz w:val="18"/>
              </w:rPr>
              <w:t xml:space="preserve"> </w:t>
            </w:r>
            <w:r w:rsidRPr="0027025E">
              <w:rPr>
                <w:rFonts w:asciiTheme="majorHAnsi" w:hAnsiTheme="majorHAnsi"/>
                <w:sz w:val="18"/>
              </w:rPr>
              <w:t>en</w:t>
            </w:r>
            <w:r w:rsidRPr="0027025E">
              <w:rPr>
                <w:rFonts w:asciiTheme="majorHAnsi" w:hAnsiTheme="majorHAnsi"/>
                <w:spacing w:val="-3"/>
                <w:sz w:val="18"/>
              </w:rPr>
              <w:t xml:space="preserve"> </w:t>
            </w:r>
            <w:r w:rsidRPr="0027025E">
              <w:rPr>
                <w:rFonts w:asciiTheme="majorHAnsi" w:hAnsiTheme="majorHAnsi"/>
                <w:sz w:val="18"/>
              </w:rPr>
              <w:t>el</w:t>
            </w:r>
            <w:r w:rsidRPr="0027025E">
              <w:rPr>
                <w:rFonts w:asciiTheme="majorHAnsi" w:hAnsiTheme="majorHAnsi"/>
                <w:spacing w:val="-3"/>
                <w:sz w:val="18"/>
              </w:rPr>
              <w:t xml:space="preserve"> </w:t>
            </w:r>
            <w:r w:rsidRPr="0027025E">
              <w:rPr>
                <w:rFonts w:asciiTheme="majorHAnsi" w:hAnsiTheme="majorHAnsi"/>
                <w:sz w:val="18"/>
              </w:rPr>
              <w:t>curso</w:t>
            </w:r>
            <w:r w:rsidRPr="0027025E">
              <w:rPr>
                <w:rFonts w:asciiTheme="majorHAnsi" w:hAnsiTheme="majorHAnsi"/>
                <w:spacing w:val="-1"/>
                <w:sz w:val="18"/>
              </w:rPr>
              <w:t xml:space="preserve"> </w:t>
            </w:r>
            <w:r w:rsidRPr="0027025E">
              <w:rPr>
                <w:rFonts w:asciiTheme="majorHAnsi" w:hAnsiTheme="majorHAnsi"/>
                <w:sz w:val="18"/>
              </w:rPr>
              <w:t>virtual</w:t>
            </w:r>
            <w:r w:rsidRPr="0027025E">
              <w:rPr>
                <w:rFonts w:asciiTheme="majorHAnsi" w:hAnsiTheme="majorHAnsi"/>
                <w:spacing w:val="-4"/>
                <w:sz w:val="18"/>
              </w:rPr>
              <w:t xml:space="preserve"> </w:t>
            </w:r>
            <w:r w:rsidRPr="0027025E">
              <w:rPr>
                <w:rFonts w:asciiTheme="majorHAnsi" w:hAnsiTheme="majorHAnsi"/>
                <w:sz w:val="18"/>
              </w:rPr>
              <w:t>de</w:t>
            </w:r>
            <w:r w:rsidRPr="0027025E">
              <w:rPr>
                <w:rFonts w:asciiTheme="majorHAnsi" w:hAnsiTheme="majorHAnsi"/>
                <w:spacing w:val="-1"/>
                <w:sz w:val="18"/>
              </w:rPr>
              <w:t xml:space="preserve"> </w:t>
            </w:r>
            <w:r w:rsidRPr="0027025E">
              <w:rPr>
                <w:rFonts w:asciiTheme="majorHAnsi" w:hAnsiTheme="majorHAnsi"/>
                <w:sz w:val="18"/>
              </w:rPr>
              <w:t>teletrabajo</w:t>
            </w:r>
            <w:r w:rsidRPr="0027025E">
              <w:rPr>
                <w:rFonts w:asciiTheme="majorHAnsi" w:hAnsiTheme="majorHAnsi"/>
                <w:spacing w:val="-3"/>
                <w:sz w:val="18"/>
              </w:rPr>
              <w:t xml:space="preserve"> </w:t>
            </w:r>
            <w:r w:rsidRPr="0027025E">
              <w:rPr>
                <w:rFonts w:asciiTheme="majorHAnsi" w:hAnsiTheme="majorHAnsi"/>
                <w:sz w:val="18"/>
              </w:rPr>
              <w:t>de</w:t>
            </w:r>
            <w:r w:rsidRPr="0027025E">
              <w:rPr>
                <w:rFonts w:asciiTheme="majorHAnsi" w:hAnsiTheme="majorHAnsi"/>
                <w:spacing w:val="-3"/>
                <w:sz w:val="18"/>
              </w:rPr>
              <w:t xml:space="preserve"> </w:t>
            </w:r>
            <w:r w:rsidRPr="0027025E">
              <w:rPr>
                <w:rFonts w:asciiTheme="majorHAnsi" w:hAnsiTheme="majorHAnsi"/>
                <w:sz w:val="18"/>
              </w:rPr>
              <w:t>la</w:t>
            </w:r>
            <w:r w:rsidRPr="0027025E">
              <w:rPr>
                <w:rFonts w:asciiTheme="majorHAnsi" w:hAnsiTheme="majorHAnsi"/>
                <w:spacing w:val="-2"/>
                <w:sz w:val="18"/>
              </w:rPr>
              <w:t xml:space="preserve"> </w:t>
            </w:r>
            <w:r w:rsidRPr="0027025E">
              <w:rPr>
                <w:rFonts w:asciiTheme="majorHAnsi" w:hAnsiTheme="majorHAnsi"/>
                <w:sz w:val="18"/>
              </w:rPr>
              <w:t>Secretaría</w:t>
            </w:r>
            <w:r w:rsidRPr="0027025E">
              <w:rPr>
                <w:rFonts w:asciiTheme="majorHAnsi" w:hAnsiTheme="majorHAnsi"/>
                <w:spacing w:val="-3"/>
                <w:sz w:val="18"/>
              </w:rPr>
              <w:t xml:space="preserve"> </w:t>
            </w:r>
            <w:r w:rsidRPr="0027025E">
              <w:rPr>
                <w:rFonts w:asciiTheme="majorHAnsi" w:hAnsiTheme="majorHAnsi"/>
                <w:sz w:val="18"/>
              </w:rPr>
              <w:t>General</w:t>
            </w:r>
          </w:p>
        </w:tc>
        <w:tc>
          <w:tcPr>
            <w:tcW w:w="1852" w:type="dxa"/>
            <w:gridSpan w:val="3"/>
            <w:tcBorders>
              <w:bottom w:val="single" w:sz="4" w:space="0" w:color="auto"/>
            </w:tcBorders>
          </w:tcPr>
          <w:p w14:paraId="69B2CD65" w14:textId="77777777" w:rsidR="00F32509" w:rsidRPr="0027025E" w:rsidRDefault="00F32509" w:rsidP="0027025E">
            <w:pPr>
              <w:pStyle w:val="TableParagraph"/>
              <w:ind w:left="391"/>
              <w:rPr>
                <w:rFonts w:asciiTheme="majorHAnsi" w:hAnsiTheme="majorHAnsi"/>
                <w:sz w:val="18"/>
              </w:rPr>
            </w:pPr>
            <w:r w:rsidRPr="0027025E">
              <w:rPr>
                <w:rFonts w:asciiTheme="majorHAnsi" w:hAnsiTheme="majorHAnsi"/>
                <w:sz w:val="18"/>
              </w:rPr>
              <w:t>26/07/2021-</w:t>
            </w:r>
          </w:p>
          <w:p w14:paraId="0B7E7BE7" w14:textId="77777777" w:rsidR="00F32509" w:rsidRPr="0027025E" w:rsidRDefault="00F32509" w:rsidP="0027025E">
            <w:pPr>
              <w:pStyle w:val="TableParagraph"/>
              <w:ind w:left="423"/>
              <w:rPr>
                <w:rFonts w:asciiTheme="majorHAnsi" w:hAnsiTheme="majorHAnsi"/>
                <w:sz w:val="18"/>
              </w:rPr>
            </w:pPr>
            <w:r w:rsidRPr="0027025E">
              <w:rPr>
                <w:rFonts w:asciiTheme="majorHAnsi" w:hAnsiTheme="majorHAnsi"/>
                <w:sz w:val="18"/>
              </w:rPr>
              <w:t>30/06/2021</w:t>
            </w:r>
          </w:p>
        </w:tc>
      </w:tr>
      <w:tr w:rsidR="00187F41" w14:paraId="4084331A" w14:textId="77777777" w:rsidTr="00F02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0"/>
        </w:trPr>
        <w:tc>
          <w:tcPr>
            <w:tcW w:w="7083" w:type="dxa"/>
            <w:gridSpan w:val="3"/>
            <w:tcBorders>
              <w:top w:val="single" w:sz="4" w:space="0" w:color="auto"/>
              <w:left w:val="single" w:sz="4" w:space="0" w:color="auto"/>
              <w:bottom w:val="single" w:sz="4" w:space="0" w:color="auto"/>
              <w:right w:val="single" w:sz="4" w:space="0" w:color="auto"/>
            </w:tcBorders>
          </w:tcPr>
          <w:p w14:paraId="3B4DAE5C" w14:textId="77777777" w:rsidR="00187F41" w:rsidRPr="0027025E" w:rsidRDefault="00187F41" w:rsidP="0027025E">
            <w:pPr>
              <w:pStyle w:val="TableParagraph"/>
              <w:spacing w:before="19"/>
              <w:ind w:left="107" w:right="261"/>
              <w:rPr>
                <w:rFonts w:asciiTheme="majorHAnsi" w:hAnsiTheme="majorHAnsi"/>
                <w:sz w:val="18"/>
              </w:rPr>
            </w:pPr>
            <w:r w:rsidRPr="0027025E">
              <w:rPr>
                <w:rFonts w:asciiTheme="majorHAnsi" w:hAnsiTheme="majorHAnsi"/>
                <w:sz w:val="18"/>
              </w:rPr>
              <w:t>Expedición de Resolución Particular</w:t>
            </w:r>
          </w:p>
        </w:tc>
        <w:tc>
          <w:tcPr>
            <w:tcW w:w="1852" w:type="dxa"/>
            <w:gridSpan w:val="3"/>
            <w:tcBorders>
              <w:top w:val="single" w:sz="4" w:space="0" w:color="auto"/>
              <w:left w:val="single" w:sz="4" w:space="0" w:color="auto"/>
              <w:bottom w:val="single" w:sz="4" w:space="0" w:color="auto"/>
              <w:right w:val="single" w:sz="4" w:space="0" w:color="auto"/>
            </w:tcBorders>
          </w:tcPr>
          <w:p w14:paraId="2E26D2AB" w14:textId="77777777" w:rsidR="00187F41" w:rsidRPr="0027025E" w:rsidRDefault="00187F41" w:rsidP="0027025E">
            <w:pPr>
              <w:pStyle w:val="TableParagraph"/>
              <w:spacing w:before="19"/>
              <w:ind w:left="391" w:right="261"/>
              <w:rPr>
                <w:rFonts w:asciiTheme="majorHAnsi" w:hAnsiTheme="majorHAnsi"/>
                <w:sz w:val="18"/>
              </w:rPr>
            </w:pPr>
            <w:r w:rsidRPr="0027025E">
              <w:rPr>
                <w:rFonts w:asciiTheme="majorHAnsi" w:hAnsiTheme="majorHAnsi"/>
                <w:sz w:val="18"/>
              </w:rPr>
              <w:t>02/08/2021-</w:t>
            </w:r>
          </w:p>
          <w:p w14:paraId="226CBC65" w14:textId="77777777" w:rsidR="00187F41" w:rsidRPr="0027025E" w:rsidRDefault="00187F41" w:rsidP="0027025E">
            <w:pPr>
              <w:pStyle w:val="TableParagraph"/>
              <w:spacing w:before="19"/>
              <w:ind w:left="423" w:right="261"/>
              <w:rPr>
                <w:rFonts w:asciiTheme="majorHAnsi" w:hAnsiTheme="majorHAnsi"/>
                <w:sz w:val="18"/>
              </w:rPr>
            </w:pPr>
            <w:r w:rsidRPr="0027025E">
              <w:rPr>
                <w:rFonts w:asciiTheme="majorHAnsi" w:hAnsiTheme="majorHAnsi"/>
                <w:sz w:val="18"/>
              </w:rPr>
              <w:t>06/08/2021</w:t>
            </w:r>
          </w:p>
        </w:tc>
      </w:tr>
      <w:tr w:rsidR="00187F41" w14:paraId="32D1A233" w14:textId="77777777" w:rsidTr="00F02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trPr>
        <w:tc>
          <w:tcPr>
            <w:tcW w:w="7083" w:type="dxa"/>
            <w:gridSpan w:val="3"/>
            <w:tcBorders>
              <w:top w:val="single" w:sz="4" w:space="0" w:color="auto"/>
              <w:left w:val="single" w:sz="4" w:space="0" w:color="auto"/>
              <w:bottom w:val="single" w:sz="4" w:space="0" w:color="auto"/>
              <w:right w:val="single" w:sz="4" w:space="0" w:color="auto"/>
            </w:tcBorders>
          </w:tcPr>
          <w:p w14:paraId="2AA94011" w14:textId="77777777" w:rsidR="00187F41" w:rsidRPr="0027025E" w:rsidRDefault="00187F41" w:rsidP="0027025E">
            <w:pPr>
              <w:pStyle w:val="TableParagraph"/>
              <w:spacing w:before="19"/>
              <w:ind w:left="107" w:right="261"/>
              <w:rPr>
                <w:rFonts w:asciiTheme="majorHAnsi" w:hAnsiTheme="majorHAnsi"/>
                <w:sz w:val="18"/>
              </w:rPr>
            </w:pPr>
            <w:r w:rsidRPr="0027025E">
              <w:rPr>
                <w:rFonts w:asciiTheme="majorHAnsi" w:hAnsiTheme="majorHAnsi"/>
                <w:sz w:val="18"/>
              </w:rPr>
              <w:t>Suscripción de Compromisos e Inicio de Teletrabajo</w:t>
            </w:r>
          </w:p>
        </w:tc>
        <w:tc>
          <w:tcPr>
            <w:tcW w:w="1852" w:type="dxa"/>
            <w:gridSpan w:val="3"/>
            <w:tcBorders>
              <w:top w:val="single" w:sz="4" w:space="0" w:color="auto"/>
              <w:left w:val="single" w:sz="4" w:space="0" w:color="auto"/>
              <w:bottom w:val="single" w:sz="4" w:space="0" w:color="auto"/>
              <w:right w:val="single" w:sz="4" w:space="0" w:color="auto"/>
            </w:tcBorders>
          </w:tcPr>
          <w:p w14:paraId="3A0B9AED" w14:textId="77777777" w:rsidR="00187F41" w:rsidRPr="0027025E" w:rsidRDefault="00187F41" w:rsidP="0027025E">
            <w:pPr>
              <w:pStyle w:val="TableParagraph"/>
              <w:spacing w:before="19"/>
              <w:ind w:left="391" w:right="261"/>
              <w:rPr>
                <w:rFonts w:asciiTheme="majorHAnsi" w:hAnsiTheme="majorHAnsi"/>
                <w:sz w:val="18"/>
              </w:rPr>
            </w:pPr>
            <w:r w:rsidRPr="0027025E">
              <w:rPr>
                <w:rFonts w:asciiTheme="majorHAnsi" w:hAnsiTheme="majorHAnsi"/>
                <w:sz w:val="18"/>
              </w:rPr>
              <w:t>09/08/2021-</w:t>
            </w:r>
          </w:p>
          <w:p w14:paraId="6A434C43" w14:textId="77777777" w:rsidR="00187F41" w:rsidRPr="0027025E" w:rsidRDefault="00187F41" w:rsidP="0027025E">
            <w:pPr>
              <w:pStyle w:val="TableParagraph"/>
              <w:spacing w:before="19"/>
              <w:ind w:left="423" w:right="261"/>
              <w:rPr>
                <w:rFonts w:asciiTheme="majorHAnsi" w:hAnsiTheme="majorHAnsi"/>
                <w:sz w:val="18"/>
              </w:rPr>
            </w:pPr>
            <w:r w:rsidRPr="0027025E">
              <w:rPr>
                <w:rFonts w:asciiTheme="majorHAnsi" w:hAnsiTheme="majorHAnsi"/>
                <w:sz w:val="18"/>
              </w:rPr>
              <w:t>10/08/2021</w:t>
            </w:r>
          </w:p>
        </w:tc>
      </w:tr>
      <w:tr w:rsidR="00187F41" w14:paraId="15EE67C8" w14:textId="77777777" w:rsidTr="00F02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0"/>
        </w:trPr>
        <w:tc>
          <w:tcPr>
            <w:tcW w:w="7083" w:type="dxa"/>
            <w:gridSpan w:val="3"/>
            <w:tcBorders>
              <w:top w:val="single" w:sz="4" w:space="0" w:color="auto"/>
              <w:left w:val="single" w:sz="4" w:space="0" w:color="auto"/>
              <w:bottom w:val="single" w:sz="4" w:space="0" w:color="auto"/>
              <w:right w:val="single" w:sz="4" w:space="0" w:color="auto"/>
            </w:tcBorders>
          </w:tcPr>
          <w:p w14:paraId="2F483BAC" w14:textId="77777777" w:rsidR="00187F41" w:rsidRPr="0027025E" w:rsidRDefault="00187F41" w:rsidP="0027025E">
            <w:pPr>
              <w:pStyle w:val="TableParagraph"/>
              <w:spacing w:before="19"/>
              <w:ind w:left="107" w:right="261"/>
              <w:rPr>
                <w:rFonts w:asciiTheme="majorHAnsi" w:hAnsiTheme="majorHAnsi"/>
                <w:sz w:val="18"/>
              </w:rPr>
            </w:pPr>
            <w:r w:rsidRPr="0027025E">
              <w:rPr>
                <w:rFonts w:asciiTheme="majorHAnsi" w:hAnsiTheme="majorHAnsi"/>
                <w:sz w:val="18"/>
              </w:rPr>
              <w:t>Inicio Teletrabajo</w:t>
            </w:r>
          </w:p>
        </w:tc>
        <w:tc>
          <w:tcPr>
            <w:tcW w:w="1852" w:type="dxa"/>
            <w:gridSpan w:val="3"/>
            <w:tcBorders>
              <w:top w:val="single" w:sz="4" w:space="0" w:color="auto"/>
              <w:left w:val="single" w:sz="4" w:space="0" w:color="auto"/>
              <w:bottom w:val="single" w:sz="4" w:space="0" w:color="auto"/>
              <w:right w:val="single" w:sz="4" w:space="0" w:color="auto"/>
            </w:tcBorders>
          </w:tcPr>
          <w:p w14:paraId="0125F15B" w14:textId="77777777" w:rsidR="00187F41" w:rsidRPr="0027025E" w:rsidRDefault="00187F41" w:rsidP="0027025E">
            <w:pPr>
              <w:pStyle w:val="TableParagraph"/>
              <w:spacing w:before="19"/>
              <w:ind w:left="391" w:right="261"/>
              <w:rPr>
                <w:rFonts w:asciiTheme="majorHAnsi" w:hAnsiTheme="majorHAnsi"/>
                <w:sz w:val="18"/>
              </w:rPr>
            </w:pPr>
            <w:r w:rsidRPr="0027025E">
              <w:rPr>
                <w:rFonts w:asciiTheme="majorHAnsi" w:hAnsiTheme="majorHAnsi"/>
                <w:sz w:val="18"/>
              </w:rPr>
              <w:t>09/08/2021-</w:t>
            </w:r>
          </w:p>
          <w:p w14:paraId="27A8E88E" w14:textId="77777777" w:rsidR="00187F41" w:rsidRPr="0027025E" w:rsidRDefault="00187F41" w:rsidP="0027025E">
            <w:pPr>
              <w:pStyle w:val="TableParagraph"/>
              <w:spacing w:before="19"/>
              <w:ind w:left="423" w:right="261"/>
              <w:rPr>
                <w:rFonts w:asciiTheme="majorHAnsi" w:hAnsiTheme="majorHAnsi"/>
                <w:sz w:val="18"/>
              </w:rPr>
            </w:pPr>
            <w:r w:rsidRPr="0027025E">
              <w:rPr>
                <w:rFonts w:asciiTheme="majorHAnsi" w:hAnsiTheme="majorHAnsi"/>
                <w:sz w:val="18"/>
              </w:rPr>
              <w:t>10/08/2021</w:t>
            </w:r>
          </w:p>
        </w:tc>
      </w:tr>
      <w:tr w:rsidR="00187F41" w14:paraId="5DB30C99" w14:textId="77777777" w:rsidTr="00F02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4"/>
        </w:trPr>
        <w:tc>
          <w:tcPr>
            <w:tcW w:w="7083" w:type="dxa"/>
            <w:gridSpan w:val="3"/>
            <w:tcBorders>
              <w:top w:val="single" w:sz="4" w:space="0" w:color="auto"/>
              <w:left w:val="single" w:sz="4" w:space="0" w:color="auto"/>
              <w:bottom w:val="single" w:sz="4" w:space="0" w:color="auto"/>
              <w:right w:val="single" w:sz="4" w:space="0" w:color="auto"/>
            </w:tcBorders>
          </w:tcPr>
          <w:p w14:paraId="76101A9D" w14:textId="77777777" w:rsidR="00187F41" w:rsidRPr="0027025E" w:rsidRDefault="00187F41" w:rsidP="0027025E">
            <w:pPr>
              <w:pStyle w:val="TableParagraph"/>
              <w:spacing w:before="19"/>
              <w:ind w:left="107" w:right="261"/>
              <w:rPr>
                <w:rFonts w:asciiTheme="majorHAnsi" w:hAnsiTheme="majorHAnsi"/>
                <w:sz w:val="18"/>
              </w:rPr>
            </w:pPr>
            <w:r w:rsidRPr="0027025E">
              <w:rPr>
                <w:rFonts w:asciiTheme="majorHAnsi" w:hAnsiTheme="majorHAnsi"/>
                <w:sz w:val="18"/>
              </w:rPr>
              <w:t>Reporte de Cumplimiento de Acuerdos</w:t>
            </w:r>
          </w:p>
        </w:tc>
        <w:tc>
          <w:tcPr>
            <w:tcW w:w="1852" w:type="dxa"/>
            <w:gridSpan w:val="3"/>
            <w:tcBorders>
              <w:top w:val="single" w:sz="4" w:space="0" w:color="auto"/>
              <w:left w:val="single" w:sz="4" w:space="0" w:color="auto"/>
              <w:bottom w:val="single" w:sz="4" w:space="0" w:color="auto"/>
              <w:right w:val="single" w:sz="4" w:space="0" w:color="auto"/>
            </w:tcBorders>
          </w:tcPr>
          <w:p w14:paraId="62D9EF02" w14:textId="77777777" w:rsidR="00187F41" w:rsidRPr="0027025E" w:rsidRDefault="00187F41" w:rsidP="0027025E">
            <w:pPr>
              <w:pStyle w:val="TableParagraph"/>
              <w:spacing w:before="19"/>
              <w:ind w:left="461" w:right="261" w:hanging="272"/>
              <w:rPr>
                <w:rFonts w:asciiTheme="majorHAnsi" w:hAnsiTheme="majorHAnsi"/>
                <w:sz w:val="18"/>
              </w:rPr>
            </w:pPr>
            <w:r w:rsidRPr="0027025E">
              <w:rPr>
                <w:rFonts w:asciiTheme="majorHAnsi" w:hAnsiTheme="majorHAnsi"/>
                <w:sz w:val="18"/>
              </w:rPr>
              <w:t>Primeros días de Cada mes</w:t>
            </w:r>
          </w:p>
        </w:tc>
      </w:tr>
      <w:tr w:rsidR="00187F41" w14:paraId="41DFF6EF" w14:textId="77777777" w:rsidTr="00F02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trPr>
        <w:tc>
          <w:tcPr>
            <w:tcW w:w="7083" w:type="dxa"/>
            <w:gridSpan w:val="3"/>
            <w:tcBorders>
              <w:top w:val="single" w:sz="4" w:space="0" w:color="auto"/>
              <w:left w:val="single" w:sz="4" w:space="0" w:color="auto"/>
              <w:bottom w:val="single" w:sz="4" w:space="0" w:color="auto"/>
              <w:right w:val="single" w:sz="4" w:space="0" w:color="auto"/>
            </w:tcBorders>
          </w:tcPr>
          <w:p w14:paraId="38F72080" w14:textId="77777777" w:rsidR="00187F41" w:rsidRPr="0027025E" w:rsidRDefault="00187F41" w:rsidP="0027025E">
            <w:pPr>
              <w:pStyle w:val="TableParagraph"/>
              <w:spacing w:before="19"/>
              <w:ind w:left="107" w:right="261"/>
              <w:rPr>
                <w:rFonts w:asciiTheme="majorHAnsi" w:hAnsiTheme="majorHAnsi"/>
                <w:sz w:val="18"/>
              </w:rPr>
            </w:pPr>
            <w:r w:rsidRPr="0027025E">
              <w:rPr>
                <w:rFonts w:asciiTheme="majorHAnsi" w:hAnsiTheme="majorHAnsi"/>
                <w:sz w:val="18"/>
              </w:rPr>
              <w:t>Seguimiento y medición de indicadores durante la ejecución</w:t>
            </w:r>
          </w:p>
        </w:tc>
        <w:tc>
          <w:tcPr>
            <w:tcW w:w="1852" w:type="dxa"/>
            <w:gridSpan w:val="3"/>
            <w:tcBorders>
              <w:top w:val="single" w:sz="4" w:space="0" w:color="auto"/>
              <w:left w:val="single" w:sz="4" w:space="0" w:color="auto"/>
              <w:bottom w:val="single" w:sz="4" w:space="0" w:color="auto"/>
              <w:right w:val="single" w:sz="4" w:space="0" w:color="auto"/>
            </w:tcBorders>
          </w:tcPr>
          <w:p w14:paraId="7BA69CF2" w14:textId="77777777" w:rsidR="00187F41" w:rsidRPr="0027025E" w:rsidRDefault="00187F41" w:rsidP="0027025E">
            <w:pPr>
              <w:pStyle w:val="TableParagraph"/>
              <w:spacing w:before="19"/>
              <w:ind w:left="483" w:right="261" w:hanging="294"/>
              <w:rPr>
                <w:rFonts w:asciiTheme="majorHAnsi" w:hAnsiTheme="majorHAnsi"/>
                <w:sz w:val="18"/>
              </w:rPr>
            </w:pPr>
            <w:r w:rsidRPr="0027025E">
              <w:rPr>
                <w:rFonts w:asciiTheme="majorHAnsi" w:hAnsiTheme="majorHAnsi"/>
                <w:sz w:val="18"/>
              </w:rPr>
              <w:t>Primeros días de cada mes</w:t>
            </w:r>
          </w:p>
        </w:tc>
      </w:tr>
      <w:tr w:rsidR="00187F41" w14:paraId="6C8BB26B" w14:textId="77777777" w:rsidTr="00F02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8"/>
        </w:trPr>
        <w:tc>
          <w:tcPr>
            <w:tcW w:w="7083" w:type="dxa"/>
            <w:gridSpan w:val="3"/>
            <w:tcBorders>
              <w:top w:val="single" w:sz="4" w:space="0" w:color="auto"/>
              <w:left w:val="single" w:sz="4" w:space="0" w:color="auto"/>
              <w:bottom w:val="single" w:sz="4" w:space="0" w:color="auto"/>
              <w:right w:val="single" w:sz="4" w:space="0" w:color="auto"/>
            </w:tcBorders>
          </w:tcPr>
          <w:p w14:paraId="481114F4" w14:textId="77777777" w:rsidR="00187F41" w:rsidRPr="0027025E" w:rsidRDefault="00187F41" w:rsidP="0027025E">
            <w:pPr>
              <w:pStyle w:val="TableParagraph"/>
              <w:spacing w:before="19"/>
              <w:ind w:left="107" w:right="261"/>
              <w:rPr>
                <w:rFonts w:asciiTheme="majorHAnsi" w:hAnsiTheme="majorHAnsi"/>
                <w:sz w:val="18"/>
              </w:rPr>
            </w:pPr>
            <w:r w:rsidRPr="0027025E">
              <w:rPr>
                <w:rFonts w:asciiTheme="majorHAnsi" w:hAnsiTheme="majorHAnsi"/>
                <w:sz w:val="18"/>
              </w:rPr>
              <w:t>Evaluación de la estrategia</w:t>
            </w:r>
          </w:p>
        </w:tc>
        <w:tc>
          <w:tcPr>
            <w:tcW w:w="1852" w:type="dxa"/>
            <w:gridSpan w:val="3"/>
            <w:tcBorders>
              <w:top w:val="single" w:sz="4" w:space="0" w:color="auto"/>
              <w:left w:val="single" w:sz="4" w:space="0" w:color="auto"/>
              <w:bottom w:val="single" w:sz="4" w:space="0" w:color="auto"/>
              <w:right w:val="single" w:sz="4" w:space="0" w:color="auto"/>
            </w:tcBorders>
          </w:tcPr>
          <w:p w14:paraId="525D9E38" w14:textId="77777777" w:rsidR="00187F41" w:rsidRPr="0027025E" w:rsidRDefault="00187F41" w:rsidP="0027025E">
            <w:pPr>
              <w:pStyle w:val="TableParagraph"/>
              <w:spacing w:before="19"/>
              <w:ind w:left="98" w:right="261"/>
              <w:rPr>
                <w:rFonts w:asciiTheme="majorHAnsi" w:hAnsiTheme="majorHAnsi"/>
                <w:sz w:val="18"/>
              </w:rPr>
            </w:pPr>
            <w:r w:rsidRPr="0027025E">
              <w:rPr>
                <w:rFonts w:asciiTheme="majorHAnsi" w:hAnsiTheme="majorHAnsi"/>
                <w:sz w:val="18"/>
              </w:rPr>
              <w:t>Diciembre de 2021</w:t>
            </w:r>
          </w:p>
        </w:tc>
      </w:tr>
      <w:tr w:rsidR="00187F41" w14:paraId="068CAF0C" w14:textId="77777777" w:rsidTr="00F02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5"/>
        </w:trPr>
        <w:tc>
          <w:tcPr>
            <w:tcW w:w="7083" w:type="dxa"/>
            <w:gridSpan w:val="3"/>
            <w:tcBorders>
              <w:top w:val="single" w:sz="4" w:space="0" w:color="auto"/>
              <w:left w:val="single" w:sz="4" w:space="0" w:color="auto"/>
              <w:bottom w:val="single" w:sz="4" w:space="0" w:color="auto"/>
              <w:right w:val="single" w:sz="4" w:space="0" w:color="auto"/>
            </w:tcBorders>
          </w:tcPr>
          <w:p w14:paraId="4648982D" w14:textId="77777777" w:rsidR="00187F41" w:rsidRPr="0027025E" w:rsidRDefault="00187F41" w:rsidP="0027025E">
            <w:pPr>
              <w:pStyle w:val="TableParagraph"/>
              <w:spacing w:before="19"/>
              <w:ind w:left="107" w:right="261"/>
              <w:rPr>
                <w:rFonts w:asciiTheme="majorHAnsi" w:hAnsiTheme="majorHAnsi"/>
                <w:sz w:val="18"/>
              </w:rPr>
            </w:pPr>
            <w:r w:rsidRPr="0027025E">
              <w:rPr>
                <w:rFonts w:asciiTheme="majorHAnsi" w:hAnsiTheme="majorHAnsi"/>
                <w:sz w:val="18"/>
              </w:rPr>
              <w:t>Generar informe anual de evaluación de Teletrabajo</w:t>
            </w:r>
          </w:p>
        </w:tc>
        <w:tc>
          <w:tcPr>
            <w:tcW w:w="1852" w:type="dxa"/>
            <w:gridSpan w:val="3"/>
            <w:tcBorders>
              <w:top w:val="single" w:sz="4" w:space="0" w:color="auto"/>
              <w:left w:val="single" w:sz="4" w:space="0" w:color="auto"/>
              <w:bottom w:val="single" w:sz="4" w:space="0" w:color="auto"/>
              <w:right w:val="single" w:sz="4" w:space="0" w:color="auto"/>
            </w:tcBorders>
          </w:tcPr>
          <w:p w14:paraId="6A02C000" w14:textId="77777777" w:rsidR="00187F41" w:rsidRPr="0027025E" w:rsidRDefault="00187F41" w:rsidP="0027025E">
            <w:pPr>
              <w:pStyle w:val="TableParagraph"/>
              <w:spacing w:before="19"/>
              <w:ind w:left="98" w:right="261"/>
              <w:rPr>
                <w:rFonts w:asciiTheme="majorHAnsi" w:hAnsiTheme="majorHAnsi"/>
                <w:sz w:val="18"/>
              </w:rPr>
            </w:pPr>
            <w:r w:rsidRPr="0027025E">
              <w:rPr>
                <w:rFonts w:asciiTheme="majorHAnsi" w:hAnsiTheme="majorHAnsi"/>
                <w:sz w:val="18"/>
              </w:rPr>
              <w:t>Diciembre de 2021</w:t>
            </w:r>
          </w:p>
        </w:tc>
      </w:tr>
      <w:tr w:rsidR="00187F41" w14:paraId="54ADDE2E" w14:textId="77777777" w:rsidTr="00F02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8"/>
        </w:trPr>
        <w:tc>
          <w:tcPr>
            <w:tcW w:w="7083" w:type="dxa"/>
            <w:gridSpan w:val="3"/>
            <w:tcBorders>
              <w:top w:val="single" w:sz="4" w:space="0" w:color="auto"/>
              <w:left w:val="single" w:sz="4" w:space="0" w:color="auto"/>
              <w:bottom w:val="single" w:sz="4" w:space="0" w:color="auto"/>
              <w:right w:val="single" w:sz="4" w:space="0" w:color="auto"/>
            </w:tcBorders>
          </w:tcPr>
          <w:p w14:paraId="5E241A2D" w14:textId="77777777" w:rsidR="00187F41" w:rsidRPr="0027025E" w:rsidRDefault="00187F41" w:rsidP="0027025E">
            <w:pPr>
              <w:pStyle w:val="TableParagraph"/>
              <w:spacing w:before="19"/>
              <w:ind w:left="107" w:right="261"/>
              <w:rPr>
                <w:rFonts w:asciiTheme="majorHAnsi" w:hAnsiTheme="majorHAnsi"/>
                <w:sz w:val="18"/>
              </w:rPr>
            </w:pPr>
            <w:r w:rsidRPr="0027025E">
              <w:rPr>
                <w:rFonts w:asciiTheme="majorHAnsi" w:hAnsiTheme="majorHAnsi"/>
                <w:sz w:val="18"/>
              </w:rPr>
              <w:t>Presentar los resultados al Comité Institucional de Gestión y Desempeño SJD.</w:t>
            </w:r>
          </w:p>
        </w:tc>
        <w:tc>
          <w:tcPr>
            <w:tcW w:w="1852" w:type="dxa"/>
            <w:gridSpan w:val="3"/>
            <w:tcBorders>
              <w:top w:val="single" w:sz="4" w:space="0" w:color="auto"/>
              <w:left w:val="single" w:sz="4" w:space="0" w:color="auto"/>
              <w:bottom w:val="single" w:sz="4" w:space="0" w:color="auto"/>
              <w:right w:val="single" w:sz="4" w:space="0" w:color="auto"/>
            </w:tcBorders>
          </w:tcPr>
          <w:p w14:paraId="2A0D20BE" w14:textId="77777777" w:rsidR="00187F41" w:rsidRPr="0027025E" w:rsidRDefault="00187F41" w:rsidP="0088723D">
            <w:pPr>
              <w:pStyle w:val="TableParagraph"/>
              <w:keepNext/>
              <w:spacing w:before="19"/>
              <w:ind w:left="98" w:right="261"/>
              <w:rPr>
                <w:rFonts w:asciiTheme="majorHAnsi" w:hAnsiTheme="majorHAnsi"/>
                <w:sz w:val="18"/>
              </w:rPr>
            </w:pPr>
            <w:r w:rsidRPr="0027025E">
              <w:rPr>
                <w:rFonts w:asciiTheme="majorHAnsi" w:hAnsiTheme="majorHAnsi"/>
                <w:sz w:val="18"/>
              </w:rPr>
              <w:t>Enero de 2022</w:t>
            </w:r>
          </w:p>
        </w:tc>
      </w:tr>
    </w:tbl>
    <w:p w14:paraId="2E3A97A0" w14:textId="2181F295" w:rsidR="0087702B" w:rsidRPr="0087702B" w:rsidRDefault="0088723D" w:rsidP="007A2197">
      <w:pPr>
        <w:pStyle w:val="Descripcin"/>
        <w:jc w:val="center"/>
      </w:pPr>
      <w:bookmarkStart w:id="41" w:name="_Toc78415859"/>
      <w:bookmarkStart w:id="42" w:name="_Toc78746796"/>
      <w:r>
        <w:t xml:space="preserve">Tabla </w:t>
      </w:r>
      <w:fldSimple w:instr=" SEQ Tabla \* ARABIC ">
        <w:r w:rsidR="0030791B">
          <w:rPr>
            <w:noProof/>
          </w:rPr>
          <w:t>5</w:t>
        </w:r>
      </w:fldSimple>
      <w:r>
        <w:t>. Cronograma actividades implementación Teletrabajo</w:t>
      </w:r>
      <w:bookmarkEnd w:id="41"/>
      <w:r w:rsidR="009319B0">
        <w:t xml:space="preserve"> – Fuente: </w:t>
      </w:r>
      <w:r w:rsidR="00B31369">
        <w:t>Proceso Talento humano</w:t>
      </w:r>
      <w:bookmarkEnd w:id="42"/>
      <w:r w:rsidR="00B31369">
        <w:t xml:space="preserve"> </w:t>
      </w:r>
    </w:p>
    <w:p w14:paraId="36F82146" w14:textId="6821583D" w:rsidR="0069237B" w:rsidRDefault="0069237B" w:rsidP="0069237B">
      <w:pPr>
        <w:pStyle w:val="Ttulo2"/>
        <w:spacing w:line="276" w:lineRule="auto"/>
      </w:pPr>
      <w:bookmarkStart w:id="43" w:name="_Toc78736455"/>
      <w:r w:rsidRPr="00F85E15">
        <w:t>Política de Integridad:</w:t>
      </w:r>
      <w:bookmarkEnd w:id="43"/>
      <w:r w:rsidRPr="00F85E15">
        <w:t xml:space="preserve"> </w:t>
      </w:r>
    </w:p>
    <w:p w14:paraId="15B74254" w14:textId="7CE1F84C" w:rsidR="007A2197" w:rsidRPr="003A7FA9" w:rsidRDefault="00EB279F" w:rsidP="003A7FA9">
      <w:pPr>
        <w:pStyle w:val="Prrafodelista"/>
        <w:tabs>
          <w:tab w:val="left" w:pos="8789"/>
        </w:tabs>
        <w:spacing w:after="120"/>
        <w:ind w:left="0" w:right="262"/>
        <w:contextualSpacing w:val="0"/>
        <w:jc w:val="both"/>
        <w:rPr>
          <w:rFonts w:ascii="Arial" w:eastAsiaTheme="minorEastAsia" w:hAnsi="Arial" w:cs="Arial"/>
          <w:sz w:val="24"/>
          <w:szCs w:val="24"/>
          <w:lang w:val="es-CO"/>
        </w:rPr>
      </w:pPr>
      <w:r w:rsidRPr="003A7FA9">
        <w:rPr>
          <w:rFonts w:ascii="Arial" w:eastAsiaTheme="minorEastAsia" w:hAnsi="Arial" w:cs="Arial"/>
          <w:sz w:val="24"/>
          <w:szCs w:val="24"/>
          <w:lang w:val="es-CO"/>
        </w:rPr>
        <w:t>En el periodo de reporte, s</w:t>
      </w:r>
      <w:r w:rsidR="00532A1F" w:rsidRPr="003A7FA9">
        <w:rPr>
          <w:rFonts w:ascii="Arial" w:eastAsiaTheme="minorEastAsia" w:hAnsi="Arial" w:cs="Arial"/>
          <w:sz w:val="24"/>
          <w:szCs w:val="24"/>
          <w:lang w:val="es-CO"/>
        </w:rPr>
        <w:t>e logró la certificación de</w:t>
      </w:r>
      <w:r w:rsidRPr="003A7FA9">
        <w:rPr>
          <w:rFonts w:ascii="Arial" w:eastAsiaTheme="minorEastAsia" w:hAnsi="Arial" w:cs="Arial"/>
          <w:sz w:val="24"/>
          <w:szCs w:val="24"/>
          <w:lang w:val="es-CO"/>
        </w:rPr>
        <w:t xml:space="preserve"> parte del</w:t>
      </w:r>
      <w:r w:rsidR="00532A1F" w:rsidRPr="003A7FA9">
        <w:rPr>
          <w:rFonts w:ascii="Arial" w:eastAsiaTheme="minorEastAsia" w:hAnsi="Arial" w:cs="Arial"/>
          <w:sz w:val="24"/>
          <w:szCs w:val="24"/>
          <w:lang w:val="es-CO"/>
        </w:rPr>
        <w:t xml:space="preserve"> equipo de gestores de integridad mediante el curso programado por la Dirección Distrital de Desarrollo Institucional de la Secretaría General de la Alcaldía Mayor de Bogotá a través de la plataforma “Soy 10 Aprende”</w:t>
      </w:r>
      <w:r w:rsidR="003A7FA9">
        <w:rPr>
          <w:rFonts w:ascii="Arial" w:eastAsiaTheme="minorEastAsia" w:hAnsi="Arial" w:cs="Arial"/>
          <w:sz w:val="24"/>
          <w:szCs w:val="24"/>
          <w:lang w:val="es-CO"/>
        </w:rPr>
        <w:t>.</w:t>
      </w:r>
    </w:p>
    <w:p w14:paraId="0F9380EB" w14:textId="77777777" w:rsidR="007A2197" w:rsidRDefault="00532A1F" w:rsidP="00275F32">
      <w:pPr>
        <w:pStyle w:val="Textoindependiente"/>
        <w:keepNext/>
        <w:ind w:left="2410"/>
      </w:pPr>
      <w:r>
        <w:rPr>
          <w:noProof/>
        </w:rPr>
        <w:drawing>
          <wp:inline distT="0" distB="0" distL="0" distR="0" wp14:anchorId="3272C0B0" wp14:editId="5B656F18">
            <wp:extent cx="2873375" cy="1986861"/>
            <wp:effectExtent l="152400" t="152400" r="365125" b="356870"/>
            <wp:docPr id="276" name="image17.jpe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7.jpeg" descr="Texto&#10;&#10;Descripción generada automáticamente"/>
                    <pic:cNvPicPr/>
                  </pic:nvPicPr>
                  <pic:blipFill>
                    <a:blip r:embed="rId18" cstate="print"/>
                    <a:stretch>
                      <a:fillRect/>
                    </a:stretch>
                  </pic:blipFill>
                  <pic:spPr>
                    <a:xfrm>
                      <a:off x="0" y="0"/>
                      <a:ext cx="2888135" cy="1997067"/>
                    </a:xfrm>
                    <a:prstGeom prst="rect">
                      <a:avLst/>
                    </a:prstGeom>
                    <a:ln>
                      <a:noFill/>
                    </a:ln>
                    <a:effectLst>
                      <a:outerShdw blurRad="292100" dist="139700" dir="2700000" algn="tl" rotWithShape="0">
                        <a:srgbClr val="333333">
                          <a:alpha val="65000"/>
                        </a:srgbClr>
                      </a:outerShdw>
                    </a:effectLst>
                  </pic:spPr>
                </pic:pic>
              </a:graphicData>
            </a:graphic>
          </wp:inline>
        </w:drawing>
      </w:r>
    </w:p>
    <w:p w14:paraId="0ABE0F07" w14:textId="68BCA5AE" w:rsidR="00532A1F" w:rsidRPr="009319B0" w:rsidRDefault="00EB279F" w:rsidP="009319B0">
      <w:pPr>
        <w:pStyle w:val="Descripcin"/>
        <w:jc w:val="center"/>
      </w:pPr>
      <w:r>
        <w:t xml:space="preserve">               </w:t>
      </w:r>
      <w:bookmarkStart w:id="44" w:name="_Toc78746819"/>
      <w:r w:rsidR="007A2197">
        <w:t xml:space="preserve">Ilustración </w:t>
      </w:r>
      <w:r w:rsidR="002A770E">
        <w:fldChar w:fldCharType="begin"/>
      </w:r>
      <w:r w:rsidR="002A770E">
        <w:instrText xml:space="preserve"> SEQ Ilustración \* ARABIC </w:instrText>
      </w:r>
      <w:r w:rsidR="002A770E">
        <w:fldChar w:fldCharType="separate"/>
      </w:r>
      <w:r w:rsidR="004370CD">
        <w:rPr>
          <w:noProof/>
        </w:rPr>
        <w:t>3</w:t>
      </w:r>
      <w:r w:rsidR="002A770E">
        <w:rPr>
          <w:noProof/>
        </w:rPr>
        <w:fldChar w:fldCharType="end"/>
      </w:r>
      <w:r w:rsidR="007A2197">
        <w:t>. Cursos gestores de integridad</w:t>
      </w:r>
      <w:r w:rsidR="009319B0">
        <w:t>-</w:t>
      </w:r>
      <w:r w:rsidR="009319B0" w:rsidRPr="009319B0">
        <w:t xml:space="preserve"> </w:t>
      </w:r>
      <w:r w:rsidR="009319B0">
        <w:t>Fuente proceso Talento humano</w:t>
      </w:r>
      <w:bookmarkEnd w:id="44"/>
      <w:r w:rsidR="009319B0">
        <w:t xml:space="preserve"> </w:t>
      </w:r>
    </w:p>
    <w:p w14:paraId="290363C5" w14:textId="049D4010" w:rsidR="00532A1F" w:rsidRPr="003A7FA9" w:rsidRDefault="00532A1F" w:rsidP="00966D27">
      <w:pPr>
        <w:pStyle w:val="Prrafodelista"/>
        <w:tabs>
          <w:tab w:val="left" w:pos="8789"/>
        </w:tabs>
        <w:spacing w:after="120"/>
        <w:ind w:left="0" w:right="262"/>
        <w:contextualSpacing w:val="0"/>
        <w:jc w:val="both"/>
        <w:rPr>
          <w:rFonts w:ascii="Arial" w:eastAsiaTheme="minorEastAsia" w:hAnsi="Arial" w:cs="Arial"/>
          <w:sz w:val="24"/>
          <w:szCs w:val="24"/>
          <w:lang w:val="es-CO"/>
        </w:rPr>
      </w:pPr>
      <w:r w:rsidRPr="003A7FA9">
        <w:rPr>
          <w:rFonts w:ascii="Arial" w:eastAsiaTheme="minorEastAsia" w:hAnsi="Arial" w:cs="Arial"/>
          <w:sz w:val="24"/>
          <w:szCs w:val="24"/>
          <w:lang w:val="es-CO"/>
        </w:rPr>
        <w:t xml:space="preserve">Se publicaron piezas comunicacionales en el boletín interno con el fin de promover </w:t>
      </w:r>
      <w:r w:rsidR="00966D27">
        <w:rPr>
          <w:rFonts w:ascii="Arial" w:eastAsiaTheme="minorEastAsia" w:hAnsi="Arial" w:cs="Arial"/>
          <w:sz w:val="24"/>
          <w:szCs w:val="24"/>
          <w:lang w:val="es-CO"/>
        </w:rPr>
        <w:t xml:space="preserve">y fortalecer </w:t>
      </w:r>
      <w:r w:rsidRPr="003A7FA9">
        <w:rPr>
          <w:rFonts w:ascii="Arial" w:eastAsiaTheme="minorEastAsia" w:hAnsi="Arial" w:cs="Arial"/>
          <w:sz w:val="24"/>
          <w:szCs w:val="24"/>
          <w:lang w:val="es-CO"/>
        </w:rPr>
        <w:t>la cultura de Integridad en los servidores públicos y contratistas de la Secretaría Jurídica Distrital.</w:t>
      </w:r>
    </w:p>
    <w:p w14:paraId="2F524FC8" w14:textId="4B7A7223" w:rsidR="001A70C0" w:rsidRDefault="00EB279F" w:rsidP="001A70C0">
      <w:pPr>
        <w:keepNext/>
        <w:jc w:val="center"/>
      </w:pPr>
      <w:r>
        <w:rPr>
          <w:noProof/>
          <w:sz w:val="20"/>
        </w:rPr>
        <w:t xml:space="preserve">                 </w:t>
      </w:r>
      <w:r w:rsidR="00873D9C">
        <w:rPr>
          <w:noProof/>
          <w:sz w:val="20"/>
        </w:rPr>
        <w:drawing>
          <wp:inline distT="0" distB="0" distL="0" distR="0" wp14:anchorId="534F517B" wp14:editId="36D8C4AC">
            <wp:extent cx="3135085" cy="1555115"/>
            <wp:effectExtent l="152400" t="152400" r="370205" b="368935"/>
            <wp:docPr id="278" name="image18.jpe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8.jpeg" descr="Imagen que contiene Texto&#10;&#10;Descripción generada automáticamente"/>
                    <pic:cNvPicPr/>
                  </pic:nvPicPr>
                  <pic:blipFill>
                    <a:blip r:embed="rId19" cstate="print"/>
                    <a:stretch>
                      <a:fillRect/>
                    </a:stretch>
                  </pic:blipFill>
                  <pic:spPr>
                    <a:xfrm>
                      <a:off x="0" y="0"/>
                      <a:ext cx="3148550" cy="1561794"/>
                    </a:xfrm>
                    <a:prstGeom prst="rect">
                      <a:avLst/>
                    </a:prstGeom>
                    <a:ln>
                      <a:noFill/>
                    </a:ln>
                    <a:effectLst>
                      <a:outerShdw blurRad="292100" dist="139700" dir="2700000" algn="tl" rotWithShape="0">
                        <a:srgbClr val="333333">
                          <a:alpha val="65000"/>
                        </a:srgbClr>
                      </a:outerShdw>
                    </a:effectLst>
                  </pic:spPr>
                </pic:pic>
              </a:graphicData>
            </a:graphic>
          </wp:inline>
        </w:drawing>
      </w:r>
    </w:p>
    <w:p w14:paraId="0E076686" w14:textId="7A747374" w:rsidR="00873D9C" w:rsidRDefault="00EB279F" w:rsidP="00962285">
      <w:pPr>
        <w:pStyle w:val="Descripcin"/>
        <w:jc w:val="center"/>
      </w:pPr>
      <w:r>
        <w:t xml:space="preserve">                      </w:t>
      </w:r>
      <w:bookmarkStart w:id="45" w:name="_Toc78746820"/>
      <w:r w:rsidR="001A70C0">
        <w:t xml:space="preserve">Ilustración </w:t>
      </w:r>
      <w:r w:rsidR="002A770E">
        <w:fldChar w:fldCharType="begin"/>
      </w:r>
      <w:r w:rsidR="002A770E">
        <w:instrText xml:space="preserve"> </w:instrText>
      </w:r>
      <w:r w:rsidR="002A770E">
        <w:instrText xml:space="preserve">SEQ Ilustración \* ARABIC </w:instrText>
      </w:r>
      <w:r w:rsidR="002A770E">
        <w:fldChar w:fldCharType="separate"/>
      </w:r>
      <w:r w:rsidR="004370CD">
        <w:rPr>
          <w:noProof/>
        </w:rPr>
        <w:t>4</w:t>
      </w:r>
      <w:r w:rsidR="002A770E">
        <w:rPr>
          <w:noProof/>
        </w:rPr>
        <w:fldChar w:fldCharType="end"/>
      </w:r>
      <w:r w:rsidR="001A70C0">
        <w:t xml:space="preserve">. </w:t>
      </w:r>
      <w:r w:rsidR="001A70C0" w:rsidRPr="00584014">
        <w:t xml:space="preserve"> </w:t>
      </w:r>
      <w:r w:rsidR="00962285">
        <w:t xml:space="preserve">Divulgación valores de integridad </w:t>
      </w:r>
      <w:r w:rsidR="009319B0">
        <w:t>– Fuente proceso Talento humano</w:t>
      </w:r>
      <w:bookmarkEnd w:id="45"/>
      <w:r w:rsidR="009319B0">
        <w:t xml:space="preserve"> </w:t>
      </w:r>
    </w:p>
    <w:p w14:paraId="6503EFAE" w14:textId="5F8855B3" w:rsidR="00E13D4E" w:rsidRPr="003A7FA9" w:rsidRDefault="00E13D4E" w:rsidP="00E13D4E">
      <w:pPr>
        <w:jc w:val="both"/>
        <w:rPr>
          <w:rFonts w:ascii="Arial" w:hAnsi="Arial" w:cs="Arial"/>
        </w:rPr>
      </w:pPr>
      <w:r w:rsidRPr="00E13D4E">
        <w:rPr>
          <w:rFonts w:ascii="Arial" w:hAnsi="Arial" w:cs="Arial"/>
          <w:b/>
          <w:bCs/>
        </w:rPr>
        <w:t xml:space="preserve">Senda de la </w:t>
      </w:r>
      <w:r w:rsidR="00BF15ED" w:rsidRPr="00E13D4E">
        <w:rPr>
          <w:rFonts w:ascii="Arial" w:hAnsi="Arial" w:cs="Arial"/>
          <w:b/>
          <w:bCs/>
        </w:rPr>
        <w:t>Integridad</w:t>
      </w:r>
      <w:r w:rsidR="00BF15ED">
        <w:rPr>
          <w:rFonts w:ascii="Arial" w:hAnsi="Arial" w:cs="Arial"/>
          <w:b/>
          <w:bCs/>
        </w:rPr>
        <w:t>:</w:t>
      </w:r>
      <w:r>
        <w:rPr>
          <w:rFonts w:ascii="Arial" w:hAnsi="Arial" w:cs="Arial"/>
          <w:b/>
          <w:bCs/>
        </w:rPr>
        <w:t xml:space="preserve"> </w:t>
      </w:r>
      <w:r w:rsidRPr="003A7FA9">
        <w:rPr>
          <w:rFonts w:ascii="Arial" w:hAnsi="Arial" w:cs="Arial"/>
        </w:rPr>
        <w:t>En lo relacionado con la iniciativa Senda de Integridad, en los meses de mayo y junio de 2021, se llevaron a cabo actividades para dar cumplimiento al reto No. 5 denominado “El Pacto del Senderista”, el cual consistía en definir los</w:t>
      </w:r>
      <w:r w:rsidRPr="00966D27">
        <w:rPr>
          <w:rFonts w:ascii="Arial" w:hAnsi="Arial" w:cs="Arial"/>
        </w:rPr>
        <w:t xml:space="preserve"> </w:t>
      </w:r>
      <w:r w:rsidRPr="003A7FA9">
        <w:rPr>
          <w:rFonts w:ascii="Arial" w:hAnsi="Arial" w:cs="Arial"/>
        </w:rPr>
        <w:t>acuerdos de comportamientos de cada entidad participante, los cuales se elegirían con de acuerdo la intervención de los servidores públicos de la entidad y los grupos de valor o de interés.</w:t>
      </w:r>
    </w:p>
    <w:p w14:paraId="630EC0CC" w14:textId="77777777" w:rsidR="00E13D4E" w:rsidRPr="00966D27" w:rsidRDefault="00E13D4E" w:rsidP="00E13D4E">
      <w:pPr>
        <w:jc w:val="both"/>
        <w:rPr>
          <w:rFonts w:ascii="Arial" w:hAnsi="Arial" w:cs="Arial"/>
        </w:rPr>
      </w:pPr>
    </w:p>
    <w:p w14:paraId="4807431A" w14:textId="77777777" w:rsidR="00E13D4E" w:rsidRPr="003A7FA9" w:rsidRDefault="00E13D4E" w:rsidP="00BF15ED">
      <w:pPr>
        <w:shd w:val="clear" w:color="auto" w:fill="FFFFFF"/>
        <w:tabs>
          <w:tab w:val="left" w:pos="8789"/>
        </w:tabs>
        <w:ind w:right="121"/>
        <w:jc w:val="both"/>
        <w:rPr>
          <w:rFonts w:ascii="Arial" w:hAnsi="Arial" w:cs="Arial"/>
        </w:rPr>
      </w:pPr>
      <w:r w:rsidRPr="003A7FA9">
        <w:rPr>
          <w:rFonts w:ascii="Arial" w:hAnsi="Arial" w:cs="Arial"/>
        </w:rPr>
        <w:t>Estos acuerdos de comportamientos están asociados a los cinco (5) valores del servidor público inmersos en el Código de Integridad adoptado mediante Decreto 118 de 2018, estos son: el respeto, la diligencia, el compromiso, la justicia y la honestidad. </w:t>
      </w:r>
    </w:p>
    <w:p w14:paraId="59A612FC" w14:textId="77777777" w:rsidR="00E13D4E" w:rsidRPr="003A7FA9" w:rsidRDefault="00E13D4E" w:rsidP="00E13D4E">
      <w:pPr>
        <w:shd w:val="clear" w:color="auto" w:fill="FFFFFF"/>
        <w:jc w:val="both"/>
        <w:rPr>
          <w:rFonts w:ascii="Arial" w:hAnsi="Arial" w:cs="Arial"/>
        </w:rPr>
      </w:pPr>
      <w:r w:rsidRPr="003A7FA9">
        <w:rPr>
          <w:rFonts w:ascii="Arial" w:hAnsi="Arial" w:cs="Arial"/>
        </w:rPr>
        <w:t> </w:t>
      </w:r>
    </w:p>
    <w:p w14:paraId="533345E2" w14:textId="77777777" w:rsidR="00E13D4E" w:rsidRPr="003A7FA9" w:rsidRDefault="00E13D4E" w:rsidP="00BF15ED">
      <w:pPr>
        <w:shd w:val="clear" w:color="auto" w:fill="FFFFFF"/>
        <w:ind w:right="121"/>
        <w:jc w:val="both"/>
        <w:rPr>
          <w:rFonts w:ascii="Arial" w:hAnsi="Arial" w:cs="Arial"/>
        </w:rPr>
      </w:pPr>
      <w:r w:rsidRPr="003A7FA9">
        <w:rPr>
          <w:rFonts w:ascii="Arial" w:hAnsi="Arial" w:cs="Arial"/>
        </w:rPr>
        <w:t>De esta manera, luego de llevar a cabo un encuentro virtual el pasado 9 de junio, en el que se propusieron algunos acuerdos por parte de los colaboradores y de someterlos a votación, se logró la participación de 169 funcionarios y contratistas de la entidad y de 63 usuarios externos, permitiendo con esto, elegir los 10 comportamientos que guiarán a la secretaría Jurídica Distrital, con los que los colaboradores se comprometan en su día a día.</w:t>
      </w:r>
    </w:p>
    <w:p w14:paraId="710CBE00" w14:textId="77777777" w:rsidR="00E13D4E" w:rsidRPr="003A7FA9" w:rsidRDefault="00E13D4E" w:rsidP="00BF15ED">
      <w:pPr>
        <w:ind w:right="-101"/>
        <w:jc w:val="both"/>
        <w:rPr>
          <w:rFonts w:ascii="Arial" w:hAnsi="Arial" w:cs="Arial"/>
        </w:rPr>
      </w:pPr>
    </w:p>
    <w:p w14:paraId="45DEDB0F" w14:textId="29225419" w:rsidR="00E13D4E" w:rsidRPr="003A7FA9" w:rsidRDefault="00E13D4E" w:rsidP="00275F32">
      <w:pPr>
        <w:ind w:right="121"/>
        <w:jc w:val="both"/>
        <w:rPr>
          <w:rFonts w:ascii="Arial" w:hAnsi="Arial" w:cs="Arial"/>
        </w:rPr>
      </w:pPr>
      <w:r w:rsidRPr="003A7FA9">
        <w:rPr>
          <w:rFonts w:ascii="Arial" w:hAnsi="Arial" w:cs="Arial"/>
        </w:rPr>
        <w:t xml:space="preserve">Los resultados de este </w:t>
      </w:r>
      <w:r w:rsidR="00BF15ED" w:rsidRPr="003A7FA9">
        <w:rPr>
          <w:rFonts w:ascii="Arial" w:hAnsi="Arial" w:cs="Arial"/>
        </w:rPr>
        <w:t>reto</w:t>
      </w:r>
      <w:r w:rsidRPr="003A7FA9">
        <w:rPr>
          <w:rFonts w:ascii="Arial" w:hAnsi="Arial" w:cs="Arial"/>
        </w:rPr>
        <w:t xml:space="preserve"> fueron socializados a través de una pieza gráfica publicada en los distintos canales internos y externos de comunicación, estos son las cuentas oficiales de Facebook y Twitter de la Secretaría, Página web y correo electrónico de comunicaciones dirigido a los servidores de la Entidad.</w:t>
      </w:r>
    </w:p>
    <w:p w14:paraId="2500F8E2" w14:textId="77777777" w:rsidR="00275F32" w:rsidRPr="00275F32" w:rsidRDefault="00275F32" w:rsidP="00275F32">
      <w:pPr>
        <w:ind w:right="121"/>
        <w:jc w:val="both"/>
        <w:rPr>
          <w:rFonts w:ascii="Arial" w:hAnsi="Arial" w:cs="Arial"/>
          <w:color w:val="1F2023"/>
        </w:rPr>
      </w:pPr>
    </w:p>
    <w:p w14:paraId="0C4C3448" w14:textId="77777777" w:rsidR="00275F32" w:rsidRDefault="00E13D4E" w:rsidP="00275F32">
      <w:pPr>
        <w:keepNext/>
        <w:spacing w:line="276" w:lineRule="auto"/>
        <w:jc w:val="center"/>
      </w:pPr>
      <w:r w:rsidRPr="00E43B41">
        <w:rPr>
          <w:rFonts w:ascii="Calibri" w:hAnsi="Calibri" w:cs="Calibri"/>
          <w:noProof/>
          <w:sz w:val="22"/>
          <w:szCs w:val="22"/>
          <w:lang w:eastAsia="es-CO"/>
        </w:rPr>
        <w:drawing>
          <wp:inline distT="0" distB="0" distL="0" distR="0" wp14:anchorId="6FE5022F" wp14:editId="4A0C2ED4">
            <wp:extent cx="4219354" cy="2375988"/>
            <wp:effectExtent l="76200" t="76200" r="124460" b="139065"/>
            <wp:docPr id="314" name="Imagen 314" descr="C:\Users\Laura Borda\Downloads\infografía reto 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Users\Laura Borda\Downloads\infografía reto 5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2874" cy="2400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436676" w14:textId="656B6E57" w:rsidR="00EB279F" w:rsidRDefault="00275F32" w:rsidP="00275F32">
      <w:pPr>
        <w:pStyle w:val="Descripcin"/>
        <w:jc w:val="center"/>
        <w:rPr>
          <w:b/>
          <w:sz w:val="20"/>
          <w:szCs w:val="20"/>
          <w:u w:val="single"/>
        </w:rPr>
      </w:pPr>
      <w:bookmarkStart w:id="46" w:name="_Toc78746821"/>
      <w:r>
        <w:t xml:space="preserve">Ilustración </w:t>
      </w:r>
      <w:r w:rsidR="002A770E">
        <w:fldChar w:fldCharType="begin"/>
      </w:r>
      <w:r w:rsidR="002A770E">
        <w:instrText xml:space="preserve"> SEQ Ilustración \* ARABIC </w:instrText>
      </w:r>
      <w:r w:rsidR="002A770E">
        <w:fldChar w:fldCharType="separate"/>
      </w:r>
      <w:r w:rsidR="004370CD">
        <w:rPr>
          <w:noProof/>
        </w:rPr>
        <w:t>5</w:t>
      </w:r>
      <w:r w:rsidR="002A770E">
        <w:rPr>
          <w:noProof/>
        </w:rPr>
        <w:fldChar w:fldCharType="end"/>
      </w:r>
      <w:r>
        <w:t>. Pieza comunicacional Concurso Senda de Integridad</w:t>
      </w:r>
      <w:r w:rsidR="009319B0">
        <w:t xml:space="preserve"> -  Fuente proceso planeación y mejora continua</w:t>
      </w:r>
      <w:bookmarkEnd w:id="46"/>
    </w:p>
    <w:p w14:paraId="6D209E3C" w14:textId="3A17BF68" w:rsidR="00962285" w:rsidRPr="00EB279F" w:rsidRDefault="00EB279F" w:rsidP="00EB279F">
      <w:pPr>
        <w:spacing w:line="276" w:lineRule="auto"/>
        <w:jc w:val="both"/>
        <w:rPr>
          <w:sz w:val="20"/>
          <w:szCs w:val="20"/>
          <w:u w:val="single"/>
        </w:rPr>
        <w:sectPr w:rsidR="00962285" w:rsidRPr="00EB279F" w:rsidSect="00BF15ED">
          <w:pgSz w:w="12240" w:h="15840"/>
          <w:pgMar w:top="1720" w:right="1467" w:bottom="1860" w:left="1580" w:header="664" w:footer="305" w:gutter="0"/>
          <w:cols w:space="720"/>
        </w:sectPr>
      </w:pPr>
      <w:r>
        <w:rPr>
          <w:b/>
          <w:sz w:val="20"/>
          <w:szCs w:val="20"/>
          <w:u w:val="single"/>
        </w:rPr>
        <w:t>Fuente de información:</w:t>
      </w:r>
      <w:r>
        <w:rPr>
          <w:sz w:val="20"/>
          <w:szCs w:val="20"/>
          <w:u w:val="single"/>
        </w:rPr>
        <w:t xml:space="preserve"> Lo anterior obedece a la información reportada en los indicadores del proceso de talento humano</w:t>
      </w:r>
      <w:r w:rsidR="00BF15ED">
        <w:rPr>
          <w:sz w:val="20"/>
          <w:szCs w:val="20"/>
          <w:u w:val="single"/>
        </w:rPr>
        <w:t xml:space="preserve"> y el proceso de planeación y mejora continua</w:t>
      </w:r>
      <w:r w:rsidR="00275F32">
        <w:rPr>
          <w:sz w:val="20"/>
          <w:szCs w:val="20"/>
          <w:u w:val="single"/>
        </w:rPr>
        <w:t>.</w:t>
      </w:r>
    </w:p>
    <w:p w14:paraId="20ED1902" w14:textId="768666DB" w:rsidR="009A6450" w:rsidRDefault="00CE1CA7" w:rsidP="00C35EE9">
      <w:pPr>
        <w:pStyle w:val="Prrafodelista"/>
        <w:spacing w:after="120" w:line="276" w:lineRule="auto"/>
        <w:ind w:left="0"/>
        <w:contextualSpacing w:val="0"/>
        <w:jc w:val="both"/>
        <w:rPr>
          <w:rFonts w:ascii="Arial Narrow" w:hAnsi="Arial Narrow" w:cs="Arial"/>
          <w:bCs/>
          <w:sz w:val="24"/>
          <w:szCs w:val="24"/>
        </w:rPr>
      </w:pPr>
      <w:r w:rsidRPr="0078512C">
        <w:rPr>
          <w:rFonts w:ascii="Arial Narrow" w:eastAsiaTheme="minorEastAsia" w:hAnsi="Arial Narrow" w:cstheme="minorBidi"/>
          <w:noProof/>
          <w:sz w:val="24"/>
          <w:szCs w:val="24"/>
          <w:lang w:val="es-CO"/>
        </w:rPr>
        <mc:AlternateContent>
          <mc:Choice Requires="wps">
            <w:drawing>
              <wp:anchor distT="0" distB="0" distL="114300" distR="114300" simplePos="0" relativeHeight="251584512" behindDoc="0" locked="0" layoutInCell="1" allowOverlap="1" wp14:anchorId="3A643106" wp14:editId="1D24E742">
                <wp:simplePos x="0" y="0"/>
                <wp:positionH relativeFrom="page">
                  <wp:align>right</wp:align>
                </wp:positionH>
                <wp:positionV relativeFrom="paragraph">
                  <wp:posOffset>31845</wp:posOffset>
                </wp:positionV>
                <wp:extent cx="4011911" cy="1044575"/>
                <wp:effectExtent l="0" t="0" r="27305" b="22225"/>
                <wp:wrapNone/>
                <wp:docPr id="15" name="Rectángulo 15"/>
                <wp:cNvGraphicFramePr/>
                <a:graphic xmlns:a="http://schemas.openxmlformats.org/drawingml/2006/main">
                  <a:graphicData uri="http://schemas.microsoft.com/office/word/2010/wordprocessingShape">
                    <wps:wsp>
                      <wps:cNvSpPr/>
                      <wps:spPr>
                        <a:xfrm>
                          <a:off x="0" y="0"/>
                          <a:ext cx="4011911" cy="1044575"/>
                        </a:xfrm>
                        <a:prstGeom prst="rect">
                          <a:avLst/>
                        </a:prstGeom>
                        <a:solidFill>
                          <a:schemeClr val="accent6">
                            <a:lumMod val="40000"/>
                            <a:lumOff val="60000"/>
                          </a:schemeClr>
                        </a:solidFill>
                        <a:ln w="12700" cap="flat" cmpd="sng" algn="ctr">
                          <a:solidFill>
                            <a:srgbClr val="70AD47"/>
                          </a:solidFill>
                          <a:prstDash val="solid"/>
                          <a:miter lim="800000"/>
                        </a:ln>
                        <a:effectLst/>
                      </wps:spPr>
                      <wps:txbx>
                        <w:txbxContent>
                          <w:p w14:paraId="28E90343" w14:textId="06393A3D" w:rsidR="00172F7A" w:rsidRPr="0040264D" w:rsidRDefault="00172F7A" w:rsidP="0040264D">
                            <w:pPr>
                              <w:jc w:val="center"/>
                              <w:rPr>
                                <w:b/>
                                <w:bCs/>
                                <w:sz w:val="44"/>
                                <w:szCs w:val="44"/>
                              </w:rPr>
                            </w:pPr>
                            <w:r w:rsidRPr="0040264D">
                              <w:rPr>
                                <w:b/>
                                <w:bCs/>
                                <w:sz w:val="44"/>
                                <w:szCs w:val="44"/>
                              </w:rPr>
                              <w:t>DIRECCIONAMIENTO ESTRATÉGICO Y 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3106" id="Rectángulo 15" o:spid="_x0000_s1028" style="position:absolute;left:0;text-align:left;margin-left:264.7pt;margin-top:2.5pt;width:315.9pt;height:82.25pt;z-index:251584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" fillcolor="#c5e0b3 [1305]" strokecolor="#70ad47" strokeweight="1pt">
                <v:textbox>
                  <w:txbxContent>
                    <w:p w14:paraId="28E90343" w14:textId="06393A3D" w:rsidR="00172F7A" w:rsidRPr="0040264D" w:rsidRDefault="00172F7A" w:rsidP="0040264D">
                      <w:pPr>
                        <w:jc w:val="center"/>
                        <w:rPr>
                          <w:b/>
                          <w:bCs/>
                          <w:sz w:val="44"/>
                          <w:szCs w:val="44"/>
                        </w:rPr>
                      </w:pPr>
                      <w:r w:rsidRPr="0040264D">
                        <w:rPr>
                          <w:b/>
                          <w:bCs/>
                          <w:sz w:val="44"/>
                          <w:szCs w:val="44"/>
                        </w:rPr>
                        <w:t>DIRECCIONAMIENTO ESTRATÉGICO Y PLANEACIÓN</w:t>
                      </w:r>
                    </w:p>
                  </w:txbxContent>
                </v:textbox>
                <w10:wrap anchorx="page"/>
              </v:rect>
            </w:pict>
          </mc:Fallback>
        </mc:AlternateContent>
      </w:r>
      <w:r>
        <w:rPr>
          <w:rFonts w:ascii="Arial Narrow" w:eastAsiaTheme="minorEastAsia" w:hAnsi="Arial Narrow" w:cstheme="minorBidi"/>
          <w:noProof/>
          <w:sz w:val="24"/>
          <w:szCs w:val="24"/>
          <w:lang w:val="es-CO"/>
        </w:rPr>
        <mc:AlternateContent>
          <mc:Choice Requires="wps">
            <w:drawing>
              <wp:anchor distT="0" distB="0" distL="114300" distR="114300" simplePos="0" relativeHeight="251588608" behindDoc="0" locked="0" layoutInCell="1" allowOverlap="1" wp14:anchorId="43DDB896" wp14:editId="6F6C5515">
                <wp:simplePos x="0" y="0"/>
                <wp:positionH relativeFrom="margin">
                  <wp:posOffset>-152088</wp:posOffset>
                </wp:positionH>
                <wp:positionV relativeFrom="paragraph">
                  <wp:posOffset>11203</wp:posOffset>
                </wp:positionV>
                <wp:extent cx="2873375" cy="1066800"/>
                <wp:effectExtent l="0" t="0" r="22225" b="19050"/>
                <wp:wrapNone/>
                <wp:docPr id="16" name="Rectángulo 16"/>
                <wp:cNvGraphicFramePr/>
                <a:graphic xmlns:a="http://schemas.openxmlformats.org/drawingml/2006/main">
                  <a:graphicData uri="http://schemas.microsoft.com/office/word/2010/wordprocessingShape">
                    <wps:wsp>
                      <wps:cNvSpPr/>
                      <wps:spPr>
                        <a:xfrm>
                          <a:off x="0" y="0"/>
                          <a:ext cx="2873375" cy="10668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590E8" w14:textId="0739B177" w:rsidR="00172F7A" w:rsidRPr="0078512C" w:rsidRDefault="00172F7A" w:rsidP="0040264D">
                            <w:pPr>
                              <w:jc w:val="center"/>
                              <w:rPr>
                                <w:sz w:val="56"/>
                                <w:szCs w:val="56"/>
                              </w:rPr>
                            </w:pPr>
                            <w:r w:rsidRPr="000261F8">
                              <w:rPr>
                                <w:sz w:val="56"/>
                                <w:szCs w:val="56"/>
                              </w:rPr>
                              <w:t>DIMENSIÓN 2</w:t>
                            </w:r>
                            <w:r w:rsidRPr="0078512C">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DB896" id="Rectángulo 16" o:spid="_x0000_s1029" style="position:absolute;left:0;text-align:left;margin-left:-12pt;margin-top:.9pt;width:226.25pt;height:84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" fillcolor="#538135 [2409]" strokecolor="#1f3763 [1604]" strokeweight="1pt">
                <v:textbox>
                  <w:txbxContent>
                    <w:p w14:paraId="191590E8" w14:textId="0739B177" w:rsidR="00172F7A" w:rsidRPr="0078512C" w:rsidRDefault="00172F7A" w:rsidP="0040264D">
                      <w:pPr>
                        <w:jc w:val="center"/>
                        <w:rPr>
                          <w:sz w:val="56"/>
                          <w:szCs w:val="56"/>
                        </w:rPr>
                      </w:pPr>
                      <w:r w:rsidRPr="000261F8">
                        <w:rPr>
                          <w:sz w:val="56"/>
                          <w:szCs w:val="56"/>
                        </w:rPr>
                        <w:t>DIMENSIÓN 2</w:t>
                      </w:r>
                      <w:r w:rsidRPr="0078512C">
                        <w:rPr>
                          <w:sz w:val="56"/>
                          <w:szCs w:val="56"/>
                        </w:rPr>
                        <w:t>.</w:t>
                      </w:r>
                    </w:p>
                  </w:txbxContent>
                </v:textbox>
                <w10:wrap anchorx="margin"/>
              </v:rect>
            </w:pict>
          </mc:Fallback>
        </mc:AlternateContent>
      </w:r>
    </w:p>
    <w:p w14:paraId="4B7375C8" w14:textId="7F4C3000" w:rsidR="006310B5" w:rsidRPr="00A2082B" w:rsidRDefault="006310B5" w:rsidP="00C35EE9">
      <w:pPr>
        <w:pStyle w:val="Prrafodelista"/>
        <w:spacing w:after="120" w:line="276" w:lineRule="auto"/>
        <w:ind w:left="0"/>
        <w:contextualSpacing w:val="0"/>
        <w:jc w:val="both"/>
        <w:rPr>
          <w:rFonts w:ascii="Arial Narrow" w:hAnsi="Arial Narrow" w:cs="Arial"/>
          <w:bCs/>
          <w:sz w:val="24"/>
          <w:szCs w:val="24"/>
        </w:rPr>
      </w:pPr>
    </w:p>
    <w:p w14:paraId="1A638680" w14:textId="44ACB215" w:rsidR="006310B5" w:rsidRDefault="006310B5" w:rsidP="00C35EE9">
      <w:pPr>
        <w:pStyle w:val="Ttulo1"/>
        <w:spacing w:line="276" w:lineRule="auto"/>
        <w:rPr>
          <w:rFonts w:ascii="Arial Narrow" w:hAnsi="Arial Narrow"/>
          <w:sz w:val="24"/>
          <w:szCs w:val="24"/>
          <w:lang w:val="es-CO"/>
        </w:rPr>
      </w:pPr>
    </w:p>
    <w:p w14:paraId="166533F8" w14:textId="77777777" w:rsidR="00622CC7" w:rsidRDefault="00622CC7" w:rsidP="00C35EE9">
      <w:pPr>
        <w:pStyle w:val="Ttulo1"/>
        <w:spacing w:line="276" w:lineRule="auto"/>
        <w:rPr>
          <w:rFonts w:ascii="Arial Narrow" w:hAnsi="Arial Narrow"/>
          <w:sz w:val="24"/>
          <w:szCs w:val="24"/>
          <w:lang w:val="es-CO"/>
        </w:rPr>
      </w:pPr>
    </w:p>
    <w:p w14:paraId="1A0C118C" w14:textId="22D76ED2" w:rsidR="0061036F" w:rsidRPr="008356B7" w:rsidRDefault="00391CA5" w:rsidP="008356B7">
      <w:pPr>
        <w:pStyle w:val="Ttulo1"/>
        <w:spacing w:line="276" w:lineRule="auto"/>
        <w:rPr>
          <w:rFonts w:ascii="Arial Narrow" w:hAnsi="Arial Narrow"/>
          <w:sz w:val="24"/>
          <w:szCs w:val="24"/>
          <w:lang w:val="es-CO"/>
        </w:rPr>
      </w:pPr>
      <w:bookmarkStart w:id="47" w:name="_Toc78736456"/>
      <w:r w:rsidRPr="00C94325">
        <w:rPr>
          <w:rFonts w:ascii="Arial Narrow" w:hAnsi="Arial Narrow"/>
          <w:sz w:val="24"/>
          <w:szCs w:val="24"/>
          <w:lang w:val="es-CO"/>
        </w:rPr>
        <w:t>Dimensión 2. Direccionamiento Estratégico y Planeación</w:t>
      </w:r>
      <w:bookmarkEnd w:id="47"/>
    </w:p>
    <w:p w14:paraId="38D20E2C" w14:textId="48C2B43B" w:rsidR="00716325" w:rsidRDefault="00507EEB" w:rsidP="00C35EE9">
      <w:pPr>
        <w:pStyle w:val="Ttulo2"/>
        <w:spacing w:line="276" w:lineRule="auto"/>
      </w:pPr>
      <w:bookmarkStart w:id="48" w:name="_Toc78736457"/>
      <w:r>
        <w:t>P</w:t>
      </w:r>
      <w:r w:rsidR="001F67AA">
        <w:t>olítica Planeación Institucional:</w:t>
      </w:r>
      <w:bookmarkEnd w:id="48"/>
    </w:p>
    <w:p w14:paraId="7089041D" w14:textId="77777777" w:rsidR="008356B7" w:rsidRPr="00966D27" w:rsidRDefault="008356B7" w:rsidP="008356B7">
      <w:pPr>
        <w:rPr>
          <w:rFonts w:ascii="Arial" w:hAnsi="Arial" w:cs="Arial"/>
        </w:rPr>
      </w:pPr>
    </w:p>
    <w:p w14:paraId="4FC4B4DE" w14:textId="77777777" w:rsidR="003A6AE8" w:rsidRPr="00966D27" w:rsidRDefault="00507EEB" w:rsidP="00535F76">
      <w:pPr>
        <w:spacing w:line="276" w:lineRule="auto"/>
        <w:ind w:right="121"/>
        <w:jc w:val="both"/>
        <w:rPr>
          <w:rFonts w:ascii="Arial" w:hAnsi="Arial" w:cs="Arial"/>
        </w:rPr>
      </w:pPr>
      <w:r w:rsidRPr="003A7FA9">
        <w:rPr>
          <w:rFonts w:ascii="Arial" w:hAnsi="Arial" w:cs="Arial"/>
        </w:rPr>
        <w:t>La Política de Planeación Institucional se encuentra enmarcada en la dimensión de Direccionamiento estratégico</w:t>
      </w:r>
      <w:r w:rsidR="00D7699A" w:rsidRPr="003A7FA9">
        <w:rPr>
          <w:rFonts w:ascii="Arial" w:hAnsi="Arial" w:cs="Arial"/>
        </w:rPr>
        <w:t xml:space="preserve"> </w:t>
      </w:r>
      <w:r w:rsidR="00A804E3" w:rsidRPr="003A7FA9">
        <w:rPr>
          <w:rFonts w:ascii="Arial" w:hAnsi="Arial" w:cs="Arial"/>
        </w:rPr>
        <w:t>y Planeación, la cual se desarrolla en la Secretaría Jurídica Distrital con el fin de tener claro el horizonte a corto y mediano plazo que le permite definir la ruta estratégica que guiará su gestión institucional, con miras a satisfacer las necesidades de sus grupos de valor, así como fortalecer su confianza y legitimidad</w:t>
      </w:r>
      <w:r w:rsidR="00A804E3" w:rsidRPr="00966D27">
        <w:rPr>
          <w:rFonts w:ascii="Arial" w:hAnsi="Arial" w:cs="Arial"/>
        </w:rPr>
        <w:t>.</w:t>
      </w:r>
      <w:r w:rsidR="003A6AE8" w:rsidRPr="00966D27">
        <w:rPr>
          <w:rFonts w:ascii="Arial" w:hAnsi="Arial" w:cs="Arial"/>
        </w:rPr>
        <w:t xml:space="preserve"> </w:t>
      </w:r>
    </w:p>
    <w:p w14:paraId="152BBBC4" w14:textId="77777777" w:rsidR="00535F76" w:rsidRDefault="00535F76" w:rsidP="00C35EE9">
      <w:pPr>
        <w:spacing w:line="276" w:lineRule="auto"/>
        <w:jc w:val="both"/>
        <w:rPr>
          <w:rFonts w:ascii="Arial Narrow" w:eastAsia="Arial" w:hAnsi="Arial Narrow"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435"/>
      </w:tblGrid>
      <w:tr w:rsidR="00487C7F" w:rsidRPr="00C94325" w14:paraId="53427202" w14:textId="77777777" w:rsidTr="00814191">
        <w:tc>
          <w:tcPr>
            <w:tcW w:w="1204" w:type="dxa"/>
            <w:tcBorders>
              <w:top w:val="nil"/>
              <w:left w:val="nil"/>
              <w:bottom w:val="nil"/>
              <w:right w:val="single" w:sz="4" w:space="0" w:color="auto"/>
            </w:tcBorders>
            <w:shd w:val="clear" w:color="auto" w:fill="D9E2F3" w:themeFill="accent1" w:themeFillTint="33"/>
          </w:tcPr>
          <w:p w14:paraId="2E5915D0" w14:textId="53DEE6CC" w:rsidR="00487C7F" w:rsidRPr="00C94325" w:rsidRDefault="00487C7F" w:rsidP="00C35EE9">
            <w:pPr>
              <w:spacing w:line="276" w:lineRule="auto"/>
            </w:pPr>
            <w:r w:rsidRPr="00C94325">
              <w:t>Meta</w:t>
            </w:r>
            <w:r w:rsidR="00943ABA">
              <w:t xml:space="preserve"> P.I 7</w:t>
            </w:r>
            <w:r w:rsidR="00AF4641">
              <w:t>6</w:t>
            </w:r>
            <w:r w:rsidR="00943ABA">
              <w:t>08</w:t>
            </w:r>
          </w:p>
        </w:tc>
        <w:tc>
          <w:tcPr>
            <w:tcW w:w="8435" w:type="dxa"/>
            <w:tcBorders>
              <w:left w:val="single" w:sz="4" w:space="0" w:color="auto"/>
            </w:tcBorders>
            <w:shd w:val="clear" w:color="auto" w:fill="D9E2F3" w:themeFill="accent1" w:themeFillTint="33"/>
          </w:tcPr>
          <w:p w14:paraId="2AA6922C" w14:textId="135D7CDD" w:rsidR="00487C7F" w:rsidRPr="005A4015" w:rsidRDefault="000B1AAC" w:rsidP="00C35EE9">
            <w:pPr>
              <w:spacing w:line="276" w:lineRule="auto"/>
              <w:rPr>
                <w:rFonts w:ascii="Arial Narrow" w:eastAsia="Arial" w:hAnsi="Arial Narrow"/>
              </w:rPr>
            </w:pPr>
            <w:r w:rsidRPr="005A4015">
              <w:rPr>
                <w:rFonts w:ascii="Arial Narrow" w:eastAsia="Arial" w:hAnsi="Arial Narrow"/>
              </w:rPr>
              <w:t>Fortalecer el desarrollo del Modelo Integrado de Planeación y Gestión - MIPG en la Secretaría Jurídica Distrital</w:t>
            </w:r>
          </w:p>
        </w:tc>
      </w:tr>
    </w:tbl>
    <w:p w14:paraId="65C0223A" w14:textId="3B1DDC98" w:rsidR="007867CB" w:rsidRPr="003A7FA9" w:rsidRDefault="007867CB" w:rsidP="00C11571">
      <w:pPr>
        <w:pStyle w:val="NormalWeb"/>
        <w:jc w:val="both"/>
        <w:rPr>
          <w:rFonts w:ascii="Arial" w:eastAsiaTheme="minorEastAsia" w:hAnsi="Arial" w:cs="Arial"/>
          <w:lang w:eastAsia="en-US"/>
        </w:rPr>
      </w:pPr>
      <w:r w:rsidRPr="007867CB">
        <w:rPr>
          <w:rFonts w:ascii="Arial" w:hAnsi="Arial" w:cs="Arial"/>
          <w:b/>
          <w:bCs/>
        </w:rPr>
        <w:t>Seguimiento</w:t>
      </w:r>
      <w:r w:rsidR="00C11571">
        <w:rPr>
          <w:rFonts w:ascii="Arial" w:hAnsi="Arial" w:cs="Arial"/>
          <w:b/>
          <w:bCs/>
        </w:rPr>
        <w:t xml:space="preserve">: </w:t>
      </w:r>
      <w:r w:rsidRPr="003A7FA9">
        <w:rPr>
          <w:rFonts w:ascii="Arial" w:eastAsiaTheme="minorEastAsia" w:hAnsi="Arial" w:cs="Arial"/>
          <w:lang w:eastAsia="en-US"/>
        </w:rPr>
        <w:t>En cumplimiento de la dimensión Direccionamiento Estratégico y Planeación la Oficina Asesora de Planeación, realizó el seguimiento de los meses de marzo, abril y mayo de las metas fijadas en el Plan de Desarrollo Distrital, se reportó la información de seguimiento físico y presupuestal a los proyectos de inversión en la herramienta SUIFP – SPI y en la herramienta de Productos, Metas y Resultados –PMR. Con relación al seguimiento presupuestal se generaron los informes de la herramienta BogData, con fecha de corte 30 de junio 2021; Ejecución consolidada, Certificados de disponibilidad presupuestal, Registros presupuestales Y ejecución de reservas presupuestal.</w:t>
      </w:r>
    </w:p>
    <w:p w14:paraId="16EDF120" w14:textId="1245E6A4" w:rsidR="007867CB" w:rsidRPr="003A7FA9" w:rsidRDefault="007867CB" w:rsidP="007867CB">
      <w:pPr>
        <w:jc w:val="both"/>
        <w:rPr>
          <w:rFonts w:ascii="Arial" w:hAnsi="Arial" w:cs="Arial"/>
        </w:rPr>
      </w:pPr>
      <w:r w:rsidRPr="003A7FA9">
        <w:rPr>
          <w:rFonts w:ascii="Arial" w:hAnsi="Arial" w:cs="Arial"/>
        </w:rPr>
        <w:t>Así mismo, a partir de los planes de acción definidos, se</w:t>
      </w:r>
      <w:r w:rsidR="00C11571" w:rsidRPr="003A7FA9">
        <w:rPr>
          <w:rFonts w:ascii="Arial" w:hAnsi="Arial" w:cs="Arial"/>
        </w:rPr>
        <w:t xml:space="preserve"> implementó</w:t>
      </w:r>
      <w:r w:rsidRPr="003A7FA9">
        <w:rPr>
          <w:rFonts w:ascii="Arial" w:hAnsi="Arial" w:cs="Arial"/>
        </w:rPr>
        <w:t xml:space="preserve"> el formato para realizar el seguimiento de las metas proyectos de inversión. Por último, con la definición del Componente Estratégico 2020-2024, se actualizó el Plan de Gasto Público 2021 en el que se incluye el Plan Anticorrupción y Atención al Ciudadano con su respectivo enlace.</w:t>
      </w:r>
    </w:p>
    <w:p w14:paraId="303E28D8" w14:textId="5E6BC888" w:rsidR="004367A4" w:rsidRPr="003A7FA9" w:rsidRDefault="00A804E3" w:rsidP="003A7FA9">
      <w:pPr>
        <w:pStyle w:val="NormalWeb"/>
        <w:jc w:val="both"/>
        <w:rPr>
          <w:rFonts w:ascii="Arial" w:eastAsiaTheme="minorEastAsia" w:hAnsi="Arial" w:cs="Arial"/>
          <w:lang w:eastAsia="en-US"/>
        </w:rPr>
      </w:pPr>
      <w:r w:rsidRPr="004367A4">
        <w:rPr>
          <w:rFonts w:ascii="Arial" w:hAnsi="Arial" w:cs="Arial"/>
          <w:b/>
          <w:bCs/>
        </w:rPr>
        <w:t>Políticas Públicas</w:t>
      </w:r>
      <w:r w:rsidR="005E78D7" w:rsidRPr="004367A4">
        <w:rPr>
          <w:rFonts w:ascii="Arial" w:hAnsi="Arial" w:cs="Arial"/>
          <w:b/>
          <w:bCs/>
        </w:rPr>
        <w:t>:</w:t>
      </w:r>
      <w:r w:rsidR="004367A4" w:rsidRPr="004367A4">
        <w:rPr>
          <w:rFonts w:ascii="Arial" w:eastAsia="Arial" w:hAnsi="Arial" w:cs="Arial"/>
        </w:rPr>
        <w:t xml:space="preserve"> </w:t>
      </w:r>
      <w:r w:rsidR="004367A4" w:rsidRPr="003A7FA9">
        <w:rPr>
          <w:rFonts w:ascii="Arial" w:eastAsiaTheme="minorEastAsia" w:hAnsi="Arial" w:cs="Arial"/>
          <w:lang w:eastAsia="en-US"/>
        </w:rPr>
        <w:t xml:space="preserve">Durante el segundo trimestre de 2021, se consolidaron y remitieron a las entidades líderes de política, los reportes de seguimiento a los planes de acción de las Políticas Públicas de Transparencia, Integridad y No Tolerancia con la Corrupción (PPTINTC), Derechos Humanos (PPIDDHH), Actividades Sexuales Pagadas (PPASP), Mujeres y Equidad de Género (PPMYEG), y LGBTI, dentro de las fechas establecidas. </w:t>
      </w:r>
    </w:p>
    <w:p w14:paraId="3F1D239C" w14:textId="50EDD253" w:rsidR="00B755BE" w:rsidRPr="003A7FA9" w:rsidRDefault="004367A4" w:rsidP="003A7FA9">
      <w:pPr>
        <w:pStyle w:val="NormalWeb"/>
        <w:jc w:val="both"/>
        <w:rPr>
          <w:rFonts w:ascii="Arial" w:eastAsiaTheme="minorEastAsia" w:hAnsi="Arial" w:cs="Arial"/>
          <w:lang w:eastAsia="en-US"/>
        </w:rPr>
      </w:pPr>
      <w:r w:rsidRPr="003A7FA9">
        <w:rPr>
          <w:rFonts w:ascii="Arial" w:eastAsiaTheme="minorEastAsia" w:hAnsi="Arial" w:cs="Arial"/>
          <w:lang w:eastAsia="en-US"/>
        </w:rPr>
        <w:t xml:space="preserve">Estos reportes hacían referencia al cumplimiento que se logró en el primer trimestre de 2021, logrando avance en las metas de algunos productos a responsabilidad de la Secretaría Jurídica Distrital. </w:t>
      </w:r>
    </w:p>
    <w:p w14:paraId="45BF6E36" w14:textId="77777777" w:rsidR="00692246" w:rsidRDefault="00692246" w:rsidP="00692246">
      <w:pPr>
        <w:keepNext/>
        <w:jc w:val="center"/>
      </w:pPr>
      <w:r w:rsidRPr="00E43B41">
        <w:rPr>
          <w:rFonts w:ascii="Calibri" w:hAnsi="Calibri" w:cs="Calibri"/>
          <w:noProof/>
          <w:sz w:val="22"/>
          <w:szCs w:val="22"/>
          <w:lang w:eastAsia="es-CO"/>
        </w:rPr>
        <w:drawing>
          <wp:inline distT="0" distB="0" distL="0" distR="0" wp14:anchorId="04CB813C" wp14:editId="047913D3">
            <wp:extent cx="5666614" cy="2623457"/>
            <wp:effectExtent l="76200" t="76200" r="125095" b="139065"/>
            <wp:docPr id="323" name="Imagen 323" descr="Gráfico, Escala de tiem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n 323" descr="Gráfico, Escala de tiempo&#10;&#10;Descripción generada automáticamente"/>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6770" cy="2637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C331A5" w14:textId="0E8A8893" w:rsidR="009319B0" w:rsidRPr="00662C93" w:rsidRDefault="00692246" w:rsidP="009319B0">
      <w:pPr>
        <w:pStyle w:val="Descripcin"/>
        <w:spacing w:line="276" w:lineRule="auto"/>
        <w:jc w:val="center"/>
      </w:pPr>
      <w:bookmarkStart w:id="49" w:name="_Toc78746797"/>
      <w:r>
        <w:t xml:space="preserve">Tabla </w:t>
      </w:r>
      <w:fldSimple w:instr=" SEQ Tabla \* ARABIC ">
        <w:r w:rsidR="0030791B">
          <w:rPr>
            <w:noProof/>
          </w:rPr>
          <w:t>6</w:t>
        </w:r>
      </w:fldSimple>
      <w:r>
        <w:t xml:space="preserve">. </w:t>
      </w:r>
      <w:r w:rsidR="005131A6">
        <w:t xml:space="preserve">Ejecución </w:t>
      </w:r>
      <w:r>
        <w:t xml:space="preserve">Política </w:t>
      </w:r>
      <w:r w:rsidR="005131A6">
        <w:t>pública</w:t>
      </w:r>
      <w:r>
        <w:t xml:space="preserve"> de transparencia, integridad y no tolerancia con la corrupción</w:t>
      </w:r>
      <w:r w:rsidR="009319B0">
        <w:t xml:space="preserve"> - </w:t>
      </w:r>
      <w:r w:rsidR="009319B0" w:rsidRPr="00A351C9">
        <w:t>Fuente:</w:t>
      </w:r>
      <w:r w:rsidR="009319B0" w:rsidRPr="002B3C6A">
        <w:t xml:space="preserve"> </w:t>
      </w:r>
      <w:r w:rsidR="009319B0">
        <w:t>Fuente: Proceso planeación y mejora continua.</w:t>
      </w:r>
      <w:bookmarkEnd w:id="49"/>
    </w:p>
    <w:p w14:paraId="5D10913C" w14:textId="77777777" w:rsidR="005B641E" w:rsidRDefault="005B641E" w:rsidP="00692246"/>
    <w:p w14:paraId="7885E111" w14:textId="77777777" w:rsidR="005B641E" w:rsidRDefault="005B641E" w:rsidP="005B641E">
      <w:pPr>
        <w:keepNext/>
        <w:jc w:val="center"/>
      </w:pPr>
      <w:r w:rsidRPr="00E43B41">
        <w:rPr>
          <w:rFonts w:ascii="Calibri" w:hAnsi="Calibri" w:cs="Calibri"/>
          <w:noProof/>
          <w:sz w:val="22"/>
          <w:szCs w:val="22"/>
          <w:lang w:eastAsia="es-CO"/>
        </w:rPr>
        <w:drawing>
          <wp:inline distT="0" distB="0" distL="0" distR="0" wp14:anchorId="03C8DF95" wp14:editId="6F945116">
            <wp:extent cx="5410200" cy="2100943"/>
            <wp:effectExtent l="76200" t="76200" r="133350" b="128270"/>
            <wp:docPr id="324" name="Imagen 324"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n 324" descr="Gráfico&#10;&#10;Descripción generada automáticament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8422" cy="2119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2C590E" w14:textId="0BF1A0B6" w:rsidR="009319B0" w:rsidRPr="00662C93" w:rsidRDefault="005B641E" w:rsidP="009319B0">
      <w:pPr>
        <w:pStyle w:val="Descripcin"/>
        <w:spacing w:line="276" w:lineRule="auto"/>
        <w:jc w:val="center"/>
      </w:pPr>
      <w:bookmarkStart w:id="50" w:name="_Toc78746822"/>
      <w:r>
        <w:t xml:space="preserve">Ilustración </w:t>
      </w:r>
      <w:r w:rsidR="002A770E">
        <w:fldChar w:fldCharType="begin"/>
      </w:r>
      <w:r w:rsidR="002A770E">
        <w:instrText xml:space="preserve"> SEQ Ilustración \* ARABIC </w:instrText>
      </w:r>
      <w:r w:rsidR="002A770E">
        <w:fldChar w:fldCharType="separate"/>
      </w:r>
      <w:r w:rsidR="004370CD">
        <w:rPr>
          <w:noProof/>
        </w:rPr>
        <w:t>6</w:t>
      </w:r>
      <w:r w:rsidR="002A770E">
        <w:rPr>
          <w:noProof/>
        </w:rPr>
        <w:fldChar w:fldCharType="end"/>
      </w:r>
      <w:r>
        <w:t>.</w:t>
      </w:r>
      <w:r w:rsidR="005131A6">
        <w:t xml:space="preserve">Ejecución </w:t>
      </w:r>
      <w:r>
        <w:t xml:space="preserve"> política </w:t>
      </w:r>
      <w:r w:rsidR="00662C93">
        <w:t>pública</w:t>
      </w:r>
      <w:r>
        <w:t xml:space="preserve"> distrital de actividades sexuales pagadas</w:t>
      </w:r>
      <w:r w:rsidR="009319B0">
        <w:t xml:space="preserve"> - </w:t>
      </w:r>
      <w:r w:rsidR="009319B0" w:rsidRPr="00A351C9">
        <w:t>Fuente:</w:t>
      </w:r>
      <w:r w:rsidR="009319B0" w:rsidRPr="002B3C6A">
        <w:t xml:space="preserve"> </w:t>
      </w:r>
      <w:r w:rsidR="009319B0">
        <w:t>Fuente: Proceso planeación y mejora continua.</w:t>
      </w:r>
      <w:bookmarkEnd w:id="50"/>
    </w:p>
    <w:p w14:paraId="60E31D37" w14:textId="576130C6" w:rsidR="00692246" w:rsidRDefault="00692246" w:rsidP="005B641E">
      <w:pPr>
        <w:pStyle w:val="Descripcin"/>
        <w:jc w:val="center"/>
      </w:pPr>
    </w:p>
    <w:p w14:paraId="59C1C765" w14:textId="77777777" w:rsidR="00D819DF" w:rsidRPr="00D819DF" w:rsidRDefault="00D819DF" w:rsidP="00D819DF"/>
    <w:p w14:paraId="0F535349" w14:textId="77777777" w:rsidR="00D819DF" w:rsidRDefault="00D819DF" w:rsidP="00D819DF">
      <w:pPr>
        <w:keepNext/>
        <w:jc w:val="center"/>
      </w:pPr>
      <w:r w:rsidRPr="00E43B41">
        <w:rPr>
          <w:rFonts w:ascii="Calibri" w:hAnsi="Calibri" w:cs="Calibri"/>
          <w:noProof/>
          <w:sz w:val="22"/>
          <w:szCs w:val="22"/>
          <w:lang w:eastAsia="es-CO"/>
        </w:rPr>
        <w:drawing>
          <wp:inline distT="0" distB="0" distL="0" distR="0" wp14:anchorId="6F031E70" wp14:editId="4E2B074E">
            <wp:extent cx="5519058" cy="2754086"/>
            <wp:effectExtent l="76200" t="76200" r="139065" b="141605"/>
            <wp:docPr id="325" name="Imagen 325" descr="Gráfico, Escala de tiem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n 325" descr="Gráfico, Escala de tiempo&#10;&#10;Descripción generada automáticamente"/>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2594" cy="2760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67C97C" w14:textId="3766C887" w:rsidR="00662C93" w:rsidRPr="00662C93" w:rsidRDefault="00D819DF" w:rsidP="009319B0">
      <w:pPr>
        <w:pStyle w:val="Descripcin"/>
        <w:spacing w:line="276" w:lineRule="auto"/>
        <w:jc w:val="center"/>
      </w:pPr>
      <w:bookmarkStart w:id="51" w:name="_Toc78746823"/>
      <w:r>
        <w:t xml:space="preserve">Ilustración </w:t>
      </w:r>
      <w:r w:rsidR="002A770E">
        <w:fldChar w:fldCharType="begin"/>
      </w:r>
      <w:r w:rsidR="002A770E">
        <w:instrText xml:space="preserve"> SEQ Ilustración \* ARABIC </w:instrText>
      </w:r>
      <w:r w:rsidR="002A770E">
        <w:fldChar w:fldCharType="separate"/>
      </w:r>
      <w:r w:rsidR="004370CD">
        <w:rPr>
          <w:noProof/>
        </w:rPr>
        <w:t>7</w:t>
      </w:r>
      <w:r w:rsidR="002A770E">
        <w:rPr>
          <w:noProof/>
        </w:rPr>
        <w:fldChar w:fldCharType="end"/>
      </w:r>
      <w:r>
        <w:t xml:space="preserve">. </w:t>
      </w:r>
      <w:r w:rsidR="005131A6">
        <w:t>Ejecución</w:t>
      </w:r>
      <w:r>
        <w:t xml:space="preserve"> Política LGBTI</w:t>
      </w:r>
      <w:r w:rsidR="009319B0">
        <w:t xml:space="preserve"> - </w:t>
      </w:r>
      <w:r w:rsidR="009319B0" w:rsidRPr="00A351C9">
        <w:t>Fuente:</w:t>
      </w:r>
      <w:r w:rsidR="009319B0" w:rsidRPr="002B3C6A">
        <w:t xml:space="preserve"> </w:t>
      </w:r>
      <w:r w:rsidR="009319B0">
        <w:t>Fuente: Proceso planeación y mejora continua.</w:t>
      </w:r>
      <w:bookmarkEnd w:id="51"/>
    </w:p>
    <w:p w14:paraId="3BDC3109" w14:textId="77777777" w:rsidR="005131A6" w:rsidRDefault="005131A6" w:rsidP="00683731">
      <w:pPr>
        <w:keepNext/>
        <w:jc w:val="center"/>
      </w:pPr>
      <w:r w:rsidRPr="00E43B41">
        <w:rPr>
          <w:rFonts w:ascii="Calibri" w:hAnsi="Calibri" w:cs="Calibri"/>
          <w:noProof/>
          <w:sz w:val="22"/>
          <w:szCs w:val="22"/>
          <w:lang w:eastAsia="es-CO"/>
        </w:rPr>
        <w:drawing>
          <wp:inline distT="0" distB="0" distL="0" distR="0" wp14:anchorId="6A3483C6" wp14:editId="6277F6A7">
            <wp:extent cx="5627914" cy="2797629"/>
            <wp:effectExtent l="76200" t="76200" r="125730" b="136525"/>
            <wp:docPr id="326" name="Imagen 326" descr="Gráfic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n 326" descr="Gráfico&#10;&#10;Descripción generada automáticamente con confianza media"/>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6" cy="2798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88ED98" w14:textId="2A4AECFA" w:rsidR="00A170D9" w:rsidRPr="00807DE9" w:rsidRDefault="005131A6" w:rsidP="00A170D9">
      <w:pPr>
        <w:pStyle w:val="Descripcin"/>
        <w:spacing w:line="276" w:lineRule="auto"/>
        <w:jc w:val="center"/>
      </w:pPr>
      <w:bookmarkStart w:id="52" w:name="_Toc78746824"/>
      <w:r>
        <w:t xml:space="preserve">Ilustración </w:t>
      </w:r>
      <w:r w:rsidR="002A770E">
        <w:fldChar w:fldCharType="begin"/>
      </w:r>
      <w:r w:rsidR="002A770E">
        <w:instrText xml:space="preserve"> SEQ Ilustración \* ARABIC </w:instrText>
      </w:r>
      <w:r w:rsidR="002A770E">
        <w:fldChar w:fldCharType="separate"/>
      </w:r>
      <w:r w:rsidR="004370CD">
        <w:rPr>
          <w:noProof/>
        </w:rPr>
        <w:t>8</w:t>
      </w:r>
      <w:r w:rsidR="002A770E">
        <w:rPr>
          <w:noProof/>
        </w:rPr>
        <w:fldChar w:fldCharType="end"/>
      </w:r>
      <w:r>
        <w:t xml:space="preserve">. Ejecución política </w:t>
      </w:r>
      <w:r w:rsidR="00662C93">
        <w:t>pública</w:t>
      </w:r>
      <w:r>
        <w:t xml:space="preserve"> de mujeres y equidad de género</w:t>
      </w:r>
      <w:r w:rsidR="00A170D9">
        <w:t xml:space="preserve">- </w:t>
      </w:r>
      <w:r w:rsidR="00A170D9" w:rsidRPr="00A351C9">
        <w:t>Fuente:</w:t>
      </w:r>
      <w:r w:rsidR="00A170D9" w:rsidRPr="002B3C6A">
        <w:t xml:space="preserve"> </w:t>
      </w:r>
      <w:r w:rsidR="00A170D9">
        <w:t>Fuente: Proceso planeación y mejora continua.</w:t>
      </w:r>
      <w:bookmarkEnd w:id="52"/>
    </w:p>
    <w:p w14:paraId="5CD61CF7" w14:textId="1FEB6E8E" w:rsidR="0033742A" w:rsidRPr="00700050" w:rsidRDefault="00A804E3" w:rsidP="0033742A">
      <w:pPr>
        <w:spacing w:line="276" w:lineRule="auto"/>
        <w:jc w:val="both"/>
        <w:rPr>
          <w:rFonts w:ascii="Arial" w:hAnsi="Arial" w:cs="Arial"/>
        </w:rPr>
      </w:pPr>
      <w:r w:rsidRPr="0033742A">
        <w:rPr>
          <w:rFonts w:ascii="Arial" w:eastAsia="Arial" w:hAnsi="Arial" w:cs="Arial"/>
          <w:b/>
          <w:bCs/>
        </w:rPr>
        <w:t xml:space="preserve">Trámites y Portafolio de bienes y </w:t>
      </w:r>
      <w:r w:rsidR="005E78D7" w:rsidRPr="0033742A">
        <w:rPr>
          <w:rFonts w:ascii="Arial" w:eastAsia="Arial" w:hAnsi="Arial" w:cs="Arial"/>
          <w:b/>
          <w:bCs/>
        </w:rPr>
        <w:t>s</w:t>
      </w:r>
      <w:r w:rsidRPr="0033742A">
        <w:rPr>
          <w:rFonts w:ascii="Arial" w:eastAsia="Arial" w:hAnsi="Arial" w:cs="Arial"/>
          <w:b/>
          <w:bCs/>
        </w:rPr>
        <w:t>ervicios</w:t>
      </w:r>
      <w:r w:rsidR="005E78D7" w:rsidRPr="0033742A">
        <w:rPr>
          <w:rFonts w:ascii="Arial" w:eastAsia="Arial" w:hAnsi="Arial" w:cs="Arial"/>
          <w:b/>
          <w:bCs/>
        </w:rPr>
        <w:t>:</w:t>
      </w:r>
      <w:r w:rsidR="0033742A">
        <w:rPr>
          <w:rFonts w:ascii="Arial" w:eastAsia="Arial" w:hAnsi="Arial" w:cs="Arial"/>
          <w:b/>
          <w:bCs/>
        </w:rPr>
        <w:t xml:space="preserve"> </w:t>
      </w:r>
      <w:r w:rsidR="0033742A" w:rsidRPr="0033742A">
        <w:rPr>
          <w:rFonts w:ascii="Arial" w:hAnsi="Arial" w:cs="Arial"/>
        </w:rPr>
        <w:t>A través de la actualización de</w:t>
      </w:r>
      <w:r w:rsidR="00662C93">
        <w:rPr>
          <w:rFonts w:ascii="Arial" w:hAnsi="Arial" w:cs="Arial"/>
        </w:rPr>
        <w:t xml:space="preserve">l </w:t>
      </w:r>
      <w:r w:rsidR="00700050">
        <w:rPr>
          <w:rFonts w:ascii="Arial" w:hAnsi="Arial" w:cs="Arial"/>
        </w:rPr>
        <w:t xml:space="preserve">Portafolio </w:t>
      </w:r>
      <w:r w:rsidR="00700050" w:rsidRPr="0033742A">
        <w:rPr>
          <w:rFonts w:ascii="Arial" w:hAnsi="Arial" w:cs="Arial"/>
        </w:rPr>
        <w:t>de</w:t>
      </w:r>
      <w:r w:rsidR="00662C93">
        <w:rPr>
          <w:rFonts w:ascii="Arial" w:hAnsi="Arial" w:cs="Arial"/>
        </w:rPr>
        <w:t xml:space="preserve"> </w:t>
      </w:r>
      <w:r w:rsidR="0033742A" w:rsidRPr="0033742A">
        <w:rPr>
          <w:rFonts w:ascii="Arial" w:hAnsi="Arial" w:cs="Arial"/>
        </w:rPr>
        <w:t>la Secretaría Jurídica Distrital, se logró la inclusión de 2 servicios que actualmente presta la Dirección Distrital de Asuntos Normativos</w:t>
      </w:r>
      <w:r w:rsidR="00700050">
        <w:rPr>
          <w:rFonts w:ascii="Arial" w:hAnsi="Arial" w:cs="Arial"/>
        </w:rPr>
        <w:t>,</w:t>
      </w:r>
      <w:r w:rsidR="0033742A" w:rsidRPr="0033742A">
        <w:rPr>
          <w:rFonts w:ascii="Arial" w:hAnsi="Arial" w:cs="Arial"/>
        </w:rPr>
        <w:t xml:space="preserve"> </w:t>
      </w:r>
      <w:r w:rsidR="00700050">
        <w:rPr>
          <w:rFonts w:ascii="Arial" w:hAnsi="Arial" w:cs="Arial"/>
        </w:rPr>
        <w:t xml:space="preserve">pasando de 23 a 25 </w:t>
      </w:r>
      <w:r w:rsidR="00700050" w:rsidRPr="0033742A">
        <w:rPr>
          <w:rFonts w:ascii="Arial" w:hAnsi="Arial" w:cs="Arial"/>
        </w:rPr>
        <w:t>productos</w:t>
      </w:r>
      <w:r w:rsidR="0033742A" w:rsidRPr="0033742A">
        <w:rPr>
          <w:rFonts w:ascii="Arial" w:hAnsi="Arial" w:cs="Arial"/>
        </w:rPr>
        <w:t xml:space="preserve"> y servicios prestados en el marco de la misionalidad de la Entidad.  </w:t>
      </w:r>
    </w:p>
    <w:p w14:paraId="1D221C87" w14:textId="77777777" w:rsidR="0033742A" w:rsidRPr="0033742A" w:rsidRDefault="0033742A" w:rsidP="0033742A">
      <w:pPr>
        <w:jc w:val="both"/>
        <w:rPr>
          <w:rFonts w:ascii="Arial" w:hAnsi="Arial" w:cs="Arial"/>
        </w:rPr>
      </w:pPr>
    </w:p>
    <w:p w14:paraId="40AD36FE" w14:textId="77777777" w:rsidR="0033742A" w:rsidRPr="0033742A" w:rsidRDefault="0033742A" w:rsidP="0033742A">
      <w:pPr>
        <w:jc w:val="both"/>
        <w:rPr>
          <w:rFonts w:ascii="Arial" w:hAnsi="Arial" w:cs="Arial"/>
        </w:rPr>
      </w:pPr>
      <w:r w:rsidRPr="0033742A">
        <w:rPr>
          <w:rFonts w:ascii="Arial" w:hAnsi="Arial" w:cs="Arial"/>
        </w:rPr>
        <w:t>Los servicios identificados e incluidos:</w:t>
      </w:r>
    </w:p>
    <w:p w14:paraId="502380D8" w14:textId="77777777" w:rsidR="0033742A" w:rsidRPr="00E43B41" w:rsidRDefault="0033742A" w:rsidP="0033742A">
      <w:pPr>
        <w:jc w:val="both"/>
        <w:rPr>
          <w:rFonts w:ascii="Calibri" w:hAnsi="Calibri" w:cs="Calibri"/>
          <w:sz w:val="22"/>
          <w:szCs w:val="22"/>
        </w:rPr>
      </w:pPr>
    </w:p>
    <w:tbl>
      <w:tblPr>
        <w:tblW w:w="9174" w:type="dxa"/>
        <w:jc w:val="center"/>
        <w:tblBorders>
          <w:top w:val="single" w:sz="4" w:space="0" w:color="70AD47"/>
          <w:left w:val="single" w:sz="4" w:space="0" w:color="70AD47"/>
          <w:bottom w:val="single" w:sz="4" w:space="0" w:color="70AD47"/>
          <w:right w:val="single" w:sz="4" w:space="0" w:color="70AD47"/>
        </w:tblBorders>
        <w:tblLook w:val="04A0" w:firstRow="1" w:lastRow="0" w:firstColumn="1" w:lastColumn="0" w:noHBand="0" w:noVBand="1"/>
      </w:tblPr>
      <w:tblGrid>
        <w:gridCol w:w="3652"/>
        <w:gridCol w:w="5522"/>
      </w:tblGrid>
      <w:tr w:rsidR="0033742A" w:rsidRPr="00E43B41" w14:paraId="7532287F" w14:textId="77777777" w:rsidTr="00683731">
        <w:trPr>
          <w:trHeight w:val="187"/>
          <w:jc w:val="center"/>
        </w:trPr>
        <w:tc>
          <w:tcPr>
            <w:tcW w:w="3652" w:type="dxa"/>
            <w:tcBorders>
              <w:bottom w:val="nil"/>
              <w:right w:val="nil"/>
            </w:tcBorders>
            <w:shd w:val="clear" w:color="auto" w:fill="70AD47"/>
          </w:tcPr>
          <w:p w14:paraId="7D12BEC0" w14:textId="77777777" w:rsidR="0033742A" w:rsidRPr="00E43B41" w:rsidRDefault="0033742A" w:rsidP="00590E46">
            <w:pPr>
              <w:pStyle w:val="Prrafodelista"/>
              <w:jc w:val="center"/>
              <w:rPr>
                <w:color w:val="FFFFFF"/>
                <w:sz w:val="20"/>
                <w:szCs w:val="20"/>
              </w:rPr>
            </w:pPr>
            <w:r w:rsidRPr="00E43B41">
              <w:rPr>
                <w:color w:val="FFFFFF"/>
                <w:sz w:val="20"/>
                <w:szCs w:val="20"/>
              </w:rPr>
              <w:t>PRODUCTO Y/O SERVICIO</w:t>
            </w:r>
          </w:p>
        </w:tc>
        <w:tc>
          <w:tcPr>
            <w:tcW w:w="5522" w:type="dxa"/>
            <w:shd w:val="clear" w:color="auto" w:fill="70AD47"/>
          </w:tcPr>
          <w:p w14:paraId="532CB540" w14:textId="77777777" w:rsidR="0033742A" w:rsidRPr="00E43B41" w:rsidRDefault="0033742A" w:rsidP="00590E46">
            <w:pPr>
              <w:jc w:val="center"/>
              <w:rPr>
                <w:rFonts w:ascii="Calibri" w:eastAsia="Calibri" w:hAnsi="Calibri" w:cs="Calibri"/>
                <w:color w:val="FFFFFF"/>
              </w:rPr>
            </w:pPr>
            <w:r w:rsidRPr="00E43B41">
              <w:rPr>
                <w:rFonts w:ascii="Calibri" w:eastAsia="Calibri" w:hAnsi="Calibri" w:cs="Calibri"/>
                <w:color w:val="FFFFFF"/>
              </w:rPr>
              <w:t>DESCRIPCIÓN</w:t>
            </w:r>
          </w:p>
        </w:tc>
      </w:tr>
      <w:tr w:rsidR="0033742A" w:rsidRPr="00E43B41" w14:paraId="02F79907" w14:textId="77777777" w:rsidTr="00683731">
        <w:trPr>
          <w:trHeight w:val="532"/>
          <w:jc w:val="center"/>
        </w:trPr>
        <w:tc>
          <w:tcPr>
            <w:tcW w:w="3652" w:type="dxa"/>
            <w:tcBorders>
              <w:top w:val="single" w:sz="4" w:space="0" w:color="70AD47"/>
              <w:bottom w:val="single" w:sz="4" w:space="0" w:color="70AD47"/>
              <w:right w:val="nil"/>
            </w:tcBorders>
            <w:shd w:val="clear" w:color="auto" w:fill="FFFFFF"/>
          </w:tcPr>
          <w:p w14:paraId="20487E95" w14:textId="77777777" w:rsidR="0033742A" w:rsidRPr="00E43B41" w:rsidRDefault="0033742A" w:rsidP="00591563">
            <w:pPr>
              <w:pStyle w:val="Prrafodelista"/>
              <w:numPr>
                <w:ilvl w:val="0"/>
                <w:numId w:val="15"/>
              </w:numPr>
              <w:jc w:val="both"/>
              <w:rPr>
                <w:b/>
                <w:bCs/>
                <w:sz w:val="20"/>
                <w:szCs w:val="20"/>
              </w:rPr>
            </w:pPr>
            <w:r w:rsidRPr="00E43B41">
              <w:rPr>
                <w:b/>
                <w:bCs/>
                <w:sz w:val="20"/>
                <w:szCs w:val="20"/>
              </w:rPr>
              <w:t xml:space="preserve">Elaboración de actos administrativos </w:t>
            </w:r>
          </w:p>
          <w:p w14:paraId="182CEA15" w14:textId="77777777" w:rsidR="0033742A" w:rsidRPr="00E43B41" w:rsidRDefault="0033742A" w:rsidP="00590E46">
            <w:pPr>
              <w:jc w:val="both"/>
              <w:rPr>
                <w:rFonts w:ascii="Calibri" w:eastAsia="Calibri" w:hAnsi="Calibri" w:cs="Calibri"/>
                <w:b/>
                <w:bCs/>
              </w:rPr>
            </w:pPr>
          </w:p>
        </w:tc>
        <w:tc>
          <w:tcPr>
            <w:tcW w:w="5522" w:type="dxa"/>
            <w:tcBorders>
              <w:top w:val="single" w:sz="4" w:space="0" w:color="70AD47"/>
              <w:bottom w:val="single" w:sz="4" w:space="0" w:color="70AD47"/>
            </w:tcBorders>
            <w:shd w:val="clear" w:color="auto" w:fill="auto"/>
          </w:tcPr>
          <w:p w14:paraId="0E1CD3D7" w14:textId="4E16C549" w:rsidR="0033742A" w:rsidRPr="00E43B41" w:rsidRDefault="0033742A" w:rsidP="00590E46">
            <w:pPr>
              <w:jc w:val="both"/>
              <w:rPr>
                <w:rFonts w:ascii="Calibri" w:eastAsia="Calibri" w:hAnsi="Calibri" w:cs="Calibri"/>
              </w:rPr>
            </w:pPr>
            <w:r w:rsidRPr="00E43B41">
              <w:rPr>
                <w:rFonts w:ascii="Calibri" w:eastAsia="Calibri" w:hAnsi="Calibri" w:cs="Calibri"/>
              </w:rPr>
              <w:t>Documentos en los que se proyectan actos administrativos que resuelven los asuntos solicitados por el/la Alcalde(sa) Mayor, el/la Secretar</w:t>
            </w:r>
            <w:r>
              <w:rPr>
                <w:rFonts w:ascii="Calibri" w:eastAsia="Calibri" w:hAnsi="Calibri" w:cs="Calibri"/>
              </w:rPr>
              <w:t>í</w:t>
            </w:r>
            <w:r w:rsidRPr="00E43B41">
              <w:rPr>
                <w:rFonts w:ascii="Calibri" w:eastAsia="Calibri" w:hAnsi="Calibri" w:cs="Calibri"/>
              </w:rPr>
              <w:t>o(a) Jurídico(a) Distrital y Entidades distritales.</w:t>
            </w:r>
          </w:p>
        </w:tc>
      </w:tr>
      <w:tr w:rsidR="0033742A" w:rsidRPr="00E43B41" w14:paraId="7B07BF5F" w14:textId="77777777" w:rsidTr="00683731">
        <w:trPr>
          <w:trHeight w:val="316"/>
          <w:jc w:val="center"/>
        </w:trPr>
        <w:tc>
          <w:tcPr>
            <w:tcW w:w="3652" w:type="dxa"/>
            <w:tcBorders>
              <w:right w:val="nil"/>
            </w:tcBorders>
            <w:shd w:val="clear" w:color="auto" w:fill="FFFFFF"/>
          </w:tcPr>
          <w:p w14:paraId="6FB664AD" w14:textId="77777777" w:rsidR="0033742A" w:rsidRPr="00E43B41" w:rsidRDefault="0033742A" w:rsidP="00591563">
            <w:pPr>
              <w:pStyle w:val="Prrafodelista"/>
              <w:numPr>
                <w:ilvl w:val="0"/>
                <w:numId w:val="15"/>
              </w:numPr>
              <w:jc w:val="both"/>
              <w:rPr>
                <w:b/>
                <w:bCs/>
                <w:sz w:val="20"/>
                <w:szCs w:val="20"/>
              </w:rPr>
            </w:pPr>
            <w:r w:rsidRPr="00E43B41">
              <w:rPr>
                <w:b/>
                <w:bCs/>
                <w:sz w:val="20"/>
                <w:szCs w:val="20"/>
              </w:rPr>
              <w:t>Respuestas a proposiciones del concejo de Bogotá y del Congreso de la republica</w:t>
            </w:r>
          </w:p>
          <w:p w14:paraId="43413776" w14:textId="77777777" w:rsidR="0033742A" w:rsidRPr="00E43B41" w:rsidRDefault="0033742A" w:rsidP="00590E46">
            <w:pPr>
              <w:jc w:val="both"/>
              <w:rPr>
                <w:rFonts w:ascii="Calibri" w:eastAsia="Calibri" w:hAnsi="Calibri" w:cs="Calibri"/>
                <w:b/>
                <w:bCs/>
              </w:rPr>
            </w:pPr>
          </w:p>
        </w:tc>
        <w:tc>
          <w:tcPr>
            <w:tcW w:w="5522" w:type="dxa"/>
            <w:shd w:val="clear" w:color="auto" w:fill="auto"/>
          </w:tcPr>
          <w:p w14:paraId="37F988F4" w14:textId="77777777" w:rsidR="0033742A" w:rsidRPr="00E43B41" w:rsidRDefault="0033742A" w:rsidP="002B13D8">
            <w:pPr>
              <w:keepNext/>
              <w:jc w:val="both"/>
              <w:rPr>
                <w:rFonts w:ascii="Calibri" w:eastAsia="Calibri" w:hAnsi="Calibri" w:cs="Calibri"/>
              </w:rPr>
            </w:pPr>
            <w:r w:rsidRPr="00E43B41">
              <w:rPr>
                <w:rFonts w:ascii="Calibri" w:eastAsia="Calibri" w:hAnsi="Calibri" w:cs="Calibri"/>
              </w:rPr>
              <w:t>Documento que contienen la respuesta a las proposiciones remitidas por el Concejo de Bogotá y el Congreso de la República.</w:t>
            </w:r>
          </w:p>
        </w:tc>
      </w:tr>
    </w:tbl>
    <w:p w14:paraId="0010938E" w14:textId="2D40EA25" w:rsidR="003A7FA9" w:rsidRPr="00A170D9" w:rsidRDefault="002B13D8" w:rsidP="00A170D9">
      <w:pPr>
        <w:pStyle w:val="Descripcin"/>
        <w:spacing w:line="276" w:lineRule="auto"/>
        <w:jc w:val="center"/>
      </w:pPr>
      <w:bookmarkStart w:id="53" w:name="_Toc78746798"/>
      <w:r>
        <w:t xml:space="preserve">Tabla </w:t>
      </w:r>
      <w:fldSimple w:instr=" SEQ Tabla \* ARABIC ">
        <w:r w:rsidR="0030791B">
          <w:rPr>
            <w:noProof/>
          </w:rPr>
          <w:t>7</w:t>
        </w:r>
      </w:fldSimple>
      <w:r>
        <w:t>. Productos identificados</w:t>
      </w:r>
      <w:r w:rsidR="00A170D9">
        <w:t xml:space="preserve"> - </w:t>
      </w:r>
      <w:r w:rsidR="00A170D9" w:rsidRPr="00A351C9">
        <w:t>Fuente:</w:t>
      </w:r>
      <w:r w:rsidR="00A170D9" w:rsidRPr="002B3C6A">
        <w:t xml:space="preserve"> </w:t>
      </w:r>
      <w:r w:rsidR="00A170D9">
        <w:t>Fuente: Proceso planeación y mejora continua.</w:t>
      </w:r>
      <w:bookmarkEnd w:id="53"/>
    </w:p>
    <w:p w14:paraId="5BE3F163" w14:textId="08DF486C" w:rsidR="003A7FA9" w:rsidRDefault="0033742A" w:rsidP="00683731">
      <w:pPr>
        <w:jc w:val="both"/>
        <w:rPr>
          <w:rFonts w:ascii="Arial" w:hAnsi="Arial" w:cs="Arial"/>
        </w:rPr>
      </w:pPr>
      <w:r w:rsidRPr="00066A63">
        <w:rPr>
          <w:rFonts w:ascii="Arial" w:hAnsi="Arial" w:cs="Arial"/>
        </w:rPr>
        <w:t>La Secretaría Jurídica Distrital pone a disposición de la ciudadanía y grupos de valor, los servicios que presta a través de sus Direcciones, brindando información completa en su portafolio de bienes y servicios, el cual puede ser consultado en el siguiente enlace:</w:t>
      </w:r>
    </w:p>
    <w:p w14:paraId="78EA12E0" w14:textId="77777777" w:rsidR="00700050" w:rsidRPr="00683731" w:rsidRDefault="00700050" w:rsidP="00683731">
      <w:pPr>
        <w:jc w:val="both"/>
        <w:rPr>
          <w:rFonts w:ascii="Arial" w:hAnsi="Arial" w:cs="Arial"/>
        </w:rPr>
      </w:pPr>
    </w:p>
    <w:p w14:paraId="205964C9" w14:textId="77777777" w:rsidR="0033742A" w:rsidRPr="00E43B41" w:rsidRDefault="002A770E" w:rsidP="002B13D8">
      <w:pPr>
        <w:jc w:val="center"/>
        <w:rPr>
          <w:rFonts w:ascii="Calibri" w:hAnsi="Calibri" w:cs="Calibri"/>
          <w:sz w:val="22"/>
          <w:szCs w:val="22"/>
        </w:rPr>
      </w:pPr>
      <w:hyperlink r:id="rId25" w:history="1">
        <w:r w:rsidR="0033742A" w:rsidRPr="00E43B41">
          <w:rPr>
            <w:rStyle w:val="Hipervnculo"/>
            <w:sz w:val="22"/>
            <w:szCs w:val="22"/>
          </w:rPr>
          <w:t>https://www.secretariajuridica.gov.co/transparencia/tramites-servicios</w:t>
        </w:r>
      </w:hyperlink>
    </w:p>
    <w:p w14:paraId="7A0DD315" w14:textId="4695DB93" w:rsidR="0033742A" w:rsidRPr="002B13D8" w:rsidRDefault="002B380F" w:rsidP="002B13D8">
      <w:pPr>
        <w:pStyle w:val="NormalWeb"/>
        <w:rPr>
          <w:rFonts w:ascii="Calibri" w:hAnsi="Calibri" w:cs="Calibri"/>
          <w:b/>
          <w:bCs/>
          <w:sz w:val="22"/>
          <w:szCs w:val="22"/>
          <w:lang w:val="es-ES_tradnl"/>
        </w:rPr>
      </w:pPr>
      <w:r>
        <w:rPr>
          <w:noProof/>
        </w:rPr>
        <w:drawing>
          <wp:inline distT="0" distB="0" distL="0" distR="0" wp14:anchorId="310D8EF1" wp14:editId="5E8341B3">
            <wp:extent cx="1678173" cy="2783840"/>
            <wp:effectExtent l="76200" t="76200" r="132080" b="130810"/>
            <wp:docPr id="327" name="Imagen 3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n 327" descr="Diagrama&#10;&#10;Descripción generada automáticamente"/>
                    <pic:cNvPicPr/>
                  </pic:nvPicPr>
                  <pic:blipFill>
                    <a:blip r:embed="rId26"/>
                    <a:stretch>
                      <a:fillRect/>
                    </a:stretch>
                  </pic:blipFill>
                  <pic:spPr>
                    <a:xfrm>
                      <a:off x="0" y="0"/>
                      <a:ext cx="1691962" cy="2806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alibri" w:hAnsi="Calibri" w:cs="Calibri"/>
          <w:b/>
          <w:bCs/>
          <w:sz w:val="22"/>
          <w:szCs w:val="22"/>
          <w:lang w:val="es-ES_tradnl"/>
        </w:rPr>
        <w:t xml:space="preserve">  </w:t>
      </w:r>
      <w:r w:rsidR="003E3285">
        <w:rPr>
          <w:noProof/>
        </w:rPr>
        <w:drawing>
          <wp:inline distT="0" distB="0" distL="0" distR="0" wp14:anchorId="225DACFE" wp14:editId="377A0C5D">
            <wp:extent cx="1858926" cy="2767330"/>
            <wp:effectExtent l="76200" t="76200" r="141605" b="128270"/>
            <wp:docPr id="328" name="Imagen 328"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n 328" descr="Tabla&#10;&#10;Descripción generada automáticamente con confianza baja"/>
                    <pic:cNvPicPr/>
                  </pic:nvPicPr>
                  <pic:blipFill>
                    <a:blip r:embed="rId27"/>
                    <a:stretch>
                      <a:fillRect/>
                    </a:stretch>
                  </pic:blipFill>
                  <pic:spPr>
                    <a:xfrm>
                      <a:off x="0" y="0"/>
                      <a:ext cx="1869462" cy="2783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E3285">
        <w:rPr>
          <w:rFonts w:ascii="Calibri" w:hAnsi="Calibri" w:cs="Calibri"/>
          <w:b/>
          <w:bCs/>
          <w:sz w:val="22"/>
          <w:szCs w:val="22"/>
          <w:lang w:val="es-ES_tradnl"/>
        </w:rPr>
        <w:t xml:space="preserve"> </w:t>
      </w:r>
      <w:r w:rsidR="00402E6C">
        <w:rPr>
          <w:noProof/>
        </w:rPr>
        <w:drawing>
          <wp:inline distT="0" distB="0" distL="0" distR="0" wp14:anchorId="021B7A98" wp14:editId="1886E3D8">
            <wp:extent cx="1562735" cy="2753472"/>
            <wp:effectExtent l="76200" t="76200" r="132715" b="142240"/>
            <wp:docPr id="329" name="Imagen 32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n 329" descr="Imagen que contiene Texto&#10;&#10;Descripción generada automáticamente"/>
                    <pic:cNvPicPr/>
                  </pic:nvPicPr>
                  <pic:blipFill>
                    <a:blip r:embed="rId28"/>
                    <a:stretch>
                      <a:fillRect/>
                    </a:stretch>
                  </pic:blipFill>
                  <pic:spPr>
                    <a:xfrm>
                      <a:off x="0" y="0"/>
                      <a:ext cx="1596687" cy="28132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D42F79" w14:textId="0F10B3C5" w:rsidR="005E78D7" w:rsidRPr="00807DE9" w:rsidRDefault="008571BD" w:rsidP="002B13D8">
      <w:pPr>
        <w:pStyle w:val="Descripcin"/>
        <w:spacing w:line="276" w:lineRule="auto"/>
        <w:jc w:val="center"/>
      </w:pPr>
      <w:bookmarkStart w:id="54" w:name="_Toc78415860"/>
      <w:bookmarkStart w:id="55" w:name="_Toc78746799"/>
      <w:r>
        <w:t xml:space="preserve">Tabla </w:t>
      </w:r>
      <w:fldSimple w:instr=" SEQ Tabla \* ARABIC ">
        <w:r w:rsidR="0030791B">
          <w:rPr>
            <w:noProof/>
          </w:rPr>
          <w:t>8</w:t>
        </w:r>
      </w:fldSimple>
      <w:r>
        <w:t xml:space="preserve">. </w:t>
      </w:r>
      <w:r w:rsidRPr="00A351C9">
        <w:t xml:space="preserve"> Imagen Portafolio </w:t>
      </w:r>
      <w:r w:rsidR="003E0D5F">
        <w:t xml:space="preserve">bienes y servicios - </w:t>
      </w:r>
      <w:r w:rsidRPr="00A351C9">
        <w:t>Fuente:</w:t>
      </w:r>
      <w:bookmarkEnd w:id="54"/>
      <w:r w:rsidR="002B3C6A" w:rsidRPr="002B3C6A">
        <w:t xml:space="preserve"> </w:t>
      </w:r>
      <w:r w:rsidR="002B3C6A">
        <w:t>Fuente: Proceso planeación y mejora continua.</w:t>
      </w:r>
      <w:bookmarkEnd w:id="55"/>
    </w:p>
    <w:p w14:paraId="42A5B0F6" w14:textId="20FA3A50" w:rsidR="009B3B0B" w:rsidRPr="00192481" w:rsidRDefault="009B3B0B" w:rsidP="00192481">
      <w:pPr>
        <w:pStyle w:val="NormalWeb"/>
        <w:jc w:val="both"/>
        <w:rPr>
          <w:rFonts w:ascii="Arial" w:hAnsi="Arial" w:cs="Arial"/>
        </w:rPr>
      </w:pPr>
      <w:r w:rsidRPr="009B3B0B">
        <w:rPr>
          <w:rFonts w:ascii="Arial" w:hAnsi="Arial" w:cs="Arial"/>
          <w:b/>
          <w:bCs/>
        </w:rPr>
        <w:t>Evaluación de Resultados</w:t>
      </w:r>
      <w:r>
        <w:rPr>
          <w:rFonts w:ascii="Arial" w:hAnsi="Arial" w:cs="Arial"/>
          <w:b/>
          <w:bCs/>
        </w:rPr>
        <w:t xml:space="preserve">: </w:t>
      </w:r>
      <w:r w:rsidRPr="009B3B0B">
        <w:rPr>
          <w:rFonts w:ascii="Arial" w:eastAsia="Arial" w:hAnsi="Arial" w:cs="Arial"/>
        </w:rPr>
        <w:t xml:space="preserve">Promover en la Secretaría el seguimiento a la gestión y su desempeño, a fin de conocer permanentemente los avances en la consecución de los resultados previstos en su marco estratégico. Esto debido a que al tener un conocimiento certero de cómo se comportan los factores más importantes en la ejecución de lo planeado, le permite a la Secretaría: </w:t>
      </w:r>
    </w:p>
    <w:p w14:paraId="02C6D211" w14:textId="77777777" w:rsidR="009B3B0B" w:rsidRPr="009B3B0B" w:rsidRDefault="009B3B0B" w:rsidP="009B3B0B">
      <w:pPr>
        <w:ind w:left="708"/>
        <w:jc w:val="both"/>
        <w:rPr>
          <w:rFonts w:ascii="Arial" w:eastAsia="Arial" w:hAnsi="Arial" w:cs="Arial"/>
        </w:rPr>
      </w:pPr>
      <w:r w:rsidRPr="009B3B0B">
        <w:rPr>
          <w:rFonts w:ascii="Arial" w:eastAsia="Arial" w:hAnsi="Arial" w:cs="Arial"/>
        </w:rPr>
        <w:t xml:space="preserve">(i)  Saber permanentemente el estado de avance de su gestión. </w:t>
      </w:r>
    </w:p>
    <w:p w14:paraId="2075878E" w14:textId="77777777" w:rsidR="009B3B0B" w:rsidRPr="009B3B0B" w:rsidRDefault="009B3B0B" w:rsidP="009B3B0B">
      <w:pPr>
        <w:ind w:left="708"/>
        <w:jc w:val="both"/>
        <w:rPr>
          <w:rFonts w:ascii="Arial" w:eastAsia="Arial" w:hAnsi="Arial" w:cs="Arial"/>
        </w:rPr>
      </w:pPr>
      <w:r w:rsidRPr="009B3B0B">
        <w:rPr>
          <w:rFonts w:ascii="Arial" w:eastAsia="Arial" w:hAnsi="Arial" w:cs="Arial"/>
        </w:rPr>
        <w:t xml:space="preserve">(ii)  Plantear las acciones para mitigar posibles riesgos que la puedan desviar del cumplimiento de sus metas. </w:t>
      </w:r>
    </w:p>
    <w:p w14:paraId="57DE20F6" w14:textId="5CB72E57" w:rsidR="009B3B0B" w:rsidRPr="009B3B0B" w:rsidRDefault="009B3B0B" w:rsidP="009B3B0B">
      <w:pPr>
        <w:ind w:left="708"/>
        <w:jc w:val="both"/>
        <w:rPr>
          <w:rFonts w:ascii="Arial" w:eastAsia="Arial" w:hAnsi="Arial" w:cs="Arial"/>
        </w:rPr>
      </w:pPr>
      <w:r w:rsidRPr="009B3B0B">
        <w:rPr>
          <w:rFonts w:ascii="Arial" w:eastAsia="Arial" w:hAnsi="Arial" w:cs="Arial"/>
        </w:rPr>
        <w:t>(iii)  Al final del periodo, determinar si logró sus objetivos y metas en los tiempos previstos, en las condiciones de cantidad y calidad esperadas y con un uso óptimo de recursos. La Evaluación de Resultados permite también definir los efectos de la gestión institucional en la garantía de los derechos, satisfacción de necesidades y resolución de los problemas de los grupos de valor.</w:t>
      </w:r>
    </w:p>
    <w:p w14:paraId="3BC2167B" w14:textId="44C7DFF9" w:rsidR="009B3B0B" w:rsidRDefault="009B3B0B" w:rsidP="00192481">
      <w:pPr>
        <w:pStyle w:val="NormalWeb"/>
        <w:jc w:val="both"/>
        <w:rPr>
          <w:rFonts w:ascii="Arial" w:eastAsia="Arial" w:hAnsi="Arial" w:cs="Arial"/>
        </w:rPr>
      </w:pPr>
      <w:r w:rsidRPr="00192481">
        <w:rPr>
          <w:rFonts w:ascii="Arial" w:eastAsia="Arial" w:hAnsi="Arial" w:cs="Arial"/>
        </w:rPr>
        <w:t>La entidad diligenció el Formulario Único de Reporte de Avance a la Gestión – FURAG para la vigencia 2020</w:t>
      </w:r>
      <w:r w:rsidR="00E840A9">
        <w:rPr>
          <w:rFonts w:ascii="Arial" w:eastAsia="Arial" w:hAnsi="Arial" w:cs="Arial"/>
        </w:rPr>
        <w:t>,</w:t>
      </w:r>
      <w:r w:rsidRPr="00192481">
        <w:rPr>
          <w:rFonts w:ascii="Arial" w:eastAsia="Arial" w:hAnsi="Arial" w:cs="Arial"/>
        </w:rPr>
        <w:t xml:space="preserve"> </w:t>
      </w:r>
      <w:r w:rsidR="00E840A9">
        <w:rPr>
          <w:rFonts w:ascii="Arial" w:eastAsia="Arial" w:hAnsi="Arial" w:cs="Arial"/>
        </w:rPr>
        <w:t xml:space="preserve">actividad </w:t>
      </w:r>
      <w:r w:rsidRPr="00192481">
        <w:rPr>
          <w:rFonts w:ascii="Arial" w:eastAsia="Arial" w:hAnsi="Arial" w:cs="Arial"/>
        </w:rPr>
        <w:t>liderad</w:t>
      </w:r>
      <w:r w:rsidR="00E840A9">
        <w:rPr>
          <w:rFonts w:ascii="Arial" w:eastAsia="Arial" w:hAnsi="Arial" w:cs="Arial"/>
        </w:rPr>
        <w:t>a</w:t>
      </w:r>
      <w:r w:rsidRPr="00192481">
        <w:rPr>
          <w:rFonts w:ascii="Arial" w:eastAsia="Arial" w:hAnsi="Arial" w:cs="Arial"/>
        </w:rPr>
        <w:t xml:space="preserve"> por la Oficina Asesora de Planeación. </w:t>
      </w:r>
    </w:p>
    <w:p w14:paraId="1FE54F37" w14:textId="25162A3F" w:rsidR="009B3B0B" w:rsidRPr="00192481" w:rsidRDefault="00E75ED8" w:rsidP="00192481">
      <w:pPr>
        <w:jc w:val="both"/>
        <w:rPr>
          <w:rFonts w:ascii="Arial" w:eastAsia="Arial" w:hAnsi="Arial" w:cs="Arial"/>
          <w:lang w:eastAsia="es-ES_tradnl"/>
        </w:rPr>
      </w:pPr>
      <w:r>
        <w:rPr>
          <w:rFonts w:ascii="Arial" w:eastAsia="Arial" w:hAnsi="Arial" w:cs="Arial"/>
          <w:lang w:eastAsia="es-ES_tradnl"/>
        </w:rPr>
        <w:t>Así mismo, s</w:t>
      </w:r>
      <w:r w:rsidR="009B3B0B" w:rsidRPr="00192481">
        <w:rPr>
          <w:rFonts w:ascii="Arial" w:eastAsia="Arial" w:hAnsi="Arial" w:cs="Arial"/>
          <w:lang w:eastAsia="es-ES_tradnl"/>
        </w:rPr>
        <w:t>e solicitaron y consolidaron los Planes de Acción de MIPG, para la mejora del desempeño institucional</w:t>
      </w:r>
      <w:r w:rsidR="00E840A9">
        <w:rPr>
          <w:rFonts w:ascii="Arial" w:eastAsia="Arial" w:hAnsi="Arial" w:cs="Arial"/>
          <w:lang w:eastAsia="es-ES_tradnl"/>
        </w:rPr>
        <w:t xml:space="preserve"> y</w:t>
      </w:r>
      <w:r w:rsidR="009B3B0B" w:rsidRPr="00192481">
        <w:rPr>
          <w:rFonts w:ascii="Arial" w:eastAsia="Arial" w:hAnsi="Arial" w:cs="Arial"/>
          <w:lang w:eastAsia="es-ES_tradnl"/>
        </w:rPr>
        <w:t xml:space="preserve"> </w:t>
      </w:r>
      <w:r w:rsidR="00E840A9">
        <w:rPr>
          <w:rFonts w:ascii="Arial" w:eastAsia="Arial" w:hAnsi="Arial" w:cs="Arial"/>
          <w:lang w:eastAsia="es-ES_tradnl"/>
        </w:rPr>
        <w:t>s</w:t>
      </w:r>
      <w:r w:rsidR="009B3B0B" w:rsidRPr="00192481">
        <w:rPr>
          <w:rFonts w:ascii="Arial" w:eastAsia="Arial" w:hAnsi="Arial" w:cs="Arial"/>
          <w:lang w:eastAsia="es-ES_tradnl"/>
        </w:rPr>
        <w:t>e identificaron mejoras en la formulación del Plan de Acción de la Oficina TIC, Corporativa y DDAD.</w:t>
      </w:r>
    </w:p>
    <w:p w14:paraId="3B1CC55A" w14:textId="77777777" w:rsidR="009B3B0B" w:rsidRPr="00192481" w:rsidRDefault="009B3B0B" w:rsidP="009B3B0B">
      <w:pPr>
        <w:jc w:val="both"/>
        <w:rPr>
          <w:rFonts w:ascii="Arial" w:eastAsia="Arial" w:hAnsi="Arial" w:cs="Arial"/>
          <w:lang w:eastAsia="es-ES_tradnl"/>
        </w:rPr>
      </w:pPr>
    </w:p>
    <w:p w14:paraId="59CBD567" w14:textId="0DBB85E4" w:rsidR="009B3B0B" w:rsidRDefault="009B3B0B" w:rsidP="009B3B0B">
      <w:pPr>
        <w:jc w:val="both"/>
        <w:rPr>
          <w:rFonts w:ascii="Arial" w:eastAsia="Arial" w:hAnsi="Arial" w:cs="Arial"/>
          <w:lang w:eastAsia="es-ES_tradnl"/>
        </w:rPr>
      </w:pPr>
      <w:r w:rsidRPr="00192481">
        <w:rPr>
          <w:rFonts w:ascii="Arial" w:eastAsia="Arial" w:hAnsi="Arial" w:cs="Arial"/>
          <w:lang w:eastAsia="es-ES_tradnl"/>
        </w:rPr>
        <w:t>Además, se presentó informe con los resultados del FURAG 2020, las acciones y alertas generadas por la OAP, y las recomendaciones para mejorar los resultados de la vigencia 2020, su discriminación para las 458 preguntas para los 87 componentes y se identificaron, analizaron y remitieron a los responsables de Política, los índices y el cruce de respuestas que impactan el desempeño de sus Políticas.</w:t>
      </w:r>
    </w:p>
    <w:p w14:paraId="0E54AF0B" w14:textId="61CBE3EE" w:rsidR="00D95136" w:rsidRDefault="00D95136" w:rsidP="009B3B0B">
      <w:pPr>
        <w:jc w:val="both"/>
        <w:rPr>
          <w:rFonts w:ascii="Arial" w:eastAsia="Arial" w:hAnsi="Arial" w:cs="Arial"/>
          <w:lang w:eastAsia="es-ES_tradnl"/>
        </w:rPr>
      </w:pPr>
    </w:p>
    <w:p w14:paraId="6DE0AB7C" w14:textId="3FFFF9D7" w:rsidR="00672B2B" w:rsidRPr="00672B2B" w:rsidRDefault="00967DC1" w:rsidP="00672B2B">
      <w:pPr>
        <w:jc w:val="both"/>
        <w:rPr>
          <w:rFonts w:ascii="Arial" w:eastAsia="Arial" w:hAnsi="Arial" w:cs="Arial"/>
          <w:lang w:eastAsia="es-ES_tradnl"/>
        </w:rPr>
      </w:pPr>
      <w:r w:rsidRPr="00BE0351">
        <w:rPr>
          <w:rFonts w:ascii="Arial" w:eastAsia="Arial" w:hAnsi="Arial" w:cs="Arial"/>
          <w:b/>
          <w:bCs/>
          <w:lang w:eastAsia="es-ES_tradnl"/>
        </w:rPr>
        <w:t>Gestión Ambiental</w:t>
      </w:r>
      <w:r w:rsidRPr="00E75ED8">
        <w:rPr>
          <w:rFonts w:ascii="Arial" w:eastAsia="Arial" w:hAnsi="Arial" w:cs="Arial"/>
          <w:lang w:eastAsia="es-ES_tradnl"/>
        </w:rPr>
        <w:t xml:space="preserve">: </w:t>
      </w:r>
      <w:r w:rsidR="00672B2B" w:rsidRPr="00672B2B">
        <w:rPr>
          <w:rFonts w:ascii="Arial" w:eastAsia="Arial" w:hAnsi="Arial" w:cs="Arial"/>
          <w:lang w:eastAsia="es-ES_tradnl"/>
        </w:rPr>
        <w:t>La Secretaría Jurídica Distrital, logró avanzar en el cumplimiento de los objetivos, metas e indicadores de gestión ambiental. A la fecha del presente informe, el avance en la implementación del Plan de Acción PIGA 2021 es de 59% y el avance en la implementación del Plan de Acción PAI 2021 es de 55,2%.</w:t>
      </w:r>
    </w:p>
    <w:p w14:paraId="78911942" w14:textId="77777777" w:rsidR="00672B2B" w:rsidRDefault="00672B2B" w:rsidP="00967DC1">
      <w:pPr>
        <w:jc w:val="both"/>
        <w:rPr>
          <w:rFonts w:ascii="Arial" w:eastAsia="Arial" w:hAnsi="Arial" w:cs="Arial"/>
          <w:lang w:eastAsia="es-ES_tradnl"/>
        </w:rPr>
      </w:pPr>
    </w:p>
    <w:p w14:paraId="5C726557" w14:textId="656517EB" w:rsidR="00D95136" w:rsidRDefault="00D95136" w:rsidP="00967DC1">
      <w:pPr>
        <w:jc w:val="both"/>
        <w:rPr>
          <w:rFonts w:ascii="Arial" w:eastAsia="Arial" w:hAnsi="Arial" w:cs="Arial"/>
          <w:lang w:eastAsia="es-ES_tradnl"/>
        </w:rPr>
      </w:pPr>
      <w:r w:rsidRPr="00967DC1">
        <w:rPr>
          <w:rFonts w:ascii="Arial" w:eastAsia="Arial" w:hAnsi="Arial" w:cs="Arial"/>
          <w:lang w:eastAsia="es-ES_tradnl"/>
        </w:rPr>
        <w:t xml:space="preserve">Durante el período reportado se realizaron diferentes acciones que contribuyeron al cumplimiento de los planes de acción del PIGA y PAI entre las que se encuentra el fortalecimiento de la cultura ambiental a través de la divulgación de piezas comunicacionales sobre: movilidad sostenible, cambio climático, divulgación boletín ambiental, invitación charla importancia páramos,  huella de carbono, pilas con el ambiente calidad del aire, en el marco de la semana ambiental 2021: expectativa de la Semana Ambiental, programación, evento de apertura, recorrido Parque Nacional Natural Chingaza y Taller de Siembra y propagación, conversatorio de cambio climático  y adaptación y Jornada virtual de adopción y tenencia responsable, conversatorio sobre biodiversidad  y taller de cuidado del agua, recorrido virtual Quebrada las Delicias  y marcatón de bicicletas en la Manzana Liévano, Conversatorio sobre aprovechamiento de residuos sólidos con Asoretriunfo y recorrido por territorios ambientales, día mundial del medio ambiente, encuesta de evaluación semana ambiental, conoce los puntos de pos consumo de la Manzana Liévano, reporta una fuga y uso eficiente del papel. </w:t>
      </w:r>
    </w:p>
    <w:p w14:paraId="72538636" w14:textId="0950AF6B" w:rsidR="003D77AA" w:rsidRDefault="003D77AA" w:rsidP="00967DC1">
      <w:pPr>
        <w:jc w:val="both"/>
        <w:rPr>
          <w:rFonts w:ascii="Arial" w:eastAsia="Arial" w:hAnsi="Arial" w:cs="Arial"/>
          <w:lang w:eastAsia="es-ES_tradnl"/>
        </w:rPr>
      </w:pPr>
    </w:p>
    <w:p w14:paraId="2BA6AADA" w14:textId="2474A630" w:rsidR="00D95136" w:rsidRDefault="003D77AA" w:rsidP="000F174F">
      <w:pPr>
        <w:pStyle w:val="Prrafodelista"/>
        <w:spacing w:after="200"/>
        <w:ind w:left="0"/>
        <w:jc w:val="both"/>
        <w:rPr>
          <w:rFonts w:ascii="Arial" w:eastAsia="Arial" w:hAnsi="Arial" w:cs="Arial"/>
          <w:sz w:val="24"/>
          <w:szCs w:val="24"/>
          <w:lang w:val="es-CO" w:eastAsia="es-ES_tradnl"/>
        </w:rPr>
      </w:pPr>
      <w:r w:rsidRPr="000F174F">
        <w:rPr>
          <w:rFonts w:ascii="Arial" w:eastAsia="Arial" w:hAnsi="Arial" w:cs="Arial"/>
          <w:sz w:val="24"/>
          <w:szCs w:val="24"/>
          <w:lang w:val="es-CO" w:eastAsia="es-ES_tradnl"/>
        </w:rPr>
        <w:t>Se realizó una capacitación sobre la implementación de las Compras públicas Sostenibles dirigida a los jefes de oficina, directores, supervisores y profesionales que lideran los procesos de contratación. Esa jornada se realizó por parte de la OAP con el fin de fortalecer las competencias de la entidad en las CPS para la cual se gestionó el apoyo del Ministerio de Ambiente y Desarrollo Sostenible.</w:t>
      </w:r>
    </w:p>
    <w:p w14:paraId="2A185143" w14:textId="001E1C99" w:rsidR="008F14D5" w:rsidRDefault="008F14D5" w:rsidP="000F174F">
      <w:pPr>
        <w:pStyle w:val="Prrafodelista"/>
        <w:spacing w:after="200"/>
        <w:ind w:left="0"/>
        <w:jc w:val="both"/>
        <w:rPr>
          <w:rFonts w:ascii="Arial" w:eastAsia="Arial" w:hAnsi="Arial" w:cs="Arial"/>
          <w:sz w:val="24"/>
          <w:szCs w:val="24"/>
          <w:lang w:val="es-CO" w:eastAsia="es-ES_tradnl"/>
        </w:rPr>
      </w:pPr>
    </w:p>
    <w:p w14:paraId="43987180" w14:textId="77777777" w:rsidR="008F14D5" w:rsidRDefault="008F14D5" w:rsidP="008F14D5">
      <w:pPr>
        <w:pStyle w:val="Prrafodelista"/>
        <w:spacing w:after="200"/>
        <w:ind w:left="0"/>
        <w:jc w:val="both"/>
        <w:rPr>
          <w:rFonts w:ascii="Arial" w:eastAsia="Arial" w:hAnsi="Arial" w:cs="Arial"/>
          <w:sz w:val="24"/>
          <w:szCs w:val="24"/>
          <w:lang w:val="es-CO" w:eastAsia="es-ES_tradnl"/>
        </w:rPr>
      </w:pPr>
      <w:r w:rsidRPr="008F14D5">
        <w:rPr>
          <w:rFonts w:ascii="Arial" w:eastAsia="Arial" w:hAnsi="Arial" w:cs="Arial"/>
          <w:sz w:val="24"/>
          <w:szCs w:val="24"/>
          <w:lang w:val="es-CO" w:eastAsia="es-ES_tradnl"/>
        </w:rPr>
        <w:t xml:space="preserve">Se realizó la elaboración y divulgación del boletín ambiental, a través del cual se presentó el análisis del comportamiento de las principales variables de gestión ambiental durante el segundo semestre de 2020. </w:t>
      </w:r>
    </w:p>
    <w:p w14:paraId="22A04C93" w14:textId="77777777" w:rsidR="008F14D5" w:rsidRDefault="008F14D5" w:rsidP="008F14D5">
      <w:pPr>
        <w:pStyle w:val="Prrafodelista"/>
        <w:spacing w:after="200"/>
        <w:ind w:left="0"/>
        <w:jc w:val="both"/>
        <w:rPr>
          <w:rFonts w:ascii="Arial" w:eastAsia="Arial" w:hAnsi="Arial" w:cs="Arial"/>
          <w:sz w:val="24"/>
          <w:szCs w:val="24"/>
          <w:lang w:val="es-CO" w:eastAsia="es-ES_tradnl"/>
        </w:rPr>
      </w:pPr>
    </w:p>
    <w:p w14:paraId="3705EC4B" w14:textId="2B25501C" w:rsidR="008F14D5" w:rsidRPr="008F14D5" w:rsidRDefault="008F14D5" w:rsidP="008F14D5">
      <w:pPr>
        <w:pStyle w:val="Prrafodelista"/>
        <w:spacing w:after="200"/>
        <w:ind w:left="0"/>
        <w:jc w:val="both"/>
        <w:rPr>
          <w:rFonts w:ascii="Arial" w:eastAsia="Arial" w:hAnsi="Arial" w:cs="Arial"/>
          <w:sz w:val="24"/>
          <w:szCs w:val="24"/>
          <w:lang w:val="es-CO" w:eastAsia="es-ES_tradnl"/>
        </w:rPr>
      </w:pPr>
      <w:r w:rsidRPr="008F14D5">
        <w:rPr>
          <w:rFonts w:ascii="Arial" w:eastAsia="Arial" w:hAnsi="Arial" w:cs="Arial"/>
          <w:sz w:val="24"/>
          <w:szCs w:val="24"/>
          <w:lang w:val="es-CO" w:eastAsia="es-ES_tradnl"/>
        </w:rPr>
        <w:t>Así mismo, se realizó la actualización y creación de diferente información del módulo de gestión ambiental en el aplicativo SMART lo cual permite la optimización del aplicativo para realizar el cargue y seguimiento de información de gestión ambiental (matriz de aspectos e impactos ambientales vigencia 2021, matriz de requisitos legales versión 2021)</w:t>
      </w:r>
      <w:r>
        <w:rPr>
          <w:rFonts w:ascii="Arial" w:eastAsia="Arial" w:hAnsi="Arial" w:cs="Arial"/>
          <w:sz w:val="24"/>
          <w:szCs w:val="24"/>
          <w:lang w:val="es-CO" w:eastAsia="es-ES_tradnl"/>
        </w:rPr>
        <w:t>.</w:t>
      </w:r>
    </w:p>
    <w:p w14:paraId="33F5246B" w14:textId="51BB8068" w:rsidR="00D95136" w:rsidRDefault="00D95136" w:rsidP="00967DC1">
      <w:pPr>
        <w:jc w:val="both"/>
        <w:rPr>
          <w:rFonts w:ascii="Arial" w:eastAsia="Arial" w:hAnsi="Arial" w:cs="Arial"/>
          <w:lang w:eastAsia="es-ES_tradnl"/>
        </w:rPr>
      </w:pPr>
      <w:r w:rsidRPr="00967DC1">
        <w:rPr>
          <w:rFonts w:ascii="Arial" w:eastAsia="Arial" w:hAnsi="Arial" w:cs="Arial"/>
          <w:lang w:eastAsia="es-ES_tradnl"/>
        </w:rPr>
        <w:t>Además, se presentó el informe del primer seguimiento del aprovechamiento de residuos sólidos generados durante el primer trimestre de 2021 el cual se remitió con soportes correspondientes a la Unidad Administrativa Especial de Servicios Públicos -UAESP. También, se realizó la socialización de los programas del PIGA en todas las dependencias, así como del comportamiento del consumo de agua y energía durante el segundo semestre de 2020. Se analizó el avance de los indicadores de gestión ambiental en lo corrido del año 2021.</w:t>
      </w:r>
    </w:p>
    <w:p w14:paraId="2139FF82" w14:textId="490BDD04" w:rsidR="00D16331" w:rsidRDefault="00D16331" w:rsidP="00967DC1">
      <w:pPr>
        <w:jc w:val="both"/>
        <w:rPr>
          <w:rFonts w:ascii="Arial" w:eastAsia="Arial" w:hAnsi="Arial" w:cs="Arial"/>
          <w:lang w:eastAsia="es-ES_tradnl"/>
        </w:rPr>
      </w:pPr>
    </w:p>
    <w:p w14:paraId="6EC28CB1" w14:textId="1B258022" w:rsidR="00D16331" w:rsidRPr="00D16331" w:rsidRDefault="00D16331" w:rsidP="00D16331">
      <w:pPr>
        <w:pStyle w:val="Prrafodelista"/>
        <w:spacing w:after="200"/>
        <w:ind w:left="0"/>
        <w:jc w:val="both"/>
        <w:rPr>
          <w:rFonts w:ascii="Arial" w:eastAsia="Arial" w:hAnsi="Arial" w:cs="Arial"/>
          <w:sz w:val="24"/>
          <w:szCs w:val="24"/>
          <w:lang w:val="es-CO" w:eastAsia="es-ES_tradnl"/>
        </w:rPr>
      </w:pPr>
      <w:r w:rsidRPr="00D16331">
        <w:rPr>
          <w:rFonts w:ascii="Arial" w:eastAsia="Arial" w:hAnsi="Arial" w:cs="Arial"/>
          <w:sz w:val="24"/>
          <w:szCs w:val="24"/>
          <w:lang w:val="es-CO" w:eastAsia="es-ES_tradnl"/>
        </w:rPr>
        <w:t>Con el fin de dar cumplimiento al Acuerdo Distrital 197 de 2005</w:t>
      </w:r>
      <w:r w:rsidR="00386230">
        <w:rPr>
          <w:rFonts w:ascii="Arial" w:eastAsia="Arial" w:hAnsi="Arial" w:cs="Arial"/>
          <w:sz w:val="24"/>
          <w:szCs w:val="24"/>
          <w:lang w:val="es-CO" w:eastAsia="es-ES_tradnl"/>
        </w:rPr>
        <w:t>,</w:t>
      </w:r>
      <w:r w:rsidRPr="00D16331">
        <w:rPr>
          <w:rFonts w:ascii="Arial" w:eastAsia="Arial" w:hAnsi="Arial" w:cs="Arial"/>
          <w:sz w:val="24"/>
          <w:szCs w:val="24"/>
          <w:lang w:val="es-CO" w:eastAsia="es-ES_tradnl"/>
        </w:rPr>
        <w:t xml:space="preserve"> se realizó la planeación, programación y desarrollo de la Semana Ambiental Institucional de la vigencia 2021. Para ello, se realizó la solicitud de apoyo a diferentes entidades y organizaciones del nivel nacional y distrital como la Secretaría Distrital de Ambiente, el Jardín Botánico de Bogotá José Celestino Mutis, la Empresa de Acueducto y Alcantarillado de Bogotá y Parques Nacionales Naturales de Colombia y a la Asociación de Recicladores del Triunfo -ASORETRIUNFO. La Semana Ambiental se desarrolló desde el 31 de mayo hasta el 4 de junio de 2021, se desarrollaron diez (10) actividades, las cuales contaron con un total de 362 participaciones, a través del evento de apertura, la Alta Dirección invitó a todos servidores y contratistas a participar, y, además, reafirmó el compromiso institucional en la prevención de la contaminación. </w:t>
      </w:r>
    </w:p>
    <w:p w14:paraId="05BD77AA" w14:textId="77777777" w:rsidR="00732879" w:rsidRDefault="00E3678B" w:rsidP="00732879">
      <w:pPr>
        <w:keepNext/>
        <w:jc w:val="center"/>
      </w:pPr>
      <w:r w:rsidRPr="00E43B41">
        <w:rPr>
          <w:rFonts w:ascii="Calibri" w:hAnsi="Calibri"/>
          <w:noProof/>
          <w:sz w:val="22"/>
          <w:szCs w:val="22"/>
        </w:rPr>
        <w:drawing>
          <wp:inline distT="0" distB="0" distL="0" distR="0" wp14:anchorId="5961C067" wp14:editId="55EBA595">
            <wp:extent cx="5344099" cy="2281410"/>
            <wp:effectExtent l="76200" t="76200" r="123825" b="138430"/>
            <wp:docPr id="330" name="Imagen 330"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n 330" descr="Gráfico, Gráfico de barras&#10;&#10;Descripción generada automáticamente"/>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434" cy="2292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2AC488" w14:textId="4E1E350A" w:rsidR="00D16331" w:rsidRPr="00967DC1" w:rsidRDefault="00732879" w:rsidP="00732879">
      <w:pPr>
        <w:pStyle w:val="Descripcin"/>
        <w:jc w:val="center"/>
        <w:rPr>
          <w:rFonts w:ascii="Arial" w:eastAsia="Arial" w:hAnsi="Arial" w:cs="Arial"/>
          <w:color w:val="auto"/>
          <w:sz w:val="24"/>
          <w:szCs w:val="24"/>
          <w:lang w:eastAsia="es-ES_tradnl"/>
        </w:rPr>
      </w:pPr>
      <w:bookmarkStart w:id="56" w:name="_Toc78746825"/>
      <w:r>
        <w:t xml:space="preserve">Ilustración </w:t>
      </w:r>
      <w:r w:rsidR="002A770E">
        <w:fldChar w:fldCharType="begin"/>
      </w:r>
      <w:r w:rsidR="002A770E">
        <w:instrText xml:space="preserve"> SEQ Ilustración \* ARABIC </w:instrText>
      </w:r>
      <w:r w:rsidR="002A770E">
        <w:fldChar w:fldCharType="separate"/>
      </w:r>
      <w:r w:rsidR="004370CD">
        <w:rPr>
          <w:noProof/>
        </w:rPr>
        <w:t>9</w:t>
      </w:r>
      <w:r w:rsidR="002A770E">
        <w:rPr>
          <w:noProof/>
        </w:rPr>
        <w:fldChar w:fldCharType="end"/>
      </w:r>
      <w:r>
        <w:t>. Participación actividades semana ambiental 2021</w:t>
      </w:r>
      <w:r w:rsidR="002B3C6A">
        <w:t xml:space="preserve"> – Fuente: Proceso planeación y mejora continua.</w:t>
      </w:r>
      <w:bookmarkEnd w:id="56"/>
      <w:r w:rsidR="002B3C6A">
        <w:t xml:space="preserve"> </w:t>
      </w:r>
    </w:p>
    <w:p w14:paraId="3E6E90DB" w14:textId="32B80630" w:rsidR="00381A67" w:rsidRDefault="00381A67" w:rsidP="00C35EE9">
      <w:pPr>
        <w:spacing w:line="276" w:lineRule="auto"/>
        <w:jc w:val="both"/>
        <w:rPr>
          <w:rFonts w:ascii="Arial Narrow" w:eastAsia="Arial" w:hAnsi="Arial Narrow" w:cs="Arial"/>
        </w:rPr>
      </w:pPr>
    </w:p>
    <w:p w14:paraId="16C65C4D" w14:textId="34877283" w:rsidR="00381A67" w:rsidRPr="00381A67" w:rsidRDefault="00381A67" w:rsidP="00C35EE9">
      <w:pPr>
        <w:pStyle w:val="Ttulo2"/>
        <w:spacing w:line="276" w:lineRule="auto"/>
      </w:pPr>
      <w:bookmarkStart w:id="57" w:name="_Toc78736458"/>
      <w:r w:rsidRPr="00381A67">
        <w:t xml:space="preserve">Política: </w:t>
      </w:r>
      <w:r w:rsidR="00026AAE">
        <w:t>Compras y contratación pública</w:t>
      </w:r>
      <w:bookmarkEnd w:id="57"/>
    </w:p>
    <w:p w14:paraId="58D2371A" w14:textId="1398CE38" w:rsidR="00381A67" w:rsidRDefault="00381A67" w:rsidP="00C35EE9">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381A67" w:rsidRPr="00721D3D" w14:paraId="6024CAA8" w14:textId="77777777" w:rsidTr="00814191">
        <w:tc>
          <w:tcPr>
            <w:tcW w:w="1242" w:type="dxa"/>
            <w:tcBorders>
              <w:top w:val="nil"/>
              <w:left w:val="nil"/>
              <w:bottom w:val="nil"/>
              <w:right w:val="single" w:sz="4" w:space="0" w:color="auto"/>
            </w:tcBorders>
            <w:shd w:val="clear" w:color="auto" w:fill="D9E2F3" w:themeFill="accent1" w:themeFillTint="33"/>
          </w:tcPr>
          <w:p w14:paraId="7CC0CAC9" w14:textId="09A7BFD4" w:rsidR="00381A67" w:rsidRPr="00721D3D" w:rsidRDefault="00381A67" w:rsidP="00C35EE9">
            <w:pPr>
              <w:spacing w:line="276" w:lineRule="auto"/>
            </w:pPr>
            <w:r w:rsidRPr="00721D3D">
              <w:t>Meta</w:t>
            </w:r>
            <w:r w:rsidR="0040764E">
              <w:t xml:space="preserve"> </w:t>
            </w:r>
            <w:r w:rsidR="004046D6">
              <w:t>G</w:t>
            </w:r>
            <w:r w:rsidR="0040764E">
              <w:t xml:space="preserve">estión </w:t>
            </w:r>
          </w:p>
        </w:tc>
        <w:tc>
          <w:tcPr>
            <w:tcW w:w="7736" w:type="dxa"/>
            <w:tcBorders>
              <w:left w:val="single" w:sz="4" w:space="0" w:color="auto"/>
            </w:tcBorders>
            <w:shd w:val="clear" w:color="auto" w:fill="D9E2F3" w:themeFill="accent1" w:themeFillTint="33"/>
          </w:tcPr>
          <w:p w14:paraId="0B3089D8" w14:textId="77777777" w:rsidR="00381A67" w:rsidRPr="00721D3D" w:rsidRDefault="00381A67" w:rsidP="00C35EE9">
            <w:pPr>
              <w:spacing w:line="276" w:lineRule="auto"/>
            </w:pPr>
            <w:r w:rsidRPr="00721D3D">
              <w:t>Publicar en SECOP II la totalidad de los requisitos de perfeccionamiento de los contratos suscritos por la entidad.</w:t>
            </w:r>
          </w:p>
        </w:tc>
      </w:tr>
    </w:tbl>
    <w:p w14:paraId="2ECCB744" w14:textId="1325C453" w:rsidR="00167924" w:rsidRPr="00386230" w:rsidRDefault="00167924" w:rsidP="00167924">
      <w:pPr>
        <w:pStyle w:val="Textoindependiente"/>
        <w:spacing w:before="94"/>
        <w:ind w:right="717"/>
        <w:jc w:val="both"/>
        <w:rPr>
          <w:rFonts w:ascii="Arial" w:hAnsi="Arial" w:cs="Arial"/>
          <w:sz w:val="24"/>
          <w:szCs w:val="24"/>
        </w:rPr>
      </w:pPr>
      <w:bookmarkStart w:id="58" w:name="_Hlk78422109"/>
      <w:r w:rsidRPr="00386230">
        <w:rPr>
          <w:rFonts w:ascii="Arial" w:hAnsi="Arial" w:cs="Arial"/>
          <w:sz w:val="24"/>
          <w:szCs w:val="24"/>
        </w:rPr>
        <w:t>Durante</w:t>
      </w:r>
      <w:r w:rsidRPr="00386230">
        <w:rPr>
          <w:rFonts w:ascii="Arial" w:hAnsi="Arial" w:cs="Arial"/>
          <w:spacing w:val="-2"/>
          <w:sz w:val="24"/>
          <w:szCs w:val="24"/>
        </w:rPr>
        <w:t xml:space="preserve"> </w:t>
      </w:r>
      <w:r w:rsidRPr="00386230">
        <w:rPr>
          <w:rFonts w:ascii="Arial" w:hAnsi="Arial" w:cs="Arial"/>
          <w:sz w:val="24"/>
          <w:szCs w:val="24"/>
        </w:rPr>
        <w:t>el</w:t>
      </w:r>
      <w:r w:rsidRPr="00386230">
        <w:rPr>
          <w:rFonts w:ascii="Arial" w:hAnsi="Arial" w:cs="Arial"/>
          <w:spacing w:val="-6"/>
          <w:sz w:val="24"/>
          <w:szCs w:val="24"/>
        </w:rPr>
        <w:t xml:space="preserve"> </w:t>
      </w:r>
      <w:r w:rsidRPr="00386230">
        <w:rPr>
          <w:rFonts w:ascii="Arial" w:hAnsi="Arial" w:cs="Arial"/>
          <w:sz w:val="24"/>
          <w:szCs w:val="24"/>
        </w:rPr>
        <w:t>segundo</w:t>
      </w:r>
      <w:r w:rsidRPr="00386230">
        <w:rPr>
          <w:rFonts w:ascii="Arial" w:hAnsi="Arial" w:cs="Arial"/>
          <w:spacing w:val="-2"/>
          <w:sz w:val="24"/>
          <w:szCs w:val="24"/>
        </w:rPr>
        <w:t xml:space="preserve"> </w:t>
      </w:r>
      <w:r w:rsidRPr="00386230">
        <w:rPr>
          <w:rFonts w:ascii="Arial" w:hAnsi="Arial" w:cs="Arial"/>
          <w:sz w:val="24"/>
          <w:szCs w:val="24"/>
        </w:rPr>
        <w:t>trimestre</w:t>
      </w:r>
      <w:r w:rsidRPr="00386230">
        <w:rPr>
          <w:rFonts w:ascii="Arial" w:hAnsi="Arial" w:cs="Arial"/>
          <w:spacing w:val="-3"/>
          <w:sz w:val="24"/>
          <w:szCs w:val="24"/>
        </w:rPr>
        <w:t xml:space="preserve"> </w:t>
      </w:r>
      <w:r w:rsidRPr="00386230">
        <w:rPr>
          <w:rFonts w:ascii="Arial" w:hAnsi="Arial" w:cs="Arial"/>
          <w:sz w:val="24"/>
          <w:szCs w:val="24"/>
        </w:rPr>
        <w:t>de</w:t>
      </w:r>
      <w:r w:rsidRPr="00386230">
        <w:rPr>
          <w:rFonts w:ascii="Arial" w:hAnsi="Arial" w:cs="Arial"/>
          <w:spacing w:val="-6"/>
          <w:sz w:val="24"/>
          <w:szCs w:val="24"/>
        </w:rPr>
        <w:t xml:space="preserve"> </w:t>
      </w:r>
      <w:r w:rsidRPr="00386230">
        <w:rPr>
          <w:rFonts w:ascii="Arial" w:hAnsi="Arial" w:cs="Arial"/>
          <w:sz w:val="24"/>
          <w:szCs w:val="24"/>
        </w:rPr>
        <w:t>la</w:t>
      </w:r>
      <w:r w:rsidRPr="00386230">
        <w:rPr>
          <w:rFonts w:ascii="Arial" w:hAnsi="Arial" w:cs="Arial"/>
          <w:spacing w:val="-4"/>
          <w:sz w:val="24"/>
          <w:szCs w:val="24"/>
        </w:rPr>
        <w:t xml:space="preserve"> </w:t>
      </w:r>
      <w:r w:rsidRPr="00386230">
        <w:rPr>
          <w:rFonts w:ascii="Arial" w:hAnsi="Arial" w:cs="Arial"/>
          <w:sz w:val="24"/>
          <w:szCs w:val="24"/>
        </w:rPr>
        <w:t>vigencia</w:t>
      </w:r>
      <w:r w:rsidRPr="00386230">
        <w:rPr>
          <w:rFonts w:ascii="Arial" w:hAnsi="Arial" w:cs="Arial"/>
          <w:spacing w:val="-3"/>
          <w:sz w:val="24"/>
          <w:szCs w:val="24"/>
        </w:rPr>
        <w:t xml:space="preserve"> </w:t>
      </w:r>
      <w:r w:rsidRPr="00386230">
        <w:rPr>
          <w:rFonts w:ascii="Arial" w:hAnsi="Arial" w:cs="Arial"/>
          <w:sz w:val="24"/>
          <w:szCs w:val="24"/>
        </w:rPr>
        <w:t>2021</w:t>
      </w:r>
      <w:r w:rsidRPr="00386230">
        <w:rPr>
          <w:rFonts w:ascii="Arial" w:hAnsi="Arial" w:cs="Arial"/>
          <w:spacing w:val="-2"/>
          <w:sz w:val="24"/>
          <w:szCs w:val="24"/>
        </w:rPr>
        <w:t xml:space="preserve"> </w:t>
      </w:r>
      <w:r w:rsidRPr="00386230">
        <w:rPr>
          <w:rFonts w:ascii="Arial" w:hAnsi="Arial" w:cs="Arial"/>
          <w:sz w:val="24"/>
          <w:szCs w:val="24"/>
        </w:rPr>
        <w:t>se</w:t>
      </w:r>
      <w:r w:rsidRPr="00386230">
        <w:rPr>
          <w:rFonts w:ascii="Arial" w:hAnsi="Arial" w:cs="Arial"/>
          <w:spacing w:val="-59"/>
          <w:sz w:val="24"/>
          <w:szCs w:val="24"/>
        </w:rPr>
        <w:t xml:space="preserve"> </w:t>
      </w:r>
      <w:r w:rsidRPr="00386230">
        <w:rPr>
          <w:rFonts w:ascii="Arial" w:hAnsi="Arial" w:cs="Arial"/>
          <w:sz w:val="24"/>
          <w:szCs w:val="24"/>
        </w:rPr>
        <w:t>publicaron</w:t>
      </w:r>
      <w:r w:rsidRPr="00386230">
        <w:rPr>
          <w:rFonts w:ascii="Arial" w:hAnsi="Arial" w:cs="Arial"/>
          <w:spacing w:val="9"/>
          <w:sz w:val="24"/>
          <w:szCs w:val="24"/>
        </w:rPr>
        <w:t xml:space="preserve"> </w:t>
      </w:r>
      <w:r w:rsidRPr="00386230">
        <w:rPr>
          <w:rFonts w:ascii="Arial" w:hAnsi="Arial" w:cs="Arial"/>
          <w:sz w:val="24"/>
          <w:szCs w:val="24"/>
        </w:rPr>
        <w:t>y</w:t>
      </w:r>
      <w:r w:rsidRPr="00386230">
        <w:rPr>
          <w:rFonts w:ascii="Arial" w:hAnsi="Arial" w:cs="Arial"/>
          <w:spacing w:val="7"/>
          <w:sz w:val="24"/>
          <w:szCs w:val="24"/>
        </w:rPr>
        <w:t xml:space="preserve"> </w:t>
      </w:r>
      <w:r w:rsidRPr="00386230">
        <w:rPr>
          <w:rFonts w:ascii="Arial" w:hAnsi="Arial" w:cs="Arial"/>
          <w:sz w:val="24"/>
          <w:szCs w:val="24"/>
        </w:rPr>
        <w:t>firmaron</w:t>
      </w:r>
      <w:r w:rsidRPr="00386230">
        <w:rPr>
          <w:rFonts w:ascii="Arial" w:hAnsi="Arial" w:cs="Arial"/>
          <w:spacing w:val="6"/>
          <w:sz w:val="24"/>
          <w:szCs w:val="24"/>
        </w:rPr>
        <w:t xml:space="preserve"> </w:t>
      </w:r>
      <w:r w:rsidRPr="00386230">
        <w:rPr>
          <w:rFonts w:ascii="Arial" w:hAnsi="Arial" w:cs="Arial"/>
          <w:sz w:val="24"/>
          <w:szCs w:val="24"/>
        </w:rPr>
        <w:t>en</w:t>
      </w:r>
      <w:r w:rsidRPr="00386230">
        <w:rPr>
          <w:rFonts w:ascii="Arial" w:hAnsi="Arial" w:cs="Arial"/>
          <w:spacing w:val="4"/>
          <w:sz w:val="24"/>
          <w:szCs w:val="24"/>
        </w:rPr>
        <w:t xml:space="preserve"> </w:t>
      </w:r>
      <w:r w:rsidRPr="00386230">
        <w:rPr>
          <w:rFonts w:ascii="Arial" w:hAnsi="Arial" w:cs="Arial"/>
          <w:sz w:val="24"/>
          <w:szCs w:val="24"/>
        </w:rPr>
        <w:t>SECOP</w:t>
      </w:r>
      <w:r w:rsidRPr="00386230">
        <w:rPr>
          <w:rFonts w:ascii="Arial" w:hAnsi="Arial" w:cs="Arial"/>
          <w:spacing w:val="8"/>
          <w:sz w:val="24"/>
          <w:szCs w:val="24"/>
        </w:rPr>
        <w:t xml:space="preserve"> </w:t>
      </w:r>
      <w:r w:rsidRPr="00386230">
        <w:rPr>
          <w:rFonts w:ascii="Arial" w:hAnsi="Arial" w:cs="Arial"/>
          <w:sz w:val="24"/>
          <w:szCs w:val="24"/>
        </w:rPr>
        <w:t>II</w:t>
      </w:r>
      <w:r w:rsidRPr="00386230">
        <w:rPr>
          <w:rFonts w:ascii="Arial" w:hAnsi="Arial" w:cs="Arial"/>
          <w:spacing w:val="8"/>
          <w:sz w:val="24"/>
          <w:szCs w:val="24"/>
        </w:rPr>
        <w:t xml:space="preserve"> </w:t>
      </w:r>
      <w:r w:rsidRPr="00386230">
        <w:rPr>
          <w:rFonts w:ascii="Arial" w:hAnsi="Arial" w:cs="Arial"/>
          <w:sz w:val="24"/>
          <w:szCs w:val="24"/>
        </w:rPr>
        <w:t>un</w:t>
      </w:r>
      <w:r w:rsidRPr="00386230">
        <w:rPr>
          <w:rFonts w:ascii="Arial" w:hAnsi="Arial" w:cs="Arial"/>
          <w:spacing w:val="6"/>
          <w:sz w:val="24"/>
          <w:szCs w:val="24"/>
        </w:rPr>
        <w:t xml:space="preserve"> </w:t>
      </w:r>
      <w:r w:rsidRPr="00386230">
        <w:rPr>
          <w:rFonts w:ascii="Arial" w:hAnsi="Arial" w:cs="Arial"/>
          <w:sz w:val="24"/>
          <w:szCs w:val="24"/>
        </w:rPr>
        <w:t>total</w:t>
      </w:r>
      <w:r w:rsidRPr="00386230">
        <w:rPr>
          <w:rFonts w:ascii="Arial" w:hAnsi="Arial" w:cs="Arial"/>
          <w:spacing w:val="8"/>
          <w:sz w:val="24"/>
          <w:szCs w:val="24"/>
        </w:rPr>
        <w:t xml:space="preserve"> </w:t>
      </w:r>
      <w:r w:rsidRPr="00386230">
        <w:rPr>
          <w:rFonts w:ascii="Arial" w:hAnsi="Arial" w:cs="Arial"/>
          <w:sz w:val="24"/>
          <w:szCs w:val="24"/>
        </w:rPr>
        <w:t>de</w:t>
      </w:r>
      <w:r w:rsidRPr="00386230">
        <w:rPr>
          <w:rFonts w:ascii="Arial" w:hAnsi="Arial" w:cs="Arial"/>
          <w:spacing w:val="6"/>
          <w:sz w:val="24"/>
          <w:szCs w:val="24"/>
        </w:rPr>
        <w:t xml:space="preserve"> </w:t>
      </w:r>
      <w:r w:rsidRPr="00386230">
        <w:rPr>
          <w:rFonts w:ascii="Arial" w:hAnsi="Arial" w:cs="Arial"/>
          <w:sz w:val="24"/>
          <w:szCs w:val="24"/>
        </w:rPr>
        <w:t>13</w:t>
      </w:r>
      <w:r w:rsidRPr="00386230">
        <w:rPr>
          <w:rFonts w:ascii="Arial" w:hAnsi="Arial" w:cs="Arial"/>
          <w:spacing w:val="6"/>
          <w:sz w:val="24"/>
          <w:szCs w:val="24"/>
        </w:rPr>
        <w:t xml:space="preserve"> </w:t>
      </w:r>
      <w:r w:rsidRPr="00386230">
        <w:rPr>
          <w:rFonts w:ascii="Arial" w:hAnsi="Arial" w:cs="Arial"/>
          <w:sz w:val="24"/>
          <w:szCs w:val="24"/>
        </w:rPr>
        <w:t>contratos,</w:t>
      </w:r>
      <w:r w:rsidRPr="00386230">
        <w:rPr>
          <w:rFonts w:ascii="Arial" w:hAnsi="Arial" w:cs="Arial"/>
          <w:spacing w:val="7"/>
          <w:sz w:val="24"/>
          <w:szCs w:val="24"/>
        </w:rPr>
        <w:t xml:space="preserve"> </w:t>
      </w:r>
      <w:r w:rsidRPr="00386230">
        <w:rPr>
          <w:rFonts w:ascii="Arial" w:hAnsi="Arial" w:cs="Arial"/>
          <w:sz w:val="24"/>
          <w:szCs w:val="24"/>
        </w:rPr>
        <w:t>de</w:t>
      </w:r>
      <w:r w:rsidRPr="00386230">
        <w:rPr>
          <w:rFonts w:ascii="Arial" w:hAnsi="Arial" w:cs="Arial"/>
          <w:spacing w:val="6"/>
          <w:sz w:val="24"/>
          <w:szCs w:val="24"/>
        </w:rPr>
        <w:t xml:space="preserve"> </w:t>
      </w:r>
      <w:r w:rsidRPr="00386230">
        <w:rPr>
          <w:rFonts w:ascii="Arial" w:hAnsi="Arial" w:cs="Arial"/>
          <w:sz w:val="24"/>
          <w:szCs w:val="24"/>
        </w:rPr>
        <w:t>los</w:t>
      </w:r>
      <w:r w:rsidRPr="00386230">
        <w:rPr>
          <w:rFonts w:ascii="Arial" w:hAnsi="Arial" w:cs="Arial"/>
          <w:spacing w:val="6"/>
          <w:sz w:val="24"/>
          <w:szCs w:val="24"/>
        </w:rPr>
        <w:t xml:space="preserve"> </w:t>
      </w:r>
      <w:r w:rsidRPr="00386230">
        <w:rPr>
          <w:rFonts w:ascii="Arial" w:hAnsi="Arial" w:cs="Arial"/>
          <w:sz w:val="24"/>
          <w:szCs w:val="24"/>
        </w:rPr>
        <w:t>cuales</w:t>
      </w:r>
      <w:r w:rsidRPr="00386230">
        <w:rPr>
          <w:rFonts w:ascii="Arial" w:hAnsi="Arial" w:cs="Arial"/>
          <w:spacing w:val="6"/>
          <w:sz w:val="24"/>
          <w:szCs w:val="24"/>
        </w:rPr>
        <w:t xml:space="preserve"> </w:t>
      </w:r>
      <w:r w:rsidRPr="00386230">
        <w:rPr>
          <w:rFonts w:ascii="Arial" w:hAnsi="Arial" w:cs="Arial"/>
          <w:sz w:val="24"/>
          <w:szCs w:val="24"/>
        </w:rPr>
        <w:t>se</w:t>
      </w:r>
      <w:r w:rsidRPr="00386230">
        <w:rPr>
          <w:rFonts w:ascii="Arial" w:hAnsi="Arial" w:cs="Arial"/>
          <w:spacing w:val="6"/>
          <w:sz w:val="24"/>
          <w:szCs w:val="24"/>
        </w:rPr>
        <w:t xml:space="preserve"> </w:t>
      </w:r>
      <w:r w:rsidRPr="00386230">
        <w:rPr>
          <w:rFonts w:ascii="Arial" w:hAnsi="Arial" w:cs="Arial"/>
          <w:sz w:val="24"/>
          <w:szCs w:val="24"/>
        </w:rPr>
        <w:t xml:space="preserve">formalizaron los requisitos de perfeccionamiento de 12 de ellos, alcanzando un 92% en el indicador </w:t>
      </w:r>
      <w:r w:rsidR="00E707F7" w:rsidRPr="00386230">
        <w:rPr>
          <w:rFonts w:ascii="Arial" w:hAnsi="Arial" w:cs="Arial"/>
          <w:sz w:val="24"/>
          <w:szCs w:val="24"/>
        </w:rPr>
        <w:t xml:space="preserve">del </w:t>
      </w:r>
      <w:r w:rsidR="00E707F7" w:rsidRPr="00386230">
        <w:rPr>
          <w:rFonts w:ascii="Arial" w:hAnsi="Arial" w:cs="Arial"/>
          <w:spacing w:val="-59"/>
          <w:sz w:val="24"/>
          <w:szCs w:val="24"/>
        </w:rPr>
        <w:t>trimestre</w:t>
      </w:r>
      <w:r w:rsidRPr="00386230">
        <w:rPr>
          <w:rFonts w:ascii="Arial" w:hAnsi="Arial" w:cs="Arial"/>
          <w:spacing w:val="-15"/>
          <w:sz w:val="24"/>
          <w:szCs w:val="24"/>
        </w:rPr>
        <w:t xml:space="preserve"> </w:t>
      </w:r>
      <w:r w:rsidRPr="00386230">
        <w:rPr>
          <w:rFonts w:ascii="Arial" w:hAnsi="Arial" w:cs="Arial"/>
          <w:spacing w:val="-1"/>
          <w:sz w:val="24"/>
          <w:szCs w:val="24"/>
        </w:rPr>
        <w:t>y</w:t>
      </w:r>
      <w:r w:rsidRPr="00386230">
        <w:rPr>
          <w:rFonts w:ascii="Arial" w:hAnsi="Arial" w:cs="Arial"/>
          <w:spacing w:val="-9"/>
          <w:sz w:val="24"/>
          <w:szCs w:val="24"/>
        </w:rPr>
        <w:t xml:space="preserve"> </w:t>
      </w:r>
      <w:r w:rsidRPr="00386230">
        <w:rPr>
          <w:rFonts w:ascii="Arial" w:hAnsi="Arial" w:cs="Arial"/>
          <w:spacing w:val="-1"/>
          <w:sz w:val="24"/>
          <w:szCs w:val="24"/>
        </w:rPr>
        <w:t>un</w:t>
      </w:r>
      <w:r w:rsidRPr="00386230">
        <w:rPr>
          <w:rFonts w:ascii="Arial" w:hAnsi="Arial" w:cs="Arial"/>
          <w:spacing w:val="-12"/>
          <w:sz w:val="24"/>
          <w:szCs w:val="24"/>
        </w:rPr>
        <w:t xml:space="preserve"> </w:t>
      </w:r>
      <w:r w:rsidRPr="00386230">
        <w:rPr>
          <w:rFonts w:ascii="Arial" w:hAnsi="Arial" w:cs="Arial"/>
          <w:spacing w:val="-1"/>
          <w:sz w:val="24"/>
          <w:szCs w:val="24"/>
        </w:rPr>
        <w:t>acumulado</w:t>
      </w:r>
      <w:r w:rsidRPr="00386230">
        <w:rPr>
          <w:rFonts w:ascii="Arial" w:hAnsi="Arial" w:cs="Arial"/>
          <w:spacing w:val="-10"/>
          <w:sz w:val="24"/>
          <w:szCs w:val="24"/>
        </w:rPr>
        <w:t xml:space="preserve"> </w:t>
      </w:r>
      <w:r w:rsidRPr="00386230">
        <w:rPr>
          <w:rFonts w:ascii="Arial" w:hAnsi="Arial" w:cs="Arial"/>
          <w:sz w:val="24"/>
          <w:szCs w:val="24"/>
        </w:rPr>
        <w:t>de</w:t>
      </w:r>
      <w:r w:rsidRPr="00386230">
        <w:rPr>
          <w:rFonts w:ascii="Arial" w:hAnsi="Arial" w:cs="Arial"/>
          <w:spacing w:val="-12"/>
          <w:sz w:val="24"/>
          <w:szCs w:val="24"/>
        </w:rPr>
        <w:t xml:space="preserve"> </w:t>
      </w:r>
      <w:r w:rsidRPr="00386230">
        <w:rPr>
          <w:rFonts w:ascii="Arial" w:hAnsi="Arial" w:cs="Arial"/>
          <w:sz w:val="24"/>
          <w:szCs w:val="24"/>
        </w:rPr>
        <w:t>99%.</w:t>
      </w:r>
      <w:r w:rsidRPr="00386230">
        <w:rPr>
          <w:rFonts w:ascii="Arial" w:hAnsi="Arial" w:cs="Arial"/>
          <w:spacing w:val="-10"/>
          <w:sz w:val="24"/>
          <w:szCs w:val="24"/>
        </w:rPr>
        <w:t xml:space="preserve"> </w:t>
      </w:r>
      <w:r w:rsidRPr="00386230">
        <w:rPr>
          <w:rFonts w:ascii="Arial" w:hAnsi="Arial" w:cs="Arial"/>
          <w:sz w:val="24"/>
          <w:szCs w:val="24"/>
        </w:rPr>
        <w:t>Adicionalmente,</w:t>
      </w:r>
      <w:r w:rsidRPr="00386230">
        <w:rPr>
          <w:rFonts w:ascii="Arial" w:hAnsi="Arial" w:cs="Arial"/>
          <w:spacing w:val="-8"/>
          <w:sz w:val="24"/>
          <w:szCs w:val="24"/>
        </w:rPr>
        <w:t xml:space="preserve"> </w:t>
      </w:r>
      <w:r w:rsidRPr="00386230">
        <w:rPr>
          <w:rFonts w:ascii="Arial" w:hAnsi="Arial" w:cs="Arial"/>
          <w:sz w:val="24"/>
          <w:szCs w:val="24"/>
        </w:rPr>
        <w:t>es</w:t>
      </w:r>
      <w:r w:rsidRPr="00386230">
        <w:rPr>
          <w:rFonts w:ascii="Arial" w:hAnsi="Arial" w:cs="Arial"/>
          <w:spacing w:val="-9"/>
          <w:sz w:val="24"/>
          <w:szCs w:val="24"/>
        </w:rPr>
        <w:t xml:space="preserve"> </w:t>
      </w:r>
      <w:r w:rsidRPr="00386230">
        <w:rPr>
          <w:rFonts w:ascii="Arial" w:hAnsi="Arial" w:cs="Arial"/>
          <w:sz w:val="24"/>
          <w:szCs w:val="24"/>
        </w:rPr>
        <w:t>importante</w:t>
      </w:r>
      <w:r w:rsidRPr="00386230">
        <w:rPr>
          <w:rFonts w:ascii="Arial" w:hAnsi="Arial" w:cs="Arial"/>
          <w:spacing w:val="-15"/>
          <w:sz w:val="24"/>
          <w:szCs w:val="24"/>
        </w:rPr>
        <w:t xml:space="preserve"> </w:t>
      </w:r>
      <w:r w:rsidRPr="00386230">
        <w:rPr>
          <w:rFonts w:ascii="Arial" w:hAnsi="Arial" w:cs="Arial"/>
          <w:sz w:val="24"/>
          <w:szCs w:val="24"/>
        </w:rPr>
        <w:t>mencionar</w:t>
      </w:r>
      <w:r w:rsidRPr="00386230">
        <w:rPr>
          <w:rFonts w:ascii="Arial" w:hAnsi="Arial" w:cs="Arial"/>
          <w:spacing w:val="-8"/>
          <w:sz w:val="24"/>
          <w:szCs w:val="24"/>
        </w:rPr>
        <w:t xml:space="preserve"> </w:t>
      </w:r>
      <w:r w:rsidRPr="00386230">
        <w:rPr>
          <w:rFonts w:ascii="Arial" w:hAnsi="Arial" w:cs="Arial"/>
          <w:sz w:val="24"/>
          <w:szCs w:val="24"/>
        </w:rPr>
        <w:t>que</w:t>
      </w:r>
      <w:r w:rsidRPr="00386230">
        <w:rPr>
          <w:rFonts w:ascii="Arial" w:hAnsi="Arial" w:cs="Arial"/>
          <w:spacing w:val="-12"/>
          <w:sz w:val="24"/>
          <w:szCs w:val="24"/>
        </w:rPr>
        <w:t xml:space="preserve"> </w:t>
      </w:r>
      <w:r w:rsidRPr="00386230">
        <w:rPr>
          <w:rFonts w:ascii="Arial" w:hAnsi="Arial" w:cs="Arial"/>
          <w:sz w:val="24"/>
          <w:szCs w:val="24"/>
        </w:rPr>
        <w:t>el</w:t>
      </w:r>
      <w:r w:rsidRPr="00386230">
        <w:rPr>
          <w:rFonts w:ascii="Arial" w:hAnsi="Arial" w:cs="Arial"/>
          <w:spacing w:val="-13"/>
          <w:sz w:val="24"/>
          <w:szCs w:val="24"/>
        </w:rPr>
        <w:t xml:space="preserve"> </w:t>
      </w:r>
      <w:r w:rsidRPr="00386230">
        <w:rPr>
          <w:rFonts w:ascii="Arial" w:hAnsi="Arial" w:cs="Arial"/>
          <w:sz w:val="24"/>
          <w:szCs w:val="24"/>
        </w:rPr>
        <w:t>contrato</w:t>
      </w:r>
      <w:r w:rsidRPr="00386230">
        <w:rPr>
          <w:rFonts w:ascii="Arial" w:hAnsi="Arial" w:cs="Arial"/>
          <w:spacing w:val="-59"/>
          <w:sz w:val="24"/>
          <w:szCs w:val="24"/>
        </w:rPr>
        <w:t xml:space="preserve"> </w:t>
      </w:r>
      <w:r w:rsidRPr="00386230">
        <w:rPr>
          <w:rFonts w:ascii="Arial" w:hAnsi="Arial" w:cs="Arial"/>
          <w:spacing w:val="-1"/>
          <w:sz w:val="24"/>
          <w:szCs w:val="24"/>
        </w:rPr>
        <w:t>pendiente</w:t>
      </w:r>
      <w:r w:rsidRPr="00386230">
        <w:rPr>
          <w:rFonts w:ascii="Arial" w:hAnsi="Arial" w:cs="Arial"/>
          <w:spacing w:val="-14"/>
          <w:sz w:val="24"/>
          <w:szCs w:val="24"/>
        </w:rPr>
        <w:t xml:space="preserve"> </w:t>
      </w:r>
      <w:r w:rsidRPr="00386230">
        <w:rPr>
          <w:rFonts w:ascii="Arial" w:hAnsi="Arial" w:cs="Arial"/>
          <w:spacing w:val="-1"/>
          <w:sz w:val="24"/>
          <w:szCs w:val="24"/>
        </w:rPr>
        <w:t>de</w:t>
      </w:r>
      <w:r w:rsidRPr="00386230">
        <w:rPr>
          <w:rFonts w:ascii="Arial" w:hAnsi="Arial" w:cs="Arial"/>
          <w:spacing w:val="-13"/>
          <w:sz w:val="24"/>
          <w:szCs w:val="24"/>
        </w:rPr>
        <w:t xml:space="preserve"> </w:t>
      </w:r>
      <w:r w:rsidRPr="00386230">
        <w:rPr>
          <w:rFonts w:ascii="Arial" w:hAnsi="Arial" w:cs="Arial"/>
          <w:spacing w:val="-1"/>
          <w:sz w:val="24"/>
          <w:szCs w:val="24"/>
        </w:rPr>
        <w:t>formalización</w:t>
      </w:r>
      <w:r w:rsidRPr="00386230">
        <w:rPr>
          <w:rFonts w:ascii="Arial" w:hAnsi="Arial" w:cs="Arial"/>
          <w:spacing w:val="-13"/>
          <w:sz w:val="24"/>
          <w:szCs w:val="24"/>
        </w:rPr>
        <w:t xml:space="preserve"> </w:t>
      </w:r>
      <w:r w:rsidRPr="00386230">
        <w:rPr>
          <w:rFonts w:ascii="Arial" w:hAnsi="Arial" w:cs="Arial"/>
          <w:sz w:val="24"/>
          <w:szCs w:val="24"/>
        </w:rPr>
        <w:t>durante</w:t>
      </w:r>
      <w:r w:rsidRPr="00386230">
        <w:rPr>
          <w:rFonts w:ascii="Arial" w:hAnsi="Arial" w:cs="Arial"/>
          <w:spacing w:val="-13"/>
          <w:sz w:val="24"/>
          <w:szCs w:val="24"/>
        </w:rPr>
        <w:t xml:space="preserve"> </w:t>
      </w:r>
      <w:r w:rsidRPr="00386230">
        <w:rPr>
          <w:rFonts w:ascii="Arial" w:hAnsi="Arial" w:cs="Arial"/>
          <w:sz w:val="24"/>
          <w:szCs w:val="24"/>
        </w:rPr>
        <w:t>el</w:t>
      </w:r>
      <w:r w:rsidRPr="00386230">
        <w:rPr>
          <w:rFonts w:ascii="Arial" w:hAnsi="Arial" w:cs="Arial"/>
          <w:spacing w:val="-17"/>
          <w:sz w:val="24"/>
          <w:szCs w:val="24"/>
        </w:rPr>
        <w:t xml:space="preserve"> </w:t>
      </w:r>
      <w:r w:rsidRPr="00386230">
        <w:rPr>
          <w:rFonts w:ascii="Arial" w:hAnsi="Arial" w:cs="Arial"/>
          <w:sz w:val="24"/>
          <w:szCs w:val="24"/>
        </w:rPr>
        <w:t>mes</w:t>
      </w:r>
      <w:r w:rsidRPr="00386230">
        <w:rPr>
          <w:rFonts w:ascii="Arial" w:hAnsi="Arial" w:cs="Arial"/>
          <w:spacing w:val="-13"/>
          <w:sz w:val="24"/>
          <w:szCs w:val="24"/>
        </w:rPr>
        <w:t xml:space="preserve"> </w:t>
      </w:r>
      <w:r w:rsidRPr="00386230">
        <w:rPr>
          <w:rFonts w:ascii="Arial" w:hAnsi="Arial" w:cs="Arial"/>
          <w:sz w:val="24"/>
          <w:szCs w:val="24"/>
        </w:rPr>
        <w:t>de</w:t>
      </w:r>
      <w:r w:rsidRPr="00386230">
        <w:rPr>
          <w:rFonts w:ascii="Arial" w:hAnsi="Arial" w:cs="Arial"/>
          <w:spacing w:val="-16"/>
          <w:sz w:val="24"/>
          <w:szCs w:val="24"/>
        </w:rPr>
        <w:t xml:space="preserve"> </w:t>
      </w:r>
      <w:r w:rsidRPr="00386230">
        <w:rPr>
          <w:rFonts w:ascii="Arial" w:hAnsi="Arial" w:cs="Arial"/>
          <w:sz w:val="24"/>
          <w:szCs w:val="24"/>
        </w:rPr>
        <w:t>marzo</w:t>
      </w:r>
      <w:r w:rsidRPr="00386230">
        <w:rPr>
          <w:rFonts w:ascii="Arial" w:hAnsi="Arial" w:cs="Arial"/>
          <w:spacing w:val="-13"/>
          <w:sz w:val="24"/>
          <w:szCs w:val="24"/>
        </w:rPr>
        <w:t xml:space="preserve"> </w:t>
      </w:r>
      <w:r w:rsidRPr="00386230">
        <w:rPr>
          <w:rFonts w:ascii="Arial" w:hAnsi="Arial" w:cs="Arial"/>
          <w:sz w:val="24"/>
          <w:szCs w:val="24"/>
        </w:rPr>
        <w:t>fue</w:t>
      </w:r>
      <w:r w:rsidRPr="00386230">
        <w:rPr>
          <w:rFonts w:ascii="Arial" w:hAnsi="Arial" w:cs="Arial"/>
          <w:spacing w:val="-14"/>
          <w:sz w:val="24"/>
          <w:szCs w:val="24"/>
        </w:rPr>
        <w:t xml:space="preserve"> </w:t>
      </w:r>
      <w:r w:rsidRPr="00386230">
        <w:rPr>
          <w:rFonts w:ascii="Arial" w:hAnsi="Arial" w:cs="Arial"/>
          <w:sz w:val="24"/>
          <w:szCs w:val="24"/>
        </w:rPr>
        <w:t>perfeccionado</w:t>
      </w:r>
      <w:r w:rsidRPr="00386230">
        <w:rPr>
          <w:rFonts w:ascii="Arial" w:hAnsi="Arial" w:cs="Arial"/>
          <w:spacing w:val="-13"/>
          <w:sz w:val="24"/>
          <w:szCs w:val="24"/>
        </w:rPr>
        <w:t xml:space="preserve"> </w:t>
      </w:r>
      <w:r w:rsidRPr="00386230">
        <w:rPr>
          <w:rFonts w:ascii="Arial" w:hAnsi="Arial" w:cs="Arial"/>
          <w:sz w:val="24"/>
          <w:szCs w:val="24"/>
        </w:rPr>
        <w:t>durante</w:t>
      </w:r>
      <w:r w:rsidRPr="00386230">
        <w:rPr>
          <w:rFonts w:ascii="Arial" w:hAnsi="Arial" w:cs="Arial"/>
          <w:spacing w:val="-13"/>
          <w:sz w:val="24"/>
          <w:szCs w:val="24"/>
        </w:rPr>
        <w:t xml:space="preserve"> </w:t>
      </w:r>
      <w:r w:rsidRPr="00386230">
        <w:rPr>
          <w:rFonts w:ascii="Arial" w:hAnsi="Arial" w:cs="Arial"/>
          <w:sz w:val="24"/>
          <w:szCs w:val="24"/>
        </w:rPr>
        <w:t>los</w:t>
      </w:r>
      <w:r w:rsidRPr="00386230">
        <w:rPr>
          <w:rFonts w:ascii="Arial" w:hAnsi="Arial" w:cs="Arial"/>
          <w:spacing w:val="-13"/>
          <w:sz w:val="24"/>
          <w:szCs w:val="24"/>
        </w:rPr>
        <w:t xml:space="preserve"> </w:t>
      </w:r>
      <w:r w:rsidRPr="00386230">
        <w:rPr>
          <w:rFonts w:ascii="Arial" w:hAnsi="Arial" w:cs="Arial"/>
          <w:sz w:val="24"/>
          <w:szCs w:val="24"/>
        </w:rPr>
        <w:t>primeros</w:t>
      </w:r>
      <w:r w:rsidRPr="00386230">
        <w:rPr>
          <w:rFonts w:ascii="Arial" w:hAnsi="Arial" w:cs="Arial"/>
          <w:spacing w:val="-59"/>
          <w:sz w:val="24"/>
          <w:szCs w:val="24"/>
        </w:rPr>
        <w:t xml:space="preserve"> </w:t>
      </w:r>
      <w:r w:rsidR="00797327" w:rsidRPr="00386230">
        <w:rPr>
          <w:rFonts w:ascii="Arial" w:hAnsi="Arial" w:cs="Arial"/>
          <w:spacing w:val="-59"/>
          <w:sz w:val="24"/>
          <w:szCs w:val="24"/>
        </w:rPr>
        <w:t xml:space="preserve">  </w:t>
      </w:r>
      <w:r w:rsidRPr="00386230">
        <w:rPr>
          <w:rFonts w:ascii="Arial" w:hAnsi="Arial" w:cs="Arial"/>
          <w:sz w:val="24"/>
          <w:szCs w:val="24"/>
        </w:rPr>
        <w:t>días</w:t>
      </w:r>
      <w:r w:rsidRPr="00386230">
        <w:rPr>
          <w:rFonts w:ascii="Arial" w:hAnsi="Arial" w:cs="Arial"/>
          <w:spacing w:val="1"/>
          <w:sz w:val="24"/>
          <w:szCs w:val="24"/>
        </w:rPr>
        <w:t xml:space="preserve"> </w:t>
      </w:r>
      <w:r w:rsidRPr="00386230">
        <w:rPr>
          <w:rFonts w:ascii="Arial" w:hAnsi="Arial" w:cs="Arial"/>
          <w:sz w:val="24"/>
          <w:szCs w:val="24"/>
        </w:rPr>
        <w:t>de</w:t>
      </w:r>
      <w:r w:rsidRPr="00386230">
        <w:rPr>
          <w:rFonts w:ascii="Arial" w:hAnsi="Arial" w:cs="Arial"/>
          <w:spacing w:val="-3"/>
          <w:sz w:val="24"/>
          <w:szCs w:val="24"/>
        </w:rPr>
        <w:t xml:space="preserve"> </w:t>
      </w:r>
      <w:r w:rsidRPr="00386230">
        <w:rPr>
          <w:rFonts w:ascii="Arial" w:hAnsi="Arial" w:cs="Arial"/>
          <w:sz w:val="24"/>
          <w:szCs w:val="24"/>
        </w:rPr>
        <w:t>abril.</w:t>
      </w:r>
    </w:p>
    <w:p w14:paraId="68604860" w14:textId="73B06498" w:rsidR="00834E88" w:rsidRPr="00386230" w:rsidRDefault="00834E88" w:rsidP="00834E88">
      <w:pPr>
        <w:pStyle w:val="Textoindependiente"/>
        <w:ind w:right="712"/>
        <w:jc w:val="both"/>
        <w:rPr>
          <w:rFonts w:ascii="Arial" w:hAnsi="Arial" w:cs="Arial"/>
          <w:spacing w:val="-1"/>
          <w:sz w:val="24"/>
          <w:szCs w:val="24"/>
        </w:rPr>
      </w:pPr>
      <w:r w:rsidRPr="00386230">
        <w:rPr>
          <w:rFonts w:ascii="Arial" w:hAnsi="Arial" w:cs="Arial"/>
          <w:spacing w:val="-1"/>
          <w:sz w:val="24"/>
          <w:szCs w:val="24"/>
        </w:rPr>
        <w:t>Para el segundo trimestre se presentó un rezago en el perfeccionamiento de un contrato de la Oficina Asesora de Planeación, teniendo en cuenta que el acta de inicio no fue allegada antes de la finalización del mes de junio.</w:t>
      </w:r>
    </w:p>
    <w:tbl>
      <w:tblPr>
        <w:tblStyle w:val="TableNormal"/>
        <w:tblW w:w="0" w:type="auto"/>
        <w:tblInd w:w="129" w:type="dxa"/>
        <w:tblLayout w:type="fixed"/>
        <w:tblLook w:val="01E0" w:firstRow="1" w:lastRow="1" w:firstColumn="1" w:lastColumn="1" w:noHBand="0" w:noVBand="0"/>
      </w:tblPr>
      <w:tblGrid>
        <w:gridCol w:w="1669"/>
        <w:gridCol w:w="3546"/>
        <w:gridCol w:w="2990"/>
        <w:gridCol w:w="549"/>
      </w:tblGrid>
      <w:tr w:rsidR="00017A54" w14:paraId="344C7477" w14:textId="77777777" w:rsidTr="00017A54">
        <w:trPr>
          <w:trHeight w:val="412"/>
        </w:trPr>
        <w:tc>
          <w:tcPr>
            <w:tcW w:w="1669" w:type="dxa"/>
            <w:shd w:val="clear" w:color="auto" w:fill="B4C6E7" w:themeFill="accent1" w:themeFillTint="66"/>
          </w:tcPr>
          <w:p w14:paraId="686210A7" w14:textId="77777777" w:rsidR="00017A54" w:rsidRDefault="00017A54" w:rsidP="00590E46">
            <w:pPr>
              <w:pStyle w:val="TableParagraph"/>
              <w:spacing w:before="102"/>
              <w:ind w:left="136"/>
              <w:rPr>
                <w:rFonts w:ascii="Arial"/>
                <w:b/>
                <w:sz w:val="18"/>
              </w:rPr>
            </w:pPr>
            <w:r>
              <w:rPr>
                <w:rFonts w:ascii="Arial"/>
                <w:b/>
                <w:sz w:val="18"/>
              </w:rPr>
              <w:t>Fecha</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corte</w:t>
            </w:r>
          </w:p>
        </w:tc>
        <w:tc>
          <w:tcPr>
            <w:tcW w:w="3546" w:type="dxa"/>
            <w:shd w:val="clear" w:color="auto" w:fill="B4C6E7" w:themeFill="accent1" w:themeFillTint="66"/>
          </w:tcPr>
          <w:p w14:paraId="1525BEAC" w14:textId="77777777" w:rsidR="00017A54" w:rsidRDefault="00017A54" w:rsidP="00590E46">
            <w:pPr>
              <w:pStyle w:val="TableParagraph"/>
              <w:spacing w:before="102"/>
              <w:ind w:left="262"/>
              <w:rPr>
                <w:rFonts w:ascii="Arial"/>
                <w:b/>
                <w:sz w:val="18"/>
              </w:rPr>
            </w:pPr>
            <w:r>
              <w:rPr>
                <w:rFonts w:ascii="Arial"/>
                <w:b/>
                <w:sz w:val="18"/>
              </w:rPr>
              <w:t>Contratos</w:t>
            </w:r>
            <w:r>
              <w:rPr>
                <w:rFonts w:ascii="Arial"/>
                <w:b/>
                <w:spacing w:val="-2"/>
                <w:sz w:val="18"/>
              </w:rPr>
              <w:t xml:space="preserve"> </w:t>
            </w:r>
            <w:r>
              <w:rPr>
                <w:rFonts w:ascii="Arial"/>
                <w:b/>
                <w:sz w:val="18"/>
              </w:rPr>
              <w:t>Firmados</w:t>
            </w:r>
            <w:r>
              <w:rPr>
                <w:rFonts w:ascii="Arial"/>
                <w:b/>
                <w:spacing w:val="-3"/>
                <w:sz w:val="18"/>
              </w:rPr>
              <w:t xml:space="preserve"> </w:t>
            </w:r>
            <w:r>
              <w:rPr>
                <w:rFonts w:ascii="Arial"/>
                <w:b/>
                <w:sz w:val="18"/>
              </w:rPr>
              <w:t>y</w:t>
            </w:r>
            <w:r>
              <w:rPr>
                <w:rFonts w:ascii="Arial"/>
                <w:b/>
                <w:spacing w:val="-2"/>
                <w:sz w:val="18"/>
              </w:rPr>
              <w:t xml:space="preserve"> </w:t>
            </w:r>
            <w:r>
              <w:rPr>
                <w:rFonts w:ascii="Arial"/>
                <w:b/>
                <w:sz w:val="18"/>
              </w:rPr>
              <w:t>Publicados</w:t>
            </w:r>
          </w:p>
        </w:tc>
        <w:tc>
          <w:tcPr>
            <w:tcW w:w="2990" w:type="dxa"/>
            <w:shd w:val="clear" w:color="auto" w:fill="B4C6E7" w:themeFill="accent1" w:themeFillTint="66"/>
          </w:tcPr>
          <w:p w14:paraId="64108474" w14:textId="77777777" w:rsidR="00017A54" w:rsidRDefault="00017A54" w:rsidP="00590E46">
            <w:pPr>
              <w:pStyle w:val="TableParagraph"/>
              <w:spacing w:line="206" w:lineRule="exact"/>
              <w:ind w:left="428" w:right="81" w:hanging="360"/>
              <w:rPr>
                <w:rFonts w:ascii="Arial" w:hAnsi="Arial"/>
                <w:b/>
                <w:sz w:val="18"/>
              </w:rPr>
            </w:pPr>
            <w:r>
              <w:rPr>
                <w:rFonts w:ascii="Arial" w:hAnsi="Arial"/>
                <w:b/>
                <w:sz w:val="18"/>
              </w:rPr>
              <w:t>Requisitos</w:t>
            </w:r>
            <w:r>
              <w:rPr>
                <w:rFonts w:ascii="Arial" w:hAnsi="Arial"/>
                <w:b/>
                <w:spacing w:val="-4"/>
                <w:sz w:val="18"/>
              </w:rPr>
              <w:t xml:space="preserve"> </w:t>
            </w:r>
            <w:r>
              <w:rPr>
                <w:rFonts w:ascii="Arial" w:hAnsi="Arial"/>
                <w:b/>
                <w:sz w:val="18"/>
              </w:rPr>
              <w:t>de</w:t>
            </w:r>
            <w:r>
              <w:rPr>
                <w:rFonts w:ascii="Arial" w:hAnsi="Arial"/>
                <w:b/>
                <w:spacing w:val="-6"/>
                <w:sz w:val="18"/>
              </w:rPr>
              <w:t xml:space="preserve"> </w:t>
            </w:r>
            <w:r>
              <w:rPr>
                <w:rFonts w:ascii="Arial" w:hAnsi="Arial"/>
                <w:b/>
                <w:sz w:val="18"/>
              </w:rPr>
              <w:t>perfeccionamiento</w:t>
            </w:r>
            <w:r>
              <w:rPr>
                <w:rFonts w:ascii="Arial" w:hAnsi="Arial"/>
                <w:b/>
                <w:spacing w:val="-47"/>
                <w:sz w:val="18"/>
              </w:rPr>
              <w:t xml:space="preserve"> </w:t>
            </w:r>
            <w:r>
              <w:rPr>
                <w:rFonts w:ascii="Arial" w:hAnsi="Arial"/>
                <w:b/>
                <w:sz w:val="18"/>
              </w:rPr>
              <w:t>(Contratos</w:t>
            </w:r>
            <w:r>
              <w:rPr>
                <w:rFonts w:ascii="Arial" w:hAnsi="Arial"/>
                <w:b/>
                <w:spacing w:val="-1"/>
                <w:sz w:val="18"/>
              </w:rPr>
              <w:t xml:space="preserve"> </w:t>
            </w:r>
            <w:r>
              <w:rPr>
                <w:rFonts w:ascii="Arial" w:hAnsi="Arial"/>
                <w:b/>
                <w:sz w:val="18"/>
              </w:rPr>
              <w:t>en</w:t>
            </w:r>
            <w:r>
              <w:rPr>
                <w:rFonts w:ascii="Arial" w:hAnsi="Arial"/>
                <w:b/>
                <w:spacing w:val="-2"/>
                <w:sz w:val="18"/>
              </w:rPr>
              <w:t xml:space="preserve"> </w:t>
            </w:r>
            <w:r>
              <w:rPr>
                <w:rFonts w:ascii="Arial" w:hAnsi="Arial"/>
                <w:b/>
                <w:sz w:val="18"/>
              </w:rPr>
              <w:t>ejecución)</w:t>
            </w:r>
          </w:p>
        </w:tc>
        <w:tc>
          <w:tcPr>
            <w:tcW w:w="549" w:type="dxa"/>
            <w:shd w:val="clear" w:color="auto" w:fill="B4C6E7" w:themeFill="accent1" w:themeFillTint="66"/>
          </w:tcPr>
          <w:p w14:paraId="68B64A47" w14:textId="77777777" w:rsidR="00017A54" w:rsidRDefault="00017A54" w:rsidP="00590E46">
            <w:pPr>
              <w:pStyle w:val="TableParagraph"/>
              <w:spacing w:before="102"/>
              <w:ind w:right="70"/>
              <w:jc w:val="right"/>
              <w:rPr>
                <w:sz w:val="18"/>
              </w:rPr>
            </w:pPr>
            <w:r>
              <w:rPr>
                <w:sz w:val="18"/>
              </w:rPr>
              <w:t>Total</w:t>
            </w:r>
          </w:p>
        </w:tc>
      </w:tr>
      <w:tr w:rsidR="00017A54" w14:paraId="0DBA87DE" w14:textId="77777777" w:rsidTr="00590E46">
        <w:trPr>
          <w:trHeight w:val="247"/>
        </w:trPr>
        <w:tc>
          <w:tcPr>
            <w:tcW w:w="1669" w:type="dxa"/>
            <w:shd w:val="clear" w:color="auto" w:fill="D7D7D7"/>
          </w:tcPr>
          <w:p w14:paraId="741CB791" w14:textId="77777777" w:rsidR="00017A54" w:rsidRDefault="00017A54" w:rsidP="00590E46">
            <w:pPr>
              <w:pStyle w:val="TableParagraph"/>
              <w:spacing w:before="40" w:line="187" w:lineRule="exact"/>
              <w:ind w:left="45"/>
              <w:rPr>
                <w:rFonts w:ascii="Arial"/>
                <w:b/>
                <w:sz w:val="18"/>
              </w:rPr>
            </w:pPr>
            <w:r>
              <w:rPr>
                <w:rFonts w:ascii="Arial"/>
                <w:b/>
                <w:sz w:val="18"/>
              </w:rPr>
              <w:t>Enero</w:t>
            </w:r>
          </w:p>
        </w:tc>
        <w:tc>
          <w:tcPr>
            <w:tcW w:w="3546" w:type="dxa"/>
            <w:shd w:val="clear" w:color="auto" w:fill="D7D7D7"/>
          </w:tcPr>
          <w:p w14:paraId="0CBB3AAD" w14:textId="77777777" w:rsidR="00017A54" w:rsidRDefault="00017A54" w:rsidP="00590E46">
            <w:pPr>
              <w:pStyle w:val="TableParagraph"/>
              <w:spacing w:before="40" w:line="187" w:lineRule="exact"/>
              <w:ind w:right="64"/>
              <w:jc w:val="right"/>
              <w:rPr>
                <w:sz w:val="18"/>
              </w:rPr>
            </w:pPr>
            <w:r>
              <w:rPr>
                <w:sz w:val="18"/>
              </w:rPr>
              <w:t>62</w:t>
            </w:r>
          </w:p>
        </w:tc>
        <w:tc>
          <w:tcPr>
            <w:tcW w:w="2990" w:type="dxa"/>
            <w:shd w:val="clear" w:color="auto" w:fill="D7D7D7"/>
          </w:tcPr>
          <w:p w14:paraId="05C6C236" w14:textId="77777777" w:rsidR="00017A54" w:rsidRDefault="00017A54" w:rsidP="00590E46">
            <w:pPr>
              <w:pStyle w:val="TableParagraph"/>
              <w:spacing w:before="40" w:line="187" w:lineRule="exact"/>
              <w:ind w:right="39"/>
              <w:jc w:val="right"/>
              <w:rPr>
                <w:sz w:val="18"/>
              </w:rPr>
            </w:pPr>
            <w:r>
              <w:rPr>
                <w:sz w:val="18"/>
              </w:rPr>
              <w:t>62</w:t>
            </w:r>
          </w:p>
        </w:tc>
        <w:tc>
          <w:tcPr>
            <w:tcW w:w="549" w:type="dxa"/>
            <w:shd w:val="clear" w:color="auto" w:fill="D7D7D7"/>
          </w:tcPr>
          <w:p w14:paraId="35155068" w14:textId="77777777" w:rsidR="00017A54" w:rsidRDefault="00017A54" w:rsidP="00590E46">
            <w:pPr>
              <w:pStyle w:val="TableParagraph"/>
              <w:spacing w:before="40" w:line="187" w:lineRule="exact"/>
              <w:ind w:right="38"/>
              <w:jc w:val="right"/>
              <w:rPr>
                <w:sz w:val="18"/>
              </w:rPr>
            </w:pPr>
            <w:r>
              <w:rPr>
                <w:sz w:val="18"/>
              </w:rPr>
              <w:t>100%</w:t>
            </w:r>
          </w:p>
        </w:tc>
      </w:tr>
      <w:tr w:rsidR="00017A54" w14:paraId="41BFB5EA" w14:textId="77777777" w:rsidTr="00590E46">
        <w:trPr>
          <w:trHeight w:val="244"/>
        </w:trPr>
        <w:tc>
          <w:tcPr>
            <w:tcW w:w="1669" w:type="dxa"/>
            <w:shd w:val="clear" w:color="auto" w:fill="D9E1F3"/>
          </w:tcPr>
          <w:p w14:paraId="47FAFA35" w14:textId="77777777" w:rsidR="00017A54" w:rsidRDefault="00017A54" w:rsidP="00590E46">
            <w:pPr>
              <w:pStyle w:val="TableParagraph"/>
              <w:spacing w:before="37" w:line="187" w:lineRule="exact"/>
              <w:ind w:left="45"/>
              <w:rPr>
                <w:rFonts w:ascii="Arial"/>
                <w:b/>
                <w:sz w:val="18"/>
              </w:rPr>
            </w:pPr>
            <w:r>
              <w:rPr>
                <w:rFonts w:ascii="Arial"/>
                <w:b/>
                <w:sz w:val="18"/>
              </w:rPr>
              <w:t>Febrero</w:t>
            </w:r>
          </w:p>
        </w:tc>
        <w:tc>
          <w:tcPr>
            <w:tcW w:w="3546" w:type="dxa"/>
            <w:shd w:val="clear" w:color="auto" w:fill="D9E1F3"/>
          </w:tcPr>
          <w:p w14:paraId="025DA3B1" w14:textId="77777777" w:rsidR="00017A54" w:rsidRDefault="00017A54" w:rsidP="00590E46">
            <w:pPr>
              <w:pStyle w:val="TableParagraph"/>
              <w:spacing w:before="37" w:line="187" w:lineRule="exact"/>
              <w:ind w:right="64"/>
              <w:jc w:val="right"/>
              <w:rPr>
                <w:sz w:val="18"/>
              </w:rPr>
            </w:pPr>
            <w:r>
              <w:rPr>
                <w:sz w:val="18"/>
              </w:rPr>
              <w:t>29</w:t>
            </w:r>
          </w:p>
        </w:tc>
        <w:tc>
          <w:tcPr>
            <w:tcW w:w="2990" w:type="dxa"/>
            <w:shd w:val="clear" w:color="auto" w:fill="D9E1F3"/>
          </w:tcPr>
          <w:p w14:paraId="5D5D6802" w14:textId="77777777" w:rsidR="00017A54" w:rsidRDefault="00017A54" w:rsidP="00590E46">
            <w:pPr>
              <w:pStyle w:val="TableParagraph"/>
              <w:spacing w:before="37" w:line="187" w:lineRule="exact"/>
              <w:ind w:right="39"/>
              <w:jc w:val="right"/>
              <w:rPr>
                <w:sz w:val="18"/>
              </w:rPr>
            </w:pPr>
            <w:r>
              <w:rPr>
                <w:sz w:val="18"/>
              </w:rPr>
              <w:t>29</w:t>
            </w:r>
          </w:p>
        </w:tc>
        <w:tc>
          <w:tcPr>
            <w:tcW w:w="549" w:type="dxa"/>
            <w:shd w:val="clear" w:color="auto" w:fill="D9E1F3"/>
          </w:tcPr>
          <w:p w14:paraId="636C0319" w14:textId="77777777" w:rsidR="00017A54" w:rsidRDefault="00017A54" w:rsidP="00590E46">
            <w:pPr>
              <w:pStyle w:val="TableParagraph"/>
              <w:spacing w:before="37" w:line="187" w:lineRule="exact"/>
              <w:ind w:right="38"/>
              <w:jc w:val="right"/>
              <w:rPr>
                <w:sz w:val="18"/>
              </w:rPr>
            </w:pPr>
            <w:r>
              <w:rPr>
                <w:sz w:val="18"/>
              </w:rPr>
              <w:t>100%</w:t>
            </w:r>
          </w:p>
        </w:tc>
      </w:tr>
      <w:tr w:rsidR="00017A54" w14:paraId="0DA674E6" w14:textId="77777777" w:rsidTr="00590E46">
        <w:trPr>
          <w:trHeight w:val="247"/>
        </w:trPr>
        <w:tc>
          <w:tcPr>
            <w:tcW w:w="1669" w:type="dxa"/>
            <w:shd w:val="clear" w:color="auto" w:fill="D7D7D7"/>
          </w:tcPr>
          <w:p w14:paraId="72B2B80F" w14:textId="77777777" w:rsidR="00017A54" w:rsidRDefault="00017A54" w:rsidP="00590E46">
            <w:pPr>
              <w:pStyle w:val="TableParagraph"/>
              <w:spacing w:before="40" w:line="187" w:lineRule="exact"/>
              <w:ind w:left="45"/>
              <w:rPr>
                <w:rFonts w:ascii="Arial"/>
                <w:b/>
                <w:sz w:val="18"/>
              </w:rPr>
            </w:pPr>
            <w:r>
              <w:rPr>
                <w:rFonts w:ascii="Arial"/>
                <w:b/>
                <w:sz w:val="18"/>
              </w:rPr>
              <w:t>Marzo</w:t>
            </w:r>
          </w:p>
        </w:tc>
        <w:tc>
          <w:tcPr>
            <w:tcW w:w="3546" w:type="dxa"/>
            <w:shd w:val="clear" w:color="auto" w:fill="D7D7D7"/>
          </w:tcPr>
          <w:p w14:paraId="4D4C006C" w14:textId="77777777" w:rsidR="00017A54" w:rsidRDefault="00017A54" w:rsidP="00590E46">
            <w:pPr>
              <w:pStyle w:val="TableParagraph"/>
              <w:spacing w:before="40" w:line="187" w:lineRule="exact"/>
              <w:ind w:right="64"/>
              <w:jc w:val="right"/>
              <w:rPr>
                <w:sz w:val="18"/>
              </w:rPr>
            </w:pPr>
            <w:r>
              <w:rPr>
                <w:sz w:val="18"/>
              </w:rPr>
              <w:t>15</w:t>
            </w:r>
          </w:p>
        </w:tc>
        <w:tc>
          <w:tcPr>
            <w:tcW w:w="2990" w:type="dxa"/>
            <w:shd w:val="clear" w:color="auto" w:fill="D7D7D7"/>
          </w:tcPr>
          <w:p w14:paraId="77B91B81" w14:textId="77777777" w:rsidR="00017A54" w:rsidRDefault="00017A54" w:rsidP="00590E46">
            <w:pPr>
              <w:pStyle w:val="TableParagraph"/>
              <w:spacing w:before="40" w:line="187" w:lineRule="exact"/>
              <w:ind w:right="39"/>
              <w:jc w:val="right"/>
              <w:rPr>
                <w:sz w:val="18"/>
              </w:rPr>
            </w:pPr>
            <w:r>
              <w:rPr>
                <w:sz w:val="18"/>
              </w:rPr>
              <w:t>15</w:t>
            </w:r>
          </w:p>
        </w:tc>
        <w:tc>
          <w:tcPr>
            <w:tcW w:w="549" w:type="dxa"/>
            <w:shd w:val="clear" w:color="auto" w:fill="D7D7D7"/>
          </w:tcPr>
          <w:p w14:paraId="13610FC3" w14:textId="77777777" w:rsidR="00017A54" w:rsidRDefault="00017A54" w:rsidP="00590E46">
            <w:pPr>
              <w:pStyle w:val="TableParagraph"/>
              <w:spacing w:before="40" w:line="187" w:lineRule="exact"/>
              <w:ind w:right="38"/>
              <w:jc w:val="right"/>
              <w:rPr>
                <w:sz w:val="18"/>
              </w:rPr>
            </w:pPr>
            <w:r>
              <w:rPr>
                <w:sz w:val="18"/>
              </w:rPr>
              <w:t>100%</w:t>
            </w:r>
          </w:p>
        </w:tc>
      </w:tr>
      <w:tr w:rsidR="00017A54" w14:paraId="7B7AF40B" w14:textId="77777777" w:rsidTr="00590E46">
        <w:trPr>
          <w:trHeight w:val="244"/>
        </w:trPr>
        <w:tc>
          <w:tcPr>
            <w:tcW w:w="1669" w:type="dxa"/>
            <w:shd w:val="clear" w:color="auto" w:fill="D9E1F3"/>
          </w:tcPr>
          <w:p w14:paraId="45DF52DA" w14:textId="77777777" w:rsidR="00017A54" w:rsidRDefault="00017A54" w:rsidP="00590E46">
            <w:pPr>
              <w:pStyle w:val="TableParagraph"/>
              <w:spacing w:before="37" w:line="187" w:lineRule="exact"/>
              <w:ind w:left="45"/>
              <w:rPr>
                <w:rFonts w:ascii="Arial"/>
                <w:b/>
                <w:sz w:val="18"/>
              </w:rPr>
            </w:pPr>
            <w:r>
              <w:rPr>
                <w:rFonts w:ascii="Arial"/>
                <w:b/>
                <w:sz w:val="18"/>
              </w:rPr>
              <w:t>Abril</w:t>
            </w:r>
          </w:p>
        </w:tc>
        <w:tc>
          <w:tcPr>
            <w:tcW w:w="3546" w:type="dxa"/>
            <w:shd w:val="clear" w:color="auto" w:fill="D9E1F3"/>
          </w:tcPr>
          <w:p w14:paraId="237A50FC" w14:textId="77777777" w:rsidR="00017A54" w:rsidRDefault="00017A54" w:rsidP="00590E46">
            <w:pPr>
              <w:pStyle w:val="TableParagraph"/>
              <w:spacing w:before="37" w:line="187" w:lineRule="exact"/>
              <w:ind w:right="67"/>
              <w:jc w:val="right"/>
              <w:rPr>
                <w:sz w:val="18"/>
              </w:rPr>
            </w:pPr>
            <w:r>
              <w:rPr>
                <w:w w:val="99"/>
                <w:sz w:val="18"/>
              </w:rPr>
              <w:t>4</w:t>
            </w:r>
          </w:p>
        </w:tc>
        <w:tc>
          <w:tcPr>
            <w:tcW w:w="2990" w:type="dxa"/>
            <w:shd w:val="clear" w:color="auto" w:fill="D9E1F3"/>
          </w:tcPr>
          <w:p w14:paraId="26819A95" w14:textId="77777777" w:rsidR="00017A54" w:rsidRDefault="00017A54" w:rsidP="00590E46">
            <w:pPr>
              <w:pStyle w:val="TableParagraph"/>
              <w:spacing w:before="37" w:line="187" w:lineRule="exact"/>
              <w:ind w:right="42"/>
              <w:jc w:val="right"/>
              <w:rPr>
                <w:sz w:val="18"/>
              </w:rPr>
            </w:pPr>
            <w:r>
              <w:rPr>
                <w:w w:val="99"/>
                <w:sz w:val="18"/>
              </w:rPr>
              <w:t>4</w:t>
            </w:r>
          </w:p>
        </w:tc>
        <w:tc>
          <w:tcPr>
            <w:tcW w:w="549" w:type="dxa"/>
            <w:shd w:val="clear" w:color="auto" w:fill="D9E1F3"/>
          </w:tcPr>
          <w:p w14:paraId="55140119" w14:textId="77777777" w:rsidR="00017A54" w:rsidRDefault="00017A54" w:rsidP="00590E46">
            <w:pPr>
              <w:pStyle w:val="TableParagraph"/>
              <w:spacing w:before="37" w:line="187" w:lineRule="exact"/>
              <w:ind w:right="38"/>
              <w:jc w:val="right"/>
              <w:rPr>
                <w:sz w:val="18"/>
              </w:rPr>
            </w:pPr>
            <w:r>
              <w:rPr>
                <w:sz w:val="18"/>
              </w:rPr>
              <w:t>100%</w:t>
            </w:r>
          </w:p>
        </w:tc>
      </w:tr>
      <w:tr w:rsidR="00017A54" w14:paraId="7E82B807" w14:textId="77777777" w:rsidTr="00590E46">
        <w:trPr>
          <w:trHeight w:val="247"/>
        </w:trPr>
        <w:tc>
          <w:tcPr>
            <w:tcW w:w="1669" w:type="dxa"/>
            <w:shd w:val="clear" w:color="auto" w:fill="D7D7D7"/>
          </w:tcPr>
          <w:p w14:paraId="36F153A4" w14:textId="77777777" w:rsidR="00017A54" w:rsidRDefault="00017A54" w:rsidP="00590E46">
            <w:pPr>
              <w:pStyle w:val="TableParagraph"/>
              <w:spacing w:before="40" w:line="187" w:lineRule="exact"/>
              <w:ind w:left="45"/>
              <w:rPr>
                <w:rFonts w:ascii="Arial"/>
                <w:b/>
                <w:sz w:val="18"/>
              </w:rPr>
            </w:pPr>
            <w:r>
              <w:rPr>
                <w:rFonts w:ascii="Arial"/>
                <w:b/>
                <w:sz w:val="18"/>
              </w:rPr>
              <w:t>Mayo</w:t>
            </w:r>
          </w:p>
        </w:tc>
        <w:tc>
          <w:tcPr>
            <w:tcW w:w="3546" w:type="dxa"/>
            <w:shd w:val="clear" w:color="auto" w:fill="D7D7D7"/>
          </w:tcPr>
          <w:p w14:paraId="632287FA" w14:textId="77777777" w:rsidR="00017A54" w:rsidRDefault="00017A54" w:rsidP="00590E46">
            <w:pPr>
              <w:pStyle w:val="TableParagraph"/>
              <w:spacing w:before="40" w:line="187" w:lineRule="exact"/>
              <w:ind w:right="67"/>
              <w:jc w:val="right"/>
              <w:rPr>
                <w:sz w:val="18"/>
              </w:rPr>
            </w:pPr>
            <w:r>
              <w:rPr>
                <w:w w:val="99"/>
                <w:sz w:val="18"/>
              </w:rPr>
              <w:t>7</w:t>
            </w:r>
          </w:p>
        </w:tc>
        <w:tc>
          <w:tcPr>
            <w:tcW w:w="2990" w:type="dxa"/>
            <w:shd w:val="clear" w:color="auto" w:fill="D7D7D7"/>
          </w:tcPr>
          <w:p w14:paraId="3EC77403" w14:textId="77777777" w:rsidR="00017A54" w:rsidRDefault="00017A54" w:rsidP="00590E46">
            <w:pPr>
              <w:pStyle w:val="TableParagraph"/>
              <w:spacing w:before="40" w:line="187" w:lineRule="exact"/>
              <w:ind w:right="42"/>
              <w:jc w:val="right"/>
              <w:rPr>
                <w:sz w:val="18"/>
              </w:rPr>
            </w:pPr>
            <w:r>
              <w:rPr>
                <w:w w:val="99"/>
                <w:sz w:val="18"/>
              </w:rPr>
              <w:t>7</w:t>
            </w:r>
          </w:p>
        </w:tc>
        <w:tc>
          <w:tcPr>
            <w:tcW w:w="549" w:type="dxa"/>
            <w:shd w:val="clear" w:color="auto" w:fill="D7D7D7"/>
          </w:tcPr>
          <w:p w14:paraId="04BA6A0A" w14:textId="77777777" w:rsidR="00017A54" w:rsidRDefault="00017A54" w:rsidP="00590E46">
            <w:pPr>
              <w:pStyle w:val="TableParagraph"/>
              <w:spacing w:before="40" w:line="187" w:lineRule="exact"/>
              <w:ind w:right="38"/>
              <w:jc w:val="right"/>
              <w:rPr>
                <w:sz w:val="18"/>
              </w:rPr>
            </w:pPr>
            <w:r>
              <w:rPr>
                <w:sz w:val="18"/>
              </w:rPr>
              <w:t>100%</w:t>
            </w:r>
          </w:p>
        </w:tc>
      </w:tr>
      <w:tr w:rsidR="00017A54" w14:paraId="278D1B60" w14:textId="77777777" w:rsidTr="00590E46">
        <w:trPr>
          <w:trHeight w:val="244"/>
        </w:trPr>
        <w:tc>
          <w:tcPr>
            <w:tcW w:w="1669" w:type="dxa"/>
            <w:shd w:val="clear" w:color="auto" w:fill="D9E1F3"/>
          </w:tcPr>
          <w:p w14:paraId="77DADFCC" w14:textId="77777777" w:rsidR="00017A54" w:rsidRDefault="00017A54" w:rsidP="00590E46">
            <w:pPr>
              <w:pStyle w:val="TableParagraph"/>
              <w:spacing w:before="37" w:line="187" w:lineRule="exact"/>
              <w:ind w:left="45"/>
              <w:rPr>
                <w:rFonts w:ascii="Arial"/>
                <w:b/>
                <w:sz w:val="18"/>
              </w:rPr>
            </w:pPr>
            <w:r>
              <w:rPr>
                <w:rFonts w:ascii="Arial"/>
                <w:b/>
                <w:sz w:val="18"/>
              </w:rPr>
              <w:t>Junio</w:t>
            </w:r>
          </w:p>
        </w:tc>
        <w:tc>
          <w:tcPr>
            <w:tcW w:w="3546" w:type="dxa"/>
            <w:shd w:val="clear" w:color="auto" w:fill="D9E1F3"/>
          </w:tcPr>
          <w:p w14:paraId="22C88DAC" w14:textId="77777777" w:rsidR="00017A54" w:rsidRDefault="00017A54" w:rsidP="00590E46">
            <w:pPr>
              <w:pStyle w:val="TableParagraph"/>
              <w:spacing w:before="37" w:line="187" w:lineRule="exact"/>
              <w:ind w:right="67"/>
              <w:jc w:val="right"/>
              <w:rPr>
                <w:sz w:val="18"/>
              </w:rPr>
            </w:pPr>
            <w:r>
              <w:rPr>
                <w:w w:val="99"/>
                <w:sz w:val="18"/>
              </w:rPr>
              <w:t>2</w:t>
            </w:r>
          </w:p>
        </w:tc>
        <w:tc>
          <w:tcPr>
            <w:tcW w:w="2990" w:type="dxa"/>
            <w:shd w:val="clear" w:color="auto" w:fill="D9E1F3"/>
          </w:tcPr>
          <w:p w14:paraId="02EFBD01" w14:textId="77777777" w:rsidR="00017A54" w:rsidRDefault="00017A54" w:rsidP="00590E46">
            <w:pPr>
              <w:pStyle w:val="TableParagraph"/>
              <w:spacing w:before="37" w:line="187" w:lineRule="exact"/>
              <w:ind w:right="42"/>
              <w:jc w:val="right"/>
              <w:rPr>
                <w:sz w:val="18"/>
              </w:rPr>
            </w:pPr>
            <w:r>
              <w:rPr>
                <w:w w:val="99"/>
                <w:sz w:val="18"/>
              </w:rPr>
              <w:t>1</w:t>
            </w:r>
          </w:p>
        </w:tc>
        <w:tc>
          <w:tcPr>
            <w:tcW w:w="549" w:type="dxa"/>
            <w:shd w:val="clear" w:color="auto" w:fill="D9E1F3"/>
          </w:tcPr>
          <w:p w14:paraId="423287B6" w14:textId="77777777" w:rsidR="00017A54" w:rsidRDefault="00017A54" w:rsidP="00590E46">
            <w:pPr>
              <w:pStyle w:val="TableParagraph"/>
              <w:spacing w:before="37" w:line="187" w:lineRule="exact"/>
              <w:ind w:right="38"/>
              <w:jc w:val="right"/>
              <w:rPr>
                <w:sz w:val="18"/>
              </w:rPr>
            </w:pPr>
            <w:r>
              <w:rPr>
                <w:sz w:val="18"/>
              </w:rPr>
              <w:t>50%</w:t>
            </w:r>
          </w:p>
        </w:tc>
      </w:tr>
      <w:tr w:rsidR="00017A54" w14:paraId="2DEA8F91" w14:textId="77777777" w:rsidTr="00017A54">
        <w:trPr>
          <w:trHeight w:val="247"/>
        </w:trPr>
        <w:tc>
          <w:tcPr>
            <w:tcW w:w="1669" w:type="dxa"/>
            <w:shd w:val="clear" w:color="auto" w:fill="B4C6E7" w:themeFill="accent1" w:themeFillTint="66"/>
          </w:tcPr>
          <w:p w14:paraId="6B5FFC94" w14:textId="77777777" w:rsidR="00017A54" w:rsidRDefault="00017A54" w:rsidP="00590E46">
            <w:pPr>
              <w:pStyle w:val="TableParagraph"/>
              <w:spacing w:before="40" w:line="187" w:lineRule="exact"/>
              <w:ind w:left="45"/>
              <w:rPr>
                <w:sz w:val="18"/>
              </w:rPr>
            </w:pPr>
            <w:r>
              <w:rPr>
                <w:sz w:val="18"/>
              </w:rPr>
              <w:t>Total</w:t>
            </w:r>
          </w:p>
        </w:tc>
        <w:tc>
          <w:tcPr>
            <w:tcW w:w="3546" w:type="dxa"/>
            <w:shd w:val="clear" w:color="auto" w:fill="B4C6E7" w:themeFill="accent1" w:themeFillTint="66"/>
          </w:tcPr>
          <w:p w14:paraId="5C699746" w14:textId="77777777" w:rsidR="00017A54" w:rsidRDefault="00017A54" w:rsidP="00590E46">
            <w:pPr>
              <w:pStyle w:val="TableParagraph"/>
              <w:spacing w:before="40" w:line="187" w:lineRule="exact"/>
              <w:ind w:right="64"/>
              <w:jc w:val="right"/>
              <w:rPr>
                <w:sz w:val="18"/>
              </w:rPr>
            </w:pPr>
            <w:r>
              <w:rPr>
                <w:sz w:val="18"/>
              </w:rPr>
              <w:t>119</w:t>
            </w:r>
          </w:p>
        </w:tc>
        <w:tc>
          <w:tcPr>
            <w:tcW w:w="2990" w:type="dxa"/>
            <w:shd w:val="clear" w:color="auto" w:fill="B4C6E7" w:themeFill="accent1" w:themeFillTint="66"/>
          </w:tcPr>
          <w:p w14:paraId="59DD4CA4" w14:textId="77777777" w:rsidR="00017A54" w:rsidRDefault="00017A54" w:rsidP="00590E46">
            <w:pPr>
              <w:pStyle w:val="TableParagraph"/>
              <w:spacing w:before="40" w:line="187" w:lineRule="exact"/>
              <w:ind w:right="39"/>
              <w:jc w:val="right"/>
              <w:rPr>
                <w:sz w:val="18"/>
              </w:rPr>
            </w:pPr>
            <w:r>
              <w:rPr>
                <w:sz w:val="18"/>
              </w:rPr>
              <w:t>118</w:t>
            </w:r>
          </w:p>
        </w:tc>
        <w:tc>
          <w:tcPr>
            <w:tcW w:w="549" w:type="dxa"/>
            <w:shd w:val="clear" w:color="auto" w:fill="B4C6E7" w:themeFill="accent1" w:themeFillTint="66"/>
          </w:tcPr>
          <w:p w14:paraId="19D22538" w14:textId="77777777" w:rsidR="00017A54" w:rsidRDefault="00017A54" w:rsidP="00834E88">
            <w:pPr>
              <w:pStyle w:val="TableParagraph"/>
              <w:keepNext/>
              <w:spacing w:before="40" w:line="187" w:lineRule="exact"/>
              <w:ind w:right="38"/>
              <w:jc w:val="right"/>
              <w:rPr>
                <w:sz w:val="18"/>
              </w:rPr>
            </w:pPr>
            <w:r>
              <w:rPr>
                <w:sz w:val="18"/>
              </w:rPr>
              <w:t>99%</w:t>
            </w:r>
          </w:p>
        </w:tc>
      </w:tr>
    </w:tbl>
    <w:p w14:paraId="46A4FE5F" w14:textId="6ABF3119" w:rsidR="00EF1C51" w:rsidRDefault="00834E88" w:rsidP="00BE4F6F">
      <w:pPr>
        <w:pStyle w:val="Descripcin"/>
        <w:spacing w:line="276" w:lineRule="auto"/>
        <w:jc w:val="center"/>
      </w:pPr>
      <w:bookmarkStart w:id="59" w:name="_Toc78746800"/>
      <w:r>
        <w:t xml:space="preserve">Tabla </w:t>
      </w:r>
      <w:fldSimple w:instr=" SEQ Tabla \* ARABIC ">
        <w:r w:rsidR="0030791B">
          <w:rPr>
            <w:noProof/>
          </w:rPr>
          <w:t>9</w:t>
        </w:r>
      </w:fldSimple>
      <w:r>
        <w:t>. Contratos publicados en SECOP II</w:t>
      </w:r>
      <w:r w:rsidR="002B3C6A">
        <w:t xml:space="preserve"> - </w:t>
      </w:r>
      <w:r w:rsidR="002B3C6A" w:rsidRPr="00CD3D51">
        <w:t xml:space="preserve">Proceso Gestión </w:t>
      </w:r>
      <w:r w:rsidR="002B3C6A">
        <w:t>Contractual</w:t>
      </w:r>
      <w:bookmarkEnd w:id="59"/>
    </w:p>
    <w:p w14:paraId="7BCB0DB6" w14:textId="0591987F" w:rsidR="009F22F6" w:rsidRPr="00386230" w:rsidRDefault="00EF1C51" w:rsidP="00EF1C51">
      <w:pPr>
        <w:pStyle w:val="Textoindependiente"/>
        <w:ind w:right="720"/>
        <w:jc w:val="both"/>
        <w:rPr>
          <w:rFonts w:ascii="Arial" w:hAnsi="Arial" w:cs="Arial"/>
          <w:spacing w:val="-1"/>
          <w:sz w:val="24"/>
          <w:szCs w:val="24"/>
        </w:rPr>
      </w:pPr>
      <w:r w:rsidRPr="00386230">
        <w:rPr>
          <w:rFonts w:ascii="Arial" w:hAnsi="Arial" w:cs="Arial"/>
          <w:spacing w:val="-1"/>
          <w:sz w:val="24"/>
          <w:szCs w:val="24"/>
        </w:rPr>
        <w:t>Adicionalmente, el proceso de Gestión Contractual trabajo en los siguientes puntos que permitieron fortalecer la gestión institucional</w:t>
      </w:r>
      <w:r w:rsidR="00652937" w:rsidRPr="00386230">
        <w:rPr>
          <w:rFonts w:ascii="Arial" w:hAnsi="Arial" w:cs="Arial"/>
          <w:spacing w:val="-1"/>
          <w:sz w:val="24"/>
          <w:szCs w:val="24"/>
        </w:rPr>
        <w:t>:</w:t>
      </w:r>
    </w:p>
    <w:p w14:paraId="41FE4CCF" w14:textId="1337EA24" w:rsidR="00EF1C51" w:rsidRPr="00386230" w:rsidRDefault="00EF1C51" w:rsidP="00EF1C51">
      <w:pPr>
        <w:ind w:right="608"/>
        <w:rPr>
          <w:rFonts w:ascii="Arial" w:eastAsia="Times New Roman" w:hAnsi="Arial" w:cs="Arial"/>
          <w:spacing w:val="-1"/>
          <w:lang w:val="es-ES_tradnl" w:eastAsia="zh-CN"/>
        </w:rPr>
      </w:pPr>
      <w:r w:rsidRPr="00386230">
        <w:rPr>
          <w:rFonts w:ascii="Arial" w:hAnsi="Arial" w:cs="Arial"/>
          <w:b/>
          <w:bCs/>
        </w:rPr>
        <w:t>Procesos</w:t>
      </w:r>
      <w:r w:rsidRPr="00386230">
        <w:rPr>
          <w:rFonts w:ascii="Arial" w:hAnsi="Arial" w:cs="Arial"/>
          <w:b/>
          <w:bCs/>
          <w:spacing w:val="-2"/>
        </w:rPr>
        <w:t xml:space="preserve"> </w:t>
      </w:r>
      <w:r w:rsidRPr="00386230">
        <w:rPr>
          <w:rFonts w:ascii="Arial" w:hAnsi="Arial" w:cs="Arial"/>
          <w:b/>
          <w:bCs/>
        </w:rPr>
        <w:t>de</w:t>
      </w:r>
      <w:r w:rsidRPr="00386230">
        <w:rPr>
          <w:rFonts w:ascii="Arial" w:hAnsi="Arial" w:cs="Arial"/>
          <w:b/>
          <w:bCs/>
          <w:spacing w:val="-1"/>
        </w:rPr>
        <w:t xml:space="preserve"> </w:t>
      </w:r>
      <w:r w:rsidRPr="00386230">
        <w:rPr>
          <w:rFonts w:ascii="Arial" w:hAnsi="Arial" w:cs="Arial"/>
          <w:b/>
          <w:bCs/>
        </w:rPr>
        <w:t xml:space="preserve">contratación. </w:t>
      </w:r>
      <w:r w:rsidRPr="00386230">
        <w:rPr>
          <w:rFonts w:ascii="Arial" w:eastAsia="Times New Roman" w:hAnsi="Arial" w:cs="Arial"/>
          <w:spacing w:val="-1"/>
          <w:lang w:val="es-ES_tradnl" w:eastAsia="zh-CN"/>
        </w:rPr>
        <w:t>Para el periodo comprendido entre el 1 de abril de 2021 y el 30 de junio, la Secretaría Jurídica Distrital ha adelantado veinte (20) procesos de contratación los cuales han tenido la siguiente distribución:</w:t>
      </w:r>
    </w:p>
    <w:p w14:paraId="53D5751E" w14:textId="77777777" w:rsidR="00EF1C51" w:rsidRPr="00386230" w:rsidRDefault="00EF1C51" w:rsidP="00EF1C51">
      <w:pPr>
        <w:pStyle w:val="Textoindependiente"/>
        <w:spacing w:before="2"/>
        <w:rPr>
          <w:rFonts w:ascii="Arial" w:hAnsi="Arial" w:cs="Arial"/>
        </w:rPr>
      </w:pPr>
    </w:p>
    <w:p w14:paraId="3EFAEA86" w14:textId="5589D681" w:rsidR="00EF1C51" w:rsidRPr="00386230" w:rsidRDefault="00EF1C51" w:rsidP="00591563">
      <w:pPr>
        <w:pStyle w:val="Prrafodelista"/>
        <w:numPr>
          <w:ilvl w:val="0"/>
          <w:numId w:val="17"/>
        </w:numPr>
        <w:ind w:right="608"/>
        <w:jc w:val="both"/>
        <w:rPr>
          <w:rFonts w:ascii="Arial" w:hAnsi="Arial" w:cs="Arial"/>
          <w:sz w:val="24"/>
          <w:szCs w:val="24"/>
        </w:rPr>
      </w:pPr>
      <w:r w:rsidRPr="00386230">
        <w:rPr>
          <w:rFonts w:ascii="Arial" w:hAnsi="Arial" w:cs="Arial"/>
          <w:b/>
          <w:bCs/>
          <w:sz w:val="24"/>
          <w:szCs w:val="24"/>
        </w:rPr>
        <w:t>Abril:</w:t>
      </w:r>
      <w:r w:rsidRPr="00386230">
        <w:rPr>
          <w:rFonts w:ascii="Arial" w:hAnsi="Arial" w:cs="Arial"/>
          <w:sz w:val="24"/>
          <w:szCs w:val="24"/>
        </w:rPr>
        <w:t xml:space="preserve"> 4 contratos de prestación de servicios y apoyo a la gestión y 3 órdenes de compra.</w:t>
      </w:r>
    </w:p>
    <w:p w14:paraId="23F6FA31" w14:textId="77777777" w:rsidR="009F22F6" w:rsidRPr="00386230" w:rsidRDefault="009F22F6" w:rsidP="009F22F6">
      <w:pPr>
        <w:pStyle w:val="Prrafodelista"/>
        <w:ind w:right="608"/>
        <w:jc w:val="both"/>
        <w:rPr>
          <w:rFonts w:ascii="Arial" w:hAnsi="Arial" w:cs="Arial"/>
          <w:sz w:val="24"/>
          <w:szCs w:val="24"/>
        </w:rPr>
      </w:pPr>
    </w:p>
    <w:p w14:paraId="3B03DC5D" w14:textId="083056D3" w:rsidR="00EF1C51" w:rsidRPr="00386230" w:rsidRDefault="00EF1C51" w:rsidP="00591563">
      <w:pPr>
        <w:pStyle w:val="Prrafodelista"/>
        <w:numPr>
          <w:ilvl w:val="0"/>
          <w:numId w:val="17"/>
        </w:numPr>
        <w:tabs>
          <w:tab w:val="left" w:pos="8789"/>
        </w:tabs>
        <w:ind w:right="608"/>
        <w:jc w:val="both"/>
        <w:rPr>
          <w:rFonts w:ascii="Arial" w:hAnsi="Arial" w:cs="Arial"/>
          <w:sz w:val="24"/>
          <w:szCs w:val="24"/>
        </w:rPr>
      </w:pPr>
      <w:r w:rsidRPr="00386230">
        <w:rPr>
          <w:rFonts w:ascii="Arial" w:hAnsi="Arial" w:cs="Arial"/>
          <w:b/>
          <w:bCs/>
          <w:sz w:val="24"/>
          <w:szCs w:val="24"/>
        </w:rPr>
        <w:t>Mayo</w:t>
      </w:r>
      <w:r w:rsidRPr="00386230">
        <w:rPr>
          <w:rFonts w:ascii="Arial" w:hAnsi="Arial" w:cs="Arial"/>
          <w:sz w:val="24"/>
          <w:szCs w:val="24"/>
        </w:rPr>
        <w:t>: 7 contratos de prestación de prestación de servicios y apoyo a la gestión y 2 órdenes de compra a través de la plataforma Colombia Compra Eficiente.</w:t>
      </w:r>
    </w:p>
    <w:p w14:paraId="417F8E7B" w14:textId="77777777" w:rsidR="009F22F6" w:rsidRPr="00386230" w:rsidRDefault="009F22F6" w:rsidP="005862D1">
      <w:pPr>
        <w:pStyle w:val="Prrafodelista"/>
        <w:tabs>
          <w:tab w:val="left" w:pos="8789"/>
        </w:tabs>
        <w:ind w:right="608"/>
        <w:jc w:val="both"/>
        <w:rPr>
          <w:rFonts w:ascii="Arial" w:hAnsi="Arial" w:cs="Arial"/>
          <w:sz w:val="24"/>
          <w:szCs w:val="24"/>
        </w:rPr>
      </w:pPr>
    </w:p>
    <w:p w14:paraId="661B67F8" w14:textId="3A506839" w:rsidR="00652937" w:rsidRPr="00386230" w:rsidRDefault="00EF1C51" w:rsidP="00591563">
      <w:pPr>
        <w:pStyle w:val="Prrafodelista"/>
        <w:numPr>
          <w:ilvl w:val="0"/>
          <w:numId w:val="17"/>
        </w:numPr>
        <w:ind w:right="749"/>
        <w:jc w:val="both"/>
        <w:rPr>
          <w:rFonts w:ascii="Arial" w:hAnsi="Arial" w:cs="Arial"/>
          <w:sz w:val="24"/>
          <w:szCs w:val="24"/>
        </w:rPr>
      </w:pPr>
      <w:r w:rsidRPr="00386230">
        <w:rPr>
          <w:rFonts w:ascii="Arial" w:hAnsi="Arial" w:cs="Arial"/>
          <w:b/>
          <w:bCs/>
          <w:sz w:val="24"/>
          <w:szCs w:val="24"/>
        </w:rPr>
        <w:t>Junio:</w:t>
      </w:r>
      <w:r w:rsidRPr="00386230">
        <w:rPr>
          <w:rFonts w:ascii="Arial" w:hAnsi="Arial" w:cs="Arial"/>
          <w:sz w:val="24"/>
          <w:szCs w:val="24"/>
        </w:rPr>
        <w:t xml:space="preserve"> 2 contratos de prestación de prestación de servicios y apoyo a la gestión y 2 órdenes de compra a través de la plataforma Colombia Compra Eficiente.</w:t>
      </w:r>
    </w:p>
    <w:p w14:paraId="5AF6BC0F" w14:textId="77777777" w:rsidR="005862D1" w:rsidRPr="005862D1" w:rsidRDefault="005862D1" w:rsidP="005862D1">
      <w:pPr>
        <w:pStyle w:val="Prrafodelista"/>
        <w:rPr>
          <w:rFonts w:ascii="Arial" w:hAnsi="Arial" w:cs="Arial"/>
          <w:sz w:val="24"/>
          <w:szCs w:val="24"/>
        </w:rPr>
      </w:pPr>
    </w:p>
    <w:p w14:paraId="39BB213C" w14:textId="77777777" w:rsidR="005862D1" w:rsidRPr="00732879" w:rsidRDefault="005862D1" w:rsidP="005862D1">
      <w:pPr>
        <w:pStyle w:val="Prrafodelista"/>
        <w:ind w:right="749"/>
        <w:jc w:val="both"/>
        <w:rPr>
          <w:rFonts w:ascii="Arial" w:hAnsi="Arial" w:cs="Arial"/>
          <w:sz w:val="24"/>
          <w:szCs w:val="24"/>
        </w:rPr>
      </w:pPr>
    </w:p>
    <w:p w14:paraId="642B0958" w14:textId="77777777" w:rsidR="00652937" w:rsidRDefault="00652937" w:rsidP="00652937">
      <w:pPr>
        <w:keepNext/>
        <w:spacing w:line="237" w:lineRule="auto"/>
        <w:jc w:val="center"/>
      </w:pPr>
      <w:r>
        <w:rPr>
          <w:noProof/>
          <w:sz w:val="20"/>
        </w:rPr>
        <w:drawing>
          <wp:inline distT="0" distB="0" distL="0" distR="0" wp14:anchorId="2C70098D" wp14:editId="612B3FD6">
            <wp:extent cx="4638809" cy="2295525"/>
            <wp:effectExtent l="0" t="0" r="0" b="0"/>
            <wp:docPr id="331" name="image50.png"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50.png" descr="Gráfico, Gráfico de barras&#10;&#10;Descripción generada automáticamente"/>
                    <pic:cNvPicPr/>
                  </pic:nvPicPr>
                  <pic:blipFill>
                    <a:blip r:embed="rId30" cstate="print"/>
                    <a:stretch>
                      <a:fillRect/>
                    </a:stretch>
                  </pic:blipFill>
                  <pic:spPr>
                    <a:xfrm>
                      <a:off x="0" y="0"/>
                      <a:ext cx="4638809" cy="2295525"/>
                    </a:xfrm>
                    <a:prstGeom prst="rect">
                      <a:avLst/>
                    </a:prstGeom>
                  </pic:spPr>
                </pic:pic>
              </a:graphicData>
            </a:graphic>
          </wp:inline>
        </w:drawing>
      </w:r>
    </w:p>
    <w:p w14:paraId="059C096E" w14:textId="7F5200D4" w:rsidR="00652937" w:rsidRDefault="00652937" w:rsidP="002B3C6A">
      <w:pPr>
        <w:pStyle w:val="Descripcin"/>
        <w:spacing w:line="276" w:lineRule="auto"/>
        <w:jc w:val="center"/>
      </w:pPr>
      <w:bookmarkStart w:id="60" w:name="_Toc78746801"/>
      <w:r>
        <w:t xml:space="preserve">Tabla </w:t>
      </w:r>
      <w:fldSimple w:instr=" SEQ Tabla \* ARABIC ">
        <w:r w:rsidR="0030791B">
          <w:rPr>
            <w:noProof/>
          </w:rPr>
          <w:t>10</w:t>
        </w:r>
      </w:fldSimple>
      <w:r>
        <w:t>. Procesos de contratación por tipo</w:t>
      </w:r>
      <w:r w:rsidR="002B3C6A">
        <w:t xml:space="preserve"> - </w:t>
      </w:r>
      <w:r w:rsidR="002B3C6A" w:rsidRPr="00CD3D51">
        <w:t xml:space="preserve">Proceso Gestión </w:t>
      </w:r>
      <w:r w:rsidR="002B3C6A">
        <w:t>Contractual</w:t>
      </w:r>
      <w:bookmarkEnd w:id="60"/>
    </w:p>
    <w:p w14:paraId="7209CFDC" w14:textId="05B07D7F" w:rsidR="00C52026" w:rsidRPr="00C52026" w:rsidRDefault="00C52026" w:rsidP="00C52026">
      <w:pPr>
        <w:ind w:right="608"/>
        <w:jc w:val="both"/>
        <w:rPr>
          <w:rFonts w:ascii="Arial" w:hAnsi="Arial" w:cs="Arial"/>
        </w:rPr>
      </w:pPr>
      <w:r w:rsidRPr="00C52026">
        <w:rPr>
          <w:rFonts w:ascii="Arial" w:hAnsi="Arial" w:cs="Arial"/>
          <w:b/>
          <w:bCs/>
        </w:rPr>
        <w:t>Liquidación</w:t>
      </w:r>
      <w:r>
        <w:rPr>
          <w:rFonts w:ascii="Arial" w:hAnsi="Arial" w:cs="Arial"/>
          <w:b/>
          <w:bCs/>
        </w:rPr>
        <w:t xml:space="preserve">: </w:t>
      </w:r>
      <w:r w:rsidRPr="00C52026">
        <w:rPr>
          <w:rFonts w:ascii="Arial" w:hAnsi="Arial" w:cs="Arial"/>
        </w:rPr>
        <w:t>A continuación, se relaciona el estado y asignación de los procesos de liquidación realizados:</w:t>
      </w:r>
    </w:p>
    <w:p w14:paraId="279918C9" w14:textId="77777777" w:rsidR="00C52026" w:rsidRDefault="00C52026" w:rsidP="00B151AA">
      <w:pPr>
        <w:ind w:right="608"/>
        <w:jc w:val="both"/>
        <w:rPr>
          <w:rFonts w:ascii="Arial" w:hAnsi="Arial" w:cs="Arial"/>
        </w:rPr>
      </w:pPr>
    </w:p>
    <w:p w14:paraId="36D76710" w14:textId="50C819F8" w:rsidR="00B151AA" w:rsidRDefault="00B151AA" w:rsidP="00B151AA">
      <w:pPr>
        <w:ind w:right="608"/>
        <w:jc w:val="both"/>
        <w:rPr>
          <w:rFonts w:ascii="Arial" w:hAnsi="Arial" w:cs="Arial"/>
        </w:rPr>
      </w:pPr>
      <w:r w:rsidRPr="00B151AA">
        <w:rPr>
          <w:rFonts w:ascii="Arial" w:hAnsi="Arial" w:cs="Arial"/>
        </w:rPr>
        <w:t>A la fecha en total se han suscrito ciento veintinueve (129) contratos de los cuales se</w:t>
      </w:r>
      <w:r w:rsidRPr="00B151AA">
        <w:rPr>
          <w:rFonts w:ascii="Arial" w:hAnsi="Arial" w:cs="Arial"/>
          <w:spacing w:val="1"/>
        </w:rPr>
        <w:t xml:space="preserve"> </w:t>
      </w:r>
      <w:r w:rsidRPr="00B151AA">
        <w:rPr>
          <w:rFonts w:ascii="Arial" w:hAnsi="Arial" w:cs="Arial"/>
        </w:rPr>
        <w:t>encuentran en ejecución ciento trece (113) contratos, los restantes tienen las siguientes</w:t>
      </w:r>
      <w:r w:rsidRPr="00B151AA">
        <w:rPr>
          <w:rFonts w:ascii="Arial" w:hAnsi="Arial" w:cs="Arial"/>
          <w:spacing w:val="1"/>
        </w:rPr>
        <w:t xml:space="preserve"> </w:t>
      </w:r>
      <w:r w:rsidRPr="00B151AA">
        <w:rPr>
          <w:rFonts w:ascii="Arial" w:hAnsi="Arial" w:cs="Arial"/>
        </w:rPr>
        <w:t>novedades</w:t>
      </w:r>
      <w:r>
        <w:rPr>
          <w:rFonts w:ascii="Arial" w:hAnsi="Arial" w:cs="Arial"/>
        </w:rPr>
        <w:t>:</w:t>
      </w:r>
    </w:p>
    <w:p w14:paraId="01DFC694" w14:textId="77777777" w:rsidR="00B151AA" w:rsidRDefault="00B151AA" w:rsidP="00B151AA">
      <w:pPr>
        <w:ind w:right="608"/>
        <w:jc w:val="both"/>
        <w:rPr>
          <w:rFonts w:ascii="Arial" w:hAnsi="Arial" w:cs="Arial"/>
        </w:rPr>
      </w:pPr>
    </w:p>
    <w:p w14:paraId="00D1D919" w14:textId="77777777" w:rsidR="00B151AA" w:rsidRPr="00B151AA" w:rsidRDefault="00B151AA" w:rsidP="00B151AA">
      <w:pPr>
        <w:ind w:right="608"/>
        <w:jc w:val="both"/>
        <w:rPr>
          <w:rFonts w:ascii="Arial" w:hAnsi="Arial" w:cs="Arial"/>
        </w:rPr>
      </w:pPr>
      <w:r w:rsidRPr="00B151AA">
        <w:rPr>
          <w:rFonts w:ascii="Arial" w:hAnsi="Arial" w:cs="Arial"/>
        </w:rPr>
        <w:t>Doce (12) contratos terminaron ordinariamente, dos (2) contratos suspendidos, un (1) contrato terminado anticipadamente por solicitud del contratista y un (1) contrato se encuentra pendiente de acta de inicio.</w:t>
      </w:r>
    </w:p>
    <w:p w14:paraId="42B72C6E" w14:textId="77777777" w:rsidR="009F22F6" w:rsidRDefault="009F22F6" w:rsidP="00B151AA">
      <w:pPr>
        <w:pStyle w:val="Textoindependiente"/>
      </w:pPr>
    </w:p>
    <w:p w14:paraId="716E2948" w14:textId="44CB0980" w:rsidR="00B151AA" w:rsidRPr="005862D1" w:rsidRDefault="00B151AA" w:rsidP="005862D1">
      <w:pPr>
        <w:pStyle w:val="Textoindependiente"/>
        <w:jc w:val="both"/>
        <w:rPr>
          <w:rFonts w:ascii="Arial" w:eastAsiaTheme="minorEastAsia" w:hAnsi="Arial" w:cs="Arial"/>
          <w:sz w:val="24"/>
          <w:szCs w:val="24"/>
          <w:lang w:val="es-CO" w:eastAsia="en-US"/>
        </w:rPr>
      </w:pPr>
      <w:r w:rsidRPr="00B151AA">
        <w:rPr>
          <w:rFonts w:ascii="Arial" w:eastAsiaTheme="minorEastAsia" w:hAnsi="Arial" w:cs="Arial"/>
          <w:sz w:val="24"/>
          <w:szCs w:val="24"/>
          <w:lang w:val="es-CO" w:eastAsia="en-US"/>
        </w:rPr>
        <w:t>Así mismo se han tramitado las siguientes novedades contractuales:</w:t>
      </w:r>
    </w:p>
    <w:p w14:paraId="2A329AFB" w14:textId="77777777" w:rsidR="00B151AA" w:rsidRPr="00B151AA" w:rsidRDefault="00B151AA" w:rsidP="00591563">
      <w:pPr>
        <w:pStyle w:val="Prrafodelista"/>
        <w:widowControl w:val="0"/>
        <w:numPr>
          <w:ilvl w:val="1"/>
          <w:numId w:val="16"/>
        </w:numPr>
        <w:tabs>
          <w:tab w:val="left" w:pos="841"/>
          <w:tab w:val="left" w:pos="842"/>
        </w:tabs>
        <w:autoSpaceDE w:val="0"/>
        <w:autoSpaceDN w:val="0"/>
        <w:spacing w:line="269" w:lineRule="exact"/>
        <w:ind w:right="608" w:hanging="361"/>
        <w:contextualSpacing w:val="0"/>
        <w:rPr>
          <w:rFonts w:ascii="Arial" w:hAnsi="Arial" w:cs="Arial"/>
          <w:sz w:val="24"/>
          <w:szCs w:val="24"/>
        </w:rPr>
      </w:pPr>
      <w:r w:rsidRPr="00B151AA">
        <w:rPr>
          <w:rFonts w:ascii="Arial" w:hAnsi="Arial" w:cs="Arial"/>
          <w:sz w:val="24"/>
          <w:szCs w:val="24"/>
        </w:rPr>
        <w:t>Cesión</w:t>
      </w:r>
      <w:r w:rsidRPr="00B151AA">
        <w:rPr>
          <w:rFonts w:ascii="Arial" w:hAnsi="Arial" w:cs="Arial"/>
          <w:spacing w:val="-2"/>
          <w:sz w:val="24"/>
          <w:szCs w:val="24"/>
        </w:rPr>
        <w:t xml:space="preserve"> </w:t>
      </w:r>
      <w:r w:rsidRPr="00B151AA">
        <w:rPr>
          <w:rFonts w:ascii="Arial" w:hAnsi="Arial" w:cs="Arial"/>
          <w:sz w:val="24"/>
          <w:szCs w:val="24"/>
        </w:rPr>
        <w:t>contrato</w:t>
      </w:r>
      <w:r w:rsidRPr="00B151AA">
        <w:rPr>
          <w:rFonts w:ascii="Arial" w:hAnsi="Arial" w:cs="Arial"/>
          <w:spacing w:val="-1"/>
          <w:sz w:val="24"/>
          <w:szCs w:val="24"/>
        </w:rPr>
        <w:t xml:space="preserve"> </w:t>
      </w:r>
      <w:r w:rsidRPr="00B151AA">
        <w:rPr>
          <w:rFonts w:ascii="Arial" w:hAnsi="Arial" w:cs="Arial"/>
          <w:sz w:val="24"/>
          <w:szCs w:val="24"/>
        </w:rPr>
        <w:t>054</w:t>
      </w:r>
      <w:r w:rsidRPr="00B151AA">
        <w:rPr>
          <w:rFonts w:ascii="Arial" w:hAnsi="Arial" w:cs="Arial"/>
          <w:spacing w:val="-1"/>
          <w:sz w:val="24"/>
          <w:szCs w:val="24"/>
        </w:rPr>
        <w:t xml:space="preserve"> </w:t>
      </w:r>
      <w:r w:rsidRPr="00B151AA">
        <w:rPr>
          <w:rFonts w:ascii="Arial" w:hAnsi="Arial" w:cs="Arial"/>
          <w:sz w:val="24"/>
          <w:szCs w:val="24"/>
        </w:rPr>
        <w:t>de</w:t>
      </w:r>
      <w:r w:rsidRPr="00B151AA">
        <w:rPr>
          <w:rFonts w:ascii="Arial" w:hAnsi="Arial" w:cs="Arial"/>
          <w:spacing w:val="-5"/>
          <w:sz w:val="24"/>
          <w:szCs w:val="24"/>
        </w:rPr>
        <w:t xml:space="preserve"> </w:t>
      </w:r>
      <w:r w:rsidRPr="00B151AA">
        <w:rPr>
          <w:rFonts w:ascii="Arial" w:hAnsi="Arial" w:cs="Arial"/>
          <w:sz w:val="24"/>
          <w:szCs w:val="24"/>
        </w:rPr>
        <w:t>2021</w:t>
      </w:r>
      <w:r w:rsidRPr="00B151AA">
        <w:rPr>
          <w:rFonts w:ascii="Arial" w:hAnsi="Arial" w:cs="Arial"/>
          <w:spacing w:val="-2"/>
          <w:sz w:val="24"/>
          <w:szCs w:val="24"/>
        </w:rPr>
        <w:t xml:space="preserve"> </w:t>
      </w:r>
      <w:r w:rsidRPr="00B151AA">
        <w:rPr>
          <w:rFonts w:ascii="Arial" w:hAnsi="Arial" w:cs="Arial"/>
          <w:sz w:val="24"/>
          <w:szCs w:val="24"/>
        </w:rPr>
        <w:t>(Martha</w:t>
      </w:r>
      <w:r w:rsidRPr="00B151AA">
        <w:rPr>
          <w:rFonts w:ascii="Arial" w:hAnsi="Arial" w:cs="Arial"/>
          <w:spacing w:val="-1"/>
          <w:sz w:val="24"/>
          <w:szCs w:val="24"/>
        </w:rPr>
        <w:t xml:space="preserve"> </w:t>
      </w:r>
      <w:r w:rsidRPr="00B151AA">
        <w:rPr>
          <w:rFonts w:ascii="Arial" w:hAnsi="Arial" w:cs="Arial"/>
          <w:sz w:val="24"/>
          <w:szCs w:val="24"/>
        </w:rPr>
        <w:t>Carolina</w:t>
      </w:r>
      <w:r w:rsidRPr="00B151AA">
        <w:rPr>
          <w:rFonts w:ascii="Arial" w:hAnsi="Arial" w:cs="Arial"/>
          <w:spacing w:val="-1"/>
          <w:sz w:val="24"/>
          <w:szCs w:val="24"/>
        </w:rPr>
        <w:t xml:space="preserve"> </w:t>
      </w:r>
      <w:r w:rsidRPr="00B151AA">
        <w:rPr>
          <w:rFonts w:ascii="Arial" w:hAnsi="Arial" w:cs="Arial"/>
          <w:sz w:val="24"/>
          <w:szCs w:val="24"/>
        </w:rPr>
        <w:t>Ospina)</w:t>
      </w:r>
    </w:p>
    <w:p w14:paraId="72705158" w14:textId="77777777" w:rsidR="00B151AA" w:rsidRPr="00B151AA" w:rsidRDefault="00B151AA" w:rsidP="00591563">
      <w:pPr>
        <w:pStyle w:val="Prrafodelista"/>
        <w:widowControl w:val="0"/>
        <w:numPr>
          <w:ilvl w:val="1"/>
          <w:numId w:val="16"/>
        </w:numPr>
        <w:tabs>
          <w:tab w:val="left" w:pos="841"/>
          <w:tab w:val="left" w:pos="842"/>
        </w:tabs>
        <w:autoSpaceDE w:val="0"/>
        <w:autoSpaceDN w:val="0"/>
        <w:spacing w:line="268" w:lineRule="exact"/>
        <w:ind w:right="608" w:hanging="361"/>
        <w:contextualSpacing w:val="0"/>
        <w:rPr>
          <w:rFonts w:ascii="Arial" w:hAnsi="Arial" w:cs="Arial"/>
          <w:sz w:val="24"/>
          <w:szCs w:val="24"/>
        </w:rPr>
      </w:pPr>
      <w:r w:rsidRPr="00B151AA">
        <w:rPr>
          <w:rFonts w:ascii="Arial" w:hAnsi="Arial" w:cs="Arial"/>
          <w:sz w:val="24"/>
          <w:szCs w:val="24"/>
        </w:rPr>
        <w:t>Prórroga</w:t>
      </w:r>
      <w:r w:rsidRPr="00B151AA">
        <w:rPr>
          <w:rFonts w:ascii="Arial" w:hAnsi="Arial" w:cs="Arial"/>
          <w:spacing w:val="-3"/>
          <w:sz w:val="24"/>
          <w:szCs w:val="24"/>
        </w:rPr>
        <w:t xml:space="preserve"> </w:t>
      </w:r>
      <w:r w:rsidRPr="00B151AA">
        <w:rPr>
          <w:rFonts w:ascii="Arial" w:hAnsi="Arial" w:cs="Arial"/>
          <w:sz w:val="24"/>
          <w:szCs w:val="24"/>
        </w:rPr>
        <w:t>del</w:t>
      </w:r>
      <w:r w:rsidRPr="00B151AA">
        <w:rPr>
          <w:rFonts w:ascii="Arial" w:hAnsi="Arial" w:cs="Arial"/>
          <w:spacing w:val="-1"/>
          <w:sz w:val="24"/>
          <w:szCs w:val="24"/>
        </w:rPr>
        <w:t xml:space="preserve"> </w:t>
      </w:r>
      <w:r w:rsidRPr="00B151AA">
        <w:rPr>
          <w:rFonts w:ascii="Arial" w:hAnsi="Arial" w:cs="Arial"/>
          <w:sz w:val="24"/>
          <w:szCs w:val="24"/>
        </w:rPr>
        <w:t>contrato</w:t>
      </w:r>
      <w:r w:rsidRPr="00B151AA">
        <w:rPr>
          <w:rFonts w:ascii="Arial" w:hAnsi="Arial" w:cs="Arial"/>
          <w:spacing w:val="-1"/>
          <w:sz w:val="24"/>
          <w:szCs w:val="24"/>
        </w:rPr>
        <w:t xml:space="preserve"> </w:t>
      </w:r>
      <w:r w:rsidRPr="00B151AA">
        <w:rPr>
          <w:rFonts w:ascii="Arial" w:hAnsi="Arial" w:cs="Arial"/>
          <w:sz w:val="24"/>
          <w:szCs w:val="24"/>
        </w:rPr>
        <w:t>060</w:t>
      </w:r>
      <w:r w:rsidRPr="00B151AA">
        <w:rPr>
          <w:rFonts w:ascii="Arial" w:hAnsi="Arial" w:cs="Arial"/>
          <w:spacing w:val="-1"/>
          <w:sz w:val="24"/>
          <w:szCs w:val="24"/>
        </w:rPr>
        <w:t xml:space="preserve"> </w:t>
      </w:r>
      <w:r w:rsidRPr="00B151AA">
        <w:rPr>
          <w:rFonts w:ascii="Arial" w:hAnsi="Arial" w:cs="Arial"/>
          <w:sz w:val="24"/>
          <w:szCs w:val="24"/>
        </w:rPr>
        <w:t>de 2019</w:t>
      </w:r>
      <w:r w:rsidRPr="00B151AA">
        <w:rPr>
          <w:rFonts w:ascii="Arial" w:hAnsi="Arial" w:cs="Arial"/>
          <w:spacing w:val="-3"/>
          <w:sz w:val="24"/>
          <w:szCs w:val="24"/>
        </w:rPr>
        <w:t xml:space="preserve"> </w:t>
      </w:r>
      <w:r w:rsidRPr="00B151AA">
        <w:rPr>
          <w:rFonts w:ascii="Arial" w:hAnsi="Arial" w:cs="Arial"/>
          <w:sz w:val="24"/>
          <w:szCs w:val="24"/>
        </w:rPr>
        <w:t>(Unión</w:t>
      </w:r>
      <w:r w:rsidRPr="00B151AA">
        <w:rPr>
          <w:rFonts w:ascii="Arial" w:hAnsi="Arial" w:cs="Arial"/>
          <w:spacing w:val="-3"/>
          <w:sz w:val="24"/>
          <w:szCs w:val="24"/>
        </w:rPr>
        <w:t xml:space="preserve"> </w:t>
      </w:r>
      <w:r w:rsidRPr="00B151AA">
        <w:rPr>
          <w:rFonts w:ascii="Arial" w:hAnsi="Arial" w:cs="Arial"/>
          <w:sz w:val="24"/>
          <w:szCs w:val="24"/>
        </w:rPr>
        <w:t>temporal</w:t>
      </w:r>
      <w:r w:rsidRPr="00B151AA">
        <w:rPr>
          <w:rFonts w:ascii="Arial" w:hAnsi="Arial" w:cs="Arial"/>
          <w:spacing w:val="-2"/>
          <w:sz w:val="24"/>
          <w:szCs w:val="24"/>
        </w:rPr>
        <w:t xml:space="preserve"> </w:t>
      </w:r>
      <w:r w:rsidRPr="00B151AA">
        <w:rPr>
          <w:rFonts w:ascii="Arial" w:hAnsi="Arial" w:cs="Arial"/>
          <w:sz w:val="24"/>
          <w:szCs w:val="24"/>
        </w:rPr>
        <w:t>Supportical</w:t>
      </w:r>
      <w:r w:rsidRPr="00B151AA">
        <w:rPr>
          <w:rFonts w:ascii="Arial" w:hAnsi="Arial" w:cs="Arial"/>
          <w:spacing w:val="-3"/>
          <w:sz w:val="24"/>
          <w:szCs w:val="24"/>
        </w:rPr>
        <w:t xml:space="preserve"> </w:t>
      </w:r>
      <w:r w:rsidRPr="00B151AA">
        <w:rPr>
          <w:rFonts w:ascii="Arial" w:hAnsi="Arial" w:cs="Arial"/>
          <w:sz w:val="24"/>
          <w:szCs w:val="24"/>
        </w:rPr>
        <w:t>Management)</w:t>
      </w:r>
    </w:p>
    <w:p w14:paraId="59ED85B8" w14:textId="77777777" w:rsidR="00B151AA" w:rsidRPr="00B151AA" w:rsidRDefault="00B151AA" w:rsidP="00591563">
      <w:pPr>
        <w:pStyle w:val="Prrafodelista"/>
        <w:widowControl w:val="0"/>
        <w:numPr>
          <w:ilvl w:val="1"/>
          <w:numId w:val="16"/>
        </w:numPr>
        <w:tabs>
          <w:tab w:val="left" w:pos="841"/>
          <w:tab w:val="left" w:pos="842"/>
        </w:tabs>
        <w:autoSpaceDE w:val="0"/>
        <w:autoSpaceDN w:val="0"/>
        <w:spacing w:line="268" w:lineRule="exact"/>
        <w:ind w:right="608" w:hanging="361"/>
        <w:contextualSpacing w:val="0"/>
        <w:rPr>
          <w:rFonts w:ascii="Arial" w:hAnsi="Arial" w:cs="Arial"/>
          <w:sz w:val="24"/>
          <w:szCs w:val="24"/>
        </w:rPr>
      </w:pPr>
      <w:r w:rsidRPr="00B151AA">
        <w:rPr>
          <w:rFonts w:ascii="Arial" w:hAnsi="Arial" w:cs="Arial"/>
          <w:sz w:val="24"/>
          <w:szCs w:val="24"/>
        </w:rPr>
        <w:t>Adición</w:t>
      </w:r>
      <w:r w:rsidRPr="00B151AA">
        <w:rPr>
          <w:rFonts w:ascii="Arial" w:hAnsi="Arial" w:cs="Arial"/>
          <w:spacing w:val="-1"/>
          <w:sz w:val="24"/>
          <w:szCs w:val="24"/>
        </w:rPr>
        <w:t xml:space="preserve"> </w:t>
      </w:r>
      <w:r w:rsidRPr="00B151AA">
        <w:rPr>
          <w:rFonts w:ascii="Arial" w:hAnsi="Arial" w:cs="Arial"/>
          <w:sz w:val="24"/>
          <w:szCs w:val="24"/>
        </w:rPr>
        <w:t>y prórroga</w:t>
      </w:r>
      <w:r w:rsidRPr="00B151AA">
        <w:rPr>
          <w:rFonts w:ascii="Arial" w:hAnsi="Arial" w:cs="Arial"/>
          <w:spacing w:val="-2"/>
          <w:sz w:val="24"/>
          <w:szCs w:val="24"/>
        </w:rPr>
        <w:t xml:space="preserve"> </w:t>
      </w:r>
      <w:r w:rsidRPr="00B151AA">
        <w:rPr>
          <w:rFonts w:ascii="Arial" w:hAnsi="Arial" w:cs="Arial"/>
          <w:sz w:val="24"/>
          <w:szCs w:val="24"/>
        </w:rPr>
        <w:t>contrato 087</w:t>
      </w:r>
      <w:r w:rsidRPr="00B151AA">
        <w:rPr>
          <w:rFonts w:ascii="Arial" w:hAnsi="Arial" w:cs="Arial"/>
          <w:spacing w:val="-2"/>
          <w:sz w:val="24"/>
          <w:szCs w:val="24"/>
        </w:rPr>
        <w:t xml:space="preserve"> </w:t>
      </w:r>
      <w:r w:rsidRPr="00B151AA">
        <w:rPr>
          <w:rFonts w:ascii="Arial" w:hAnsi="Arial" w:cs="Arial"/>
          <w:sz w:val="24"/>
          <w:szCs w:val="24"/>
        </w:rPr>
        <w:t>de</w:t>
      </w:r>
      <w:r w:rsidRPr="00B151AA">
        <w:rPr>
          <w:rFonts w:ascii="Arial" w:hAnsi="Arial" w:cs="Arial"/>
          <w:spacing w:val="-1"/>
          <w:sz w:val="24"/>
          <w:szCs w:val="24"/>
        </w:rPr>
        <w:t xml:space="preserve"> </w:t>
      </w:r>
      <w:r w:rsidRPr="00B151AA">
        <w:rPr>
          <w:rFonts w:ascii="Arial" w:hAnsi="Arial" w:cs="Arial"/>
          <w:sz w:val="24"/>
          <w:szCs w:val="24"/>
        </w:rPr>
        <w:t>2021</w:t>
      </w:r>
      <w:r w:rsidRPr="00B151AA">
        <w:rPr>
          <w:rFonts w:ascii="Arial" w:hAnsi="Arial" w:cs="Arial"/>
          <w:spacing w:val="-2"/>
          <w:sz w:val="24"/>
          <w:szCs w:val="24"/>
        </w:rPr>
        <w:t xml:space="preserve"> </w:t>
      </w:r>
      <w:r w:rsidRPr="00B151AA">
        <w:rPr>
          <w:rFonts w:ascii="Arial" w:hAnsi="Arial" w:cs="Arial"/>
          <w:sz w:val="24"/>
          <w:szCs w:val="24"/>
        </w:rPr>
        <w:t>(ETB)</w:t>
      </w:r>
    </w:p>
    <w:p w14:paraId="082FBB4A" w14:textId="77777777" w:rsidR="00B151AA" w:rsidRPr="00B151AA" w:rsidRDefault="00B151AA" w:rsidP="00591563">
      <w:pPr>
        <w:pStyle w:val="Prrafodelista"/>
        <w:widowControl w:val="0"/>
        <w:numPr>
          <w:ilvl w:val="1"/>
          <w:numId w:val="16"/>
        </w:numPr>
        <w:tabs>
          <w:tab w:val="left" w:pos="841"/>
          <w:tab w:val="left" w:pos="842"/>
        </w:tabs>
        <w:autoSpaceDE w:val="0"/>
        <w:autoSpaceDN w:val="0"/>
        <w:spacing w:line="269" w:lineRule="exact"/>
        <w:ind w:right="608" w:hanging="361"/>
        <w:contextualSpacing w:val="0"/>
        <w:rPr>
          <w:rFonts w:ascii="Arial" w:hAnsi="Arial" w:cs="Arial"/>
          <w:sz w:val="24"/>
          <w:szCs w:val="24"/>
        </w:rPr>
      </w:pPr>
      <w:r w:rsidRPr="00B151AA">
        <w:rPr>
          <w:rFonts w:ascii="Arial" w:hAnsi="Arial" w:cs="Arial"/>
          <w:sz w:val="24"/>
          <w:szCs w:val="24"/>
        </w:rPr>
        <w:t>Adición</w:t>
      </w:r>
      <w:r w:rsidRPr="00B151AA">
        <w:rPr>
          <w:rFonts w:ascii="Arial" w:hAnsi="Arial" w:cs="Arial"/>
          <w:spacing w:val="-2"/>
          <w:sz w:val="24"/>
          <w:szCs w:val="24"/>
        </w:rPr>
        <w:t xml:space="preserve"> </w:t>
      </w:r>
      <w:r w:rsidRPr="00B151AA">
        <w:rPr>
          <w:rFonts w:ascii="Arial" w:hAnsi="Arial" w:cs="Arial"/>
          <w:sz w:val="24"/>
          <w:szCs w:val="24"/>
        </w:rPr>
        <w:t>y prórroga</w:t>
      </w:r>
      <w:r w:rsidRPr="00B151AA">
        <w:rPr>
          <w:rFonts w:ascii="Arial" w:hAnsi="Arial" w:cs="Arial"/>
          <w:spacing w:val="-4"/>
          <w:sz w:val="24"/>
          <w:szCs w:val="24"/>
        </w:rPr>
        <w:t xml:space="preserve"> </w:t>
      </w:r>
      <w:r w:rsidRPr="00B151AA">
        <w:rPr>
          <w:rFonts w:ascii="Arial" w:hAnsi="Arial" w:cs="Arial"/>
          <w:sz w:val="24"/>
          <w:szCs w:val="24"/>
        </w:rPr>
        <w:t>contrato 208</w:t>
      </w:r>
      <w:r w:rsidRPr="00B151AA">
        <w:rPr>
          <w:rFonts w:ascii="Arial" w:hAnsi="Arial" w:cs="Arial"/>
          <w:spacing w:val="-3"/>
          <w:sz w:val="24"/>
          <w:szCs w:val="24"/>
        </w:rPr>
        <w:t xml:space="preserve"> </w:t>
      </w:r>
      <w:r w:rsidRPr="00B151AA">
        <w:rPr>
          <w:rFonts w:ascii="Arial" w:hAnsi="Arial" w:cs="Arial"/>
          <w:sz w:val="24"/>
          <w:szCs w:val="24"/>
        </w:rPr>
        <w:t>de</w:t>
      </w:r>
      <w:r w:rsidRPr="00B151AA">
        <w:rPr>
          <w:rFonts w:ascii="Arial" w:hAnsi="Arial" w:cs="Arial"/>
          <w:spacing w:val="-2"/>
          <w:sz w:val="24"/>
          <w:szCs w:val="24"/>
        </w:rPr>
        <w:t xml:space="preserve"> </w:t>
      </w:r>
      <w:r w:rsidRPr="00B151AA">
        <w:rPr>
          <w:rFonts w:ascii="Arial" w:hAnsi="Arial" w:cs="Arial"/>
          <w:sz w:val="24"/>
          <w:szCs w:val="24"/>
        </w:rPr>
        <w:t>2020</w:t>
      </w:r>
      <w:r w:rsidRPr="00B151AA">
        <w:rPr>
          <w:rFonts w:ascii="Arial" w:hAnsi="Arial" w:cs="Arial"/>
          <w:spacing w:val="-3"/>
          <w:sz w:val="24"/>
          <w:szCs w:val="24"/>
        </w:rPr>
        <w:t xml:space="preserve"> </w:t>
      </w:r>
      <w:r w:rsidRPr="00B151AA">
        <w:rPr>
          <w:rFonts w:ascii="Arial" w:hAnsi="Arial" w:cs="Arial"/>
          <w:sz w:val="24"/>
          <w:szCs w:val="24"/>
        </w:rPr>
        <w:t>(Mantenimiento)</w:t>
      </w:r>
    </w:p>
    <w:p w14:paraId="2A30B863" w14:textId="77777777" w:rsidR="00B151AA" w:rsidRPr="00B151AA" w:rsidRDefault="00B151AA" w:rsidP="00591563">
      <w:pPr>
        <w:pStyle w:val="Prrafodelista"/>
        <w:widowControl w:val="0"/>
        <w:numPr>
          <w:ilvl w:val="1"/>
          <w:numId w:val="16"/>
        </w:numPr>
        <w:tabs>
          <w:tab w:val="left" w:pos="841"/>
          <w:tab w:val="left" w:pos="842"/>
        </w:tabs>
        <w:autoSpaceDE w:val="0"/>
        <w:autoSpaceDN w:val="0"/>
        <w:spacing w:line="268" w:lineRule="exact"/>
        <w:ind w:right="608" w:hanging="361"/>
        <w:contextualSpacing w:val="0"/>
        <w:rPr>
          <w:rFonts w:ascii="Arial" w:hAnsi="Arial" w:cs="Arial"/>
          <w:sz w:val="24"/>
          <w:szCs w:val="24"/>
        </w:rPr>
      </w:pPr>
      <w:r w:rsidRPr="00B151AA">
        <w:rPr>
          <w:rFonts w:ascii="Arial" w:hAnsi="Arial" w:cs="Arial"/>
          <w:sz w:val="24"/>
          <w:szCs w:val="24"/>
        </w:rPr>
        <w:t>Adición</w:t>
      </w:r>
      <w:r w:rsidRPr="00B151AA">
        <w:rPr>
          <w:rFonts w:ascii="Arial" w:hAnsi="Arial" w:cs="Arial"/>
          <w:spacing w:val="-2"/>
          <w:sz w:val="24"/>
          <w:szCs w:val="24"/>
        </w:rPr>
        <w:t xml:space="preserve"> </w:t>
      </w:r>
      <w:r w:rsidRPr="00B151AA">
        <w:rPr>
          <w:rFonts w:ascii="Arial" w:hAnsi="Arial" w:cs="Arial"/>
          <w:sz w:val="24"/>
          <w:szCs w:val="24"/>
        </w:rPr>
        <w:t>y Prórroga</w:t>
      </w:r>
      <w:r w:rsidRPr="00B151AA">
        <w:rPr>
          <w:rFonts w:ascii="Arial" w:hAnsi="Arial" w:cs="Arial"/>
          <w:spacing w:val="-4"/>
          <w:sz w:val="24"/>
          <w:szCs w:val="24"/>
        </w:rPr>
        <w:t xml:space="preserve"> </w:t>
      </w:r>
      <w:r w:rsidRPr="00B151AA">
        <w:rPr>
          <w:rFonts w:ascii="Arial" w:hAnsi="Arial" w:cs="Arial"/>
          <w:sz w:val="24"/>
          <w:szCs w:val="24"/>
        </w:rPr>
        <w:t>contrato 199</w:t>
      </w:r>
      <w:r w:rsidRPr="00B151AA">
        <w:rPr>
          <w:rFonts w:ascii="Arial" w:hAnsi="Arial" w:cs="Arial"/>
          <w:spacing w:val="-4"/>
          <w:sz w:val="24"/>
          <w:szCs w:val="24"/>
        </w:rPr>
        <w:t xml:space="preserve"> </w:t>
      </w:r>
      <w:r w:rsidRPr="00B151AA">
        <w:rPr>
          <w:rFonts w:ascii="Arial" w:hAnsi="Arial" w:cs="Arial"/>
          <w:sz w:val="24"/>
          <w:szCs w:val="24"/>
        </w:rPr>
        <w:t>de</w:t>
      </w:r>
      <w:r w:rsidRPr="00B151AA">
        <w:rPr>
          <w:rFonts w:ascii="Arial" w:hAnsi="Arial" w:cs="Arial"/>
          <w:spacing w:val="-1"/>
          <w:sz w:val="24"/>
          <w:szCs w:val="24"/>
        </w:rPr>
        <w:t xml:space="preserve"> </w:t>
      </w:r>
      <w:r w:rsidRPr="00B151AA">
        <w:rPr>
          <w:rFonts w:ascii="Arial" w:hAnsi="Arial" w:cs="Arial"/>
          <w:sz w:val="24"/>
          <w:szCs w:val="24"/>
        </w:rPr>
        <w:t>2020</w:t>
      </w:r>
      <w:r w:rsidRPr="00B151AA">
        <w:rPr>
          <w:rFonts w:ascii="Arial" w:hAnsi="Arial" w:cs="Arial"/>
          <w:spacing w:val="-4"/>
          <w:sz w:val="24"/>
          <w:szCs w:val="24"/>
        </w:rPr>
        <w:t xml:space="preserve"> </w:t>
      </w:r>
      <w:r w:rsidRPr="00B151AA">
        <w:rPr>
          <w:rFonts w:ascii="Arial" w:hAnsi="Arial" w:cs="Arial"/>
          <w:sz w:val="24"/>
          <w:szCs w:val="24"/>
        </w:rPr>
        <w:t>(Combustible)</w:t>
      </w:r>
    </w:p>
    <w:p w14:paraId="2A1E71C7" w14:textId="77777777" w:rsidR="00B151AA" w:rsidRPr="00B151AA" w:rsidRDefault="00B151AA" w:rsidP="00591563">
      <w:pPr>
        <w:pStyle w:val="Prrafodelista"/>
        <w:widowControl w:val="0"/>
        <w:numPr>
          <w:ilvl w:val="1"/>
          <w:numId w:val="16"/>
        </w:numPr>
        <w:tabs>
          <w:tab w:val="left" w:pos="841"/>
          <w:tab w:val="left" w:pos="842"/>
        </w:tabs>
        <w:autoSpaceDE w:val="0"/>
        <w:autoSpaceDN w:val="0"/>
        <w:spacing w:line="268" w:lineRule="exact"/>
        <w:ind w:right="608" w:hanging="361"/>
        <w:contextualSpacing w:val="0"/>
        <w:rPr>
          <w:rFonts w:ascii="Arial" w:hAnsi="Arial" w:cs="Arial"/>
          <w:sz w:val="24"/>
          <w:szCs w:val="24"/>
        </w:rPr>
      </w:pPr>
      <w:r w:rsidRPr="00B151AA">
        <w:rPr>
          <w:rFonts w:ascii="Arial" w:hAnsi="Arial" w:cs="Arial"/>
          <w:sz w:val="24"/>
          <w:szCs w:val="24"/>
        </w:rPr>
        <w:t>Adición</w:t>
      </w:r>
      <w:r w:rsidRPr="00B151AA">
        <w:rPr>
          <w:rFonts w:ascii="Arial" w:hAnsi="Arial" w:cs="Arial"/>
          <w:spacing w:val="-2"/>
          <w:sz w:val="24"/>
          <w:szCs w:val="24"/>
        </w:rPr>
        <w:t xml:space="preserve"> </w:t>
      </w:r>
      <w:r w:rsidRPr="00B151AA">
        <w:rPr>
          <w:rFonts w:ascii="Arial" w:hAnsi="Arial" w:cs="Arial"/>
          <w:sz w:val="24"/>
          <w:szCs w:val="24"/>
        </w:rPr>
        <w:t>y prórroga</w:t>
      </w:r>
      <w:r w:rsidRPr="00B151AA">
        <w:rPr>
          <w:rFonts w:ascii="Arial" w:hAnsi="Arial" w:cs="Arial"/>
          <w:spacing w:val="-4"/>
          <w:sz w:val="24"/>
          <w:szCs w:val="24"/>
        </w:rPr>
        <w:t xml:space="preserve"> </w:t>
      </w:r>
      <w:r w:rsidRPr="00B151AA">
        <w:rPr>
          <w:rFonts w:ascii="Arial" w:hAnsi="Arial" w:cs="Arial"/>
          <w:sz w:val="24"/>
          <w:szCs w:val="24"/>
        </w:rPr>
        <w:t>contrato 078</w:t>
      </w:r>
      <w:r w:rsidRPr="00B151AA">
        <w:rPr>
          <w:rFonts w:ascii="Arial" w:hAnsi="Arial" w:cs="Arial"/>
          <w:spacing w:val="-4"/>
          <w:sz w:val="24"/>
          <w:szCs w:val="24"/>
        </w:rPr>
        <w:t xml:space="preserve"> </w:t>
      </w:r>
      <w:r w:rsidRPr="00B151AA">
        <w:rPr>
          <w:rFonts w:ascii="Arial" w:hAnsi="Arial" w:cs="Arial"/>
          <w:sz w:val="24"/>
          <w:szCs w:val="24"/>
        </w:rPr>
        <w:t>de</w:t>
      </w:r>
      <w:r w:rsidRPr="00B151AA">
        <w:rPr>
          <w:rFonts w:ascii="Arial" w:hAnsi="Arial" w:cs="Arial"/>
          <w:spacing w:val="-1"/>
          <w:sz w:val="24"/>
          <w:szCs w:val="24"/>
        </w:rPr>
        <w:t xml:space="preserve"> </w:t>
      </w:r>
      <w:r w:rsidRPr="00B151AA">
        <w:rPr>
          <w:rFonts w:ascii="Arial" w:hAnsi="Arial" w:cs="Arial"/>
          <w:sz w:val="24"/>
          <w:szCs w:val="24"/>
        </w:rPr>
        <w:t>2021</w:t>
      </w:r>
      <w:r w:rsidRPr="00B151AA">
        <w:rPr>
          <w:rFonts w:ascii="Arial" w:hAnsi="Arial" w:cs="Arial"/>
          <w:spacing w:val="-3"/>
          <w:sz w:val="24"/>
          <w:szCs w:val="24"/>
        </w:rPr>
        <w:t xml:space="preserve"> </w:t>
      </w:r>
      <w:r w:rsidRPr="00B151AA">
        <w:rPr>
          <w:rFonts w:ascii="Arial" w:hAnsi="Arial" w:cs="Arial"/>
          <w:sz w:val="24"/>
          <w:szCs w:val="24"/>
        </w:rPr>
        <w:t>(Milena</w:t>
      </w:r>
      <w:r w:rsidRPr="00B151AA">
        <w:rPr>
          <w:rFonts w:ascii="Arial" w:hAnsi="Arial" w:cs="Arial"/>
          <w:spacing w:val="-4"/>
          <w:sz w:val="24"/>
          <w:szCs w:val="24"/>
        </w:rPr>
        <w:t xml:space="preserve"> </w:t>
      </w:r>
      <w:r w:rsidRPr="00B151AA">
        <w:rPr>
          <w:rFonts w:ascii="Arial" w:hAnsi="Arial" w:cs="Arial"/>
          <w:sz w:val="24"/>
          <w:szCs w:val="24"/>
        </w:rPr>
        <w:t>Pulido)</w:t>
      </w:r>
    </w:p>
    <w:p w14:paraId="6CFFA187" w14:textId="77777777" w:rsidR="00B151AA" w:rsidRPr="00B151AA" w:rsidRDefault="00B151AA" w:rsidP="00591563">
      <w:pPr>
        <w:pStyle w:val="Prrafodelista"/>
        <w:widowControl w:val="0"/>
        <w:numPr>
          <w:ilvl w:val="1"/>
          <w:numId w:val="16"/>
        </w:numPr>
        <w:tabs>
          <w:tab w:val="left" w:pos="841"/>
          <w:tab w:val="left" w:pos="842"/>
        </w:tabs>
        <w:autoSpaceDE w:val="0"/>
        <w:autoSpaceDN w:val="0"/>
        <w:spacing w:line="268" w:lineRule="exact"/>
        <w:ind w:right="608" w:hanging="361"/>
        <w:contextualSpacing w:val="0"/>
        <w:rPr>
          <w:rFonts w:ascii="Arial" w:hAnsi="Arial" w:cs="Arial"/>
          <w:sz w:val="24"/>
          <w:szCs w:val="24"/>
        </w:rPr>
      </w:pPr>
      <w:r w:rsidRPr="00B151AA">
        <w:rPr>
          <w:rFonts w:ascii="Arial" w:hAnsi="Arial" w:cs="Arial"/>
          <w:sz w:val="24"/>
          <w:szCs w:val="24"/>
        </w:rPr>
        <w:t>Adición</w:t>
      </w:r>
      <w:r w:rsidRPr="00B151AA">
        <w:rPr>
          <w:rFonts w:ascii="Arial" w:hAnsi="Arial" w:cs="Arial"/>
          <w:spacing w:val="-2"/>
          <w:sz w:val="24"/>
          <w:szCs w:val="24"/>
        </w:rPr>
        <w:t xml:space="preserve"> </w:t>
      </w:r>
      <w:r w:rsidRPr="00B151AA">
        <w:rPr>
          <w:rFonts w:ascii="Arial" w:hAnsi="Arial" w:cs="Arial"/>
          <w:sz w:val="24"/>
          <w:szCs w:val="24"/>
        </w:rPr>
        <w:t>y prórroga</w:t>
      </w:r>
      <w:r w:rsidRPr="00B151AA">
        <w:rPr>
          <w:rFonts w:ascii="Arial" w:hAnsi="Arial" w:cs="Arial"/>
          <w:spacing w:val="-3"/>
          <w:sz w:val="24"/>
          <w:szCs w:val="24"/>
        </w:rPr>
        <w:t xml:space="preserve"> </w:t>
      </w:r>
      <w:r w:rsidRPr="00B151AA">
        <w:rPr>
          <w:rFonts w:ascii="Arial" w:hAnsi="Arial" w:cs="Arial"/>
          <w:sz w:val="24"/>
          <w:szCs w:val="24"/>
        </w:rPr>
        <w:t>contrato 103</w:t>
      </w:r>
      <w:r w:rsidRPr="00B151AA">
        <w:rPr>
          <w:rFonts w:ascii="Arial" w:hAnsi="Arial" w:cs="Arial"/>
          <w:spacing w:val="-3"/>
          <w:sz w:val="24"/>
          <w:szCs w:val="24"/>
        </w:rPr>
        <w:t xml:space="preserve"> </w:t>
      </w:r>
      <w:r w:rsidRPr="00B151AA">
        <w:rPr>
          <w:rFonts w:ascii="Arial" w:hAnsi="Arial" w:cs="Arial"/>
          <w:sz w:val="24"/>
          <w:szCs w:val="24"/>
        </w:rPr>
        <w:t>de</w:t>
      </w:r>
      <w:r w:rsidRPr="00B151AA">
        <w:rPr>
          <w:rFonts w:ascii="Arial" w:hAnsi="Arial" w:cs="Arial"/>
          <w:spacing w:val="-2"/>
          <w:sz w:val="24"/>
          <w:szCs w:val="24"/>
        </w:rPr>
        <w:t xml:space="preserve"> </w:t>
      </w:r>
      <w:r w:rsidRPr="00B151AA">
        <w:rPr>
          <w:rFonts w:ascii="Arial" w:hAnsi="Arial" w:cs="Arial"/>
          <w:sz w:val="24"/>
          <w:szCs w:val="24"/>
        </w:rPr>
        <w:t>2021</w:t>
      </w:r>
      <w:r w:rsidRPr="00B151AA">
        <w:rPr>
          <w:rFonts w:ascii="Arial" w:hAnsi="Arial" w:cs="Arial"/>
          <w:spacing w:val="-3"/>
          <w:sz w:val="24"/>
          <w:szCs w:val="24"/>
        </w:rPr>
        <w:t xml:space="preserve"> </w:t>
      </w:r>
      <w:r w:rsidRPr="00B151AA">
        <w:rPr>
          <w:rFonts w:ascii="Arial" w:hAnsi="Arial" w:cs="Arial"/>
          <w:sz w:val="24"/>
          <w:szCs w:val="24"/>
        </w:rPr>
        <w:t>(Alexander Buitrago)</w:t>
      </w:r>
    </w:p>
    <w:p w14:paraId="25E4A7C3" w14:textId="77777777" w:rsidR="00B151AA" w:rsidRPr="00B151AA" w:rsidRDefault="00B151AA" w:rsidP="00591563">
      <w:pPr>
        <w:pStyle w:val="Prrafodelista"/>
        <w:widowControl w:val="0"/>
        <w:numPr>
          <w:ilvl w:val="1"/>
          <w:numId w:val="16"/>
        </w:numPr>
        <w:tabs>
          <w:tab w:val="left" w:pos="841"/>
          <w:tab w:val="left" w:pos="842"/>
        </w:tabs>
        <w:autoSpaceDE w:val="0"/>
        <w:autoSpaceDN w:val="0"/>
        <w:spacing w:line="268" w:lineRule="exact"/>
        <w:ind w:right="608" w:hanging="361"/>
        <w:contextualSpacing w:val="0"/>
        <w:rPr>
          <w:rFonts w:ascii="Arial" w:hAnsi="Arial" w:cs="Arial"/>
          <w:sz w:val="24"/>
          <w:szCs w:val="24"/>
        </w:rPr>
      </w:pPr>
      <w:r w:rsidRPr="00B151AA">
        <w:rPr>
          <w:rFonts w:ascii="Arial" w:hAnsi="Arial" w:cs="Arial"/>
          <w:sz w:val="24"/>
          <w:szCs w:val="24"/>
        </w:rPr>
        <w:t>Adición</w:t>
      </w:r>
      <w:r w:rsidRPr="00B151AA">
        <w:rPr>
          <w:rFonts w:ascii="Arial" w:hAnsi="Arial" w:cs="Arial"/>
          <w:spacing w:val="-1"/>
          <w:sz w:val="24"/>
          <w:szCs w:val="24"/>
        </w:rPr>
        <w:t xml:space="preserve"> </w:t>
      </w:r>
      <w:r w:rsidRPr="00B151AA">
        <w:rPr>
          <w:rFonts w:ascii="Arial" w:hAnsi="Arial" w:cs="Arial"/>
          <w:sz w:val="24"/>
          <w:szCs w:val="24"/>
        </w:rPr>
        <w:t>y prórroga</w:t>
      </w:r>
      <w:r w:rsidRPr="00B151AA">
        <w:rPr>
          <w:rFonts w:ascii="Arial" w:hAnsi="Arial" w:cs="Arial"/>
          <w:spacing w:val="-3"/>
          <w:sz w:val="24"/>
          <w:szCs w:val="24"/>
        </w:rPr>
        <w:t xml:space="preserve"> </w:t>
      </w:r>
      <w:r w:rsidRPr="00B151AA">
        <w:rPr>
          <w:rFonts w:ascii="Arial" w:hAnsi="Arial" w:cs="Arial"/>
          <w:sz w:val="24"/>
          <w:szCs w:val="24"/>
        </w:rPr>
        <w:t>contrato</w:t>
      </w:r>
      <w:r w:rsidRPr="00B151AA">
        <w:rPr>
          <w:rFonts w:ascii="Arial" w:hAnsi="Arial" w:cs="Arial"/>
          <w:spacing w:val="1"/>
          <w:sz w:val="24"/>
          <w:szCs w:val="24"/>
        </w:rPr>
        <w:t xml:space="preserve"> </w:t>
      </w:r>
      <w:r w:rsidRPr="00B151AA">
        <w:rPr>
          <w:rFonts w:ascii="Arial" w:hAnsi="Arial" w:cs="Arial"/>
          <w:sz w:val="24"/>
          <w:szCs w:val="24"/>
        </w:rPr>
        <w:t>105</w:t>
      </w:r>
      <w:r w:rsidRPr="00B151AA">
        <w:rPr>
          <w:rFonts w:ascii="Arial" w:hAnsi="Arial" w:cs="Arial"/>
          <w:spacing w:val="-3"/>
          <w:sz w:val="24"/>
          <w:szCs w:val="24"/>
        </w:rPr>
        <w:t xml:space="preserve"> </w:t>
      </w:r>
      <w:r w:rsidRPr="00B151AA">
        <w:rPr>
          <w:rFonts w:ascii="Arial" w:hAnsi="Arial" w:cs="Arial"/>
          <w:sz w:val="24"/>
          <w:szCs w:val="24"/>
        </w:rPr>
        <w:t>de</w:t>
      </w:r>
      <w:r w:rsidRPr="00B151AA">
        <w:rPr>
          <w:rFonts w:ascii="Arial" w:hAnsi="Arial" w:cs="Arial"/>
          <w:spacing w:val="-1"/>
          <w:sz w:val="24"/>
          <w:szCs w:val="24"/>
        </w:rPr>
        <w:t xml:space="preserve"> </w:t>
      </w:r>
      <w:r w:rsidRPr="00B151AA">
        <w:rPr>
          <w:rFonts w:ascii="Arial" w:hAnsi="Arial" w:cs="Arial"/>
          <w:sz w:val="24"/>
          <w:szCs w:val="24"/>
        </w:rPr>
        <w:t>2021</w:t>
      </w:r>
      <w:r w:rsidRPr="00B151AA">
        <w:rPr>
          <w:rFonts w:ascii="Arial" w:hAnsi="Arial" w:cs="Arial"/>
          <w:spacing w:val="-2"/>
          <w:sz w:val="24"/>
          <w:szCs w:val="24"/>
        </w:rPr>
        <w:t xml:space="preserve"> </w:t>
      </w:r>
      <w:r w:rsidRPr="00B151AA">
        <w:rPr>
          <w:rFonts w:ascii="Arial" w:hAnsi="Arial" w:cs="Arial"/>
          <w:sz w:val="24"/>
          <w:szCs w:val="24"/>
        </w:rPr>
        <w:t>(Diego</w:t>
      </w:r>
      <w:r w:rsidRPr="00B151AA">
        <w:rPr>
          <w:rFonts w:ascii="Arial" w:hAnsi="Arial" w:cs="Arial"/>
          <w:spacing w:val="-3"/>
          <w:sz w:val="24"/>
          <w:szCs w:val="24"/>
        </w:rPr>
        <w:t xml:space="preserve"> </w:t>
      </w:r>
      <w:r w:rsidRPr="00B151AA">
        <w:rPr>
          <w:rFonts w:ascii="Arial" w:hAnsi="Arial" w:cs="Arial"/>
          <w:sz w:val="24"/>
          <w:szCs w:val="24"/>
        </w:rPr>
        <w:t>Pedroza)</w:t>
      </w:r>
    </w:p>
    <w:p w14:paraId="030273A6" w14:textId="77777777" w:rsidR="003146AB" w:rsidRDefault="003146AB" w:rsidP="00B151AA">
      <w:pPr>
        <w:ind w:right="608"/>
        <w:jc w:val="both"/>
        <w:rPr>
          <w:rFonts w:ascii="Arial" w:hAnsi="Arial" w:cs="Arial"/>
        </w:rPr>
      </w:pPr>
    </w:p>
    <w:p w14:paraId="34C7DDDF" w14:textId="77777777" w:rsidR="00BC7B8A" w:rsidRDefault="00BC7B8A" w:rsidP="00B151AA">
      <w:pPr>
        <w:ind w:right="608"/>
        <w:jc w:val="both"/>
        <w:rPr>
          <w:rFonts w:ascii="Arial" w:hAnsi="Arial" w:cs="Arial"/>
        </w:rPr>
      </w:pPr>
    </w:p>
    <w:tbl>
      <w:tblPr>
        <w:tblStyle w:val="TableNormal"/>
        <w:tblW w:w="0" w:type="auto"/>
        <w:jc w:val="center"/>
        <w:tblLayout w:type="fixed"/>
        <w:tblLook w:val="01E0" w:firstRow="1" w:lastRow="1" w:firstColumn="1" w:lastColumn="1" w:noHBand="0" w:noVBand="0"/>
      </w:tblPr>
      <w:tblGrid>
        <w:gridCol w:w="1716"/>
        <w:gridCol w:w="1993"/>
        <w:gridCol w:w="3965"/>
        <w:gridCol w:w="1144"/>
      </w:tblGrid>
      <w:tr w:rsidR="00BC7B8A" w14:paraId="5953DB8F" w14:textId="77777777" w:rsidTr="003146AB">
        <w:trPr>
          <w:trHeight w:val="366"/>
          <w:jc w:val="center"/>
        </w:trPr>
        <w:tc>
          <w:tcPr>
            <w:tcW w:w="1716" w:type="dxa"/>
            <w:tcBorders>
              <w:top w:val="single" w:sz="4" w:space="0" w:color="7E7E7E"/>
              <w:bottom w:val="single" w:sz="4" w:space="0" w:color="7E7E7E"/>
            </w:tcBorders>
          </w:tcPr>
          <w:p w14:paraId="72978010" w14:textId="77777777" w:rsidR="00BC7B8A" w:rsidRDefault="00BC7B8A" w:rsidP="00590E46">
            <w:pPr>
              <w:pStyle w:val="TableParagraph"/>
              <w:spacing w:line="182" w:lineRule="exact"/>
              <w:ind w:left="395" w:right="341" w:hanging="36"/>
              <w:rPr>
                <w:rFonts w:ascii="Arial"/>
                <w:b/>
                <w:sz w:val="16"/>
              </w:rPr>
            </w:pPr>
            <w:r>
              <w:rPr>
                <w:rFonts w:ascii="Arial"/>
                <w:b/>
                <w:sz w:val="16"/>
              </w:rPr>
              <w:t>Dependencia</w:t>
            </w:r>
            <w:r>
              <w:rPr>
                <w:rFonts w:ascii="Arial"/>
                <w:b/>
                <w:spacing w:val="-42"/>
                <w:sz w:val="16"/>
              </w:rPr>
              <w:t xml:space="preserve"> </w:t>
            </w:r>
            <w:r>
              <w:rPr>
                <w:rFonts w:ascii="Arial"/>
                <w:b/>
                <w:sz w:val="16"/>
              </w:rPr>
              <w:t>Supervisora</w:t>
            </w:r>
          </w:p>
        </w:tc>
        <w:tc>
          <w:tcPr>
            <w:tcW w:w="1993" w:type="dxa"/>
            <w:tcBorders>
              <w:top w:val="single" w:sz="4" w:space="0" w:color="7E7E7E"/>
              <w:bottom w:val="single" w:sz="4" w:space="0" w:color="7E7E7E"/>
            </w:tcBorders>
          </w:tcPr>
          <w:p w14:paraId="3918CDAA" w14:textId="77777777" w:rsidR="00BC7B8A" w:rsidRDefault="00BC7B8A" w:rsidP="00590E46">
            <w:pPr>
              <w:pStyle w:val="TableParagraph"/>
              <w:spacing w:before="1"/>
              <w:ind w:left="276" w:right="276"/>
              <w:jc w:val="center"/>
              <w:rPr>
                <w:rFonts w:ascii="Arial"/>
                <w:b/>
                <w:sz w:val="16"/>
              </w:rPr>
            </w:pPr>
            <w:r>
              <w:rPr>
                <w:rFonts w:ascii="Arial"/>
                <w:b/>
                <w:sz w:val="16"/>
              </w:rPr>
              <w:t>Estado</w:t>
            </w:r>
          </w:p>
        </w:tc>
        <w:tc>
          <w:tcPr>
            <w:tcW w:w="3965" w:type="dxa"/>
            <w:tcBorders>
              <w:top w:val="single" w:sz="4" w:space="0" w:color="7E7E7E"/>
              <w:bottom w:val="single" w:sz="4" w:space="0" w:color="7E7E7E"/>
            </w:tcBorders>
          </w:tcPr>
          <w:p w14:paraId="0796C34F" w14:textId="77777777" w:rsidR="00BC7B8A" w:rsidRDefault="00BC7B8A" w:rsidP="00590E46">
            <w:pPr>
              <w:pStyle w:val="TableParagraph"/>
              <w:spacing w:before="1"/>
              <w:ind w:left="1623" w:right="1456"/>
              <w:jc w:val="center"/>
              <w:rPr>
                <w:rFonts w:ascii="Arial"/>
                <w:b/>
                <w:sz w:val="16"/>
              </w:rPr>
            </w:pPr>
            <w:r>
              <w:rPr>
                <w:rFonts w:ascii="Arial"/>
                <w:b/>
                <w:sz w:val="16"/>
              </w:rPr>
              <w:t>Contratista</w:t>
            </w:r>
          </w:p>
        </w:tc>
        <w:tc>
          <w:tcPr>
            <w:tcW w:w="1144" w:type="dxa"/>
            <w:tcBorders>
              <w:top w:val="single" w:sz="4" w:space="0" w:color="7E7E7E"/>
              <w:bottom w:val="single" w:sz="4" w:space="0" w:color="7E7E7E"/>
            </w:tcBorders>
          </w:tcPr>
          <w:p w14:paraId="3DCF6B4A" w14:textId="77777777" w:rsidR="00BC7B8A" w:rsidRDefault="00BC7B8A" w:rsidP="00590E46">
            <w:pPr>
              <w:pStyle w:val="TableParagraph"/>
              <w:spacing w:line="182" w:lineRule="exact"/>
              <w:ind w:left="278" w:right="90" w:firstLine="33"/>
              <w:rPr>
                <w:rFonts w:ascii="Arial"/>
                <w:b/>
                <w:sz w:val="16"/>
              </w:rPr>
            </w:pPr>
            <w:r>
              <w:rPr>
                <w:rFonts w:ascii="Arial"/>
                <w:b/>
                <w:sz w:val="16"/>
              </w:rPr>
              <w:t>Cantidad</w:t>
            </w:r>
            <w:r>
              <w:rPr>
                <w:rFonts w:ascii="Arial"/>
                <w:b/>
                <w:spacing w:val="-42"/>
                <w:sz w:val="16"/>
              </w:rPr>
              <w:t xml:space="preserve"> </w:t>
            </w:r>
            <w:r>
              <w:rPr>
                <w:rFonts w:ascii="Arial"/>
                <w:b/>
                <w:sz w:val="16"/>
              </w:rPr>
              <w:t>Contratos</w:t>
            </w:r>
          </w:p>
        </w:tc>
      </w:tr>
      <w:tr w:rsidR="00BC7B8A" w14:paraId="76138FAC" w14:textId="77777777" w:rsidTr="003146AB">
        <w:trPr>
          <w:trHeight w:val="203"/>
          <w:jc w:val="center"/>
        </w:trPr>
        <w:tc>
          <w:tcPr>
            <w:tcW w:w="1716" w:type="dxa"/>
            <w:vMerge w:val="restart"/>
            <w:tcBorders>
              <w:top w:val="single" w:sz="4" w:space="0" w:color="7E7E7E"/>
            </w:tcBorders>
          </w:tcPr>
          <w:p w14:paraId="011AE973" w14:textId="77777777" w:rsidR="00BC7B8A" w:rsidRDefault="00BC7B8A" w:rsidP="00590E46">
            <w:pPr>
              <w:pStyle w:val="TableParagraph"/>
              <w:spacing w:before="1"/>
              <w:ind w:left="108" w:right="690"/>
              <w:rPr>
                <w:rFonts w:ascii="Arial" w:hAnsi="Arial"/>
                <w:b/>
                <w:sz w:val="16"/>
              </w:rPr>
            </w:pPr>
            <w:r>
              <w:rPr>
                <w:rFonts w:ascii="Arial" w:hAnsi="Arial"/>
                <w:b/>
                <w:sz w:val="16"/>
              </w:rPr>
              <w:t>Dirección</w:t>
            </w:r>
            <w:r>
              <w:rPr>
                <w:rFonts w:ascii="Arial" w:hAnsi="Arial"/>
                <w:b/>
                <w:spacing w:val="1"/>
                <w:sz w:val="16"/>
              </w:rPr>
              <w:t xml:space="preserve"> </w:t>
            </w:r>
            <w:r>
              <w:rPr>
                <w:rFonts w:ascii="Arial" w:hAnsi="Arial"/>
                <w:b/>
                <w:sz w:val="16"/>
              </w:rPr>
              <w:t>Corporativa</w:t>
            </w:r>
          </w:p>
        </w:tc>
        <w:tc>
          <w:tcPr>
            <w:tcW w:w="1993" w:type="dxa"/>
            <w:tcBorders>
              <w:top w:val="single" w:sz="4" w:space="0" w:color="7E7E7E"/>
            </w:tcBorders>
          </w:tcPr>
          <w:p w14:paraId="007A94DB" w14:textId="77777777" w:rsidR="00BC7B8A" w:rsidRDefault="00BC7B8A" w:rsidP="00590E46">
            <w:pPr>
              <w:pStyle w:val="TableParagraph"/>
              <w:spacing w:before="1" w:line="183" w:lineRule="exact"/>
              <w:ind w:left="105"/>
              <w:rPr>
                <w:sz w:val="16"/>
              </w:rPr>
            </w:pPr>
            <w:r>
              <w:rPr>
                <w:sz w:val="16"/>
              </w:rPr>
              <w:t>En</w:t>
            </w:r>
            <w:r>
              <w:rPr>
                <w:spacing w:val="-4"/>
                <w:sz w:val="16"/>
              </w:rPr>
              <w:t xml:space="preserve"> </w:t>
            </w:r>
            <w:r>
              <w:rPr>
                <w:sz w:val="16"/>
              </w:rPr>
              <w:t>construcción</w:t>
            </w:r>
            <w:r>
              <w:rPr>
                <w:spacing w:val="-1"/>
                <w:sz w:val="16"/>
              </w:rPr>
              <w:t xml:space="preserve"> </w:t>
            </w:r>
            <w:r>
              <w:rPr>
                <w:sz w:val="16"/>
              </w:rPr>
              <w:t>del</w:t>
            </w:r>
            <w:r>
              <w:rPr>
                <w:spacing w:val="-3"/>
                <w:sz w:val="16"/>
              </w:rPr>
              <w:t xml:space="preserve"> </w:t>
            </w:r>
            <w:r>
              <w:rPr>
                <w:sz w:val="16"/>
              </w:rPr>
              <w:t>acta</w:t>
            </w:r>
          </w:p>
        </w:tc>
        <w:tc>
          <w:tcPr>
            <w:tcW w:w="3965" w:type="dxa"/>
            <w:tcBorders>
              <w:top w:val="single" w:sz="4" w:space="0" w:color="7E7E7E"/>
              <w:bottom w:val="single" w:sz="4" w:space="0" w:color="7E7E7E"/>
            </w:tcBorders>
          </w:tcPr>
          <w:p w14:paraId="79AD5240" w14:textId="77777777" w:rsidR="00BC7B8A" w:rsidRDefault="00BC7B8A" w:rsidP="00590E46">
            <w:pPr>
              <w:pStyle w:val="TableParagraph"/>
              <w:spacing w:before="1" w:line="183" w:lineRule="exact"/>
              <w:ind w:left="107"/>
              <w:rPr>
                <w:sz w:val="16"/>
              </w:rPr>
            </w:pPr>
            <w:r>
              <w:rPr>
                <w:sz w:val="16"/>
              </w:rPr>
              <w:t>SERVICIOS</w:t>
            </w:r>
            <w:r>
              <w:rPr>
                <w:spacing w:val="-4"/>
                <w:sz w:val="16"/>
              </w:rPr>
              <w:t xml:space="preserve"> </w:t>
            </w:r>
            <w:r>
              <w:rPr>
                <w:sz w:val="16"/>
              </w:rPr>
              <w:t>POSTALES</w:t>
            </w:r>
            <w:r>
              <w:rPr>
                <w:spacing w:val="-4"/>
                <w:sz w:val="16"/>
              </w:rPr>
              <w:t xml:space="preserve"> </w:t>
            </w:r>
            <w:r>
              <w:rPr>
                <w:sz w:val="16"/>
              </w:rPr>
              <w:t>NACIONALES</w:t>
            </w:r>
            <w:r>
              <w:rPr>
                <w:spacing w:val="-4"/>
                <w:sz w:val="16"/>
              </w:rPr>
              <w:t xml:space="preserve"> </w:t>
            </w:r>
            <w:r>
              <w:rPr>
                <w:sz w:val="16"/>
              </w:rPr>
              <w:t>S.A.</w:t>
            </w:r>
          </w:p>
        </w:tc>
        <w:tc>
          <w:tcPr>
            <w:tcW w:w="1144" w:type="dxa"/>
            <w:tcBorders>
              <w:top w:val="single" w:sz="4" w:space="0" w:color="7E7E7E"/>
              <w:bottom w:val="single" w:sz="4" w:space="0" w:color="7E7E7E"/>
            </w:tcBorders>
          </w:tcPr>
          <w:p w14:paraId="09394B8A" w14:textId="77777777" w:rsidR="00BC7B8A" w:rsidRDefault="00BC7B8A" w:rsidP="00590E46">
            <w:pPr>
              <w:pStyle w:val="TableParagraph"/>
              <w:spacing w:before="1" w:line="183" w:lineRule="exact"/>
              <w:ind w:right="106"/>
              <w:jc w:val="right"/>
              <w:rPr>
                <w:sz w:val="16"/>
              </w:rPr>
            </w:pPr>
            <w:r>
              <w:rPr>
                <w:sz w:val="16"/>
              </w:rPr>
              <w:t>2</w:t>
            </w:r>
          </w:p>
        </w:tc>
      </w:tr>
      <w:tr w:rsidR="00BC7B8A" w14:paraId="733B2491" w14:textId="77777777" w:rsidTr="003146AB">
        <w:trPr>
          <w:trHeight w:val="201"/>
          <w:jc w:val="center"/>
        </w:trPr>
        <w:tc>
          <w:tcPr>
            <w:tcW w:w="1716" w:type="dxa"/>
            <w:vMerge/>
            <w:tcBorders>
              <w:top w:val="nil"/>
            </w:tcBorders>
          </w:tcPr>
          <w:p w14:paraId="677BAF92" w14:textId="77777777" w:rsidR="00BC7B8A" w:rsidRDefault="00BC7B8A" w:rsidP="00590E46">
            <w:pPr>
              <w:rPr>
                <w:sz w:val="2"/>
                <w:szCs w:val="2"/>
              </w:rPr>
            </w:pPr>
          </w:p>
        </w:tc>
        <w:tc>
          <w:tcPr>
            <w:tcW w:w="1993" w:type="dxa"/>
            <w:tcBorders>
              <w:bottom w:val="single" w:sz="4" w:space="0" w:color="7E7E7E"/>
            </w:tcBorders>
          </w:tcPr>
          <w:p w14:paraId="0F0B5812" w14:textId="77777777" w:rsidR="00BC7B8A" w:rsidRDefault="00BC7B8A" w:rsidP="00590E46">
            <w:pPr>
              <w:pStyle w:val="TableParagraph"/>
              <w:rPr>
                <w:rFonts w:ascii="Times New Roman"/>
                <w:sz w:val="14"/>
              </w:rPr>
            </w:pPr>
          </w:p>
        </w:tc>
        <w:tc>
          <w:tcPr>
            <w:tcW w:w="3965" w:type="dxa"/>
            <w:tcBorders>
              <w:top w:val="single" w:sz="4" w:space="0" w:color="7E7E7E"/>
              <w:bottom w:val="single" w:sz="4" w:space="0" w:color="7E7E7E"/>
            </w:tcBorders>
          </w:tcPr>
          <w:p w14:paraId="413E70D2" w14:textId="77777777" w:rsidR="00BC7B8A" w:rsidRDefault="00BC7B8A" w:rsidP="00590E46">
            <w:pPr>
              <w:pStyle w:val="TableParagraph"/>
              <w:spacing w:line="181" w:lineRule="exact"/>
              <w:ind w:left="107"/>
              <w:rPr>
                <w:sz w:val="16"/>
              </w:rPr>
            </w:pPr>
            <w:r>
              <w:rPr>
                <w:sz w:val="16"/>
              </w:rPr>
              <w:t>UNIVERSAL</w:t>
            </w:r>
            <w:r>
              <w:rPr>
                <w:spacing w:val="-3"/>
                <w:sz w:val="16"/>
              </w:rPr>
              <w:t xml:space="preserve"> </w:t>
            </w:r>
            <w:r>
              <w:rPr>
                <w:sz w:val="16"/>
              </w:rPr>
              <w:t>&amp;</w:t>
            </w:r>
            <w:r>
              <w:rPr>
                <w:spacing w:val="-2"/>
                <w:sz w:val="16"/>
              </w:rPr>
              <w:t xml:space="preserve"> </w:t>
            </w:r>
            <w:r>
              <w:rPr>
                <w:sz w:val="16"/>
              </w:rPr>
              <w:t>CO</w:t>
            </w:r>
            <w:r>
              <w:rPr>
                <w:spacing w:val="-2"/>
                <w:sz w:val="16"/>
              </w:rPr>
              <w:t xml:space="preserve"> </w:t>
            </w:r>
            <w:r>
              <w:rPr>
                <w:sz w:val="16"/>
              </w:rPr>
              <w:t>S.A.S</w:t>
            </w:r>
          </w:p>
        </w:tc>
        <w:tc>
          <w:tcPr>
            <w:tcW w:w="1144" w:type="dxa"/>
            <w:tcBorders>
              <w:top w:val="single" w:sz="4" w:space="0" w:color="7E7E7E"/>
              <w:bottom w:val="single" w:sz="4" w:space="0" w:color="7E7E7E"/>
            </w:tcBorders>
          </w:tcPr>
          <w:p w14:paraId="137B10AB" w14:textId="77777777" w:rsidR="00BC7B8A" w:rsidRDefault="00BC7B8A" w:rsidP="00590E46">
            <w:pPr>
              <w:pStyle w:val="TableParagraph"/>
              <w:spacing w:line="181" w:lineRule="exact"/>
              <w:ind w:right="106"/>
              <w:jc w:val="right"/>
              <w:rPr>
                <w:sz w:val="16"/>
              </w:rPr>
            </w:pPr>
            <w:r>
              <w:rPr>
                <w:sz w:val="16"/>
              </w:rPr>
              <w:t>1</w:t>
            </w:r>
          </w:p>
        </w:tc>
      </w:tr>
      <w:tr w:rsidR="00BC7B8A" w14:paraId="34BBFBB6" w14:textId="77777777" w:rsidTr="003146AB">
        <w:trPr>
          <w:trHeight w:val="201"/>
          <w:jc w:val="center"/>
        </w:trPr>
        <w:tc>
          <w:tcPr>
            <w:tcW w:w="1716" w:type="dxa"/>
          </w:tcPr>
          <w:p w14:paraId="3EF6D493" w14:textId="77777777" w:rsidR="00BC7B8A" w:rsidRDefault="00BC7B8A" w:rsidP="00590E46">
            <w:pPr>
              <w:pStyle w:val="TableParagraph"/>
              <w:rPr>
                <w:rFonts w:ascii="Times New Roman"/>
                <w:sz w:val="14"/>
              </w:rPr>
            </w:pPr>
          </w:p>
        </w:tc>
        <w:tc>
          <w:tcPr>
            <w:tcW w:w="1993" w:type="dxa"/>
            <w:tcBorders>
              <w:top w:val="single" w:sz="4" w:space="0" w:color="7E7E7E"/>
            </w:tcBorders>
          </w:tcPr>
          <w:p w14:paraId="1E45D5A9" w14:textId="77777777" w:rsidR="00BC7B8A" w:rsidRDefault="00BC7B8A" w:rsidP="00590E46">
            <w:pPr>
              <w:pStyle w:val="TableParagraph"/>
              <w:spacing w:before="1" w:line="180" w:lineRule="exact"/>
              <w:ind w:left="105"/>
              <w:rPr>
                <w:sz w:val="16"/>
              </w:rPr>
            </w:pPr>
            <w:r>
              <w:rPr>
                <w:sz w:val="16"/>
              </w:rPr>
              <w:t>En</w:t>
            </w:r>
            <w:r>
              <w:rPr>
                <w:spacing w:val="-2"/>
                <w:sz w:val="16"/>
              </w:rPr>
              <w:t xml:space="preserve"> </w:t>
            </w:r>
            <w:r>
              <w:rPr>
                <w:sz w:val="16"/>
              </w:rPr>
              <w:t>firma</w:t>
            </w:r>
            <w:r>
              <w:rPr>
                <w:spacing w:val="-2"/>
                <w:sz w:val="16"/>
              </w:rPr>
              <w:t xml:space="preserve"> </w:t>
            </w:r>
            <w:r>
              <w:rPr>
                <w:sz w:val="16"/>
              </w:rPr>
              <w:t>del</w:t>
            </w:r>
            <w:r>
              <w:rPr>
                <w:spacing w:val="-3"/>
                <w:sz w:val="16"/>
              </w:rPr>
              <w:t xml:space="preserve"> </w:t>
            </w:r>
            <w:r>
              <w:rPr>
                <w:sz w:val="16"/>
              </w:rPr>
              <w:t>contratista</w:t>
            </w:r>
          </w:p>
        </w:tc>
        <w:tc>
          <w:tcPr>
            <w:tcW w:w="3965" w:type="dxa"/>
            <w:tcBorders>
              <w:top w:val="single" w:sz="4" w:space="0" w:color="7E7E7E"/>
              <w:bottom w:val="single" w:sz="4" w:space="0" w:color="7E7E7E"/>
            </w:tcBorders>
          </w:tcPr>
          <w:p w14:paraId="78226818" w14:textId="77777777" w:rsidR="00BC7B8A" w:rsidRDefault="00BC7B8A" w:rsidP="00590E46">
            <w:pPr>
              <w:pStyle w:val="TableParagraph"/>
              <w:spacing w:before="1" w:line="180" w:lineRule="exact"/>
              <w:ind w:left="107"/>
              <w:rPr>
                <w:sz w:val="16"/>
              </w:rPr>
            </w:pPr>
            <w:r>
              <w:rPr>
                <w:sz w:val="16"/>
              </w:rPr>
              <w:t>GRUPO</w:t>
            </w:r>
            <w:r>
              <w:rPr>
                <w:spacing w:val="-3"/>
                <w:sz w:val="16"/>
              </w:rPr>
              <w:t xml:space="preserve"> </w:t>
            </w:r>
            <w:r>
              <w:rPr>
                <w:sz w:val="16"/>
              </w:rPr>
              <w:t>LABORAL</w:t>
            </w:r>
            <w:r>
              <w:rPr>
                <w:spacing w:val="-4"/>
                <w:sz w:val="16"/>
              </w:rPr>
              <w:t xml:space="preserve"> </w:t>
            </w:r>
            <w:r>
              <w:rPr>
                <w:sz w:val="16"/>
              </w:rPr>
              <w:t>OCUPACIONAL</w:t>
            </w:r>
            <w:r>
              <w:rPr>
                <w:spacing w:val="-2"/>
                <w:sz w:val="16"/>
              </w:rPr>
              <w:t xml:space="preserve"> </w:t>
            </w:r>
            <w:r>
              <w:rPr>
                <w:sz w:val="16"/>
              </w:rPr>
              <w:t>S.A.S.</w:t>
            </w:r>
          </w:p>
        </w:tc>
        <w:tc>
          <w:tcPr>
            <w:tcW w:w="1144" w:type="dxa"/>
            <w:tcBorders>
              <w:top w:val="single" w:sz="4" w:space="0" w:color="7E7E7E"/>
              <w:bottom w:val="single" w:sz="4" w:space="0" w:color="7E7E7E"/>
            </w:tcBorders>
          </w:tcPr>
          <w:p w14:paraId="5B00474B" w14:textId="77777777" w:rsidR="00BC7B8A" w:rsidRDefault="00BC7B8A" w:rsidP="00590E46">
            <w:pPr>
              <w:pStyle w:val="TableParagraph"/>
              <w:spacing w:before="1" w:line="180" w:lineRule="exact"/>
              <w:ind w:right="106"/>
              <w:jc w:val="right"/>
              <w:rPr>
                <w:sz w:val="16"/>
              </w:rPr>
            </w:pPr>
            <w:r>
              <w:rPr>
                <w:sz w:val="16"/>
              </w:rPr>
              <w:t>1</w:t>
            </w:r>
          </w:p>
        </w:tc>
      </w:tr>
      <w:tr w:rsidR="00BC7B8A" w14:paraId="22E5CD74" w14:textId="77777777" w:rsidTr="003146AB">
        <w:trPr>
          <w:trHeight w:val="203"/>
          <w:jc w:val="center"/>
        </w:trPr>
        <w:tc>
          <w:tcPr>
            <w:tcW w:w="1716" w:type="dxa"/>
          </w:tcPr>
          <w:p w14:paraId="2AB44B70" w14:textId="77777777" w:rsidR="00BC7B8A" w:rsidRDefault="00BC7B8A" w:rsidP="00590E46">
            <w:pPr>
              <w:pStyle w:val="TableParagraph"/>
              <w:rPr>
                <w:rFonts w:ascii="Times New Roman"/>
                <w:sz w:val="14"/>
              </w:rPr>
            </w:pPr>
          </w:p>
        </w:tc>
        <w:tc>
          <w:tcPr>
            <w:tcW w:w="1993" w:type="dxa"/>
            <w:tcBorders>
              <w:bottom w:val="single" w:sz="4" w:space="0" w:color="7E7E7E"/>
            </w:tcBorders>
          </w:tcPr>
          <w:p w14:paraId="61BEC4C1" w14:textId="77777777" w:rsidR="00BC7B8A" w:rsidRDefault="00BC7B8A" w:rsidP="00590E46">
            <w:pPr>
              <w:pStyle w:val="TableParagraph"/>
              <w:rPr>
                <w:rFonts w:ascii="Times New Roman"/>
                <w:sz w:val="14"/>
              </w:rPr>
            </w:pPr>
          </w:p>
        </w:tc>
        <w:tc>
          <w:tcPr>
            <w:tcW w:w="3965" w:type="dxa"/>
            <w:tcBorders>
              <w:top w:val="single" w:sz="4" w:space="0" w:color="7E7E7E"/>
              <w:bottom w:val="single" w:sz="4" w:space="0" w:color="7E7E7E"/>
            </w:tcBorders>
          </w:tcPr>
          <w:p w14:paraId="6E8EFB60" w14:textId="77777777" w:rsidR="00BC7B8A" w:rsidRDefault="00BC7B8A" w:rsidP="00590E46">
            <w:pPr>
              <w:pStyle w:val="TableParagraph"/>
              <w:spacing w:before="1" w:line="183" w:lineRule="exact"/>
              <w:ind w:left="107"/>
              <w:rPr>
                <w:sz w:val="16"/>
              </w:rPr>
            </w:pPr>
            <w:r>
              <w:rPr>
                <w:sz w:val="16"/>
              </w:rPr>
              <w:t>INSTITUTO</w:t>
            </w:r>
            <w:r>
              <w:rPr>
                <w:spacing w:val="-3"/>
                <w:sz w:val="16"/>
              </w:rPr>
              <w:t xml:space="preserve"> </w:t>
            </w:r>
            <w:r>
              <w:rPr>
                <w:sz w:val="16"/>
              </w:rPr>
              <w:t>NACIONAL</w:t>
            </w:r>
            <w:r>
              <w:rPr>
                <w:spacing w:val="-3"/>
                <w:sz w:val="16"/>
              </w:rPr>
              <w:t xml:space="preserve"> </w:t>
            </w:r>
            <w:r>
              <w:rPr>
                <w:sz w:val="16"/>
              </w:rPr>
              <w:t>PARA</w:t>
            </w:r>
            <w:r>
              <w:rPr>
                <w:spacing w:val="-1"/>
                <w:sz w:val="16"/>
              </w:rPr>
              <w:t xml:space="preserve"> </w:t>
            </w:r>
            <w:r>
              <w:rPr>
                <w:sz w:val="16"/>
              </w:rPr>
              <w:t>SORDOS</w:t>
            </w:r>
            <w:r>
              <w:rPr>
                <w:spacing w:val="2"/>
                <w:sz w:val="16"/>
              </w:rPr>
              <w:t xml:space="preserve"> </w:t>
            </w:r>
            <w:r>
              <w:rPr>
                <w:sz w:val="16"/>
              </w:rPr>
              <w:t>-</w:t>
            </w:r>
            <w:r>
              <w:rPr>
                <w:spacing w:val="-3"/>
                <w:sz w:val="16"/>
              </w:rPr>
              <w:t xml:space="preserve"> </w:t>
            </w:r>
            <w:r>
              <w:rPr>
                <w:sz w:val="16"/>
              </w:rPr>
              <w:t>INSOR</w:t>
            </w:r>
          </w:p>
        </w:tc>
        <w:tc>
          <w:tcPr>
            <w:tcW w:w="1144" w:type="dxa"/>
            <w:tcBorders>
              <w:top w:val="single" w:sz="4" w:space="0" w:color="7E7E7E"/>
              <w:bottom w:val="single" w:sz="4" w:space="0" w:color="7E7E7E"/>
            </w:tcBorders>
          </w:tcPr>
          <w:p w14:paraId="7E4E74DA" w14:textId="77777777" w:rsidR="00BC7B8A" w:rsidRDefault="00BC7B8A" w:rsidP="00590E46">
            <w:pPr>
              <w:pStyle w:val="TableParagraph"/>
              <w:spacing w:before="1" w:line="183" w:lineRule="exact"/>
              <w:ind w:right="106"/>
              <w:jc w:val="right"/>
              <w:rPr>
                <w:sz w:val="16"/>
              </w:rPr>
            </w:pPr>
            <w:r>
              <w:rPr>
                <w:sz w:val="16"/>
              </w:rPr>
              <w:t>1</w:t>
            </w:r>
          </w:p>
        </w:tc>
      </w:tr>
      <w:tr w:rsidR="00BC7B8A" w14:paraId="7A00CA1A" w14:textId="77777777" w:rsidTr="003146AB">
        <w:trPr>
          <w:trHeight w:val="366"/>
          <w:jc w:val="center"/>
        </w:trPr>
        <w:tc>
          <w:tcPr>
            <w:tcW w:w="1716" w:type="dxa"/>
          </w:tcPr>
          <w:p w14:paraId="65079129" w14:textId="77777777" w:rsidR="00BC7B8A" w:rsidRDefault="00BC7B8A" w:rsidP="00590E46">
            <w:pPr>
              <w:pStyle w:val="TableParagraph"/>
              <w:rPr>
                <w:rFonts w:ascii="Times New Roman"/>
                <w:sz w:val="20"/>
              </w:rPr>
            </w:pPr>
          </w:p>
        </w:tc>
        <w:tc>
          <w:tcPr>
            <w:tcW w:w="1993" w:type="dxa"/>
            <w:tcBorders>
              <w:top w:val="single" w:sz="4" w:space="0" w:color="7E7E7E"/>
              <w:bottom w:val="single" w:sz="4" w:space="0" w:color="7E7E7E"/>
            </w:tcBorders>
          </w:tcPr>
          <w:p w14:paraId="6E58D0AC" w14:textId="77777777" w:rsidR="00BC7B8A" w:rsidRDefault="00BC7B8A" w:rsidP="00590E46">
            <w:pPr>
              <w:pStyle w:val="TableParagraph"/>
              <w:spacing w:line="184" w:lineRule="exact"/>
              <w:ind w:left="105" w:right="818"/>
              <w:rPr>
                <w:sz w:val="16"/>
              </w:rPr>
            </w:pPr>
            <w:r>
              <w:rPr>
                <w:sz w:val="16"/>
              </w:rPr>
              <w:t>En revisión del</w:t>
            </w:r>
            <w:r>
              <w:rPr>
                <w:spacing w:val="-42"/>
                <w:sz w:val="16"/>
              </w:rPr>
              <w:t xml:space="preserve"> </w:t>
            </w:r>
            <w:r>
              <w:rPr>
                <w:sz w:val="16"/>
              </w:rPr>
              <w:t>despacho</w:t>
            </w:r>
          </w:p>
        </w:tc>
        <w:tc>
          <w:tcPr>
            <w:tcW w:w="3965" w:type="dxa"/>
            <w:tcBorders>
              <w:top w:val="single" w:sz="4" w:space="0" w:color="7E7E7E"/>
              <w:bottom w:val="single" w:sz="4" w:space="0" w:color="7E7E7E"/>
            </w:tcBorders>
          </w:tcPr>
          <w:p w14:paraId="604A3D36" w14:textId="77777777" w:rsidR="00BC7B8A" w:rsidRDefault="00BC7B8A" w:rsidP="00590E46">
            <w:pPr>
              <w:pStyle w:val="TableParagraph"/>
              <w:spacing w:line="183" w:lineRule="exact"/>
              <w:ind w:left="107"/>
              <w:rPr>
                <w:sz w:val="16"/>
              </w:rPr>
            </w:pPr>
            <w:r>
              <w:rPr>
                <w:sz w:val="16"/>
              </w:rPr>
              <w:t>LA</w:t>
            </w:r>
            <w:r>
              <w:rPr>
                <w:spacing w:val="-1"/>
                <w:sz w:val="16"/>
              </w:rPr>
              <w:t xml:space="preserve"> </w:t>
            </w:r>
            <w:r>
              <w:rPr>
                <w:sz w:val="16"/>
              </w:rPr>
              <w:t>PREVISORA</w:t>
            </w:r>
            <w:r>
              <w:rPr>
                <w:spacing w:val="-3"/>
                <w:sz w:val="16"/>
              </w:rPr>
              <w:t xml:space="preserve"> </w:t>
            </w:r>
            <w:r>
              <w:rPr>
                <w:sz w:val="16"/>
              </w:rPr>
              <w:t>S.A.</w:t>
            </w:r>
            <w:r>
              <w:rPr>
                <w:spacing w:val="-3"/>
                <w:sz w:val="16"/>
              </w:rPr>
              <w:t xml:space="preserve"> </w:t>
            </w:r>
            <w:r>
              <w:rPr>
                <w:sz w:val="16"/>
              </w:rPr>
              <w:t>COMPAÑÍA</w:t>
            </w:r>
            <w:r>
              <w:rPr>
                <w:spacing w:val="-2"/>
                <w:sz w:val="16"/>
              </w:rPr>
              <w:t xml:space="preserve"> </w:t>
            </w:r>
            <w:r>
              <w:rPr>
                <w:sz w:val="16"/>
              </w:rPr>
              <w:t>DE</w:t>
            </w:r>
            <w:r>
              <w:rPr>
                <w:spacing w:val="-3"/>
                <w:sz w:val="16"/>
              </w:rPr>
              <w:t xml:space="preserve"> </w:t>
            </w:r>
            <w:r>
              <w:rPr>
                <w:sz w:val="16"/>
              </w:rPr>
              <w:t>SEGUROS</w:t>
            </w:r>
          </w:p>
        </w:tc>
        <w:tc>
          <w:tcPr>
            <w:tcW w:w="1144" w:type="dxa"/>
            <w:tcBorders>
              <w:top w:val="single" w:sz="4" w:space="0" w:color="7E7E7E"/>
              <w:bottom w:val="single" w:sz="4" w:space="0" w:color="7E7E7E"/>
            </w:tcBorders>
          </w:tcPr>
          <w:p w14:paraId="1B1B1BA8" w14:textId="77777777" w:rsidR="00BC7B8A" w:rsidRDefault="00BC7B8A" w:rsidP="00590E46">
            <w:pPr>
              <w:pStyle w:val="TableParagraph"/>
              <w:spacing w:line="183" w:lineRule="exact"/>
              <w:ind w:right="106"/>
              <w:jc w:val="right"/>
              <w:rPr>
                <w:sz w:val="16"/>
              </w:rPr>
            </w:pPr>
            <w:r>
              <w:rPr>
                <w:sz w:val="16"/>
              </w:rPr>
              <w:t>1</w:t>
            </w:r>
          </w:p>
        </w:tc>
      </w:tr>
      <w:tr w:rsidR="00BC7B8A" w14:paraId="06590059" w14:textId="77777777" w:rsidTr="003146AB">
        <w:trPr>
          <w:trHeight w:val="202"/>
          <w:jc w:val="center"/>
        </w:trPr>
        <w:tc>
          <w:tcPr>
            <w:tcW w:w="1716" w:type="dxa"/>
            <w:tcBorders>
              <w:bottom w:val="single" w:sz="4" w:space="0" w:color="7E7E7E"/>
            </w:tcBorders>
          </w:tcPr>
          <w:p w14:paraId="0B5651FE" w14:textId="77777777" w:rsidR="00BC7B8A" w:rsidRDefault="00BC7B8A" w:rsidP="00590E46">
            <w:pPr>
              <w:pStyle w:val="TableParagraph"/>
              <w:rPr>
                <w:rFonts w:ascii="Times New Roman"/>
                <w:sz w:val="14"/>
              </w:rPr>
            </w:pPr>
          </w:p>
        </w:tc>
        <w:tc>
          <w:tcPr>
            <w:tcW w:w="1993" w:type="dxa"/>
            <w:tcBorders>
              <w:top w:val="single" w:sz="4" w:space="0" w:color="7E7E7E"/>
              <w:bottom w:val="single" w:sz="4" w:space="0" w:color="7E7E7E"/>
            </w:tcBorders>
          </w:tcPr>
          <w:p w14:paraId="09942B35" w14:textId="77777777" w:rsidR="00BC7B8A" w:rsidRDefault="00BC7B8A" w:rsidP="00590E46">
            <w:pPr>
              <w:pStyle w:val="TableParagraph"/>
              <w:spacing w:line="182" w:lineRule="exact"/>
              <w:ind w:left="105"/>
              <w:rPr>
                <w:sz w:val="16"/>
              </w:rPr>
            </w:pPr>
            <w:r>
              <w:rPr>
                <w:sz w:val="16"/>
              </w:rPr>
              <w:t>Liquidado</w:t>
            </w:r>
          </w:p>
        </w:tc>
        <w:tc>
          <w:tcPr>
            <w:tcW w:w="3965" w:type="dxa"/>
            <w:tcBorders>
              <w:top w:val="single" w:sz="4" w:space="0" w:color="7E7E7E"/>
              <w:bottom w:val="single" w:sz="4" w:space="0" w:color="7E7E7E"/>
            </w:tcBorders>
          </w:tcPr>
          <w:p w14:paraId="144A50FF" w14:textId="77777777" w:rsidR="00BC7B8A" w:rsidRDefault="00BC7B8A" w:rsidP="00590E46">
            <w:pPr>
              <w:pStyle w:val="TableParagraph"/>
              <w:spacing w:line="182" w:lineRule="exact"/>
              <w:ind w:left="107"/>
              <w:rPr>
                <w:sz w:val="16"/>
              </w:rPr>
            </w:pPr>
            <w:r>
              <w:rPr>
                <w:sz w:val="16"/>
              </w:rPr>
              <w:t>AGOPLA</w:t>
            </w:r>
            <w:r>
              <w:rPr>
                <w:spacing w:val="-3"/>
                <w:sz w:val="16"/>
              </w:rPr>
              <w:t xml:space="preserve"> </w:t>
            </w:r>
            <w:r>
              <w:rPr>
                <w:sz w:val="16"/>
              </w:rPr>
              <w:t>S.A.S</w:t>
            </w:r>
            <w:r>
              <w:rPr>
                <w:spacing w:val="-3"/>
                <w:sz w:val="16"/>
              </w:rPr>
              <w:t xml:space="preserve"> </w:t>
            </w:r>
            <w:r>
              <w:rPr>
                <w:sz w:val="16"/>
              </w:rPr>
              <w:t>EN</w:t>
            </w:r>
            <w:r>
              <w:rPr>
                <w:spacing w:val="-2"/>
                <w:sz w:val="16"/>
              </w:rPr>
              <w:t xml:space="preserve"> </w:t>
            </w:r>
            <w:r>
              <w:rPr>
                <w:sz w:val="16"/>
              </w:rPr>
              <w:t>REORGANIZACION</w:t>
            </w:r>
          </w:p>
        </w:tc>
        <w:tc>
          <w:tcPr>
            <w:tcW w:w="1144" w:type="dxa"/>
            <w:tcBorders>
              <w:top w:val="single" w:sz="4" w:space="0" w:color="7E7E7E"/>
              <w:bottom w:val="single" w:sz="4" w:space="0" w:color="7E7E7E"/>
            </w:tcBorders>
          </w:tcPr>
          <w:p w14:paraId="0211F7B8" w14:textId="77777777" w:rsidR="00BC7B8A" w:rsidRDefault="00BC7B8A" w:rsidP="00590E46">
            <w:pPr>
              <w:pStyle w:val="TableParagraph"/>
              <w:spacing w:line="182" w:lineRule="exact"/>
              <w:ind w:right="106"/>
              <w:jc w:val="right"/>
              <w:rPr>
                <w:sz w:val="16"/>
              </w:rPr>
            </w:pPr>
            <w:r>
              <w:rPr>
                <w:sz w:val="16"/>
              </w:rPr>
              <w:t>1</w:t>
            </w:r>
          </w:p>
        </w:tc>
      </w:tr>
    </w:tbl>
    <w:p w14:paraId="78C4A29B" w14:textId="77777777" w:rsidR="00BC7B8A" w:rsidRDefault="00BC7B8A" w:rsidP="00B151AA">
      <w:pPr>
        <w:ind w:right="608"/>
        <w:jc w:val="both"/>
        <w:rPr>
          <w:rFonts w:ascii="Arial" w:hAnsi="Arial" w:cs="Arial"/>
        </w:rPr>
      </w:pPr>
    </w:p>
    <w:tbl>
      <w:tblPr>
        <w:tblStyle w:val="TableNormal"/>
        <w:tblW w:w="0" w:type="auto"/>
        <w:jc w:val="center"/>
        <w:tblLayout w:type="fixed"/>
        <w:tblLook w:val="01E0" w:firstRow="1" w:lastRow="1" w:firstColumn="1" w:lastColumn="1" w:noHBand="0" w:noVBand="0"/>
      </w:tblPr>
      <w:tblGrid>
        <w:gridCol w:w="1716"/>
        <w:gridCol w:w="1993"/>
        <w:gridCol w:w="4458"/>
        <w:gridCol w:w="651"/>
      </w:tblGrid>
      <w:tr w:rsidR="00F228B4" w14:paraId="2C283412" w14:textId="77777777" w:rsidTr="003146AB">
        <w:trPr>
          <w:trHeight w:val="201"/>
          <w:jc w:val="center"/>
        </w:trPr>
        <w:tc>
          <w:tcPr>
            <w:tcW w:w="1716" w:type="dxa"/>
            <w:tcBorders>
              <w:top w:val="single" w:sz="4" w:space="0" w:color="7E7E7E"/>
            </w:tcBorders>
          </w:tcPr>
          <w:p w14:paraId="2A9F0DB2" w14:textId="77777777" w:rsidR="00F228B4" w:rsidRDefault="00F228B4" w:rsidP="00590E46">
            <w:pPr>
              <w:pStyle w:val="TableParagraph"/>
              <w:rPr>
                <w:rFonts w:ascii="Times New Roman"/>
                <w:sz w:val="14"/>
              </w:rPr>
            </w:pPr>
          </w:p>
        </w:tc>
        <w:tc>
          <w:tcPr>
            <w:tcW w:w="1993" w:type="dxa"/>
            <w:tcBorders>
              <w:top w:val="single" w:sz="4" w:space="0" w:color="7E7E7E"/>
            </w:tcBorders>
          </w:tcPr>
          <w:p w14:paraId="32DD2308" w14:textId="77777777" w:rsidR="00F228B4" w:rsidRDefault="00F228B4" w:rsidP="00590E46">
            <w:pPr>
              <w:pStyle w:val="TableParagraph"/>
              <w:rPr>
                <w:rFonts w:ascii="Times New Roman"/>
                <w:sz w:val="14"/>
              </w:rPr>
            </w:pPr>
          </w:p>
        </w:tc>
        <w:tc>
          <w:tcPr>
            <w:tcW w:w="4458" w:type="dxa"/>
            <w:tcBorders>
              <w:top w:val="single" w:sz="4" w:space="0" w:color="7E7E7E"/>
              <w:bottom w:val="single" w:sz="4" w:space="0" w:color="7E7E7E"/>
            </w:tcBorders>
          </w:tcPr>
          <w:p w14:paraId="6895BAAD" w14:textId="77777777" w:rsidR="00F228B4" w:rsidRDefault="00F228B4" w:rsidP="00590E46">
            <w:pPr>
              <w:pStyle w:val="TableParagraph"/>
              <w:spacing w:before="1" w:line="180" w:lineRule="exact"/>
              <w:ind w:left="107"/>
              <w:rPr>
                <w:sz w:val="16"/>
              </w:rPr>
            </w:pPr>
            <w:r>
              <w:rPr>
                <w:sz w:val="16"/>
              </w:rPr>
              <w:t>CAJA</w:t>
            </w:r>
            <w:r>
              <w:rPr>
                <w:spacing w:val="-2"/>
                <w:sz w:val="16"/>
              </w:rPr>
              <w:t xml:space="preserve"> </w:t>
            </w:r>
            <w:r>
              <w:rPr>
                <w:sz w:val="16"/>
              </w:rPr>
              <w:t>DE</w:t>
            </w:r>
            <w:r>
              <w:rPr>
                <w:spacing w:val="-3"/>
                <w:sz w:val="16"/>
              </w:rPr>
              <w:t xml:space="preserve"> </w:t>
            </w:r>
            <w:r>
              <w:rPr>
                <w:sz w:val="16"/>
              </w:rPr>
              <w:t>COMPENSACION</w:t>
            </w:r>
            <w:r>
              <w:rPr>
                <w:spacing w:val="-3"/>
                <w:sz w:val="16"/>
              </w:rPr>
              <w:t xml:space="preserve"> </w:t>
            </w:r>
            <w:r>
              <w:rPr>
                <w:sz w:val="16"/>
              </w:rPr>
              <w:t>FAMILIAR</w:t>
            </w:r>
            <w:r>
              <w:rPr>
                <w:spacing w:val="-5"/>
                <w:sz w:val="16"/>
              </w:rPr>
              <w:t xml:space="preserve"> </w:t>
            </w:r>
            <w:r>
              <w:rPr>
                <w:sz w:val="16"/>
              </w:rPr>
              <w:t>COMPENSAR</w:t>
            </w:r>
          </w:p>
        </w:tc>
        <w:tc>
          <w:tcPr>
            <w:tcW w:w="651" w:type="dxa"/>
            <w:tcBorders>
              <w:top w:val="single" w:sz="4" w:space="0" w:color="7E7E7E"/>
              <w:bottom w:val="single" w:sz="4" w:space="0" w:color="7E7E7E"/>
            </w:tcBorders>
          </w:tcPr>
          <w:p w14:paraId="532777B5" w14:textId="77777777" w:rsidR="00F228B4" w:rsidRDefault="00F228B4" w:rsidP="00590E46">
            <w:pPr>
              <w:pStyle w:val="TableParagraph"/>
              <w:spacing w:before="1" w:line="180" w:lineRule="exact"/>
              <w:ind w:right="106"/>
              <w:jc w:val="right"/>
              <w:rPr>
                <w:sz w:val="16"/>
              </w:rPr>
            </w:pPr>
            <w:r>
              <w:rPr>
                <w:sz w:val="16"/>
              </w:rPr>
              <w:t>1</w:t>
            </w:r>
          </w:p>
        </w:tc>
      </w:tr>
      <w:tr w:rsidR="00F228B4" w14:paraId="21B87161" w14:textId="77777777" w:rsidTr="003146AB">
        <w:trPr>
          <w:trHeight w:val="203"/>
          <w:jc w:val="center"/>
        </w:trPr>
        <w:tc>
          <w:tcPr>
            <w:tcW w:w="1716" w:type="dxa"/>
          </w:tcPr>
          <w:p w14:paraId="1D625DCC" w14:textId="77777777" w:rsidR="00F228B4" w:rsidRDefault="00F228B4" w:rsidP="00590E46">
            <w:pPr>
              <w:pStyle w:val="TableParagraph"/>
              <w:rPr>
                <w:rFonts w:ascii="Times New Roman"/>
                <w:sz w:val="14"/>
              </w:rPr>
            </w:pPr>
          </w:p>
        </w:tc>
        <w:tc>
          <w:tcPr>
            <w:tcW w:w="1993" w:type="dxa"/>
          </w:tcPr>
          <w:p w14:paraId="61B52AFB" w14:textId="77777777" w:rsidR="00F228B4" w:rsidRDefault="00F228B4" w:rsidP="00590E46">
            <w:pPr>
              <w:pStyle w:val="TableParagraph"/>
              <w:rPr>
                <w:rFonts w:ascii="Times New Roman"/>
                <w:sz w:val="14"/>
              </w:rPr>
            </w:pPr>
          </w:p>
        </w:tc>
        <w:tc>
          <w:tcPr>
            <w:tcW w:w="4458" w:type="dxa"/>
            <w:tcBorders>
              <w:top w:val="single" w:sz="4" w:space="0" w:color="7E7E7E"/>
              <w:bottom w:val="single" w:sz="4" w:space="0" w:color="7E7E7E"/>
            </w:tcBorders>
          </w:tcPr>
          <w:p w14:paraId="7E3ED125" w14:textId="77777777" w:rsidR="00F228B4" w:rsidRDefault="00F228B4" w:rsidP="00590E46">
            <w:pPr>
              <w:pStyle w:val="TableParagraph"/>
              <w:spacing w:before="1" w:line="183" w:lineRule="exact"/>
              <w:ind w:left="107"/>
              <w:rPr>
                <w:sz w:val="16"/>
              </w:rPr>
            </w:pPr>
            <w:r>
              <w:rPr>
                <w:sz w:val="16"/>
              </w:rPr>
              <w:t>EDGAR</w:t>
            </w:r>
            <w:r>
              <w:rPr>
                <w:spacing w:val="-4"/>
                <w:sz w:val="16"/>
              </w:rPr>
              <w:t xml:space="preserve"> </w:t>
            </w:r>
            <w:r>
              <w:rPr>
                <w:sz w:val="16"/>
              </w:rPr>
              <w:t>JAVIER</w:t>
            </w:r>
            <w:r>
              <w:rPr>
                <w:spacing w:val="-2"/>
                <w:sz w:val="16"/>
              </w:rPr>
              <w:t xml:space="preserve"> </w:t>
            </w:r>
            <w:r>
              <w:rPr>
                <w:sz w:val="16"/>
              </w:rPr>
              <w:t>HERRERA</w:t>
            </w:r>
            <w:r>
              <w:rPr>
                <w:spacing w:val="-2"/>
                <w:sz w:val="16"/>
              </w:rPr>
              <w:t xml:space="preserve"> </w:t>
            </w:r>
            <w:r>
              <w:rPr>
                <w:sz w:val="16"/>
              </w:rPr>
              <w:t>ISAZA</w:t>
            </w:r>
          </w:p>
        </w:tc>
        <w:tc>
          <w:tcPr>
            <w:tcW w:w="651" w:type="dxa"/>
            <w:tcBorders>
              <w:top w:val="single" w:sz="4" w:space="0" w:color="7E7E7E"/>
              <w:bottom w:val="single" w:sz="4" w:space="0" w:color="7E7E7E"/>
            </w:tcBorders>
          </w:tcPr>
          <w:p w14:paraId="4AEA8335" w14:textId="77777777" w:rsidR="00F228B4" w:rsidRDefault="00F228B4" w:rsidP="00590E46">
            <w:pPr>
              <w:pStyle w:val="TableParagraph"/>
              <w:spacing w:before="1" w:line="183" w:lineRule="exact"/>
              <w:ind w:right="106"/>
              <w:jc w:val="right"/>
              <w:rPr>
                <w:sz w:val="16"/>
              </w:rPr>
            </w:pPr>
            <w:r>
              <w:rPr>
                <w:sz w:val="16"/>
              </w:rPr>
              <w:t>1</w:t>
            </w:r>
          </w:p>
        </w:tc>
      </w:tr>
      <w:tr w:rsidR="00F228B4" w14:paraId="72E5B622" w14:textId="77777777" w:rsidTr="003146AB">
        <w:trPr>
          <w:trHeight w:val="201"/>
          <w:jc w:val="center"/>
        </w:trPr>
        <w:tc>
          <w:tcPr>
            <w:tcW w:w="1716" w:type="dxa"/>
          </w:tcPr>
          <w:p w14:paraId="3BE26A02" w14:textId="77777777" w:rsidR="00F228B4" w:rsidRDefault="00F228B4" w:rsidP="00590E46">
            <w:pPr>
              <w:pStyle w:val="TableParagraph"/>
              <w:rPr>
                <w:rFonts w:ascii="Times New Roman"/>
                <w:sz w:val="14"/>
              </w:rPr>
            </w:pPr>
          </w:p>
        </w:tc>
        <w:tc>
          <w:tcPr>
            <w:tcW w:w="1993" w:type="dxa"/>
          </w:tcPr>
          <w:p w14:paraId="7809AB69" w14:textId="77777777" w:rsidR="00F228B4" w:rsidRDefault="00F228B4" w:rsidP="00590E46">
            <w:pPr>
              <w:pStyle w:val="TableParagraph"/>
              <w:rPr>
                <w:rFonts w:ascii="Times New Roman"/>
                <w:sz w:val="14"/>
              </w:rPr>
            </w:pPr>
          </w:p>
        </w:tc>
        <w:tc>
          <w:tcPr>
            <w:tcW w:w="4458" w:type="dxa"/>
            <w:tcBorders>
              <w:top w:val="single" w:sz="4" w:space="0" w:color="7E7E7E"/>
              <w:bottom w:val="single" w:sz="4" w:space="0" w:color="7E7E7E"/>
            </w:tcBorders>
          </w:tcPr>
          <w:p w14:paraId="2601CF6F" w14:textId="3D940286" w:rsidR="00F228B4" w:rsidRDefault="00F228B4" w:rsidP="00590E46">
            <w:pPr>
              <w:pStyle w:val="TableParagraph"/>
              <w:spacing w:line="181" w:lineRule="exact"/>
              <w:ind w:left="107"/>
              <w:rPr>
                <w:sz w:val="16"/>
              </w:rPr>
            </w:pPr>
            <w:r>
              <w:rPr>
                <w:sz w:val="16"/>
              </w:rPr>
              <w:t>ORGANIZACIÓN</w:t>
            </w:r>
            <w:r>
              <w:rPr>
                <w:spacing w:val="-4"/>
                <w:sz w:val="16"/>
              </w:rPr>
              <w:t xml:space="preserve"> </w:t>
            </w:r>
            <w:r>
              <w:rPr>
                <w:sz w:val="16"/>
              </w:rPr>
              <w:t>TERPEL</w:t>
            </w:r>
            <w:r>
              <w:rPr>
                <w:spacing w:val="-2"/>
                <w:sz w:val="16"/>
              </w:rPr>
              <w:t xml:space="preserve"> </w:t>
            </w:r>
            <w:r>
              <w:rPr>
                <w:sz w:val="16"/>
              </w:rPr>
              <w:t>S.A</w:t>
            </w:r>
            <w:r w:rsidR="00386230">
              <w:rPr>
                <w:sz w:val="16"/>
              </w:rPr>
              <w:t>.</w:t>
            </w:r>
          </w:p>
        </w:tc>
        <w:tc>
          <w:tcPr>
            <w:tcW w:w="651" w:type="dxa"/>
            <w:tcBorders>
              <w:top w:val="single" w:sz="4" w:space="0" w:color="7E7E7E"/>
              <w:bottom w:val="single" w:sz="4" w:space="0" w:color="7E7E7E"/>
            </w:tcBorders>
          </w:tcPr>
          <w:p w14:paraId="2E7FAB91" w14:textId="77777777" w:rsidR="00F228B4" w:rsidRDefault="00F228B4" w:rsidP="00590E46">
            <w:pPr>
              <w:pStyle w:val="TableParagraph"/>
              <w:spacing w:line="181" w:lineRule="exact"/>
              <w:ind w:right="106"/>
              <w:jc w:val="right"/>
              <w:rPr>
                <w:sz w:val="16"/>
              </w:rPr>
            </w:pPr>
            <w:r>
              <w:rPr>
                <w:sz w:val="16"/>
              </w:rPr>
              <w:t>1</w:t>
            </w:r>
          </w:p>
        </w:tc>
      </w:tr>
      <w:tr w:rsidR="00F228B4" w14:paraId="4B1DF607" w14:textId="77777777" w:rsidTr="003146AB">
        <w:trPr>
          <w:trHeight w:val="201"/>
          <w:jc w:val="center"/>
        </w:trPr>
        <w:tc>
          <w:tcPr>
            <w:tcW w:w="1716" w:type="dxa"/>
            <w:tcBorders>
              <w:bottom w:val="single" w:sz="4" w:space="0" w:color="7E7E7E"/>
            </w:tcBorders>
          </w:tcPr>
          <w:p w14:paraId="71893C19" w14:textId="77777777" w:rsidR="00F228B4" w:rsidRDefault="00F228B4" w:rsidP="00590E46">
            <w:pPr>
              <w:pStyle w:val="TableParagraph"/>
              <w:rPr>
                <w:rFonts w:ascii="Times New Roman"/>
                <w:sz w:val="14"/>
              </w:rPr>
            </w:pPr>
          </w:p>
        </w:tc>
        <w:tc>
          <w:tcPr>
            <w:tcW w:w="1993" w:type="dxa"/>
            <w:tcBorders>
              <w:bottom w:val="single" w:sz="4" w:space="0" w:color="7E7E7E"/>
            </w:tcBorders>
          </w:tcPr>
          <w:p w14:paraId="38D36DC3" w14:textId="77777777" w:rsidR="00F228B4" w:rsidRDefault="00F228B4" w:rsidP="00590E46">
            <w:pPr>
              <w:pStyle w:val="TableParagraph"/>
              <w:rPr>
                <w:rFonts w:ascii="Times New Roman"/>
                <w:sz w:val="14"/>
              </w:rPr>
            </w:pPr>
          </w:p>
        </w:tc>
        <w:tc>
          <w:tcPr>
            <w:tcW w:w="4458" w:type="dxa"/>
            <w:tcBorders>
              <w:top w:val="single" w:sz="4" w:space="0" w:color="7E7E7E"/>
              <w:bottom w:val="single" w:sz="4" w:space="0" w:color="7E7E7E"/>
            </w:tcBorders>
          </w:tcPr>
          <w:p w14:paraId="2226B439" w14:textId="77777777" w:rsidR="00F228B4" w:rsidRDefault="00F228B4" w:rsidP="00590E46">
            <w:pPr>
              <w:pStyle w:val="TableParagraph"/>
              <w:spacing w:before="1" w:line="180" w:lineRule="exact"/>
              <w:ind w:left="107"/>
              <w:rPr>
                <w:sz w:val="16"/>
              </w:rPr>
            </w:pPr>
            <w:r>
              <w:rPr>
                <w:sz w:val="16"/>
              </w:rPr>
              <w:t>SERVICIOS</w:t>
            </w:r>
            <w:r>
              <w:rPr>
                <w:spacing w:val="-4"/>
                <w:sz w:val="16"/>
              </w:rPr>
              <w:t xml:space="preserve"> </w:t>
            </w:r>
            <w:r>
              <w:rPr>
                <w:sz w:val="16"/>
              </w:rPr>
              <w:t>POSTALES</w:t>
            </w:r>
            <w:r>
              <w:rPr>
                <w:spacing w:val="-4"/>
                <w:sz w:val="16"/>
              </w:rPr>
              <w:t xml:space="preserve"> </w:t>
            </w:r>
            <w:r>
              <w:rPr>
                <w:sz w:val="16"/>
              </w:rPr>
              <w:t>NACIONALES</w:t>
            </w:r>
            <w:r>
              <w:rPr>
                <w:spacing w:val="-4"/>
                <w:sz w:val="16"/>
              </w:rPr>
              <w:t xml:space="preserve"> </w:t>
            </w:r>
            <w:r>
              <w:rPr>
                <w:sz w:val="16"/>
              </w:rPr>
              <w:t>S.A.</w:t>
            </w:r>
          </w:p>
        </w:tc>
        <w:tc>
          <w:tcPr>
            <w:tcW w:w="651" w:type="dxa"/>
            <w:tcBorders>
              <w:top w:val="single" w:sz="4" w:space="0" w:color="7E7E7E"/>
              <w:bottom w:val="single" w:sz="4" w:space="0" w:color="7E7E7E"/>
            </w:tcBorders>
          </w:tcPr>
          <w:p w14:paraId="41DCB524" w14:textId="77777777" w:rsidR="00F228B4" w:rsidRDefault="00F228B4" w:rsidP="00590E46">
            <w:pPr>
              <w:pStyle w:val="TableParagraph"/>
              <w:spacing w:before="1" w:line="180" w:lineRule="exact"/>
              <w:ind w:right="106"/>
              <w:jc w:val="right"/>
              <w:rPr>
                <w:sz w:val="16"/>
              </w:rPr>
            </w:pPr>
            <w:r>
              <w:rPr>
                <w:sz w:val="16"/>
              </w:rPr>
              <w:t>1</w:t>
            </w:r>
          </w:p>
        </w:tc>
      </w:tr>
      <w:tr w:rsidR="00F228B4" w14:paraId="1810F0BA" w14:textId="77777777" w:rsidTr="003146AB">
        <w:trPr>
          <w:trHeight w:val="377"/>
          <w:jc w:val="center"/>
        </w:trPr>
        <w:tc>
          <w:tcPr>
            <w:tcW w:w="1716" w:type="dxa"/>
            <w:tcBorders>
              <w:top w:val="single" w:sz="4" w:space="0" w:color="7E7E7E"/>
            </w:tcBorders>
          </w:tcPr>
          <w:p w14:paraId="57743D1D" w14:textId="77777777" w:rsidR="00F228B4" w:rsidRDefault="00F228B4" w:rsidP="00590E46">
            <w:pPr>
              <w:pStyle w:val="TableParagraph"/>
              <w:tabs>
                <w:tab w:val="left" w:pos="1422"/>
              </w:tabs>
              <w:spacing w:before="1"/>
              <w:ind w:left="108"/>
              <w:rPr>
                <w:rFonts w:ascii="Arial"/>
                <w:b/>
                <w:sz w:val="16"/>
              </w:rPr>
            </w:pPr>
            <w:r>
              <w:rPr>
                <w:rFonts w:ascii="Arial"/>
                <w:b/>
                <w:sz w:val="16"/>
              </w:rPr>
              <w:t>Oficina</w:t>
            </w:r>
            <w:r>
              <w:rPr>
                <w:rFonts w:ascii="Arial"/>
                <w:b/>
                <w:sz w:val="16"/>
              </w:rPr>
              <w:tab/>
              <w:t>de</w:t>
            </w:r>
          </w:p>
          <w:p w14:paraId="215961D2" w14:textId="77777777" w:rsidR="00F228B4" w:rsidRDefault="00F228B4" w:rsidP="00590E46">
            <w:pPr>
              <w:pStyle w:val="TableParagraph"/>
              <w:spacing w:line="172" w:lineRule="exact"/>
              <w:ind w:left="108"/>
              <w:rPr>
                <w:rFonts w:ascii="Arial" w:hAnsi="Arial"/>
                <w:b/>
                <w:sz w:val="16"/>
              </w:rPr>
            </w:pPr>
            <w:r>
              <w:rPr>
                <w:rFonts w:ascii="Arial" w:hAnsi="Arial"/>
                <w:b/>
                <w:sz w:val="16"/>
              </w:rPr>
              <w:t>tecnologías</w:t>
            </w:r>
          </w:p>
        </w:tc>
        <w:tc>
          <w:tcPr>
            <w:tcW w:w="1993" w:type="dxa"/>
            <w:tcBorders>
              <w:top w:val="single" w:sz="4" w:space="0" w:color="7E7E7E"/>
            </w:tcBorders>
          </w:tcPr>
          <w:p w14:paraId="7D0A786C" w14:textId="77777777" w:rsidR="00F228B4" w:rsidRDefault="00F228B4" w:rsidP="00590E46">
            <w:pPr>
              <w:pStyle w:val="TableParagraph"/>
              <w:spacing w:before="1"/>
              <w:ind w:left="105"/>
              <w:rPr>
                <w:sz w:val="16"/>
              </w:rPr>
            </w:pPr>
            <w:r>
              <w:rPr>
                <w:sz w:val="16"/>
              </w:rPr>
              <w:t>En</w:t>
            </w:r>
            <w:r>
              <w:rPr>
                <w:spacing w:val="-2"/>
                <w:sz w:val="16"/>
              </w:rPr>
              <w:t xml:space="preserve"> </w:t>
            </w:r>
            <w:r>
              <w:rPr>
                <w:sz w:val="16"/>
              </w:rPr>
              <w:t>firma</w:t>
            </w:r>
            <w:r>
              <w:rPr>
                <w:spacing w:val="-2"/>
                <w:sz w:val="16"/>
              </w:rPr>
              <w:t xml:space="preserve"> </w:t>
            </w:r>
            <w:r>
              <w:rPr>
                <w:sz w:val="16"/>
              </w:rPr>
              <w:t>del</w:t>
            </w:r>
            <w:r>
              <w:rPr>
                <w:spacing w:val="-3"/>
                <w:sz w:val="16"/>
              </w:rPr>
              <w:t xml:space="preserve"> </w:t>
            </w:r>
            <w:r>
              <w:rPr>
                <w:sz w:val="16"/>
              </w:rPr>
              <w:t>contratista</w:t>
            </w:r>
          </w:p>
        </w:tc>
        <w:tc>
          <w:tcPr>
            <w:tcW w:w="4458" w:type="dxa"/>
            <w:tcBorders>
              <w:top w:val="single" w:sz="4" w:space="0" w:color="7E7E7E"/>
            </w:tcBorders>
          </w:tcPr>
          <w:p w14:paraId="15BABDD9" w14:textId="77777777" w:rsidR="00F228B4" w:rsidRDefault="00F228B4" w:rsidP="00590E46">
            <w:pPr>
              <w:pStyle w:val="TableParagraph"/>
              <w:spacing w:before="1"/>
              <w:ind w:left="107"/>
              <w:rPr>
                <w:sz w:val="16"/>
              </w:rPr>
            </w:pPr>
            <w:r>
              <w:rPr>
                <w:sz w:val="16"/>
              </w:rPr>
              <w:t>EMPRESA</w:t>
            </w:r>
            <w:r>
              <w:rPr>
                <w:spacing w:val="-2"/>
                <w:sz w:val="16"/>
              </w:rPr>
              <w:t xml:space="preserve"> </w:t>
            </w:r>
            <w:r>
              <w:rPr>
                <w:sz w:val="16"/>
              </w:rPr>
              <w:t>DE</w:t>
            </w:r>
            <w:r>
              <w:rPr>
                <w:spacing w:val="-4"/>
                <w:sz w:val="16"/>
              </w:rPr>
              <w:t xml:space="preserve"> </w:t>
            </w:r>
            <w:r>
              <w:rPr>
                <w:sz w:val="16"/>
              </w:rPr>
              <w:t>TELECOMUNICACIONES</w:t>
            </w:r>
            <w:r>
              <w:rPr>
                <w:spacing w:val="-3"/>
                <w:sz w:val="16"/>
              </w:rPr>
              <w:t xml:space="preserve"> </w:t>
            </w:r>
            <w:r>
              <w:rPr>
                <w:sz w:val="16"/>
              </w:rPr>
              <w:t>DE</w:t>
            </w:r>
          </w:p>
          <w:p w14:paraId="3811F5FD" w14:textId="77777777" w:rsidR="00F228B4" w:rsidRDefault="00F228B4" w:rsidP="00590E46">
            <w:pPr>
              <w:pStyle w:val="TableParagraph"/>
              <w:tabs>
                <w:tab w:val="left" w:pos="5107"/>
              </w:tabs>
              <w:spacing w:line="172" w:lineRule="exact"/>
              <w:ind w:left="-1" w:right="-663"/>
              <w:rPr>
                <w:sz w:val="16"/>
              </w:rPr>
            </w:pPr>
            <w:r>
              <w:rPr>
                <w:sz w:val="16"/>
                <w:u w:val="single" w:color="7E7E7E"/>
              </w:rPr>
              <w:t xml:space="preserve"> </w:t>
            </w:r>
            <w:r>
              <w:rPr>
                <w:spacing w:val="18"/>
                <w:sz w:val="16"/>
                <w:u w:val="single" w:color="7E7E7E"/>
              </w:rPr>
              <w:t xml:space="preserve"> </w:t>
            </w:r>
            <w:r>
              <w:rPr>
                <w:sz w:val="16"/>
                <w:u w:val="single" w:color="7E7E7E"/>
              </w:rPr>
              <w:t>BOGOTÁ</w:t>
            </w:r>
            <w:r>
              <w:rPr>
                <w:spacing w:val="-2"/>
                <w:sz w:val="16"/>
                <w:u w:val="single" w:color="7E7E7E"/>
              </w:rPr>
              <w:t xml:space="preserve"> </w:t>
            </w:r>
            <w:r>
              <w:rPr>
                <w:sz w:val="16"/>
                <w:u w:val="single" w:color="7E7E7E"/>
              </w:rPr>
              <w:t>S.A</w:t>
            </w:r>
            <w:r>
              <w:rPr>
                <w:spacing w:val="-1"/>
                <w:sz w:val="16"/>
                <w:u w:val="single" w:color="7E7E7E"/>
              </w:rPr>
              <w:t xml:space="preserve"> </w:t>
            </w:r>
            <w:r>
              <w:rPr>
                <w:sz w:val="16"/>
                <w:u w:val="single" w:color="7E7E7E"/>
              </w:rPr>
              <w:t>ESP</w:t>
            </w:r>
            <w:r>
              <w:rPr>
                <w:sz w:val="16"/>
                <w:u w:val="single" w:color="7E7E7E"/>
              </w:rPr>
              <w:tab/>
            </w:r>
          </w:p>
        </w:tc>
        <w:tc>
          <w:tcPr>
            <w:tcW w:w="651" w:type="dxa"/>
            <w:tcBorders>
              <w:top w:val="single" w:sz="4" w:space="0" w:color="7E7E7E"/>
            </w:tcBorders>
          </w:tcPr>
          <w:p w14:paraId="2416C1AE" w14:textId="77777777" w:rsidR="00F228B4" w:rsidRDefault="00F228B4" w:rsidP="00590E46">
            <w:pPr>
              <w:pStyle w:val="TableParagraph"/>
              <w:spacing w:before="1"/>
              <w:ind w:right="106"/>
              <w:jc w:val="right"/>
              <w:rPr>
                <w:sz w:val="16"/>
              </w:rPr>
            </w:pPr>
            <w:r>
              <w:rPr>
                <w:sz w:val="16"/>
              </w:rPr>
              <w:t>1</w:t>
            </w:r>
          </w:p>
        </w:tc>
      </w:tr>
      <w:tr w:rsidR="00F228B4" w14:paraId="335B3868" w14:textId="77777777" w:rsidTr="003146AB">
        <w:trPr>
          <w:trHeight w:val="203"/>
          <w:jc w:val="center"/>
        </w:trPr>
        <w:tc>
          <w:tcPr>
            <w:tcW w:w="1716" w:type="dxa"/>
          </w:tcPr>
          <w:p w14:paraId="5CEFD21B" w14:textId="77777777" w:rsidR="00F228B4" w:rsidRDefault="00F228B4" w:rsidP="00590E46">
            <w:pPr>
              <w:pStyle w:val="TableParagraph"/>
              <w:rPr>
                <w:rFonts w:ascii="Times New Roman"/>
                <w:sz w:val="14"/>
              </w:rPr>
            </w:pPr>
          </w:p>
        </w:tc>
        <w:tc>
          <w:tcPr>
            <w:tcW w:w="1993" w:type="dxa"/>
            <w:tcBorders>
              <w:bottom w:val="single" w:sz="4" w:space="0" w:color="7E7E7E"/>
            </w:tcBorders>
          </w:tcPr>
          <w:p w14:paraId="775C3B09" w14:textId="77777777" w:rsidR="00F228B4" w:rsidRDefault="00F228B4" w:rsidP="00590E46">
            <w:pPr>
              <w:pStyle w:val="TableParagraph"/>
              <w:rPr>
                <w:rFonts w:ascii="Times New Roman"/>
                <w:sz w:val="14"/>
              </w:rPr>
            </w:pPr>
          </w:p>
        </w:tc>
        <w:tc>
          <w:tcPr>
            <w:tcW w:w="4458" w:type="dxa"/>
            <w:tcBorders>
              <w:bottom w:val="single" w:sz="4" w:space="0" w:color="7E7E7E"/>
            </w:tcBorders>
          </w:tcPr>
          <w:p w14:paraId="2851B152" w14:textId="77777777" w:rsidR="00F228B4" w:rsidRDefault="00F228B4" w:rsidP="00590E46">
            <w:pPr>
              <w:pStyle w:val="TableParagraph"/>
              <w:spacing w:before="3" w:line="180" w:lineRule="exact"/>
              <w:ind w:left="107"/>
              <w:rPr>
                <w:sz w:val="16"/>
              </w:rPr>
            </w:pPr>
            <w:r>
              <w:rPr>
                <w:sz w:val="16"/>
              </w:rPr>
              <w:t>ORACLE</w:t>
            </w:r>
            <w:r>
              <w:rPr>
                <w:spacing w:val="-1"/>
                <w:sz w:val="16"/>
              </w:rPr>
              <w:t xml:space="preserve"> </w:t>
            </w:r>
            <w:r>
              <w:rPr>
                <w:sz w:val="16"/>
              </w:rPr>
              <w:t>COLOMBIA</w:t>
            </w:r>
            <w:r>
              <w:rPr>
                <w:spacing w:val="-3"/>
                <w:sz w:val="16"/>
              </w:rPr>
              <w:t xml:space="preserve"> </w:t>
            </w:r>
            <w:r>
              <w:rPr>
                <w:sz w:val="16"/>
              </w:rPr>
              <w:t>LIMITADA</w:t>
            </w:r>
          </w:p>
        </w:tc>
        <w:tc>
          <w:tcPr>
            <w:tcW w:w="651" w:type="dxa"/>
            <w:tcBorders>
              <w:bottom w:val="single" w:sz="4" w:space="0" w:color="7E7E7E"/>
            </w:tcBorders>
          </w:tcPr>
          <w:p w14:paraId="610C63BD" w14:textId="77777777" w:rsidR="00F228B4" w:rsidRDefault="00F228B4" w:rsidP="00590E46">
            <w:pPr>
              <w:pStyle w:val="TableParagraph"/>
              <w:spacing w:before="3" w:line="180" w:lineRule="exact"/>
              <w:ind w:right="106"/>
              <w:jc w:val="right"/>
              <w:rPr>
                <w:sz w:val="16"/>
              </w:rPr>
            </w:pPr>
            <w:r>
              <w:rPr>
                <w:sz w:val="16"/>
              </w:rPr>
              <w:t>1</w:t>
            </w:r>
          </w:p>
        </w:tc>
      </w:tr>
      <w:tr w:rsidR="00F228B4" w14:paraId="5F40BD66" w14:textId="77777777" w:rsidTr="003146AB">
        <w:trPr>
          <w:trHeight w:val="184"/>
          <w:jc w:val="center"/>
        </w:trPr>
        <w:tc>
          <w:tcPr>
            <w:tcW w:w="1716" w:type="dxa"/>
          </w:tcPr>
          <w:p w14:paraId="4D8FB317" w14:textId="77777777" w:rsidR="00F228B4" w:rsidRDefault="00F228B4" w:rsidP="00590E46">
            <w:pPr>
              <w:pStyle w:val="TableParagraph"/>
              <w:rPr>
                <w:rFonts w:ascii="Times New Roman"/>
                <w:sz w:val="12"/>
              </w:rPr>
            </w:pPr>
          </w:p>
        </w:tc>
        <w:tc>
          <w:tcPr>
            <w:tcW w:w="1993" w:type="dxa"/>
            <w:tcBorders>
              <w:top w:val="single" w:sz="4" w:space="0" w:color="7E7E7E"/>
            </w:tcBorders>
          </w:tcPr>
          <w:p w14:paraId="1CD653DF" w14:textId="77777777" w:rsidR="00F228B4" w:rsidRDefault="00F228B4" w:rsidP="00590E46">
            <w:pPr>
              <w:pStyle w:val="TableParagraph"/>
              <w:spacing w:before="1" w:line="163" w:lineRule="exact"/>
              <w:ind w:left="105"/>
              <w:rPr>
                <w:sz w:val="16"/>
              </w:rPr>
            </w:pPr>
            <w:r>
              <w:rPr>
                <w:sz w:val="16"/>
              </w:rPr>
              <w:t>Liquidado</w:t>
            </w:r>
          </w:p>
        </w:tc>
        <w:tc>
          <w:tcPr>
            <w:tcW w:w="4458" w:type="dxa"/>
            <w:tcBorders>
              <w:top w:val="single" w:sz="4" w:space="0" w:color="7E7E7E"/>
              <w:bottom w:val="single" w:sz="4" w:space="0" w:color="7E7E7E"/>
            </w:tcBorders>
          </w:tcPr>
          <w:p w14:paraId="655C55AC" w14:textId="77777777" w:rsidR="00F228B4" w:rsidRDefault="00F228B4" w:rsidP="00590E46">
            <w:pPr>
              <w:pStyle w:val="TableParagraph"/>
              <w:spacing w:before="1" w:line="163" w:lineRule="exact"/>
              <w:ind w:left="107"/>
              <w:rPr>
                <w:sz w:val="16"/>
              </w:rPr>
            </w:pPr>
            <w:r>
              <w:rPr>
                <w:sz w:val="16"/>
              </w:rPr>
              <w:t>ADVANTAGE</w:t>
            </w:r>
            <w:r>
              <w:rPr>
                <w:spacing w:val="-3"/>
                <w:sz w:val="16"/>
              </w:rPr>
              <w:t xml:space="preserve"> </w:t>
            </w:r>
            <w:r>
              <w:rPr>
                <w:sz w:val="16"/>
              </w:rPr>
              <w:t>MICROSYSTEMS</w:t>
            </w:r>
            <w:r>
              <w:rPr>
                <w:spacing w:val="-2"/>
                <w:sz w:val="16"/>
              </w:rPr>
              <w:t xml:space="preserve"> </w:t>
            </w:r>
            <w:r>
              <w:rPr>
                <w:sz w:val="16"/>
              </w:rPr>
              <w:t>COLOMBIA</w:t>
            </w:r>
            <w:r>
              <w:rPr>
                <w:spacing w:val="-2"/>
                <w:sz w:val="16"/>
              </w:rPr>
              <w:t xml:space="preserve"> </w:t>
            </w:r>
            <w:r>
              <w:rPr>
                <w:sz w:val="16"/>
              </w:rPr>
              <w:t>LTDA</w:t>
            </w:r>
          </w:p>
        </w:tc>
        <w:tc>
          <w:tcPr>
            <w:tcW w:w="651" w:type="dxa"/>
            <w:tcBorders>
              <w:top w:val="single" w:sz="4" w:space="0" w:color="7E7E7E"/>
              <w:bottom w:val="single" w:sz="4" w:space="0" w:color="7E7E7E"/>
            </w:tcBorders>
          </w:tcPr>
          <w:p w14:paraId="224F8226" w14:textId="77777777" w:rsidR="00F228B4" w:rsidRDefault="00F228B4" w:rsidP="00590E46">
            <w:pPr>
              <w:pStyle w:val="TableParagraph"/>
              <w:spacing w:before="1" w:line="163" w:lineRule="exact"/>
              <w:ind w:right="106"/>
              <w:jc w:val="right"/>
              <w:rPr>
                <w:sz w:val="16"/>
              </w:rPr>
            </w:pPr>
            <w:r>
              <w:rPr>
                <w:sz w:val="16"/>
              </w:rPr>
              <w:t>1</w:t>
            </w:r>
          </w:p>
        </w:tc>
      </w:tr>
      <w:tr w:rsidR="00F228B4" w14:paraId="3CAD5B0D" w14:textId="77777777" w:rsidTr="003146AB">
        <w:trPr>
          <w:trHeight w:val="201"/>
          <w:jc w:val="center"/>
        </w:trPr>
        <w:tc>
          <w:tcPr>
            <w:tcW w:w="1716" w:type="dxa"/>
          </w:tcPr>
          <w:p w14:paraId="51AEEAD7" w14:textId="77777777" w:rsidR="00F228B4" w:rsidRDefault="00F228B4" w:rsidP="00590E46">
            <w:pPr>
              <w:pStyle w:val="TableParagraph"/>
              <w:rPr>
                <w:rFonts w:ascii="Times New Roman"/>
                <w:sz w:val="14"/>
              </w:rPr>
            </w:pPr>
          </w:p>
        </w:tc>
        <w:tc>
          <w:tcPr>
            <w:tcW w:w="1993" w:type="dxa"/>
          </w:tcPr>
          <w:p w14:paraId="3E740C74" w14:textId="77777777" w:rsidR="00F228B4" w:rsidRDefault="00F228B4" w:rsidP="00590E46">
            <w:pPr>
              <w:pStyle w:val="TableParagraph"/>
              <w:rPr>
                <w:rFonts w:ascii="Times New Roman"/>
                <w:sz w:val="14"/>
              </w:rPr>
            </w:pPr>
          </w:p>
        </w:tc>
        <w:tc>
          <w:tcPr>
            <w:tcW w:w="4458" w:type="dxa"/>
            <w:tcBorders>
              <w:top w:val="single" w:sz="4" w:space="0" w:color="7E7E7E"/>
              <w:bottom w:val="single" w:sz="4" w:space="0" w:color="7E7E7E"/>
            </w:tcBorders>
          </w:tcPr>
          <w:p w14:paraId="050E8986" w14:textId="77777777" w:rsidR="00F228B4" w:rsidRDefault="00F228B4" w:rsidP="00590E46">
            <w:pPr>
              <w:pStyle w:val="TableParagraph"/>
              <w:spacing w:before="1" w:line="180" w:lineRule="exact"/>
              <w:ind w:left="107"/>
              <w:rPr>
                <w:sz w:val="16"/>
              </w:rPr>
            </w:pPr>
            <w:r>
              <w:rPr>
                <w:sz w:val="16"/>
              </w:rPr>
              <w:t>AIRECO</w:t>
            </w:r>
            <w:r>
              <w:rPr>
                <w:spacing w:val="-3"/>
                <w:sz w:val="16"/>
              </w:rPr>
              <w:t xml:space="preserve"> </w:t>
            </w:r>
            <w:r>
              <w:rPr>
                <w:sz w:val="16"/>
              </w:rPr>
              <w:t>S.A.S</w:t>
            </w:r>
          </w:p>
        </w:tc>
        <w:tc>
          <w:tcPr>
            <w:tcW w:w="651" w:type="dxa"/>
            <w:tcBorders>
              <w:top w:val="single" w:sz="4" w:space="0" w:color="7E7E7E"/>
              <w:bottom w:val="single" w:sz="4" w:space="0" w:color="7E7E7E"/>
            </w:tcBorders>
          </w:tcPr>
          <w:p w14:paraId="19BE82D1" w14:textId="77777777" w:rsidR="00F228B4" w:rsidRDefault="00F228B4" w:rsidP="00590E46">
            <w:pPr>
              <w:pStyle w:val="TableParagraph"/>
              <w:spacing w:before="1" w:line="180" w:lineRule="exact"/>
              <w:ind w:right="106"/>
              <w:jc w:val="right"/>
              <w:rPr>
                <w:sz w:val="16"/>
              </w:rPr>
            </w:pPr>
            <w:r>
              <w:rPr>
                <w:sz w:val="16"/>
              </w:rPr>
              <w:t>1</w:t>
            </w:r>
          </w:p>
        </w:tc>
      </w:tr>
      <w:tr w:rsidR="00F228B4" w14:paraId="5EB7BBD6" w14:textId="77777777" w:rsidTr="003146AB">
        <w:trPr>
          <w:trHeight w:val="203"/>
          <w:jc w:val="center"/>
        </w:trPr>
        <w:tc>
          <w:tcPr>
            <w:tcW w:w="1716" w:type="dxa"/>
          </w:tcPr>
          <w:p w14:paraId="618AD45E" w14:textId="77777777" w:rsidR="00F228B4" w:rsidRDefault="00F228B4" w:rsidP="00590E46">
            <w:pPr>
              <w:pStyle w:val="TableParagraph"/>
              <w:rPr>
                <w:rFonts w:ascii="Times New Roman"/>
                <w:sz w:val="14"/>
              </w:rPr>
            </w:pPr>
          </w:p>
        </w:tc>
        <w:tc>
          <w:tcPr>
            <w:tcW w:w="1993" w:type="dxa"/>
          </w:tcPr>
          <w:p w14:paraId="26020167" w14:textId="77777777" w:rsidR="00F228B4" w:rsidRDefault="00F228B4" w:rsidP="00590E46">
            <w:pPr>
              <w:pStyle w:val="TableParagraph"/>
              <w:rPr>
                <w:rFonts w:ascii="Times New Roman"/>
                <w:sz w:val="14"/>
              </w:rPr>
            </w:pPr>
          </w:p>
        </w:tc>
        <w:tc>
          <w:tcPr>
            <w:tcW w:w="4458" w:type="dxa"/>
            <w:tcBorders>
              <w:top w:val="single" w:sz="4" w:space="0" w:color="7E7E7E"/>
              <w:bottom w:val="single" w:sz="4" w:space="0" w:color="7E7E7E"/>
            </w:tcBorders>
          </w:tcPr>
          <w:p w14:paraId="35FC8B6F" w14:textId="77777777" w:rsidR="00F228B4" w:rsidRDefault="00F228B4" w:rsidP="00590E46">
            <w:pPr>
              <w:pStyle w:val="TableParagraph"/>
              <w:spacing w:before="1" w:line="183" w:lineRule="exact"/>
              <w:ind w:left="107"/>
              <w:rPr>
                <w:sz w:val="16"/>
              </w:rPr>
            </w:pPr>
            <w:r>
              <w:rPr>
                <w:sz w:val="16"/>
              </w:rPr>
              <w:t>CREANGEL</w:t>
            </w:r>
            <w:r>
              <w:rPr>
                <w:spacing w:val="-2"/>
                <w:sz w:val="16"/>
              </w:rPr>
              <w:t xml:space="preserve"> </w:t>
            </w:r>
            <w:r>
              <w:rPr>
                <w:sz w:val="16"/>
              </w:rPr>
              <w:t>LTDA</w:t>
            </w:r>
          </w:p>
        </w:tc>
        <w:tc>
          <w:tcPr>
            <w:tcW w:w="651" w:type="dxa"/>
            <w:tcBorders>
              <w:top w:val="single" w:sz="4" w:space="0" w:color="7E7E7E"/>
              <w:bottom w:val="single" w:sz="4" w:space="0" w:color="7E7E7E"/>
            </w:tcBorders>
          </w:tcPr>
          <w:p w14:paraId="347DF1F3" w14:textId="77777777" w:rsidR="00F228B4" w:rsidRDefault="00F228B4" w:rsidP="00590E46">
            <w:pPr>
              <w:pStyle w:val="TableParagraph"/>
              <w:spacing w:before="1" w:line="183" w:lineRule="exact"/>
              <w:ind w:right="106"/>
              <w:jc w:val="right"/>
              <w:rPr>
                <w:sz w:val="16"/>
              </w:rPr>
            </w:pPr>
            <w:r>
              <w:rPr>
                <w:sz w:val="16"/>
              </w:rPr>
              <w:t>1</w:t>
            </w:r>
          </w:p>
        </w:tc>
      </w:tr>
      <w:tr w:rsidR="00F228B4" w14:paraId="7A0C5C58" w14:textId="77777777" w:rsidTr="003146AB">
        <w:trPr>
          <w:trHeight w:val="366"/>
          <w:jc w:val="center"/>
        </w:trPr>
        <w:tc>
          <w:tcPr>
            <w:tcW w:w="1716" w:type="dxa"/>
          </w:tcPr>
          <w:p w14:paraId="49ADE24C" w14:textId="77777777" w:rsidR="00F228B4" w:rsidRDefault="00F228B4" w:rsidP="00590E46">
            <w:pPr>
              <w:pStyle w:val="TableParagraph"/>
              <w:rPr>
                <w:rFonts w:ascii="Times New Roman"/>
                <w:sz w:val="20"/>
              </w:rPr>
            </w:pPr>
          </w:p>
        </w:tc>
        <w:tc>
          <w:tcPr>
            <w:tcW w:w="1993" w:type="dxa"/>
          </w:tcPr>
          <w:p w14:paraId="2ECF6A7B" w14:textId="77777777" w:rsidR="00F228B4" w:rsidRDefault="00F228B4" w:rsidP="00590E46">
            <w:pPr>
              <w:pStyle w:val="TableParagraph"/>
              <w:rPr>
                <w:rFonts w:ascii="Times New Roman"/>
                <w:sz w:val="20"/>
              </w:rPr>
            </w:pPr>
          </w:p>
        </w:tc>
        <w:tc>
          <w:tcPr>
            <w:tcW w:w="4458" w:type="dxa"/>
            <w:tcBorders>
              <w:top w:val="single" w:sz="4" w:space="0" w:color="7E7E7E"/>
              <w:bottom w:val="single" w:sz="4" w:space="0" w:color="7E7E7E"/>
            </w:tcBorders>
          </w:tcPr>
          <w:p w14:paraId="6634C799" w14:textId="77777777" w:rsidR="00F228B4" w:rsidRDefault="00F228B4" w:rsidP="00590E46">
            <w:pPr>
              <w:pStyle w:val="TableParagraph"/>
              <w:spacing w:line="184" w:lineRule="exact"/>
              <w:ind w:left="107" w:right="490"/>
              <w:rPr>
                <w:sz w:val="16"/>
              </w:rPr>
            </w:pPr>
            <w:r>
              <w:rPr>
                <w:sz w:val="16"/>
              </w:rPr>
              <w:t>INFORMÁTICA EL CORTE INGLÉS S.A. SUCURSAL</w:t>
            </w:r>
            <w:r>
              <w:rPr>
                <w:spacing w:val="-42"/>
                <w:sz w:val="16"/>
              </w:rPr>
              <w:t xml:space="preserve"> </w:t>
            </w:r>
            <w:r>
              <w:rPr>
                <w:sz w:val="16"/>
              </w:rPr>
              <w:t>COLOMBIA</w:t>
            </w:r>
          </w:p>
        </w:tc>
        <w:tc>
          <w:tcPr>
            <w:tcW w:w="651" w:type="dxa"/>
            <w:tcBorders>
              <w:top w:val="single" w:sz="4" w:space="0" w:color="7E7E7E"/>
              <w:bottom w:val="single" w:sz="4" w:space="0" w:color="7E7E7E"/>
            </w:tcBorders>
          </w:tcPr>
          <w:p w14:paraId="11DA2D66" w14:textId="77777777" w:rsidR="00F228B4" w:rsidRDefault="00F228B4" w:rsidP="00590E46">
            <w:pPr>
              <w:pStyle w:val="TableParagraph"/>
              <w:spacing w:line="183" w:lineRule="exact"/>
              <w:ind w:right="106"/>
              <w:jc w:val="right"/>
              <w:rPr>
                <w:sz w:val="16"/>
              </w:rPr>
            </w:pPr>
            <w:r>
              <w:rPr>
                <w:sz w:val="16"/>
              </w:rPr>
              <w:t>1</w:t>
            </w:r>
          </w:p>
        </w:tc>
      </w:tr>
      <w:tr w:rsidR="00F228B4" w14:paraId="53AD1C99" w14:textId="77777777" w:rsidTr="003146AB">
        <w:trPr>
          <w:trHeight w:val="200"/>
          <w:jc w:val="center"/>
        </w:trPr>
        <w:tc>
          <w:tcPr>
            <w:tcW w:w="1716" w:type="dxa"/>
          </w:tcPr>
          <w:p w14:paraId="473FA84F" w14:textId="77777777" w:rsidR="00F228B4" w:rsidRDefault="00F228B4" w:rsidP="00590E46">
            <w:pPr>
              <w:pStyle w:val="TableParagraph"/>
              <w:rPr>
                <w:rFonts w:ascii="Times New Roman"/>
                <w:sz w:val="12"/>
              </w:rPr>
            </w:pPr>
          </w:p>
        </w:tc>
        <w:tc>
          <w:tcPr>
            <w:tcW w:w="1993" w:type="dxa"/>
            <w:tcBorders>
              <w:bottom w:val="single" w:sz="4" w:space="0" w:color="7E7E7E"/>
            </w:tcBorders>
          </w:tcPr>
          <w:p w14:paraId="7028C0C7" w14:textId="77777777" w:rsidR="00F228B4" w:rsidRDefault="00F228B4" w:rsidP="00590E46">
            <w:pPr>
              <w:pStyle w:val="TableParagraph"/>
              <w:rPr>
                <w:rFonts w:ascii="Times New Roman"/>
                <w:sz w:val="12"/>
              </w:rPr>
            </w:pPr>
          </w:p>
        </w:tc>
        <w:tc>
          <w:tcPr>
            <w:tcW w:w="4458" w:type="dxa"/>
            <w:tcBorders>
              <w:top w:val="single" w:sz="4" w:space="0" w:color="7E7E7E"/>
              <w:bottom w:val="single" w:sz="4" w:space="0" w:color="7E7E7E"/>
            </w:tcBorders>
          </w:tcPr>
          <w:p w14:paraId="66788994" w14:textId="77777777" w:rsidR="00F228B4" w:rsidRDefault="00F228B4" w:rsidP="00590E46">
            <w:pPr>
              <w:pStyle w:val="TableParagraph"/>
              <w:spacing w:line="180" w:lineRule="exact"/>
              <w:ind w:left="107"/>
              <w:rPr>
                <w:sz w:val="16"/>
              </w:rPr>
            </w:pPr>
            <w:r>
              <w:rPr>
                <w:sz w:val="16"/>
              </w:rPr>
              <w:t>SOLUTION</w:t>
            </w:r>
            <w:r>
              <w:rPr>
                <w:spacing w:val="-4"/>
                <w:sz w:val="16"/>
              </w:rPr>
              <w:t xml:space="preserve"> </w:t>
            </w:r>
            <w:r>
              <w:rPr>
                <w:sz w:val="16"/>
              </w:rPr>
              <w:t>COPY</w:t>
            </w:r>
            <w:r>
              <w:rPr>
                <w:spacing w:val="1"/>
                <w:sz w:val="16"/>
              </w:rPr>
              <w:t xml:space="preserve"> </w:t>
            </w:r>
            <w:r>
              <w:rPr>
                <w:sz w:val="16"/>
              </w:rPr>
              <w:t>LTDA</w:t>
            </w:r>
          </w:p>
        </w:tc>
        <w:tc>
          <w:tcPr>
            <w:tcW w:w="651" w:type="dxa"/>
            <w:tcBorders>
              <w:top w:val="single" w:sz="4" w:space="0" w:color="7E7E7E"/>
              <w:bottom w:val="single" w:sz="4" w:space="0" w:color="7E7E7E"/>
            </w:tcBorders>
          </w:tcPr>
          <w:p w14:paraId="3942D333" w14:textId="77777777" w:rsidR="00F228B4" w:rsidRDefault="00F228B4" w:rsidP="00590E46">
            <w:pPr>
              <w:pStyle w:val="TableParagraph"/>
              <w:spacing w:line="180" w:lineRule="exact"/>
              <w:ind w:right="106"/>
              <w:jc w:val="right"/>
              <w:rPr>
                <w:sz w:val="16"/>
              </w:rPr>
            </w:pPr>
            <w:r>
              <w:rPr>
                <w:sz w:val="16"/>
              </w:rPr>
              <w:t>2</w:t>
            </w:r>
          </w:p>
        </w:tc>
      </w:tr>
      <w:tr w:rsidR="00F228B4" w14:paraId="29400120" w14:textId="77777777" w:rsidTr="003146AB">
        <w:trPr>
          <w:trHeight w:val="369"/>
          <w:jc w:val="center"/>
        </w:trPr>
        <w:tc>
          <w:tcPr>
            <w:tcW w:w="1716" w:type="dxa"/>
            <w:tcBorders>
              <w:bottom w:val="single" w:sz="4" w:space="0" w:color="7E7E7E"/>
            </w:tcBorders>
          </w:tcPr>
          <w:p w14:paraId="332F07F4" w14:textId="77777777" w:rsidR="00F228B4" w:rsidRDefault="00F228B4" w:rsidP="00590E46">
            <w:pPr>
              <w:pStyle w:val="TableParagraph"/>
              <w:rPr>
                <w:rFonts w:ascii="Times New Roman"/>
                <w:sz w:val="20"/>
              </w:rPr>
            </w:pPr>
          </w:p>
        </w:tc>
        <w:tc>
          <w:tcPr>
            <w:tcW w:w="1993" w:type="dxa"/>
            <w:tcBorders>
              <w:top w:val="single" w:sz="4" w:space="0" w:color="7E7E7E"/>
              <w:bottom w:val="single" w:sz="4" w:space="0" w:color="7E7E7E"/>
            </w:tcBorders>
          </w:tcPr>
          <w:p w14:paraId="2E50E479" w14:textId="77777777" w:rsidR="00F228B4" w:rsidRDefault="00F228B4" w:rsidP="00590E46">
            <w:pPr>
              <w:pStyle w:val="TableParagraph"/>
              <w:spacing w:before="1"/>
              <w:ind w:left="105"/>
              <w:rPr>
                <w:sz w:val="16"/>
              </w:rPr>
            </w:pPr>
            <w:r>
              <w:rPr>
                <w:sz w:val="16"/>
              </w:rPr>
              <w:t>Sin</w:t>
            </w:r>
            <w:r>
              <w:rPr>
                <w:spacing w:val="-1"/>
                <w:sz w:val="16"/>
              </w:rPr>
              <w:t xml:space="preserve"> </w:t>
            </w:r>
            <w:r>
              <w:rPr>
                <w:sz w:val="16"/>
              </w:rPr>
              <w:t>información</w:t>
            </w:r>
          </w:p>
        </w:tc>
        <w:tc>
          <w:tcPr>
            <w:tcW w:w="4458" w:type="dxa"/>
            <w:tcBorders>
              <w:top w:val="single" w:sz="4" w:space="0" w:color="7E7E7E"/>
              <w:bottom w:val="single" w:sz="4" w:space="0" w:color="7E7E7E"/>
            </w:tcBorders>
          </w:tcPr>
          <w:p w14:paraId="7059BEB6" w14:textId="77777777" w:rsidR="00F228B4" w:rsidRDefault="00F228B4" w:rsidP="00590E46">
            <w:pPr>
              <w:pStyle w:val="TableParagraph"/>
              <w:spacing w:line="186" w:lineRule="exact"/>
              <w:ind w:left="107" w:right="1086"/>
              <w:rPr>
                <w:sz w:val="16"/>
              </w:rPr>
            </w:pPr>
            <w:r>
              <w:rPr>
                <w:sz w:val="16"/>
              </w:rPr>
              <w:t>EMPRESA DE TELECOMUNICACIONES DE</w:t>
            </w:r>
            <w:r>
              <w:rPr>
                <w:spacing w:val="-43"/>
                <w:sz w:val="16"/>
              </w:rPr>
              <w:t xml:space="preserve"> </w:t>
            </w:r>
            <w:r>
              <w:rPr>
                <w:sz w:val="16"/>
              </w:rPr>
              <w:t>BOGOTÁ</w:t>
            </w:r>
            <w:r>
              <w:rPr>
                <w:spacing w:val="-2"/>
                <w:sz w:val="16"/>
              </w:rPr>
              <w:t xml:space="preserve"> </w:t>
            </w:r>
            <w:r>
              <w:rPr>
                <w:sz w:val="16"/>
              </w:rPr>
              <w:t>S.A</w:t>
            </w:r>
            <w:r>
              <w:rPr>
                <w:spacing w:val="-1"/>
                <w:sz w:val="16"/>
              </w:rPr>
              <w:t xml:space="preserve"> </w:t>
            </w:r>
            <w:r>
              <w:rPr>
                <w:sz w:val="16"/>
              </w:rPr>
              <w:t>ESP</w:t>
            </w:r>
          </w:p>
        </w:tc>
        <w:tc>
          <w:tcPr>
            <w:tcW w:w="651" w:type="dxa"/>
            <w:tcBorders>
              <w:top w:val="single" w:sz="4" w:space="0" w:color="7E7E7E"/>
              <w:bottom w:val="single" w:sz="4" w:space="0" w:color="7E7E7E"/>
            </w:tcBorders>
          </w:tcPr>
          <w:p w14:paraId="3DF63445" w14:textId="77777777" w:rsidR="00F228B4" w:rsidRDefault="00F228B4" w:rsidP="003146AB">
            <w:pPr>
              <w:pStyle w:val="TableParagraph"/>
              <w:keepNext/>
              <w:spacing w:before="1"/>
              <w:ind w:right="106"/>
              <w:jc w:val="right"/>
              <w:rPr>
                <w:sz w:val="16"/>
              </w:rPr>
            </w:pPr>
            <w:r>
              <w:rPr>
                <w:sz w:val="16"/>
              </w:rPr>
              <w:t>1</w:t>
            </w:r>
          </w:p>
        </w:tc>
      </w:tr>
    </w:tbl>
    <w:p w14:paraId="63777444" w14:textId="1041F9F3" w:rsidR="002B3C6A" w:rsidRDefault="003146AB" w:rsidP="002B3C6A">
      <w:pPr>
        <w:pStyle w:val="Descripcin"/>
        <w:spacing w:line="276" w:lineRule="auto"/>
        <w:jc w:val="center"/>
      </w:pPr>
      <w:bookmarkStart w:id="61" w:name="_Toc78746802"/>
      <w:r>
        <w:t xml:space="preserve">Tabla </w:t>
      </w:r>
      <w:fldSimple w:instr=" SEQ Tabla \* ARABIC ">
        <w:r w:rsidR="0030791B">
          <w:rPr>
            <w:noProof/>
          </w:rPr>
          <w:t>11</w:t>
        </w:r>
      </w:fldSimple>
      <w:r>
        <w:t>. Trámites contractuales</w:t>
      </w:r>
      <w:r w:rsidR="002B3C6A">
        <w:t xml:space="preserve">. </w:t>
      </w:r>
      <w:r w:rsidR="002B3C6A" w:rsidRPr="00CD3D51">
        <w:t xml:space="preserve">Proceso Gestión </w:t>
      </w:r>
      <w:r w:rsidR="002B3C6A">
        <w:t>Contractual</w:t>
      </w:r>
      <w:bookmarkEnd w:id="61"/>
    </w:p>
    <w:p w14:paraId="3671A631" w14:textId="77777777" w:rsidR="003146AB" w:rsidRDefault="003146AB" w:rsidP="00B151AA">
      <w:pPr>
        <w:ind w:right="60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341E5E" w:rsidRPr="00721D3D" w14:paraId="2F315203" w14:textId="77777777" w:rsidTr="00814191">
        <w:tc>
          <w:tcPr>
            <w:tcW w:w="1242" w:type="dxa"/>
            <w:tcBorders>
              <w:top w:val="nil"/>
              <w:left w:val="nil"/>
              <w:bottom w:val="nil"/>
              <w:right w:val="single" w:sz="4" w:space="0" w:color="auto"/>
            </w:tcBorders>
            <w:shd w:val="clear" w:color="auto" w:fill="D9E2F3" w:themeFill="accent1" w:themeFillTint="33"/>
          </w:tcPr>
          <w:p w14:paraId="31D1C182" w14:textId="77777777" w:rsidR="00341E5E" w:rsidRDefault="00341E5E" w:rsidP="00590E46">
            <w:pPr>
              <w:spacing w:line="276" w:lineRule="auto"/>
            </w:pPr>
            <w:r w:rsidRPr="00721D3D">
              <w:t>Meta</w:t>
            </w:r>
            <w:r>
              <w:t>:</w:t>
            </w:r>
          </w:p>
          <w:p w14:paraId="56F95FB5" w14:textId="77777777" w:rsidR="00341E5E" w:rsidRPr="00721D3D" w:rsidRDefault="00341E5E" w:rsidP="00590E46">
            <w:pPr>
              <w:spacing w:line="276" w:lineRule="auto"/>
            </w:pPr>
            <w:r>
              <w:t>Gestión</w:t>
            </w:r>
          </w:p>
        </w:tc>
        <w:tc>
          <w:tcPr>
            <w:tcW w:w="7736" w:type="dxa"/>
            <w:tcBorders>
              <w:left w:val="single" w:sz="4" w:space="0" w:color="auto"/>
            </w:tcBorders>
            <w:shd w:val="clear" w:color="auto" w:fill="D9E2F3" w:themeFill="accent1" w:themeFillTint="33"/>
          </w:tcPr>
          <w:p w14:paraId="37D98789" w14:textId="77777777" w:rsidR="00341E5E" w:rsidRPr="00721D3D" w:rsidRDefault="00341E5E" w:rsidP="00590E46">
            <w:pPr>
              <w:spacing w:line="276" w:lineRule="auto"/>
            </w:pPr>
            <w:r w:rsidRPr="00721D3D">
              <w:t>Publicar en SECOP II la totalidad de las órdenes de pago de los contratos suscritos por la entidad.</w:t>
            </w:r>
          </w:p>
        </w:tc>
      </w:tr>
    </w:tbl>
    <w:p w14:paraId="62E0ACDC" w14:textId="77777777" w:rsidR="00341E5E" w:rsidRDefault="00341E5E" w:rsidP="00B151AA">
      <w:pPr>
        <w:ind w:right="608"/>
        <w:jc w:val="both"/>
        <w:rPr>
          <w:rFonts w:ascii="Arial" w:hAnsi="Arial" w:cs="Arial"/>
        </w:rPr>
      </w:pPr>
    </w:p>
    <w:p w14:paraId="1F1E8BE7" w14:textId="291F44F5" w:rsidR="00E43FD8" w:rsidRPr="00E43FD8" w:rsidRDefault="00E43FD8" w:rsidP="00133A4C">
      <w:pPr>
        <w:pStyle w:val="Textoindependiente"/>
        <w:tabs>
          <w:tab w:val="left" w:pos="2552"/>
        </w:tabs>
        <w:spacing w:before="94"/>
        <w:ind w:right="714"/>
        <w:jc w:val="both"/>
        <w:rPr>
          <w:rFonts w:ascii="Arial" w:hAnsi="Arial" w:cs="Arial"/>
          <w:sz w:val="24"/>
          <w:szCs w:val="24"/>
        </w:rPr>
      </w:pPr>
      <w:r w:rsidRPr="00E43FD8">
        <w:rPr>
          <w:rFonts w:ascii="Arial" w:hAnsi="Arial" w:cs="Arial"/>
          <w:sz w:val="24"/>
          <w:szCs w:val="24"/>
        </w:rPr>
        <w:t>Durante</w:t>
      </w:r>
      <w:r w:rsidRPr="00E43FD8">
        <w:rPr>
          <w:rFonts w:ascii="Arial" w:hAnsi="Arial" w:cs="Arial"/>
          <w:spacing w:val="-2"/>
          <w:sz w:val="24"/>
          <w:szCs w:val="24"/>
        </w:rPr>
        <w:t xml:space="preserve"> </w:t>
      </w:r>
      <w:r w:rsidRPr="00E43FD8">
        <w:rPr>
          <w:rFonts w:ascii="Arial" w:hAnsi="Arial" w:cs="Arial"/>
          <w:sz w:val="24"/>
          <w:szCs w:val="24"/>
        </w:rPr>
        <w:t>el</w:t>
      </w:r>
      <w:r w:rsidRPr="00E43FD8">
        <w:rPr>
          <w:rFonts w:ascii="Arial" w:hAnsi="Arial" w:cs="Arial"/>
          <w:spacing w:val="-6"/>
          <w:sz w:val="24"/>
          <w:szCs w:val="24"/>
        </w:rPr>
        <w:t xml:space="preserve"> </w:t>
      </w:r>
      <w:r w:rsidRPr="00E43FD8">
        <w:rPr>
          <w:rFonts w:ascii="Arial" w:hAnsi="Arial" w:cs="Arial"/>
          <w:sz w:val="24"/>
          <w:szCs w:val="24"/>
        </w:rPr>
        <w:t>segundo</w:t>
      </w:r>
      <w:r w:rsidRPr="00E43FD8">
        <w:rPr>
          <w:rFonts w:ascii="Arial" w:hAnsi="Arial" w:cs="Arial"/>
          <w:spacing w:val="-2"/>
          <w:sz w:val="24"/>
          <w:szCs w:val="24"/>
        </w:rPr>
        <w:t xml:space="preserve"> </w:t>
      </w:r>
      <w:r w:rsidRPr="00E43FD8">
        <w:rPr>
          <w:rFonts w:ascii="Arial" w:hAnsi="Arial" w:cs="Arial"/>
          <w:sz w:val="24"/>
          <w:szCs w:val="24"/>
        </w:rPr>
        <w:t>trimestre</w:t>
      </w:r>
      <w:r w:rsidRPr="00E43FD8">
        <w:rPr>
          <w:rFonts w:ascii="Arial" w:hAnsi="Arial" w:cs="Arial"/>
          <w:spacing w:val="-3"/>
          <w:sz w:val="24"/>
          <w:szCs w:val="24"/>
        </w:rPr>
        <w:t xml:space="preserve"> </w:t>
      </w:r>
      <w:r w:rsidRPr="00E43FD8">
        <w:rPr>
          <w:rFonts w:ascii="Arial" w:hAnsi="Arial" w:cs="Arial"/>
          <w:sz w:val="24"/>
          <w:szCs w:val="24"/>
        </w:rPr>
        <w:t>2021</w:t>
      </w:r>
      <w:r w:rsidR="00BD5017">
        <w:rPr>
          <w:rFonts w:ascii="Arial" w:hAnsi="Arial" w:cs="Arial"/>
          <w:sz w:val="24"/>
          <w:szCs w:val="24"/>
        </w:rPr>
        <w:t>,</w:t>
      </w:r>
      <w:r w:rsidRPr="00E43FD8">
        <w:rPr>
          <w:rFonts w:ascii="Arial" w:hAnsi="Arial" w:cs="Arial"/>
          <w:spacing w:val="-2"/>
          <w:sz w:val="24"/>
          <w:szCs w:val="24"/>
        </w:rPr>
        <w:t xml:space="preserve"> </w:t>
      </w:r>
      <w:r w:rsidRPr="00E43FD8">
        <w:rPr>
          <w:rFonts w:ascii="Arial" w:hAnsi="Arial" w:cs="Arial"/>
          <w:sz w:val="24"/>
          <w:szCs w:val="24"/>
        </w:rPr>
        <w:t>se</w:t>
      </w:r>
      <w:r w:rsidRPr="00E43FD8">
        <w:rPr>
          <w:rFonts w:ascii="Arial" w:hAnsi="Arial" w:cs="Arial"/>
          <w:spacing w:val="-59"/>
          <w:sz w:val="24"/>
          <w:szCs w:val="24"/>
        </w:rPr>
        <w:t xml:space="preserve"> </w:t>
      </w:r>
      <w:r w:rsidRPr="00E43FD8">
        <w:rPr>
          <w:rFonts w:ascii="Arial" w:hAnsi="Arial" w:cs="Arial"/>
          <w:sz w:val="24"/>
          <w:szCs w:val="24"/>
        </w:rPr>
        <w:t>publicaron</w:t>
      </w:r>
      <w:r w:rsidRPr="00E43FD8">
        <w:rPr>
          <w:rFonts w:ascii="Arial" w:hAnsi="Arial" w:cs="Arial"/>
          <w:spacing w:val="-10"/>
          <w:sz w:val="24"/>
          <w:szCs w:val="24"/>
        </w:rPr>
        <w:t xml:space="preserve"> </w:t>
      </w:r>
      <w:r w:rsidRPr="00E43FD8">
        <w:rPr>
          <w:rFonts w:ascii="Arial" w:hAnsi="Arial" w:cs="Arial"/>
          <w:sz w:val="24"/>
          <w:szCs w:val="24"/>
        </w:rPr>
        <w:t>en</w:t>
      </w:r>
      <w:r w:rsidRPr="00E43FD8">
        <w:rPr>
          <w:rFonts w:ascii="Arial" w:hAnsi="Arial" w:cs="Arial"/>
          <w:spacing w:val="-10"/>
          <w:sz w:val="24"/>
          <w:szCs w:val="24"/>
        </w:rPr>
        <w:t xml:space="preserve"> </w:t>
      </w:r>
      <w:r w:rsidRPr="00E43FD8">
        <w:rPr>
          <w:rFonts w:ascii="Arial" w:hAnsi="Arial" w:cs="Arial"/>
          <w:sz w:val="24"/>
          <w:szCs w:val="24"/>
        </w:rPr>
        <w:t>SECOP</w:t>
      </w:r>
      <w:r w:rsidRPr="00E43FD8">
        <w:rPr>
          <w:rFonts w:ascii="Arial" w:hAnsi="Arial" w:cs="Arial"/>
          <w:spacing w:val="-13"/>
          <w:sz w:val="24"/>
          <w:szCs w:val="24"/>
        </w:rPr>
        <w:t xml:space="preserve"> </w:t>
      </w:r>
      <w:r w:rsidRPr="00E43FD8">
        <w:rPr>
          <w:rFonts w:ascii="Arial" w:hAnsi="Arial" w:cs="Arial"/>
          <w:sz w:val="24"/>
          <w:szCs w:val="24"/>
        </w:rPr>
        <w:t>II</w:t>
      </w:r>
      <w:r w:rsidRPr="00E43FD8">
        <w:rPr>
          <w:rFonts w:ascii="Arial" w:hAnsi="Arial" w:cs="Arial"/>
          <w:spacing w:val="-10"/>
          <w:sz w:val="24"/>
          <w:szCs w:val="24"/>
        </w:rPr>
        <w:t xml:space="preserve"> </w:t>
      </w:r>
      <w:r w:rsidRPr="00E43FD8">
        <w:rPr>
          <w:rFonts w:ascii="Arial" w:hAnsi="Arial" w:cs="Arial"/>
          <w:sz w:val="24"/>
          <w:szCs w:val="24"/>
        </w:rPr>
        <w:t>un</w:t>
      </w:r>
      <w:r w:rsidRPr="00E43FD8">
        <w:rPr>
          <w:rFonts w:ascii="Arial" w:hAnsi="Arial" w:cs="Arial"/>
          <w:spacing w:val="-11"/>
          <w:sz w:val="24"/>
          <w:szCs w:val="24"/>
        </w:rPr>
        <w:t xml:space="preserve"> </w:t>
      </w:r>
      <w:r w:rsidRPr="00E43FD8">
        <w:rPr>
          <w:rFonts w:ascii="Arial" w:hAnsi="Arial" w:cs="Arial"/>
          <w:sz w:val="24"/>
          <w:szCs w:val="24"/>
        </w:rPr>
        <w:t>total</w:t>
      </w:r>
      <w:r w:rsidRPr="00E43FD8">
        <w:rPr>
          <w:rFonts w:ascii="Arial" w:hAnsi="Arial" w:cs="Arial"/>
          <w:spacing w:val="-10"/>
          <w:sz w:val="24"/>
          <w:szCs w:val="24"/>
        </w:rPr>
        <w:t xml:space="preserve"> </w:t>
      </w:r>
      <w:r w:rsidRPr="00E43FD8">
        <w:rPr>
          <w:rFonts w:ascii="Arial" w:hAnsi="Arial" w:cs="Arial"/>
          <w:sz w:val="24"/>
          <w:szCs w:val="24"/>
        </w:rPr>
        <w:t>de</w:t>
      </w:r>
      <w:r w:rsidRPr="00E43FD8">
        <w:rPr>
          <w:rFonts w:ascii="Arial" w:hAnsi="Arial" w:cs="Arial"/>
          <w:spacing w:val="-11"/>
          <w:sz w:val="24"/>
          <w:szCs w:val="24"/>
        </w:rPr>
        <w:t xml:space="preserve"> </w:t>
      </w:r>
      <w:r w:rsidRPr="00E43FD8">
        <w:rPr>
          <w:rFonts w:ascii="Arial" w:hAnsi="Arial" w:cs="Arial"/>
          <w:sz w:val="24"/>
          <w:szCs w:val="24"/>
        </w:rPr>
        <w:t>328</w:t>
      </w:r>
      <w:r w:rsidRPr="00E43FD8">
        <w:rPr>
          <w:rFonts w:ascii="Arial" w:hAnsi="Arial" w:cs="Arial"/>
          <w:spacing w:val="-12"/>
          <w:sz w:val="24"/>
          <w:szCs w:val="24"/>
        </w:rPr>
        <w:t xml:space="preserve"> </w:t>
      </w:r>
      <w:r w:rsidRPr="00E43FD8">
        <w:rPr>
          <w:rFonts w:ascii="Arial" w:hAnsi="Arial" w:cs="Arial"/>
          <w:sz w:val="24"/>
          <w:szCs w:val="24"/>
        </w:rPr>
        <w:t>órdenes</w:t>
      </w:r>
      <w:r w:rsidRPr="00E43FD8">
        <w:rPr>
          <w:rFonts w:ascii="Arial" w:hAnsi="Arial" w:cs="Arial"/>
          <w:spacing w:val="-11"/>
          <w:sz w:val="24"/>
          <w:szCs w:val="24"/>
        </w:rPr>
        <w:t xml:space="preserve"> </w:t>
      </w:r>
      <w:r w:rsidRPr="00E43FD8">
        <w:rPr>
          <w:rFonts w:ascii="Arial" w:hAnsi="Arial" w:cs="Arial"/>
          <w:sz w:val="24"/>
          <w:szCs w:val="24"/>
        </w:rPr>
        <w:t>de</w:t>
      </w:r>
      <w:r w:rsidRPr="00E43FD8">
        <w:rPr>
          <w:rFonts w:ascii="Arial" w:hAnsi="Arial" w:cs="Arial"/>
          <w:spacing w:val="-10"/>
          <w:sz w:val="24"/>
          <w:szCs w:val="24"/>
        </w:rPr>
        <w:t xml:space="preserve"> </w:t>
      </w:r>
      <w:r w:rsidRPr="00E43FD8">
        <w:rPr>
          <w:rFonts w:ascii="Arial" w:hAnsi="Arial" w:cs="Arial"/>
          <w:sz w:val="24"/>
          <w:szCs w:val="24"/>
        </w:rPr>
        <w:t>pago</w:t>
      </w:r>
      <w:r w:rsidRPr="00E43FD8">
        <w:rPr>
          <w:rFonts w:ascii="Arial" w:hAnsi="Arial" w:cs="Arial"/>
          <w:spacing w:val="-10"/>
          <w:sz w:val="24"/>
          <w:szCs w:val="24"/>
        </w:rPr>
        <w:t xml:space="preserve"> </w:t>
      </w:r>
      <w:r w:rsidRPr="00E43FD8">
        <w:rPr>
          <w:rFonts w:ascii="Arial" w:hAnsi="Arial" w:cs="Arial"/>
          <w:sz w:val="24"/>
          <w:szCs w:val="24"/>
        </w:rPr>
        <w:t>de</w:t>
      </w:r>
      <w:r w:rsidRPr="00E43FD8">
        <w:rPr>
          <w:rFonts w:ascii="Arial" w:hAnsi="Arial" w:cs="Arial"/>
          <w:spacing w:val="-13"/>
          <w:sz w:val="24"/>
          <w:szCs w:val="24"/>
        </w:rPr>
        <w:t xml:space="preserve"> </w:t>
      </w:r>
      <w:r w:rsidRPr="00E43FD8">
        <w:rPr>
          <w:rFonts w:ascii="Arial" w:hAnsi="Arial" w:cs="Arial"/>
          <w:sz w:val="24"/>
          <w:szCs w:val="24"/>
        </w:rPr>
        <w:t>los</w:t>
      </w:r>
      <w:r w:rsidRPr="00E43FD8">
        <w:rPr>
          <w:rFonts w:ascii="Arial" w:hAnsi="Arial" w:cs="Arial"/>
          <w:spacing w:val="-9"/>
          <w:sz w:val="24"/>
          <w:szCs w:val="24"/>
        </w:rPr>
        <w:t xml:space="preserve"> </w:t>
      </w:r>
      <w:r w:rsidRPr="00E43FD8">
        <w:rPr>
          <w:rFonts w:ascii="Arial" w:hAnsi="Arial" w:cs="Arial"/>
          <w:sz w:val="24"/>
          <w:szCs w:val="24"/>
        </w:rPr>
        <w:t>328</w:t>
      </w:r>
      <w:r w:rsidRPr="00E43FD8">
        <w:rPr>
          <w:rFonts w:ascii="Arial" w:hAnsi="Arial" w:cs="Arial"/>
          <w:spacing w:val="-12"/>
          <w:sz w:val="24"/>
          <w:szCs w:val="24"/>
        </w:rPr>
        <w:t xml:space="preserve"> </w:t>
      </w:r>
      <w:r w:rsidRPr="00E43FD8">
        <w:rPr>
          <w:rFonts w:ascii="Arial" w:hAnsi="Arial" w:cs="Arial"/>
          <w:sz w:val="24"/>
          <w:szCs w:val="24"/>
        </w:rPr>
        <w:t>tramites</w:t>
      </w:r>
      <w:r w:rsidRPr="00E43FD8">
        <w:rPr>
          <w:rFonts w:ascii="Arial" w:hAnsi="Arial" w:cs="Arial"/>
          <w:spacing w:val="-9"/>
          <w:sz w:val="24"/>
          <w:szCs w:val="24"/>
        </w:rPr>
        <w:t xml:space="preserve"> </w:t>
      </w:r>
      <w:r w:rsidRPr="00E43FD8">
        <w:rPr>
          <w:rFonts w:ascii="Arial" w:hAnsi="Arial" w:cs="Arial"/>
          <w:sz w:val="24"/>
          <w:szCs w:val="24"/>
        </w:rPr>
        <w:t>radicados</w:t>
      </w:r>
      <w:r w:rsidRPr="00E43FD8">
        <w:rPr>
          <w:rFonts w:ascii="Arial" w:hAnsi="Arial" w:cs="Arial"/>
          <w:spacing w:val="-13"/>
          <w:sz w:val="24"/>
          <w:szCs w:val="24"/>
        </w:rPr>
        <w:t xml:space="preserve"> </w:t>
      </w:r>
      <w:r w:rsidRPr="00E43FD8">
        <w:rPr>
          <w:rFonts w:ascii="Arial" w:hAnsi="Arial" w:cs="Arial"/>
          <w:sz w:val="24"/>
          <w:szCs w:val="24"/>
        </w:rPr>
        <w:t>ante</w:t>
      </w:r>
      <w:r w:rsidRPr="00E43FD8">
        <w:rPr>
          <w:rFonts w:ascii="Arial" w:hAnsi="Arial" w:cs="Arial"/>
          <w:spacing w:val="-58"/>
          <w:sz w:val="24"/>
          <w:szCs w:val="24"/>
        </w:rPr>
        <w:t xml:space="preserve"> </w:t>
      </w:r>
      <w:r w:rsidRPr="00E43FD8">
        <w:rPr>
          <w:rFonts w:ascii="Arial" w:hAnsi="Arial" w:cs="Arial"/>
          <w:sz w:val="24"/>
          <w:szCs w:val="24"/>
        </w:rPr>
        <w:t>la Dirección de Gestión Corporativa,</w:t>
      </w:r>
      <w:r w:rsidRPr="00E43FD8">
        <w:rPr>
          <w:rFonts w:ascii="Arial" w:hAnsi="Arial" w:cs="Arial"/>
          <w:spacing w:val="1"/>
          <w:sz w:val="24"/>
          <w:szCs w:val="24"/>
        </w:rPr>
        <w:t xml:space="preserve"> </w:t>
      </w:r>
      <w:r w:rsidRPr="00E43FD8">
        <w:rPr>
          <w:rFonts w:ascii="Arial" w:hAnsi="Arial" w:cs="Arial"/>
          <w:sz w:val="24"/>
          <w:szCs w:val="24"/>
        </w:rPr>
        <w:t>correspondientes a contratos suscritos en dicha</w:t>
      </w:r>
      <w:r w:rsidRPr="00E43FD8">
        <w:rPr>
          <w:rFonts w:ascii="Arial" w:hAnsi="Arial" w:cs="Arial"/>
          <w:spacing w:val="1"/>
          <w:sz w:val="24"/>
          <w:szCs w:val="24"/>
        </w:rPr>
        <w:t xml:space="preserve"> </w:t>
      </w:r>
      <w:r w:rsidRPr="00E43FD8">
        <w:rPr>
          <w:rFonts w:ascii="Arial" w:hAnsi="Arial" w:cs="Arial"/>
          <w:sz w:val="24"/>
          <w:szCs w:val="24"/>
        </w:rPr>
        <w:t>plataforma, alcanzando un porcentaje de cumplimiento de 100% durante el trimestre y un</w:t>
      </w:r>
      <w:r w:rsidRPr="00E43FD8">
        <w:rPr>
          <w:rFonts w:ascii="Arial" w:hAnsi="Arial" w:cs="Arial"/>
          <w:spacing w:val="1"/>
          <w:sz w:val="24"/>
          <w:szCs w:val="24"/>
        </w:rPr>
        <w:t xml:space="preserve"> </w:t>
      </w:r>
      <w:r w:rsidRPr="00E43FD8">
        <w:rPr>
          <w:rFonts w:ascii="Arial" w:hAnsi="Arial" w:cs="Arial"/>
          <w:sz w:val="24"/>
          <w:szCs w:val="24"/>
        </w:rPr>
        <w:t>acumulado</w:t>
      </w:r>
      <w:r w:rsidRPr="00E43FD8">
        <w:rPr>
          <w:rFonts w:ascii="Arial" w:hAnsi="Arial" w:cs="Arial"/>
          <w:spacing w:val="-1"/>
          <w:sz w:val="24"/>
          <w:szCs w:val="24"/>
        </w:rPr>
        <w:t xml:space="preserve"> </w:t>
      </w:r>
      <w:r w:rsidRPr="00E43FD8">
        <w:rPr>
          <w:rFonts w:ascii="Arial" w:hAnsi="Arial" w:cs="Arial"/>
          <w:sz w:val="24"/>
          <w:szCs w:val="24"/>
        </w:rPr>
        <w:t>durante</w:t>
      </w:r>
      <w:r w:rsidRPr="00E43FD8">
        <w:rPr>
          <w:rFonts w:ascii="Arial" w:hAnsi="Arial" w:cs="Arial"/>
          <w:spacing w:val="-2"/>
          <w:sz w:val="24"/>
          <w:szCs w:val="24"/>
        </w:rPr>
        <w:t xml:space="preserve"> </w:t>
      </w:r>
      <w:r w:rsidRPr="00E43FD8">
        <w:rPr>
          <w:rFonts w:ascii="Arial" w:hAnsi="Arial" w:cs="Arial"/>
          <w:sz w:val="24"/>
          <w:szCs w:val="24"/>
        </w:rPr>
        <w:t>lo corrido de</w:t>
      </w:r>
      <w:r w:rsidRPr="00E43FD8">
        <w:rPr>
          <w:rFonts w:ascii="Arial" w:hAnsi="Arial" w:cs="Arial"/>
          <w:spacing w:val="-1"/>
          <w:sz w:val="24"/>
          <w:szCs w:val="24"/>
        </w:rPr>
        <w:t xml:space="preserve"> </w:t>
      </w:r>
      <w:r w:rsidRPr="00E43FD8">
        <w:rPr>
          <w:rFonts w:ascii="Arial" w:hAnsi="Arial" w:cs="Arial"/>
          <w:sz w:val="24"/>
          <w:szCs w:val="24"/>
        </w:rPr>
        <w:t>la vigencia de</w:t>
      </w:r>
      <w:r w:rsidRPr="00E43FD8">
        <w:rPr>
          <w:rFonts w:ascii="Arial" w:hAnsi="Arial" w:cs="Arial"/>
          <w:spacing w:val="-3"/>
          <w:sz w:val="24"/>
          <w:szCs w:val="24"/>
        </w:rPr>
        <w:t xml:space="preserve"> </w:t>
      </w:r>
      <w:r w:rsidRPr="00E43FD8">
        <w:rPr>
          <w:rFonts w:ascii="Arial" w:hAnsi="Arial" w:cs="Arial"/>
          <w:sz w:val="24"/>
          <w:szCs w:val="24"/>
        </w:rPr>
        <w:t>100%.</w:t>
      </w:r>
    </w:p>
    <w:p w14:paraId="6F57C2C5" w14:textId="13862F98" w:rsidR="00CA539E" w:rsidRDefault="006932E4" w:rsidP="003C2A65">
      <w:pPr>
        <w:pStyle w:val="Descripcin"/>
        <w:spacing w:line="276" w:lineRule="auto"/>
        <w:jc w:val="center"/>
      </w:pPr>
      <w:bookmarkStart w:id="62" w:name="_Toc78415862"/>
      <w:bookmarkStart w:id="63" w:name="_Toc78746803"/>
      <w:r>
        <w:rPr>
          <w:noProof/>
        </w:rPr>
        <w:drawing>
          <wp:anchor distT="0" distB="0" distL="0" distR="0" simplePos="0" relativeHeight="251458048" behindDoc="0" locked="0" layoutInCell="1" allowOverlap="1" wp14:anchorId="155E00A7" wp14:editId="08689C37">
            <wp:simplePos x="0" y="0"/>
            <wp:positionH relativeFrom="margin">
              <wp:align>center</wp:align>
            </wp:positionH>
            <wp:positionV relativeFrom="paragraph">
              <wp:posOffset>816</wp:posOffset>
            </wp:positionV>
            <wp:extent cx="4368300" cy="1663064"/>
            <wp:effectExtent l="0" t="0" r="0" b="0"/>
            <wp:wrapTopAndBottom/>
            <wp:docPr id="333" name="image23.jpeg"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1" cstate="print"/>
                    <a:stretch>
                      <a:fillRect/>
                    </a:stretch>
                  </pic:blipFill>
                  <pic:spPr>
                    <a:xfrm>
                      <a:off x="0" y="0"/>
                      <a:ext cx="4368300" cy="1663064"/>
                    </a:xfrm>
                    <a:prstGeom prst="rect">
                      <a:avLst/>
                    </a:prstGeom>
                  </pic:spPr>
                </pic:pic>
              </a:graphicData>
            </a:graphic>
          </wp:anchor>
        </w:drawing>
      </w:r>
      <w:r w:rsidR="00341E5E">
        <w:t xml:space="preserve">Tabla </w:t>
      </w:r>
      <w:fldSimple w:instr=" SEQ Tabla \* ARABIC ">
        <w:r w:rsidR="0030791B">
          <w:rPr>
            <w:noProof/>
          </w:rPr>
          <w:t>12</w:t>
        </w:r>
      </w:fldSimple>
      <w:r w:rsidR="00341E5E">
        <w:t xml:space="preserve">. </w:t>
      </w:r>
      <w:r w:rsidR="00341E5E" w:rsidRPr="00A852DE">
        <w:t>Órdenes de compra</w:t>
      </w:r>
      <w:bookmarkEnd w:id="62"/>
      <w:r w:rsidR="002B3C6A">
        <w:t>. Fuente</w:t>
      </w:r>
      <w:r w:rsidR="002B3C6A" w:rsidRPr="00CD3D51">
        <w:t xml:space="preserve">: Proceso Gestión </w:t>
      </w:r>
      <w:r w:rsidR="002B3C6A">
        <w:t>Contractual</w:t>
      </w:r>
      <w:bookmarkEnd w:id="63"/>
    </w:p>
    <w:p w14:paraId="14D80564" w14:textId="3FCCC5C8" w:rsidR="00CA539E" w:rsidRPr="00026AAE" w:rsidRDefault="00CA539E" w:rsidP="00CA539E">
      <w:pPr>
        <w:pStyle w:val="Ttulo2"/>
        <w:spacing w:line="276" w:lineRule="auto"/>
      </w:pPr>
      <w:bookmarkStart w:id="64" w:name="_Toc78736459"/>
      <w:r w:rsidRPr="00381A67">
        <w:t>Política: Gestión Presupuestal y Eficiencia del Gasto Público</w:t>
      </w:r>
      <w:bookmarkEnd w:id="64"/>
    </w:p>
    <w:p w14:paraId="3E5390B0" w14:textId="77777777" w:rsidR="00CA539E" w:rsidRDefault="00CA539E" w:rsidP="00CA539E">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CA539E" w:rsidRPr="00721D3D" w14:paraId="576C1A9C" w14:textId="77777777" w:rsidTr="00814191">
        <w:tc>
          <w:tcPr>
            <w:tcW w:w="1242" w:type="dxa"/>
            <w:tcBorders>
              <w:top w:val="nil"/>
              <w:left w:val="nil"/>
              <w:bottom w:val="nil"/>
              <w:right w:val="single" w:sz="4" w:space="0" w:color="auto"/>
            </w:tcBorders>
            <w:shd w:val="clear" w:color="auto" w:fill="D9E2F3" w:themeFill="accent1" w:themeFillTint="33"/>
          </w:tcPr>
          <w:p w14:paraId="26E29518" w14:textId="77777777" w:rsidR="00CA539E" w:rsidRPr="00721D3D" w:rsidRDefault="00CA539E" w:rsidP="00590E46">
            <w:pPr>
              <w:spacing w:line="276" w:lineRule="auto"/>
            </w:pPr>
            <w:r w:rsidRPr="00721D3D">
              <w:t>Meta</w:t>
            </w:r>
            <w:r>
              <w:t>: Gestión</w:t>
            </w:r>
          </w:p>
        </w:tc>
        <w:tc>
          <w:tcPr>
            <w:tcW w:w="7736" w:type="dxa"/>
            <w:tcBorders>
              <w:left w:val="single" w:sz="4" w:space="0" w:color="auto"/>
            </w:tcBorders>
            <w:shd w:val="clear" w:color="auto" w:fill="D9E2F3" w:themeFill="accent1" w:themeFillTint="33"/>
          </w:tcPr>
          <w:p w14:paraId="5D7E756F" w14:textId="77777777" w:rsidR="00CA539E" w:rsidRPr="00721D3D" w:rsidRDefault="00CA539E" w:rsidP="00590E46">
            <w:pPr>
              <w:spacing w:line="276" w:lineRule="auto"/>
            </w:pPr>
            <w:r w:rsidRPr="00721D3D">
              <w:t>Contar con información contable razonable y oportuna en los EEFF de la Secretaría Jurídica Distrital.</w:t>
            </w:r>
          </w:p>
        </w:tc>
      </w:tr>
    </w:tbl>
    <w:p w14:paraId="6945B31A" w14:textId="77777777" w:rsidR="00CA539E" w:rsidRPr="00721D3D" w:rsidRDefault="00CA539E" w:rsidP="00CA539E">
      <w:pPr>
        <w:spacing w:after="120" w:line="276" w:lineRule="auto"/>
        <w:rPr>
          <w:rFonts w:ascii="Arial" w:hAnsi="Arial" w:cs="Arial"/>
          <w:bCs/>
          <w:sz w:val="22"/>
          <w:szCs w:val="22"/>
        </w:rPr>
      </w:pPr>
    </w:p>
    <w:p w14:paraId="0BCE5E3A" w14:textId="157F7D07" w:rsidR="005862D1" w:rsidRPr="00211CCA" w:rsidRDefault="00994554" w:rsidP="00994554">
      <w:pPr>
        <w:pStyle w:val="Textoindependiente"/>
        <w:spacing w:before="94"/>
        <w:ind w:right="716"/>
        <w:jc w:val="both"/>
        <w:rPr>
          <w:rFonts w:ascii="Arial" w:hAnsi="Arial" w:cs="Arial"/>
          <w:sz w:val="24"/>
          <w:szCs w:val="24"/>
        </w:rPr>
      </w:pPr>
      <w:r w:rsidRPr="00211CCA">
        <w:rPr>
          <w:rFonts w:ascii="Arial" w:hAnsi="Arial" w:cs="Arial"/>
          <w:sz w:val="24"/>
          <w:szCs w:val="24"/>
        </w:rPr>
        <w:t>Para el trimestre contable reportado, comprendido entre marzo 2021 – mayo de 2021, fueron programadas 19 conciliaciones, las cuales se realizaron en su totalidad, logrando el 100% de la meta proyectada para el periodo.</w:t>
      </w:r>
    </w:p>
    <w:p w14:paraId="49848400" w14:textId="70E60206" w:rsidR="00CA539E" w:rsidRPr="00211CCA" w:rsidRDefault="00CA539E" w:rsidP="003146AB">
      <w:pPr>
        <w:spacing w:after="120"/>
        <w:ind w:right="749"/>
        <w:jc w:val="both"/>
        <w:rPr>
          <w:rFonts w:ascii="Arial" w:hAnsi="Arial" w:cs="Arial"/>
          <w:b/>
          <w:bCs/>
        </w:rPr>
      </w:pPr>
      <w:r w:rsidRPr="00211CCA">
        <w:rPr>
          <w:rFonts w:ascii="Arial" w:hAnsi="Arial" w:cs="Arial"/>
          <w:b/>
          <w:bCs/>
        </w:rPr>
        <w:t>Estados Financieros</w:t>
      </w:r>
      <w:r w:rsidR="00602F30" w:rsidRPr="00211CCA">
        <w:rPr>
          <w:rFonts w:ascii="Arial" w:hAnsi="Arial" w:cs="Arial"/>
          <w:b/>
          <w:bCs/>
        </w:rPr>
        <w:t xml:space="preserve">: </w:t>
      </w:r>
      <w:r w:rsidRPr="00211CCA">
        <w:rPr>
          <w:rFonts w:ascii="Arial" w:eastAsia="Arial" w:hAnsi="Arial" w:cs="Arial"/>
        </w:rPr>
        <w:t>En cuanto a la presentación de la Información contable en los términos requeridos, la Secretaría Jurídica Distrital aplica el proceso de clasificación, identificación, reconocimiento, registro y revelación de los estados contables, de acuerdo con el marco conceptual de la contabilidad pública y las normas técnicas establecidas en el Régimen de Contabilidad Pública vigente.</w:t>
      </w:r>
    </w:p>
    <w:p w14:paraId="7BC8E31E" w14:textId="1C7D2DD1" w:rsidR="00CA539E" w:rsidRPr="00211CCA" w:rsidRDefault="00CA539E" w:rsidP="003146AB">
      <w:pPr>
        <w:pStyle w:val="Textoindependiente"/>
        <w:ind w:right="749"/>
        <w:jc w:val="both"/>
        <w:rPr>
          <w:rFonts w:ascii="Arial" w:eastAsia="Arial" w:hAnsi="Arial" w:cs="Arial"/>
          <w:sz w:val="24"/>
          <w:szCs w:val="24"/>
          <w:lang w:val="es-CO" w:eastAsia="en-US"/>
        </w:rPr>
      </w:pPr>
      <w:r w:rsidRPr="00211CCA">
        <w:rPr>
          <w:rFonts w:ascii="Arial" w:eastAsia="Arial" w:hAnsi="Arial" w:cs="Arial"/>
          <w:sz w:val="24"/>
          <w:szCs w:val="24"/>
          <w:lang w:val="es-CO" w:eastAsia="en-US"/>
        </w:rPr>
        <w:t xml:space="preserve">Se han realizado cierres contables para cada mes, y se encuentran publicados en la página web de la entidad, en cumplimiento al Artículo </w:t>
      </w:r>
      <w:r w:rsidR="00211CCA" w:rsidRPr="00211CCA">
        <w:rPr>
          <w:rFonts w:ascii="Arial" w:eastAsia="Arial" w:hAnsi="Arial" w:cs="Arial"/>
          <w:sz w:val="24"/>
          <w:szCs w:val="24"/>
          <w:lang w:val="es-CO" w:eastAsia="en-US"/>
        </w:rPr>
        <w:t>No</w:t>
      </w:r>
      <w:r w:rsidRPr="00211CCA">
        <w:rPr>
          <w:rFonts w:ascii="Arial" w:eastAsia="Arial" w:hAnsi="Arial" w:cs="Arial"/>
          <w:sz w:val="24"/>
          <w:szCs w:val="24"/>
          <w:lang w:val="es-CO" w:eastAsia="en-US"/>
        </w:rPr>
        <w:t xml:space="preserve"> 51 de la Ley 190 de 1995 (Estatuto Anticorrupción), al numeral 36 del artículo 34 de la Ley 734 de 2002, al numeral 7, capitulo II, sección II de la parte 1 del Régimen de Contabilidad Pública, y a la Resolución </w:t>
      </w:r>
      <w:r w:rsidR="00211CCA" w:rsidRPr="00211CCA">
        <w:rPr>
          <w:rFonts w:ascii="Arial" w:eastAsia="Arial" w:hAnsi="Arial" w:cs="Arial"/>
          <w:sz w:val="24"/>
          <w:szCs w:val="24"/>
          <w:lang w:val="es-CO" w:eastAsia="en-US"/>
        </w:rPr>
        <w:t>No</w:t>
      </w:r>
      <w:r w:rsidRPr="00211CCA">
        <w:rPr>
          <w:rFonts w:ascii="Arial" w:eastAsia="Arial" w:hAnsi="Arial" w:cs="Arial"/>
          <w:sz w:val="24"/>
          <w:szCs w:val="24"/>
          <w:lang w:val="es-CO" w:eastAsia="en-US"/>
        </w:rPr>
        <w:t xml:space="preserve"> 182 del 19 de mayo de 2017, de la Contaduría General de la Nación. </w:t>
      </w:r>
    </w:p>
    <w:p w14:paraId="64BDDE0C" w14:textId="60F16937" w:rsidR="00CA539E" w:rsidRPr="003C2A65" w:rsidRDefault="00CA539E" w:rsidP="003146AB">
      <w:pPr>
        <w:pStyle w:val="Textoindependiente"/>
        <w:ind w:right="749"/>
        <w:jc w:val="both"/>
        <w:rPr>
          <w:rFonts w:ascii="Arial" w:hAnsi="Arial" w:cs="Arial"/>
          <w:sz w:val="24"/>
          <w:szCs w:val="24"/>
        </w:rPr>
      </w:pPr>
      <w:r w:rsidRPr="00211CCA">
        <w:rPr>
          <w:rFonts w:ascii="Arial" w:eastAsia="Arial" w:hAnsi="Arial" w:cs="Arial"/>
          <w:sz w:val="24"/>
          <w:szCs w:val="24"/>
          <w:lang w:val="es-CO" w:eastAsia="en-US"/>
        </w:rPr>
        <w:t xml:space="preserve">En cumplimiento a la Resolución </w:t>
      </w:r>
      <w:r w:rsidR="00211CCA" w:rsidRPr="00211CCA">
        <w:rPr>
          <w:rFonts w:ascii="Arial" w:eastAsia="Arial" w:hAnsi="Arial" w:cs="Arial"/>
          <w:sz w:val="24"/>
          <w:szCs w:val="24"/>
          <w:lang w:val="es-CO" w:eastAsia="en-US"/>
        </w:rPr>
        <w:t>No</w:t>
      </w:r>
      <w:r w:rsidRPr="00211CCA">
        <w:rPr>
          <w:rFonts w:ascii="Arial" w:eastAsia="Arial" w:hAnsi="Arial" w:cs="Arial"/>
          <w:sz w:val="24"/>
          <w:szCs w:val="24"/>
          <w:lang w:val="es-CO" w:eastAsia="en-US"/>
        </w:rPr>
        <w:t xml:space="preserve"> DDC-000002 del 09/08/2018, de la Dirección Distrital de Contabilidad, en lo pertinente a los plazos, requisitos y procedimientos para la presentación de</w:t>
      </w:r>
      <w:r w:rsidRPr="00211CCA">
        <w:rPr>
          <w:rFonts w:ascii="Arial" w:hAnsi="Arial" w:cs="Arial"/>
          <w:sz w:val="24"/>
          <w:szCs w:val="24"/>
        </w:rPr>
        <w:t xml:space="preserve"> la </w:t>
      </w:r>
      <w:r w:rsidRPr="00211CCA">
        <w:rPr>
          <w:rFonts w:ascii="Arial" w:eastAsia="Arial" w:hAnsi="Arial" w:cs="Arial"/>
          <w:sz w:val="24"/>
          <w:szCs w:val="24"/>
          <w:lang w:val="es-CO" w:eastAsia="en-US"/>
        </w:rPr>
        <w:t>información contable necesaria para la consolidación de Estados Contables del Distrito Capital; la Secretaría Jurídica Distrital realiza y reporta cierres trimestrales previa validación en el sistema “Bogotá Consolida”. Igualmente se preparan de forma mensual los estados financieros relacionados</w:t>
      </w:r>
      <w:r w:rsidRPr="003C2A65">
        <w:rPr>
          <w:rFonts w:ascii="Arial" w:eastAsia="Arial" w:hAnsi="Arial" w:cs="Arial"/>
          <w:sz w:val="24"/>
          <w:szCs w:val="24"/>
          <w:lang w:val="es-CO" w:eastAsia="en-US"/>
        </w:rPr>
        <w:t xml:space="preserve"> a continuación:</w:t>
      </w:r>
    </w:p>
    <w:p w14:paraId="62FC5EC7" w14:textId="77777777" w:rsidR="00CA539E" w:rsidRPr="003C2A65" w:rsidRDefault="00CA539E" w:rsidP="00591563">
      <w:pPr>
        <w:pStyle w:val="Prrafodelista"/>
        <w:widowControl w:val="0"/>
        <w:numPr>
          <w:ilvl w:val="1"/>
          <w:numId w:val="2"/>
        </w:numPr>
        <w:tabs>
          <w:tab w:val="left" w:pos="822"/>
        </w:tabs>
        <w:autoSpaceDE w:val="0"/>
        <w:autoSpaceDN w:val="0"/>
        <w:contextualSpacing w:val="0"/>
        <w:rPr>
          <w:rFonts w:ascii="Arial" w:eastAsia="Arial" w:hAnsi="Arial" w:cs="Arial"/>
          <w:sz w:val="24"/>
          <w:szCs w:val="24"/>
          <w:lang w:val="es-CO"/>
        </w:rPr>
      </w:pPr>
      <w:r w:rsidRPr="003C2A65">
        <w:rPr>
          <w:rFonts w:ascii="Arial" w:eastAsia="Arial" w:hAnsi="Arial" w:cs="Arial"/>
          <w:sz w:val="24"/>
          <w:szCs w:val="24"/>
          <w:lang w:val="es-CO"/>
        </w:rPr>
        <w:t>Estado de Situación Financiera,</w:t>
      </w:r>
    </w:p>
    <w:p w14:paraId="06CCF221" w14:textId="77777777" w:rsidR="00CA539E" w:rsidRPr="003C2A65" w:rsidRDefault="00CA539E" w:rsidP="00591563">
      <w:pPr>
        <w:pStyle w:val="Prrafodelista"/>
        <w:widowControl w:val="0"/>
        <w:numPr>
          <w:ilvl w:val="1"/>
          <w:numId w:val="2"/>
        </w:numPr>
        <w:tabs>
          <w:tab w:val="left" w:pos="822"/>
        </w:tabs>
        <w:autoSpaceDE w:val="0"/>
        <w:autoSpaceDN w:val="0"/>
        <w:contextualSpacing w:val="0"/>
        <w:rPr>
          <w:rFonts w:ascii="Arial" w:eastAsia="Arial" w:hAnsi="Arial" w:cs="Arial"/>
          <w:sz w:val="24"/>
          <w:szCs w:val="24"/>
          <w:lang w:val="es-CO"/>
        </w:rPr>
      </w:pPr>
      <w:r w:rsidRPr="003C2A65">
        <w:rPr>
          <w:rFonts w:ascii="Arial" w:eastAsia="Arial" w:hAnsi="Arial" w:cs="Arial"/>
          <w:sz w:val="24"/>
          <w:szCs w:val="24"/>
          <w:lang w:val="es-CO"/>
        </w:rPr>
        <w:t>Estado de Resultados y</w:t>
      </w:r>
    </w:p>
    <w:p w14:paraId="7F719CCC" w14:textId="77777777" w:rsidR="00CA539E" w:rsidRPr="003C2A65" w:rsidRDefault="00CA539E" w:rsidP="00591563">
      <w:pPr>
        <w:pStyle w:val="Prrafodelista"/>
        <w:widowControl w:val="0"/>
        <w:numPr>
          <w:ilvl w:val="1"/>
          <w:numId w:val="2"/>
        </w:numPr>
        <w:tabs>
          <w:tab w:val="left" w:pos="822"/>
        </w:tabs>
        <w:autoSpaceDE w:val="0"/>
        <w:autoSpaceDN w:val="0"/>
        <w:contextualSpacing w:val="0"/>
        <w:rPr>
          <w:rFonts w:ascii="Arial" w:eastAsia="Arial" w:hAnsi="Arial" w:cs="Arial"/>
          <w:sz w:val="24"/>
          <w:szCs w:val="24"/>
          <w:lang w:val="es-CO"/>
        </w:rPr>
      </w:pPr>
      <w:r w:rsidRPr="003C2A65">
        <w:rPr>
          <w:rFonts w:ascii="Arial" w:eastAsia="Arial" w:hAnsi="Arial" w:cs="Arial"/>
          <w:sz w:val="24"/>
          <w:szCs w:val="24"/>
          <w:lang w:val="es-CO"/>
        </w:rPr>
        <w:t>Estado de Cambios en el Patrimonio.</w:t>
      </w:r>
    </w:p>
    <w:p w14:paraId="449942E2" w14:textId="77777777" w:rsidR="00CA539E" w:rsidRPr="00930DC9" w:rsidRDefault="00CA539E" w:rsidP="00CA539E">
      <w:pPr>
        <w:pStyle w:val="Prrafodelista"/>
        <w:widowControl w:val="0"/>
        <w:tabs>
          <w:tab w:val="left" w:pos="822"/>
        </w:tabs>
        <w:autoSpaceDE w:val="0"/>
        <w:autoSpaceDN w:val="0"/>
        <w:spacing w:line="276" w:lineRule="auto"/>
        <w:ind w:left="822"/>
        <w:contextualSpacing w:val="0"/>
        <w:rPr>
          <w:rFonts w:ascii="Arial Narrow" w:eastAsia="Arial" w:hAnsi="Arial Narrow" w:cs="Arial"/>
          <w:sz w:val="24"/>
          <w:szCs w:val="24"/>
          <w:lang w:val="es-CO"/>
        </w:rPr>
      </w:pPr>
    </w:p>
    <w:p w14:paraId="46A7ACD8" w14:textId="77777777" w:rsidR="00CA539E" w:rsidRPr="00FB002A" w:rsidRDefault="00CA539E" w:rsidP="003C2A65">
      <w:pPr>
        <w:pStyle w:val="Textoindependiente"/>
        <w:ind w:right="608"/>
        <w:jc w:val="both"/>
        <w:rPr>
          <w:rFonts w:ascii="Arial" w:eastAsia="Arial" w:hAnsi="Arial" w:cs="Arial"/>
          <w:sz w:val="24"/>
          <w:szCs w:val="24"/>
          <w:lang w:val="es-CO" w:eastAsia="en-US"/>
        </w:rPr>
      </w:pPr>
      <w:r w:rsidRPr="00FB002A">
        <w:rPr>
          <w:rFonts w:ascii="Arial" w:eastAsia="Arial" w:hAnsi="Arial" w:cs="Arial"/>
          <w:sz w:val="24"/>
          <w:szCs w:val="24"/>
          <w:lang w:val="es-CO" w:eastAsia="en-US"/>
        </w:rPr>
        <w:t>Para los cierres trimestrales se suman a éstos el Balance CGN-2015-001 o Saldos y Movimientos, el CGN-2015-002 – Operaciones Recíprocas, las Obligaciones Contingentes, los Procesos iniciados y CGN2016-01-Variaciones Trimestrales Significativas.</w:t>
      </w:r>
    </w:p>
    <w:p w14:paraId="299EC505" w14:textId="097BDE55" w:rsidR="00CA539E" w:rsidRPr="00FB002A" w:rsidRDefault="00CA539E" w:rsidP="003C2A65">
      <w:pPr>
        <w:pStyle w:val="Textoindependiente"/>
        <w:ind w:right="608"/>
        <w:jc w:val="both"/>
        <w:rPr>
          <w:rFonts w:ascii="Arial" w:eastAsia="Arial" w:hAnsi="Arial" w:cs="Arial"/>
          <w:sz w:val="24"/>
          <w:szCs w:val="24"/>
          <w:lang w:val="es-CO" w:eastAsia="en-US"/>
        </w:rPr>
      </w:pPr>
      <w:r w:rsidRPr="00FB002A">
        <w:rPr>
          <w:rFonts w:ascii="Arial" w:eastAsia="Arial" w:hAnsi="Arial" w:cs="Arial"/>
          <w:sz w:val="24"/>
          <w:szCs w:val="24"/>
          <w:lang w:val="es-CO" w:eastAsia="en-US"/>
        </w:rPr>
        <w:t>Los Inventarios de los bienes muebles de la Secretar</w:t>
      </w:r>
      <w:r w:rsidR="00F721AC" w:rsidRPr="00FB002A">
        <w:rPr>
          <w:rFonts w:ascii="Arial" w:eastAsia="Arial" w:hAnsi="Arial" w:cs="Arial"/>
          <w:sz w:val="24"/>
          <w:szCs w:val="24"/>
          <w:lang w:val="es-CO" w:eastAsia="en-US"/>
        </w:rPr>
        <w:t>í</w:t>
      </w:r>
      <w:r w:rsidRPr="00FB002A">
        <w:rPr>
          <w:rFonts w:ascii="Arial" w:eastAsia="Arial" w:hAnsi="Arial" w:cs="Arial"/>
          <w:sz w:val="24"/>
          <w:szCs w:val="24"/>
          <w:lang w:val="es-CO" w:eastAsia="en-US"/>
        </w:rPr>
        <w:t>a Jurídica Distrital, se registran de acuerdo con los reportes que se reciben por parte del proceso de Gestión Administrativa y se contabilizan de acuerdo con las disposiciones del Régimen de Contabilidad Pública, y lo reglamentado en el año 2019 por la Dirección Distrital de Contabilidad - Procedimientos Administrativos y Contables, para el Manejo y Control de los Bienes en los Entes Públicos del Distrito Capital.</w:t>
      </w:r>
    </w:p>
    <w:p w14:paraId="3957C404" w14:textId="7B7DDD70" w:rsidR="00FB002A" w:rsidRPr="00DE3027" w:rsidRDefault="005A41BF" w:rsidP="003C2A65">
      <w:pPr>
        <w:spacing w:after="120"/>
        <w:ind w:right="608"/>
        <w:jc w:val="both"/>
        <w:rPr>
          <w:rFonts w:ascii="Arial" w:eastAsia="Times New Roman" w:hAnsi="Arial" w:cs="Arial"/>
          <w:lang w:val="es-ES_tradnl" w:eastAsia="zh-CN"/>
        </w:rPr>
      </w:pPr>
      <w:bookmarkStart w:id="65" w:name="_Hlk78423545"/>
      <w:r w:rsidRPr="005A41BF">
        <w:rPr>
          <w:rFonts w:ascii="Arial" w:eastAsia="Times New Roman" w:hAnsi="Arial" w:cs="Arial"/>
          <w:lang w:val="es-ES_tradnl" w:eastAsia="zh-CN"/>
        </w:rPr>
        <w:t>Durante la vigencia 2021, se han realizado los registros de las operaciones económicas de la SJD que han sido reportadas por las diferentes dependencias que participan en el proceso contable de acuerdo con lo establecido en el Nuevo Marco Normativo Contable para entidades de Gobierno.</w:t>
      </w:r>
      <w:bookmarkEnd w:id="65"/>
    </w:p>
    <w:p w14:paraId="1CE03D92" w14:textId="20638CB5" w:rsidR="00DE3027" w:rsidRPr="00803F0E" w:rsidRDefault="00DE3027" w:rsidP="003146AB">
      <w:pPr>
        <w:spacing w:after="120"/>
        <w:ind w:right="608"/>
        <w:jc w:val="both"/>
        <w:rPr>
          <w:rFonts w:ascii="Arial" w:eastAsia="Times New Roman" w:hAnsi="Arial" w:cs="Arial"/>
          <w:lang w:val="es-ES_tradnl" w:eastAsia="zh-CN"/>
        </w:rPr>
      </w:pPr>
      <w:r w:rsidRPr="00DE3027">
        <w:rPr>
          <w:rFonts w:ascii="Arial" w:eastAsia="Times New Roman" w:hAnsi="Arial" w:cs="Arial"/>
          <w:lang w:val="es-ES_tradnl" w:eastAsia="zh-CN"/>
        </w:rPr>
        <w:t>A la fecha han sido emitidos los estados financieros mensuales hasta el mes de mayo de 2021, los aspectos más representativos se detallan a continuación</w:t>
      </w:r>
      <w:r>
        <w:rPr>
          <w:rFonts w:ascii="Arial" w:eastAsia="Times New Roman" w:hAnsi="Arial" w:cs="Arial"/>
          <w:lang w:val="es-ES_tradnl" w:eastAsia="zh-CN"/>
        </w:rPr>
        <w:t>:</w:t>
      </w:r>
    </w:p>
    <w:p w14:paraId="5A34B48A" w14:textId="7A5A4B69" w:rsidR="003C2A65" w:rsidRPr="003C2A65" w:rsidRDefault="00CA539E" w:rsidP="003146AB">
      <w:pPr>
        <w:spacing w:after="120" w:line="276" w:lineRule="auto"/>
        <w:ind w:right="608"/>
        <w:jc w:val="both"/>
        <w:rPr>
          <w:rFonts w:ascii="Arial" w:eastAsia="Times New Roman" w:hAnsi="Arial" w:cs="Arial"/>
          <w:lang w:val="es-ES_tradnl" w:eastAsia="zh-CN"/>
        </w:rPr>
      </w:pPr>
      <w:r w:rsidRPr="003146AB">
        <w:rPr>
          <w:rFonts w:ascii="Arial" w:hAnsi="Arial" w:cs="Arial"/>
          <w:b/>
          <w:bCs/>
        </w:rPr>
        <w:t>Activos</w:t>
      </w:r>
      <w:r w:rsidR="003146AB">
        <w:rPr>
          <w:rFonts w:ascii="Arial" w:hAnsi="Arial" w:cs="Arial"/>
          <w:b/>
          <w:bCs/>
        </w:rPr>
        <w:t xml:space="preserve">: </w:t>
      </w:r>
      <w:r w:rsidR="003C2A65" w:rsidRPr="003C2A65">
        <w:rPr>
          <w:rFonts w:ascii="Arial" w:eastAsia="Times New Roman" w:hAnsi="Arial" w:cs="Arial"/>
          <w:lang w:val="es-ES_tradnl" w:eastAsia="zh-CN"/>
        </w:rPr>
        <w:t>Al cierre del mes de mayo de 2021, los activos de la SJD ascienden a la suma de</w:t>
      </w:r>
      <w:r w:rsidR="003146AB">
        <w:rPr>
          <w:rFonts w:ascii="Arial" w:eastAsia="Times New Roman" w:hAnsi="Arial" w:cs="Arial"/>
          <w:lang w:val="es-ES_tradnl" w:eastAsia="zh-CN"/>
        </w:rPr>
        <w:t xml:space="preserve"> </w:t>
      </w:r>
      <w:r w:rsidR="003C2A65" w:rsidRPr="003C2A65">
        <w:rPr>
          <w:rFonts w:ascii="Arial" w:eastAsia="Times New Roman" w:hAnsi="Arial" w:cs="Arial"/>
          <w:lang w:val="es-ES_tradnl" w:eastAsia="zh-CN"/>
        </w:rPr>
        <w:t>$10.749.688.186, los cuales se encuentran clasificados de la siguiente manera:</w:t>
      </w:r>
    </w:p>
    <w:tbl>
      <w:tblPr>
        <w:tblStyle w:val="TableNormal"/>
        <w:tblW w:w="0" w:type="auto"/>
        <w:tblInd w:w="569" w:type="dxa"/>
        <w:tblBorders>
          <w:top w:val="single" w:sz="8" w:space="0" w:color="5B9BD3"/>
          <w:left w:val="single" w:sz="8" w:space="0" w:color="5B9BD3"/>
          <w:bottom w:val="single" w:sz="8" w:space="0" w:color="5B9BD3"/>
          <w:right w:val="single" w:sz="8" w:space="0" w:color="5B9BD3"/>
          <w:insideH w:val="single" w:sz="8" w:space="0" w:color="5B9BD3"/>
          <w:insideV w:val="single" w:sz="8" w:space="0" w:color="5B9BD3"/>
        </w:tblBorders>
        <w:tblLayout w:type="fixed"/>
        <w:tblLook w:val="01E0" w:firstRow="1" w:lastRow="1" w:firstColumn="1" w:lastColumn="1" w:noHBand="0" w:noVBand="0"/>
      </w:tblPr>
      <w:tblGrid>
        <w:gridCol w:w="3662"/>
        <w:gridCol w:w="2452"/>
        <w:gridCol w:w="1853"/>
      </w:tblGrid>
      <w:tr w:rsidR="001D725A" w14:paraId="38239851" w14:textId="77777777" w:rsidTr="00590E46">
        <w:trPr>
          <w:trHeight w:val="261"/>
        </w:trPr>
        <w:tc>
          <w:tcPr>
            <w:tcW w:w="3662" w:type="dxa"/>
            <w:tcBorders>
              <w:top w:val="nil"/>
              <w:left w:val="nil"/>
              <w:bottom w:val="nil"/>
              <w:right w:val="nil"/>
            </w:tcBorders>
            <w:shd w:val="clear" w:color="auto" w:fill="5B9BD3"/>
          </w:tcPr>
          <w:p w14:paraId="3E495F86" w14:textId="77777777" w:rsidR="001D725A" w:rsidRDefault="001D725A" w:rsidP="00590E46">
            <w:pPr>
              <w:pStyle w:val="TableParagraph"/>
              <w:spacing w:line="241" w:lineRule="exact"/>
              <w:ind w:left="1405" w:right="1201"/>
              <w:jc w:val="center"/>
              <w:rPr>
                <w:rFonts w:ascii="Arial"/>
                <w:b/>
              </w:rPr>
            </w:pPr>
            <w:bookmarkStart w:id="66" w:name="_Toc78415863"/>
            <w:r>
              <w:rPr>
                <w:rFonts w:ascii="Arial"/>
                <w:b/>
              </w:rPr>
              <w:t>Concepto</w:t>
            </w:r>
          </w:p>
        </w:tc>
        <w:tc>
          <w:tcPr>
            <w:tcW w:w="2452" w:type="dxa"/>
            <w:tcBorders>
              <w:top w:val="nil"/>
              <w:left w:val="nil"/>
              <w:bottom w:val="nil"/>
              <w:right w:val="nil"/>
            </w:tcBorders>
            <w:shd w:val="clear" w:color="auto" w:fill="5B9BD3"/>
          </w:tcPr>
          <w:p w14:paraId="1FE27232" w14:textId="77777777" w:rsidR="001D725A" w:rsidRDefault="001D725A" w:rsidP="00590E46">
            <w:pPr>
              <w:pStyle w:val="TableParagraph"/>
              <w:spacing w:line="241" w:lineRule="exact"/>
              <w:ind w:left="910" w:right="902"/>
              <w:jc w:val="center"/>
              <w:rPr>
                <w:rFonts w:ascii="Arial"/>
                <w:b/>
              </w:rPr>
            </w:pPr>
            <w:r>
              <w:rPr>
                <w:rFonts w:ascii="Arial"/>
                <w:b/>
              </w:rPr>
              <w:t>Saldo</w:t>
            </w:r>
          </w:p>
        </w:tc>
        <w:tc>
          <w:tcPr>
            <w:tcW w:w="1853" w:type="dxa"/>
            <w:tcBorders>
              <w:top w:val="nil"/>
              <w:left w:val="nil"/>
              <w:bottom w:val="nil"/>
              <w:right w:val="nil"/>
            </w:tcBorders>
            <w:shd w:val="clear" w:color="auto" w:fill="5B9BD3"/>
          </w:tcPr>
          <w:p w14:paraId="4D43ABD3" w14:textId="77777777" w:rsidR="001D725A" w:rsidRDefault="001D725A" w:rsidP="00590E46">
            <w:pPr>
              <w:pStyle w:val="TableParagraph"/>
              <w:spacing w:line="241" w:lineRule="exact"/>
              <w:ind w:left="169" w:right="261"/>
              <w:jc w:val="center"/>
              <w:rPr>
                <w:rFonts w:ascii="Arial" w:hAnsi="Arial"/>
                <w:b/>
              </w:rPr>
            </w:pPr>
            <w:r>
              <w:rPr>
                <w:rFonts w:ascii="Arial" w:hAnsi="Arial"/>
                <w:b/>
              </w:rPr>
              <w:t>Participación</w:t>
            </w:r>
          </w:p>
        </w:tc>
      </w:tr>
      <w:tr w:rsidR="001D725A" w14:paraId="0EFFEFA1" w14:textId="77777777" w:rsidTr="00590E46">
        <w:trPr>
          <w:trHeight w:val="244"/>
        </w:trPr>
        <w:tc>
          <w:tcPr>
            <w:tcW w:w="3662" w:type="dxa"/>
            <w:tcBorders>
              <w:right w:val="nil"/>
            </w:tcBorders>
          </w:tcPr>
          <w:p w14:paraId="48972D06" w14:textId="77777777" w:rsidR="001D725A" w:rsidRDefault="001D725A" w:rsidP="00590E46">
            <w:pPr>
              <w:pStyle w:val="TableParagraph"/>
              <w:spacing w:line="224" w:lineRule="exact"/>
              <w:ind w:left="69"/>
            </w:pPr>
            <w:r>
              <w:t>Efectivo</w:t>
            </w:r>
          </w:p>
        </w:tc>
        <w:tc>
          <w:tcPr>
            <w:tcW w:w="2452" w:type="dxa"/>
            <w:tcBorders>
              <w:left w:val="nil"/>
              <w:right w:val="nil"/>
            </w:tcBorders>
          </w:tcPr>
          <w:p w14:paraId="6AA71199" w14:textId="77777777" w:rsidR="001D725A" w:rsidRDefault="001D725A" w:rsidP="00590E46">
            <w:pPr>
              <w:pStyle w:val="TableParagraph"/>
              <w:spacing w:line="224" w:lineRule="exact"/>
              <w:ind w:right="165"/>
              <w:jc w:val="right"/>
            </w:pPr>
            <w:r>
              <w:t>3.997.546</w:t>
            </w:r>
          </w:p>
        </w:tc>
        <w:tc>
          <w:tcPr>
            <w:tcW w:w="1853" w:type="dxa"/>
            <w:tcBorders>
              <w:left w:val="nil"/>
            </w:tcBorders>
          </w:tcPr>
          <w:p w14:paraId="265B134B" w14:textId="77777777" w:rsidR="001D725A" w:rsidRDefault="001D725A" w:rsidP="00590E46">
            <w:pPr>
              <w:pStyle w:val="TableParagraph"/>
              <w:spacing w:line="224" w:lineRule="exact"/>
              <w:ind w:left="486" w:right="568"/>
              <w:jc w:val="center"/>
            </w:pPr>
            <w:r>
              <w:t>0,04%</w:t>
            </w:r>
          </w:p>
        </w:tc>
      </w:tr>
      <w:tr w:rsidR="001D725A" w14:paraId="3D0B3A85" w14:textId="77777777" w:rsidTr="00590E46">
        <w:trPr>
          <w:trHeight w:val="251"/>
        </w:trPr>
        <w:tc>
          <w:tcPr>
            <w:tcW w:w="3662" w:type="dxa"/>
            <w:tcBorders>
              <w:right w:val="nil"/>
            </w:tcBorders>
          </w:tcPr>
          <w:p w14:paraId="0B989CA1" w14:textId="77777777" w:rsidR="001D725A" w:rsidRDefault="001D725A" w:rsidP="00590E46">
            <w:pPr>
              <w:pStyle w:val="TableParagraph"/>
              <w:spacing w:line="231" w:lineRule="exact"/>
              <w:ind w:left="69"/>
            </w:pPr>
            <w:r>
              <w:t>Cuentas</w:t>
            </w:r>
            <w:r>
              <w:rPr>
                <w:spacing w:val="-1"/>
              </w:rPr>
              <w:t xml:space="preserve"> </w:t>
            </w:r>
            <w:r>
              <w:t>por</w:t>
            </w:r>
            <w:r>
              <w:rPr>
                <w:spacing w:val="-1"/>
              </w:rPr>
              <w:t xml:space="preserve"> </w:t>
            </w:r>
            <w:r>
              <w:t>cobrar</w:t>
            </w:r>
          </w:p>
        </w:tc>
        <w:tc>
          <w:tcPr>
            <w:tcW w:w="2452" w:type="dxa"/>
            <w:tcBorders>
              <w:left w:val="nil"/>
              <w:right w:val="nil"/>
            </w:tcBorders>
          </w:tcPr>
          <w:p w14:paraId="78BD753F" w14:textId="77777777" w:rsidR="001D725A" w:rsidRDefault="001D725A" w:rsidP="00590E46">
            <w:pPr>
              <w:pStyle w:val="TableParagraph"/>
              <w:spacing w:line="231" w:lineRule="exact"/>
              <w:ind w:right="165"/>
              <w:jc w:val="right"/>
            </w:pPr>
            <w:r>
              <w:t>30.970.880</w:t>
            </w:r>
          </w:p>
        </w:tc>
        <w:tc>
          <w:tcPr>
            <w:tcW w:w="1853" w:type="dxa"/>
            <w:tcBorders>
              <w:left w:val="nil"/>
            </w:tcBorders>
          </w:tcPr>
          <w:p w14:paraId="1747EAE6" w14:textId="77777777" w:rsidR="001D725A" w:rsidRDefault="001D725A" w:rsidP="00590E46">
            <w:pPr>
              <w:pStyle w:val="TableParagraph"/>
              <w:spacing w:line="231" w:lineRule="exact"/>
              <w:ind w:left="486" w:right="568"/>
              <w:jc w:val="center"/>
            </w:pPr>
            <w:r>
              <w:t>0,29%</w:t>
            </w:r>
          </w:p>
        </w:tc>
      </w:tr>
      <w:tr w:rsidR="001D725A" w14:paraId="03AC9886" w14:textId="77777777" w:rsidTr="00590E46">
        <w:trPr>
          <w:trHeight w:val="253"/>
        </w:trPr>
        <w:tc>
          <w:tcPr>
            <w:tcW w:w="3662" w:type="dxa"/>
            <w:tcBorders>
              <w:right w:val="nil"/>
            </w:tcBorders>
          </w:tcPr>
          <w:p w14:paraId="72D0C64C" w14:textId="77777777" w:rsidR="001D725A" w:rsidRDefault="001D725A" w:rsidP="00590E46">
            <w:pPr>
              <w:pStyle w:val="TableParagraph"/>
              <w:spacing w:before="2" w:line="232" w:lineRule="exact"/>
              <w:ind w:left="69"/>
            </w:pPr>
            <w:r>
              <w:t>Propiedades,</w:t>
            </w:r>
            <w:r>
              <w:rPr>
                <w:spacing w:val="-1"/>
              </w:rPr>
              <w:t xml:space="preserve"> </w:t>
            </w:r>
            <w:r>
              <w:t>planta</w:t>
            </w:r>
            <w:r>
              <w:rPr>
                <w:spacing w:val="-2"/>
              </w:rPr>
              <w:t xml:space="preserve"> </w:t>
            </w:r>
            <w:r>
              <w:t>y</w:t>
            </w:r>
            <w:r>
              <w:rPr>
                <w:spacing w:val="-3"/>
              </w:rPr>
              <w:t xml:space="preserve"> </w:t>
            </w:r>
            <w:r>
              <w:t>equipo</w:t>
            </w:r>
          </w:p>
        </w:tc>
        <w:tc>
          <w:tcPr>
            <w:tcW w:w="2452" w:type="dxa"/>
            <w:tcBorders>
              <w:left w:val="nil"/>
              <w:right w:val="nil"/>
            </w:tcBorders>
          </w:tcPr>
          <w:p w14:paraId="4E544479" w14:textId="77777777" w:rsidR="001D725A" w:rsidRDefault="001D725A" w:rsidP="00590E46">
            <w:pPr>
              <w:pStyle w:val="TableParagraph"/>
              <w:spacing w:before="2" w:line="232" w:lineRule="exact"/>
              <w:ind w:right="165"/>
              <w:jc w:val="right"/>
            </w:pPr>
            <w:r>
              <w:t>1.832.111.742</w:t>
            </w:r>
          </w:p>
        </w:tc>
        <w:tc>
          <w:tcPr>
            <w:tcW w:w="1853" w:type="dxa"/>
            <w:tcBorders>
              <w:left w:val="nil"/>
            </w:tcBorders>
          </w:tcPr>
          <w:p w14:paraId="11D3C155" w14:textId="77777777" w:rsidR="001D725A" w:rsidRDefault="001D725A" w:rsidP="00590E46">
            <w:pPr>
              <w:pStyle w:val="TableParagraph"/>
              <w:spacing w:before="2" w:line="232" w:lineRule="exact"/>
              <w:ind w:left="488" w:right="568"/>
              <w:jc w:val="center"/>
            </w:pPr>
            <w:r>
              <w:t>17,04%</w:t>
            </w:r>
          </w:p>
        </w:tc>
      </w:tr>
      <w:tr w:rsidR="001D725A" w14:paraId="4990ACF9" w14:textId="77777777" w:rsidTr="00590E46">
        <w:trPr>
          <w:trHeight w:val="253"/>
        </w:trPr>
        <w:tc>
          <w:tcPr>
            <w:tcW w:w="3662" w:type="dxa"/>
            <w:tcBorders>
              <w:bottom w:val="double" w:sz="2" w:space="0" w:color="5B9BD3"/>
              <w:right w:val="nil"/>
            </w:tcBorders>
          </w:tcPr>
          <w:p w14:paraId="0F63FA77" w14:textId="77777777" w:rsidR="001D725A" w:rsidRDefault="001D725A" w:rsidP="00590E46">
            <w:pPr>
              <w:pStyle w:val="TableParagraph"/>
              <w:spacing w:before="2" w:line="231" w:lineRule="exact"/>
              <w:ind w:left="69"/>
            </w:pPr>
            <w:r>
              <w:t>Otros</w:t>
            </w:r>
            <w:r>
              <w:rPr>
                <w:spacing w:val="-2"/>
              </w:rPr>
              <w:t xml:space="preserve"> </w:t>
            </w:r>
            <w:r>
              <w:t>activos</w:t>
            </w:r>
          </w:p>
        </w:tc>
        <w:tc>
          <w:tcPr>
            <w:tcW w:w="2452" w:type="dxa"/>
            <w:tcBorders>
              <w:left w:val="nil"/>
              <w:bottom w:val="thinThickMediumGap" w:sz="4" w:space="0" w:color="5B9BD3"/>
              <w:right w:val="nil"/>
            </w:tcBorders>
          </w:tcPr>
          <w:p w14:paraId="098C5A09" w14:textId="77777777" w:rsidR="001D725A" w:rsidRDefault="001D725A" w:rsidP="00590E46">
            <w:pPr>
              <w:pStyle w:val="TableParagraph"/>
              <w:spacing w:before="2" w:line="231" w:lineRule="exact"/>
              <w:ind w:right="165"/>
              <w:jc w:val="right"/>
            </w:pPr>
            <w:r>
              <w:t>8.882.608.018</w:t>
            </w:r>
          </w:p>
        </w:tc>
        <w:tc>
          <w:tcPr>
            <w:tcW w:w="1853" w:type="dxa"/>
            <w:tcBorders>
              <w:left w:val="nil"/>
            </w:tcBorders>
          </w:tcPr>
          <w:p w14:paraId="6866C496" w14:textId="77777777" w:rsidR="001D725A" w:rsidRDefault="001D725A" w:rsidP="00590E46">
            <w:pPr>
              <w:pStyle w:val="TableParagraph"/>
              <w:spacing w:before="2" w:line="231" w:lineRule="exact"/>
              <w:ind w:left="488" w:right="568"/>
              <w:jc w:val="center"/>
            </w:pPr>
            <w:r>
              <w:t>82,63%</w:t>
            </w:r>
          </w:p>
        </w:tc>
      </w:tr>
      <w:tr w:rsidR="001D725A" w14:paraId="2C893288" w14:textId="77777777" w:rsidTr="00590E46">
        <w:trPr>
          <w:trHeight w:val="253"/>
        </w:trPr>
        <w:tc>
          <w:tcPr>
            <w:tcW w:w="3662" w:type="dxa"/>
            <w:tcBorders>
              <w:top w:val="double" w:sz="2" w:space="0" w:color="5B9BD3"/>
              <w:right w:val="nil"/>
            </w:tcBorders>
          </w:tcPr>
          <w:p w14:paraId="4E48974F" w14:textId="77777777" w:rsidR="001D725A" w:rsidRDefault="001D725A" w:rsidP="00590E46">
            <w:pPr>
              <w:pStyle w:val="TableParagraph"/>
              <w:spacing w:before="1" w:line="232" w:lineRule="exact"/>
              <w:ind w:left="69"/>
              <w:rPr>
                <w:rFonts w:ascii="Arial"/>
                <w:b/>
              </w:rPr>
            </w:pPr>
            <w:r>
              <w:rPr>
                <w:rFonts w:ascii="Arial"/>
                <w:b/>
              </w:rPr>
              <w:t>TOTAL</w:t>
            </w:r>
          </w:p>
        </w:tc>
        <w:tc>
          <w:tcPr>
            <w:tcW w:w="2452" w:type="dxa"/>
            <w:tcBorders>
              <w:top w:val="thickThinMediumGap" w:sz="4" w:space="0" w:color="5B9BD3"/>
              <w:left w:val="nil"/>
              <w:right w:val="nil"/>
            </w:tcBorders>
          </w:tcPr>
          <w:p w14:paraId="51E19D25" w14:textId="77777777" w:rsidR="001D725A" w:rsidRDefault="001D725A" w:rsidP="00590E46">
            <w:pPr>
              <w:pStyle w:val="TableParagraph"/>
              <w:spacing w:before="1" w:line="232" w:lineRule="exact"/>
              <w:ind w:right="165"/>
              <w:jc w:val="right"/>
              <w:rPr>
                <w:rFonts w:ascii="Arial"/>
                <w:b/>
              </w:rPr>
            </w:pPr>
            <w:r>
              <w:rPr>
                <w:rFonts w:ascii="Arial"/>
                <w:b/>
              </w:rPr>
              <w:t>10.749.688.186</w:t>
            </w:r>
          </w:p>
        </w:tc>
        <w:tc>
          <w:tcPr>
            <w:tcW w:w="1853" w:type="dxa"/>
            <w:tcBorders>
              <w:left w:val="nil"/>
            </w:tcBorders>
          </w:tcPr>
          <w:p w14:paraId="57568069" w14:textId="77777777" w:rsidR="001D725A" w:rsidRDefault="001D725A" w:rsidP="00590E46">
            <w:pPr>
              <w:pStyle w:val="TableParagraph"/>
              <w:spacing w:before="1" w:line="232" w:lineRule="exact"/>
              <w:ind w:left="485" w:right="568"/>
              <w:jc w:val="center"/>
              <w:rPr>
                <w:rFonts w:ascii="Arial"/>
                <w:b/>
              </w:rPr>
            </w:pPr>
            <w:r>
              <w:rPr>
                <w:rFonts w:ascii="Arial"/>
                <w:b/>
              </w:rPr>
              <w:t>100%</w:t>
            </w:r>
          </w:p>
        </w:tc>
      </w:tr>
    </w:tbl>
    <w:p w14:paraId="649BA0A1" w14:textId="64FE901D" w:rsidR="00CA539E" w:rsidRPr="00721D3D" w:rsidRDefault="00CA539E" w:rsidP="00CA539E">
      <w:pPr>
        <w:pStyle w:val="Descripcin"/>
        <w:spacing w:line="276" w:lineRule="auto"/>
        <w:jc w:val="center"/>
        <w:rPr>
          <w:sz w:val="22"/>
          <w:szCs w:val="22"/>
        </w:rPr>
      </w:pPr>
      <w:bookmarkStart w:id="67" w:name="_Toc78746804"/>
      <w:r>
        <w:t xml:space="preserve">Tabla </w:t>
      </w:r>
      <w:fldSimple w:instr=" SEQ Tabla \* ARABIC ">
        <w:r w:rsidR="0030791B">
          <w:rPr>
            <w:noProof/>
          </w:rPr>
          <w:t>13</w:t>
        </w:r>
      </w:fldSimple>
      <w:r>
        <w:t>. Activos - Fuente</w:t>
      </w:r>
      <w:r w:rsidRPr="00CD3D51">
        <w:t>: Proceso Gestión Financiera</w:t>
      </w:r>
      <w:bookmarkEnd w:id="66"/>
      <w:bookmarkEnd w:id="67"/>
    </w:p>
    <w:p w14:paraId="65DCBDAB" w14:textId="6AE6FE91" w:rsidR="00B557AF" w:rsidRPr="00B557AF" w:rsidRDefault="00B557AF" w:rsidP="003146AB">
      <w:pPr>
        <w:pStyle w:val="Textoindependiente"/>
        <w:jc w:val="both"/>
        <w:rPr>
          <w:rFonts w:ascii="Arial" w:hAnsi="Arial" w:cs="Arial"/>
          <w:sz w:val="24"/>
          <w:szCs w:val="24"/>
        </w:rPr>
      </w:pPr>
      <w:r w:rsidRPr="00B557AF">
        <w:rPr>
          <w:rFonts w:ascii="Arial" w:hAnsi="Arial" w:cs="Arial"/>
          <w:b/>
          <w:sz w:val="24"/>
          <w:szCs w:val="24"/>
        </w:rPr>
        <w:t xml:space="preserve">Efectivo. </w:t>
      </w:r>
      <w:r w:rsidRPr="00B557AF">
        <w:rPr>
          <w:rFonts w:ascii="Arial" w:hAnsi="Arial" w:cs="Arial"/>
          <w:sz w:val="24"/>
          <w:szCs w:val="24"/>
        </w:rPr>
        <w:t>El</w:t>
      </w:r>
      <w:r w:rsidRPr="00365D43">
        <w:rPr>
          <w:rFonts w:ascii="Arial" w:hAnsi="Arial" w:cs="Arial"/>
          <w:sz w:val="24"/>
          <w:szCs w:val="24"/>
        </w:rPr>
        <w:t xml:space="preserve"> </w:t>
      </w:r>
      <w:r w:rsidRPr="00B557AF">
        <w:rPr>
          <w:rFonts w:ascii="Arial" w:hAnsi="Arial" w:cs="Arial"/>
          <w:sz w:val="24"/>
          <w:szCs w:val="24"/>
        </w:rPr>
        <w:t>saldo</w:t>
      </w:r>
      <w:r w:rsidRPr="00365D43">
        <w:rPr>
          <w:rFonts w:ascii="Arial" w:hAnsi="Arial" w:cs="Arial"/>
          <w:sz w:val="24"/>
          <w:szCs w:val="24"/>
        </w:rPr>
        <w:t xml:space="preserve"> </w:t>
      </w:r>
      <w:r w:rsidRPr="00B557AF">
        <w:rPr>
          <w:rFonts w:ascii="Arial" w:hAnsi="Arial" w:cs="Arial"/>
          <w:sz w:val="24"/>
          <w:szCs w:val="24"/>
        </w:rPr>
        <w:t>reflejado</w:t>
      </w:r>
      <w:r w:rsidRPr="00365D43">
        <w:rPr>
          <w:rFonts w:ascii="Arial" w:hAnsi="Arial" w:cs="Arial"/>
          <w:sz w:val="24"/>
          <w:szCs w:val="24"/>
        </w:rPr>
        <w:t xml:space="preserve"> </w:t>
      </w:r>
      <w:r w:rsidRPr="00B557AF">
        <w:rPr>
          <w:rFonts w:ascii="Arial" w:hAnsi="Arial" w:cs="Arial"/>
          <w:sz w:val="24"/>
          <w:szCs w:val="24"/>
        </w:rPr>
        <w:t>en</w:t>
      </w:r>
      <w:r w:rsidRPr="00365D43">
        <w:rPr>
          <w:rFonts w:ascii="Arial" w:hAnsi="Arial" w:cs="Arial"/>
          <w:sz w:val="24"/>
          <w:szCs w:val="24"/>
        </w:rPr>
        <w:t xml:space="preserve"> </w:t>
      </w:r>
      <w:r w:rsidRPr="00B557AF">
        <w:rPr>
          <w:rFonts w:ascii="Arial" w:hAnsi="Arial" w:cs="Arial"/>
          <w:sz w:val="24"/>
          <w:szCs w:val="24"/>
        </w:rPr>
        <w:t>esta</w:t>
      </w:r>
      <w:r w:rsidRPr="00365D43">
        <w:rPr>
          <w:rFonts w:ascii="Arial" w:hAnsi="Arial" w:cs="Arial"/>
          <w:sz w:val="24"/>
          <w:szCs w:val="24"/>
        </w:rPr>
        <w:t xml:space="preserve"> </w:t>
      </w:r>
      <w:r w:rsidRPr="00B557AF">
        <w:rPr>
          <w:rFonts w:ascii="Arial" w:hAnsi="Arial" w:cs="Arial"/>
          <w:sz w:val="24"/>
          <w:szCs w:val="24"/>
        </w:rPr>
        <w:t>cuenta</w:t>
      </w:r>
      <w:r w:rsidRPr="00365D43">
        <w:rPr>
          <w:rFonts w:ascii="Arial" w:hAnsi="Arial" w:cs="Arial"/>
          <w:sz w:val="24"/>
          <w:szCs w:val="24"/>
        </w:rPr>
        <w:t xml:space="preserve"> </w:t>
      </w:r>
      <w:r w:rsidRPr="00B557AF">
        <w:rPr>
          <w:rFonts w:ascii="Arial" w:hAnsi="Arial" w:cs="Arial"/>
          <w:sz w:val="24"/>
          <w:szCs w:val="24"/>
        </w:rPr>
        <w:t>corresponde</w:t>
      </w:r>
      <w:r w:rsidRPr="00365D43">
        <w:rPr>
          <w:rFonts w:ascii="Arial" w:hAnsi="Arial" w:cs="Arial"/>
          <w:sz w:val="24"/>
          <w:szCs w:val="24"/>
        </w:rPr>
        <w:t xml:space="preserve"> </w:t>
      </w:r>
      <w:r w:rsidRPr="00B557AF">
        <w:rPr>
          <w:rFonts w:ascii="Arial" w:hAnsi="Arial" w:cs="Arial"/>
          <w:sz w:val="24"/>
          <w:szCs w:val="24"/>
        </w:rPr>
        <w:t>al</w:t>
      </w:r>
      <w:r w:rsidRPr="00365D43">
        <w:rPr>
          <w:rFonts w:ascii="Arial" w:hAnsi="Arial" w:cs="Arial"/>
          <w:sz w:val="24"/>
          <w:szCs w:val="24"/>
        </w:rPr>
        <w:t xml:space="preserve"> </w:t>
      </w:r>
      <w:r w:rsidRPr="00B557AF">
        <w:rPr>
          <w:rFonts w:ascii="Arial" w:hAnsi="Arial" w:cs="Arial"/>
          <w:sz w:val="24"/>
          <w:szCs w:val="24"/>
        </w:rPr>
        <w:t>valor</w:t>
      </w:r>
      <w:r w:rsidRPr="00365D43">
        <w:rPr>
          <w:rFonts w:ascii="Arial" w:hAnsi="Arial" w:cs="Arial"/>
          <w:sz w:val="24"/>
          <w:szCs w:val="24"/>
        </w:rPr>
        <w:t xml:space="preserve"> </w:t>
      </w:r>
      <w:r w:rsidRPr="00B557AF">
        <w:rPr>
          <w:rFonts w:ascii="Arial" w:hAnsi="Arial" w:cs="Arial"/>
          <w:sz w:val="24"/>
          <w:szCs w:val="24"/>
        </w:rPr>
        <w:t>de</w:t>
      </w:r>
      <w:r w:rsidRPr="00365D43">
        <w:rPr>
          <w:rFonts w:ascii="Arial" w:hAnsi="Arial" w:cs="Arial"/>
          <w:sz w:val="24"/>
          <w:szCs w:val="24"/>
        </w:rPr>
        <w:t xml:space="preserve"> </w:t>
      </w:r>
      <w:r w:rsidRPr="00B557AF">
        <w:rPr>
          <w:rFonts w:ascii="Arial" w:hAnsi="Arial" w:cs="Arial"/>
          <w:sz w:val="24"/>
          <w:szCs w:val="24"/>
        </w:rPr>
        <w:t>la</w:t>
      </w:r>
      <w:r w:rsidRPr="00365D43">
        <w:rPr>
          <w:rFonts w:ascii="Arial" w:hAnsi="Arial" w:cs="Arial"/>
          <w:sz w:val="24"/>
          <w:szCs w:val="24"/>
        </w:rPr>
        <w:t xml:space="preserve"> </w:t>
      </w:r>
      <w:r w:rsidRPr="00B557AF">
        <w:rPr>
          <w:rFonts w:ascii="Arial" w:hAnsi="Arial" w:cs="Arial"/>
          <w:sz w:val="24"/>
          <w:szCs w:val="24"/>
        </w:rPr>
        <w:t>Caja</w:t>
      </w:r>
      <w:r w:rsidRPr="00365D43">
        <w:rPr>
          <w:rFonts w:ascii="Arial" w:hAnsi="Arial" w:cs="Arial"/>
          <w:sz w:val="24"/>
          <w:szCs w:val="24"/>
        </w:rPr>
        <w:t xml:space="preserve"> </w:t>
      </w:r>
      <w:r w:rsidRPr="00B557AF">
        <w:rPr>
          <w:rFonts w:ascii="Arial" w:hAnsi="Arial" w:cs="Arial"/>
          <w:sz w:val="24"/>
          <w:szCs w:val="24"/>
        </w:rPr>
        <w:t>Menor.</w:t>
      </w:r>
    </w:p>
    <w:p w14:paraId="233D2611" w14:textId="2D333118" w:rsidR="00B557AF" w:rsidRPr="00B557AF" w:rsidRDefault="00B557AF" w:rsidP="003146AB">
      <w:pPr>
        <w:pStyle w:val="Textoindependiente"/>
        <w:tabs>
          <w:tab w:val="left" w:pos="8931"/>
        </w:tabs>
        <w:spacing w:before="1"/>
        <w:ind w:right="719"/>
        <w:jc w:val="both"/>
        <w:rPr>
          <w:rFonts w:ascii="Arial" w:hAnsi="Arial" w:cs="Arial"/>
          <w:b/>
          <w:sz w:val="24"/>
          <w:szCs w:val="24"/>
        </w:rPr>
      </w:pPr>
      <w:r w:rsidRPr="00B557AF">
        <w:rPr>
          <w:rFonts w:ascii="Arial" w:hAnsi="Arial" w:cs="Arial"/>
          <w:b/>
          <w:sz w:val="24"/>
          <w:szCs w:val="24"/>
        </w:rPr>
        <w:t xml:space="preserve">Cuentas por cobrar. </w:t>
      </w:r>
      <w:r w:rsidRPr="00B557AF">
        <w:rPr>
          <w:rFonts w:ascii="Arial" w:hAnsi="Arial" w:cs="Arial"/>
          <w:sz w:val="24"/>
          <w:szCs w:val="24"/>
        </w:rPr>
        <w:t>Corresponde a los saldos por las incapacidades en recobro a las</w:t>
      </w:r>
      <w:r w:rsidRPr="00365D43">
        <w:rPr>
          <w:rFonts w:ascii="Arial" w:hAnsi="Arial" w:cs="Arial"/>
          <w:sz w:val="24"/>
          <w:szCs w:val="24"/>
        </w:rPr>
        <w:t xml:space="preserve"> </w:t>
      </w:r>
      <w:r w:rsidRPr="00B557AF">
        <w:rPr>
          <w:rFonts w:ascii="Arial" w:hAnsi="Arial" w:cs="Arial"/>
          <w:sz w:val="24"/>
          <w:szCs w:val="24"/>
        </w:rPr>
        <w:t>entidades promotoras de salud y a la ARL, los valores registrados en esta cuenta se</w:t>
      </w:r>
      <w:r w:rsidRPr="00365D43">
        <w:rPr>
          <w:rFonts w:ascii="Arial" w:hAnsi="Arial" w:cs="Arial"/>
          <w:sz w:val="24"/>
          <w:szCs w:val="24"/>
        </w:rPr>
        <w:t xml:space="preserve"> </w:t>
      </w:r>
      <w:r w:rsidRPr="00B557AF">
        <w:rPr>
          <w:rFonts w:ascii="Arial" w:hAnsi="Arial" w:cs="Arial"/>
          <w:sz w:val="24"/>
          <w:szCs w:val="24"/>
        </w:rPr>
        <w:t>encuentran</w:t>
      </w:r>
      <w:r w:rsidRPr="00365D43">
        <w:rPr>
          <w:rFonts w:ascii="Arial" w:hAnsi="Arial" w:cs="Arial"/>
          <w:sz w:val="24"/>
          <w:szCs w:val="24"/>
        </w:rPr>
        <w:t xml:space="preserve"> </w:t>
      </w:r>
      <w:r w:rsidRPr="00B557AF">
        <w:rPr>
          <w:rFonts w:ascii="Arial" w:hAnsi="Arial" w:cs="Arial"/>
          <w:sz w:val="24"/>
          <w:szCs w:val="24"/>
        </w:rPr>
        <w:t>en proceso</w:t>
      </w:r>
      <w:r w:rsidRPr="00365D43">
        <w:rPr>
          <w:rFonts w:ascii="Arial" w:hAnsi="Arial" w:cs="Arial"/>
          <w:sz w:val="24"/>
          <w:szCs w:val="24"/>
        </w:rPr>
        <w:t xml:space="preserve"> </w:t>
      </w:r>
      <w:r w:rsidRPr="00B557AF">
        <w:rPr>
          <w:rFonts w:ascii="Arial" w:hAnsi="Arial" w:cs="Arial"/>
          <w:sz w:val="24"/>
          <w:szCs w:val="24"/>
        </w:rPr>
        <w:t>de depuración por</w:t>
      </w:r>
      <w:r w:rsidRPr="00365D43">
        <w:rPr>
          <w:rFonts w:ascii="Arial" w:hAnsi="Arial" w:cs="Arial"/>
          <w:sz w:val="24"/>
          <w:szCs w:val="24"/>
        </w:rPr>
        <w:t xml:space="preserve"> </w:t>
      </w:r>
      <w:r w:rsidRPr="00B557AF">
        <w:rPr>
          <w:rFonts w:ascii="Arial" w:hAnsi="Arial" w:cs="Arial"/>
          <w:sz w:val="24"/>
          <w:szCs w:val="24"/>
        </w:rPr>
        <w:t>parte</w:t>
      </w:r>
      <w:r w:rsidRPr="00365D43">
        <w:rPr>
          <w:rFonts w:ascii="Arial" w:hAnsi="Arial" w:cs="Arial"/>
          <w:sz w:val="24"/>
          <w:szCs w:val="24"/>
        </w:rPr>
        <w:t xml:space="preserve"> </w:t>
      </w:r>
      <w:r w:rsidRPr="00B557AF">
        <w:rPr>
          <w:rFonts w:ascii="Arial" w:hAnsi="Arial" w:cs="Arial"/>
          <w:sz w:val="24"/>
          <w:szCs w:val="24"/>
        </w:rPr>
        <w:t>del</w:t>
      </w:r>
      <w:r w:rsidRPr="00365D43">
        <w:rPr>
          <w:rFonts w:ascii="Arial" w:hAnsi="Arial" w:cs="Arial"/>
          <w:sz w:val="24"/>
          <w:szCs w:val="24"/>
        </w:rPr>
        <w:t xml:space="preserve"> </w:t>
      </w:r>
      <w:r w:rsidRPr="00B557AF">
        <w:rPr>
          <w:rFonts w:ascii="Arial" w:hAnsi="Arial" w:cs="Arial"/>
          <w:sz w:val="24"/>
          <w:szCs w:val="24"/>
        </w:rPr>
        <w:t>proceso</w:t>
      </w:r>
      <w:r w:rsidRPr="00365D43">
        <w:rPr>
          <w:rFonts w:ascii="Arial" w:hAnsi="Arial" w:cs="Arial"/>
          <w:sz w:val="24"/>
          <w:szCs w:val="24"/>
        </w:rPr>
        <w:t xml:space="preserve"> </w:t>
      </w:r>
      <w:r w:rsidRPr="00B557AF">
        <w:rPr>
          <w:rFonts w:ascii="Arial" w:hAnsi="Arial" w:cs="Arial"/>
          <w:sz w:val="24"/>
          <w:szCs w:val="24"/>
        </w:rPr>
        <w:t>de nómina</w:t>
      </w:r>
      <w:r w:rsidRPr="00365D43">
        <w:rPr>
          <w:rFonts w:ascii="Arial" w:hAnsi="Arial" w:cs="Arial"/>
          <w:sz w:val="24"/>
          <w:szCs w:val="24"/>
        </w:rPr>
        <w:t>.</w:t>
      </w:r>
    </w:p>
    <w:p w14:paraId="413017B7" w14:textId="7B29A300" w:rsidR="00D81B42" w:rsidRPr="00B557AF" w:rsidRDefault="00B557AF" w:rsidP="00D81B42">
      <w:pPr>
        <w:pStyle w:val="Textoindependiente"/>
        <w:ind w:right="657"/>
        <w:jc w:val="both"/>
        <w:rPr>
          <w:rFonts w:ascii="Arial" w:hAnsi="Arial" w:cs="Arial"/>
          <w:sz w:val="24"/>
          <w:szCs w:val="24"/>
        </w:rPr>
      </w:pPr>
      <w:r w:rsidRPr="00B557AF">
        <w:rPr>
          <w:rFonts w:ascii="Arial" w:hAnsi="Arial" w:cs="Arial"/>
          <w:b/>
          <w:sz w:val="24"/>
          <w:szCs w:val="24"/>
        </w:rPr>
        <w:t>Propiedad, planta y equipo</w:t>
      </w:r>
      <w:r w:rsidRPr="00B557AF">
        <w:rPr>
          <w:rFonts w:ascii="Arial" w:hAnsi="Arial" w:cs="Arial"/>
          <w:sz w:val="24"/>
          <w:szCs w:val="24"/>
        </w:rPr>
        <w:t>. En este grupo se encuentran registrados los bienes muebles</w:t>
      </w:r>
      <w:r w:rsidRPr="00365D43">
        <w:rPr>
          <w:rFonts w:ascii="Arial" w:hAnsi="Arial" w:cs="Arial"/>
          <w:sz w:val="24"/>
          <w:szCs w:val="24"/>
        </w:rPr>
        <w:t xml:space="preserve"> </w:t>
      </w:r>
      <w:r w:rsidRPr="00B557AF">
        <w:rPr>
          <w:rFonts w:ascii="Arial" w:hAnsi="Arial" w:cs="Arial"/>
          <w:sz w:val="24"/>
          <w:szCs w:val="24"/>
        </w:rPr>
        <w:t>utilizados</w:t>
      </w:r>
      <w:r w:rsidRPr="00365D43">
        <w:rPr>
          <w:rFonts w:ascii="Arial" w:hAnsi="Arial" w:cs="Arial"/>
          <w:sz w:val="24"/>
          <w:szCs w:val="24"/>
        </w:rPr>
        <w:t xml:space="preserve"> </w:t>
      </w:r>
      <w:r w:rsidRPr="00B557AF">
        <w:rPr>
          <w:rFonts w:ascii="Arial" w:hAnsi="Arial" w:cs="Arial"/>
          <w:sz w:val="24"/>
          <w:szCs w:val="24"/>
        </w:rPr>
        <w:t>por</w:t>
      </w:r>
      <w:r w:rsidRPr="00365D43">
        <w:rPr>
          <w:rFonts w:ascii="Arial" w:hAnsi="Arial" w:cs="Arial"/>
          <w:sz w:val="24"/>
          <w:szCs w:val="24"/>
        </w:rPr>
        <w:t xml:space="preserve"> </w:t>
      </w:r>
      <w:r w:rsidRPr="00B557AF">
        <w:rPr>
          <w:rFonts w:ascii="Arial" w:hAnsi="Arial" w:cs="Arial"/>
          <w:sz w:val="24"/>
          <w:szCs w:val="24"/>
        </w:rPr>
        <w:t>la</w:t>
      </w:r>
      <w:r w:rsidRPr="00365D43">
        <w:rPr>
          <w:rFonts w:ascii="Arial" w:hAnsi="Arial" w:cs="Arial"/>
          <w:sz w:val="24"/>
          <w:szCs w:val="24"/>
        </w:rPr>
        <w:t xml:space="preserve"> </w:t>
      </w:r>
      <w:r w:rsidRPr="00B557AF">
        <w:rPr>
          <w:rFonts w:ascii="Arial" w:hAnsi="Arial" w:cs="Arial"/>
          <w:sz w:val="24"/>
          <w:szCs w:val="24"/>
        </w:rPr>
        <w:t>entidad</w:t>
      </w:r>
      <w:r w:rsidRPr="00365D43">
        <w:rPr>
          <w:rFonts w:ascii="Arial" w:hAnsi="Arial" w:cs="Arial"/>
          <w:sz w:val="24"/>
          <w:szCs w:val="24"/>
        </w:rPr>
        <w:t xml:space="preserve"> </w:t>
      </w:r>
      <w:r w:rsidRPr="00B557AF">
        <w:rPr>
          <w:rFonts w:ascii="Arial" w:hAnsi="Arial" w:cs="Arial"/>
          <w:sz w:val="24"/>
          <w:szCs w:val="24"/>
        </w:rPr>
        <w:t>para atender</w:t>
      </w:r>
      <w:r w:rsidRPr="00365D43">
        <w:rPr>
          <w:rFonts w:ascii="Arial" w:hAnsi="Arial" w:cs="Arial"/>
          <w:sz w:val="24"/>
          <w:szCs w:val="24"/>
        </w:rPr>
        <w:t xml:space="preserve"> </w:t>
      </w:r>
      <w:r w:rsidRPr="00B557AF">
        <w:rPr>
          <w:rFonts w:ascii="Arial" w:hAnsi="Arial" w:cs="Arial"/>
          <w:sz w:val="24"/>
          <w:szCs w:val="24"/>
        </w:rPr>
        <w:t>las</w:t>
      </w:r>
      <w:r w:rsidRPr="00365D43">
        <w:rPr>
          <w:rFonts w:ascii="Arial" w:hAnsi="Arial" w:cs="Arial"/>
          <w:sz w:val="24"/>
          <w:szCs w:val="24"/>
        </w:rPr>
        <w:t xml:space="preserve"> </w:t>
      </w:r>
      <w:r w:rsidRPr="00B557AF">
        <w:rPr>
          <w:rFonts w:ascii="Arial" w:hAnsi="Arial" w:cs="Arial"/>
          <w:sz w:val="24"/>
          <w:szCs w:val="24"/>
        </w:rPr>
        <w:t>diferentes</w:t>
      </w:r>
      <w:r w:rsidRPr="00365D43">
        <w:rPr>
          <w:rFonts w:ascii="Arial" w:hAnsi="Arial" w:cs="Arial"/>
          <w:sz w:val="24"/>
          <w:szCs w:val="24"/>
        </w:rPr>
        <w:t xml:space="preserve"> </w:t>
      </w:r>
      <w:r w:rsidRPr="00B557AF">
        <w:rPr>
          <w:rFonts w:ascii="Arial" w:hAnsi="Arial" w:cs="Arial"/>
          <w:sz w:val="24"/>
          <w:szCs w:val="24"/>
        </w:rPr>
        <w:t>necesidades</w:t>
      </w:r>
      <w:r w:rsidRPr="00365D43">
        <w:rPr>
          <w:rFonts w:ascii="Arial" w:hAnsi="Arial" w:cs="Arial"/>
          <w:sz w:val="24"/>
          <w:szCs w:val="24"/>
        </w:rPr>
        <w:t xml:space="preserve"> </w:t>
      </w:r>
      <w:r w:rsidRPr="00B557AF">
        <w:rPr>
          <w:rFonts w:ascii="Arial" w:hAnsi="Arial" w:cs="Arial"/>
          <w:sz w:val="24"/>
          <w:szCs w:val="24"/>
        </w:rPr>
        <w:t>de</w:t>
      </w:r>
      <w:r w:rsidRPr="00365D43">
        <w:rPr>
          <w:rFonts w:ascii="Arial" w:hAnsi="Arial" w:cs="Arial"/>
          <w:sz w:val="24"/>
          <w:szCs w:val="24"/>
        </w:rPr>
        <w:t xml:space="preserve"> </w:t>
      </w:r>
      <w:r w:rsidRPr="00B557AF">
        <w:rPr>
          <w:rFonts w:ascii="Arial" w:hAnsi="Arial" w:cs="Arial"/>
          <w:sz w:val="24"/>
          <w:szCs w:val="24"/>
        </w:rPr>
        <w:t>las</w:t>
      </w:r>
      <w:r w:rsidRPr="00365D43">
        <w:rPr>
          <w:rFonts w:ascii="Arial" w:hAnsi="Arial" w:cs="Arial"/>
          <w:sz w:val="24"/>
          <w:szCs w:val="24"/>
        </w:rPr>
        <w:t xml:space="preserve"> </w:t>
      </w:r>
      <w:r w:rsidRPr="00B557AF">
        <w:rPr>
          <w:rFonts w:ascii="Arial" w:hAnsi="Arial" w:cs="Arial"/>
          <w:sz w:val="24"/>
          <w:szCs w:val="24"/>
        </w:rPr>
        <w:t>dependencias</w:t>
      </w:r>
      <w:r w:rsidRPr="00365D43">
        <w:rPr>
          <w:rFonts w:ascii="Arial" w:hAnsi="Arial" w:cs="Arial"/>
          <w:sz w:val="24"/>
          <w:szCs w:val="24"/>
        </w:rPr>
        <w:t xml:space="preserve"> </w:t>
      </w:r>
      <w:r w:rsidRPr="00B557AF">
        <w:rPr>
          <w:rFonts w:ascii="Arial" w:hAnsi="Arial" w:cs="Arial"/>
          <w:sz w:val="24"/>
          <w:szCs w:val="24"/>
        </w:rPr>
        <w:t>en</w:t>
      </w:r>
      <w:r w:rsidRPr="00365D43">
        <w:rPr>
          <w:rFonts w:ascii="Arial" w:hAnsi="Arial" w:cs="Arial"/>
          <w:sz w:val="24"/>
          <w:szCs w:val="24"/>
        </w:rPr>
        <w:t xml:space="preserve"> </w:t>
      </w:r>
      <w:r w:rsidRPr="00B557AF">
        <w:rPr>
          <w:rFonts w:ascii="Arial" w:hAnsi="Arial" w:cs="Arial"/>
          <w:sz w:val="24"/>
          <w:szCs w:val="24"/>
        </w:rPr>
        <w:t>el</w:t>
      </w:r>
      <w:r w:rsidRPr="00365D43">
        <w:rPr>
          <w:rFonts w:ascii="Arial" w:hAnsi="Arial" w:cs="Arial"/>
          <w:sz w:val="24"/>
          <w:szCs w:val="24"/>
        </w:rPr>
        <w:t xml:space="preserve"> </w:t>
      </w:r>
      <w:r w:rsidRPr="00B557AF">
        <w:rPr>
          <w:rFonts w:ascii="Arial" w:hAnsi="Arial" w:cs="Arial"/>
          <w:sz w:val="24"/>
          <w:szCs w:val="24"/>
        </w:rPr>
        <w:t>desarrollo</w:t>
      </w:r>
      <w:r w:rsidRPr="00365D43">
        <w:rPr>
          <w:rFonts w:ascii="Arial" w:hAnsi="Arial" w:cs="Arial"/>
          <w:sz w:val="24"/>
          <w:szCs w:val="24"/>
        </w:rPr>
        <w:t xml:space="preserve"> </w:t>
      </w:r>
      <w:r w:rsidRPr="00B557AF">
        <w:rPr>
          <w:rFonts w:ascii="Arial" w:hAnsi="Arial" w:cs="Arial"/>
          <w:sz w:val="24"/>
          <w:szCs w:val="24"/>
        </w:rPr>
        <w:t>de</w:t>
      </w:r>
      <w:r w:rsidRPr="00365D43">
        <w:rPr>
          <w:rFonts w:ascii="Arial" w:hAnsi="Arial" w:cs="Arial"/>
          <w:sz w:val="24"/>
          <w:szCs w:val="24"/>
        </w:rPr>
        <w:t xml:space="preserve"> </w:t>
      </w:r>
      <w:r w:rsidRPr="00B557AF">
        <w:rPr>
          <w:rFonts w:ascii="Arial" w:hAnsi="Arial" w:cs="Arial"/>
          <w:sz w:val="24"/>
          <w:szCs w:val="24"/>
        </w:rPr>
        <w:t>su</w:t>
      </w:r>
      <w:r w:rsidRPr="00365D43">
        <w:rPr>
          <w:rFonts w:ascii="Arial" w:hAnsi="Arial" w:cs="Arial"/>
          <w:sz w:val="24"/>
          <w:szCs w:val="24"/>
        </w:rPr>
        <w:t xml:space="preserve"> </w:t>
      </w:r>
      <w:r w:rsidRPr="00B557AF">
        <w:rPr>
          <w:rFonts w:ascii="Arial" w:hAnsi="Arial" w:cs="Arial"/>
          <w:sz w:val="24"/>
          <w:szCs w:val="24"/>
        </w:rPr>
        <w:t>objeto.</w:t>
      </w:r>
    </w:p>
    <w:p w14:paraId="091B6072" w14:textId="39561AB0" w:rsidR="00CA539E" w:rsidRPr="003146AB" w:rsidRDefault="00B557AF" w:rsidP="003146AB">
      <w:pPr>
        <w:pStyle w:val="Textoindependiente"/>
        <w:spacing w:before="119"/>
        <w:ind w:right="714"/>
        <w:jc w:val="both"/>
        <w:rPr>
          <w:rFonts w:ascii="Arial" w:hAnsi="Arial" w:cs="Arial"/>
          <w:sz w:val="24"/>
          <w:szCs w:val="24"/>
        </w:rPr>
      </w:pPr>
      <w:r w:rsidRPr="00D81B42">
        <w:rPr>
          <w:rFonts w:ascii="Arial" w:hAnsi="Arial" w:cs="Arial"/>
          <w:b/>
          <w:sz w:val="24"/>
          <w:szCs w:val="24"/>
        </w:rPr>
        <w:t>Otros</w:t>
      </w:r>
      <w:r w:rsidRPr="00D81B42">
        <w:rPr>
          <w:rFonts w:ascii="Arial" w:hAnsi="Arial" w:cs="Arial"/>
          <w:b/>
          <w:spacing w:val="1"/>
          <w:sz w:val="24"/>
          <w:szCs w:val="24"/>
        </w:rPr>
        <w:t xml:space="preserve"> </w:t>
      </w:r>
      <w:r w:rsidRPr="00D81B42">
        <w:rPr>
          <w:rFonts w:ascii="Arial" w:hAnsi="Arial" w:cs="Arial"/>
          <w:b/>
          <w:sz w:val="24"/>
          <w:szCs w:val="24"/>
        </w:rPr>
        <w:t>activos</w:t>
      </w:r>
      <w:r w:rsidRPr="00D81B42">
        <w:rPr>
          <w:rFonts w:ascii="Arial" w:hAnsi="Arial" w:cs="Arial"/>
          <w:sz w:val="24"/>
          <w:szCs w:val="24"/>
        </w:rPr>
        <w:t>.</w:t>
      </w:r>
      <w:r w:rsidRPr="00D81B42">
        <w:rPr>
          <w:rFonts w:ascii="Arial" w:hAnsi="Arial" w:cs="Arial"/>
          <w:spacing w:val="1"/>
          <w:sz w:val="24"/>
          <w:szCs w:val="24"/>
        </w:rPr>
        <w:t xml:space="preserve"> </w:t>
      </w:r>
      <w:r w:rsidRPr="00D81B42">
        <w:rPr>
          <w:rFonts w:ascii="Arial" w:hAnsi="Arial" w:cs="Arial"/>
          <w:sz w:val="24"/>
          <w:szCs w:val="24"/>
        </w:rPr>
        <w:t>Este</w:t>
      </w:r>
      <w:r w:rsidRPr="00D81B42">
        <w:rPr>
          <w:rFonts w:ascii="Arial" w:hAnsi="Arial" w:cs="Arial"/>
          <w:spacing w:val="1"/>
          <w:sz w:val="24"/>
          <w:szCs w:val="24"/>
        </w:rPr>
        <w:t xml:space="preserve"> </w:t>
      </w:r>
      <w:r w:rsidRPr="00D81B42">
        <w:rPr>
          <w:rFonts w:ascii="Arial" w:hAnsi="Arial" w:cs="Arial"/>
          <w:sz w:val="24"/>
          <w:szCs w:val="24"/>
        </w:rPr>
        <w:t>grupo</w:t>
      </w:r>
      <w:r w:rsidRPr="00D81B42">
        <w:rPr>
          <w:rFonts w:ascii="Arial" w:hAnsi="Arial" w:cs="Arial"/>
          <w:spacing w:val="1"/>
          <w:sz w:val="24"/>
          <w:szCs w:val="24"/>
        </w:rPr>
        <w:t xml:space="preserve"> </w:t>
      </w:r>
      <w:r w:rsidRPr="00D81B42">
        <w:rPr>
          <w:rFonts w:ascii="Arial" w:hAnsi="Arial" w:cs="Arial"/>
          <w:sz w:val="24"/>
          <w:szCs w:val="24"/>
        </w:rPr>
        <w:t>representa</w:t>
      </w:r>
      <w:r w:rsidRPr="00D81B42">
        <w:rPr>
          <w:rFonts w:ascii="Arial" w:hAnsi="Arial" w:cs="Arial"/>
          <w:spacing w:val="1"/>
          <w:sz w:val="24"/>
          <w:szCs w:val="24"/>
        </w:rPr>
        <w:t xml:space="preserve"> </w:t>
      </w:r>
      <w:r w:rsidRPr="00D81B42">
        <w:rPr>
          <w:rFonts w:ascii="Arial" w:hAnsi="Arial" w:cs="Arial"/>
          <w:sz w:val="24"/>
          <w:szCs w:val="24"/>
        </w:rPr>
        <w:t>el</w:t>
      </w:r>
      <w:r w:rsidRPr="00D81B42">
        <w:rPr>
          <w:rFonts w:ascii="Arial" w:hAnsi="Arial" w:cs="Arial"/>
          <w:spacing w:val="1"/>
          <w:sz w:val="24"/>
          <w:szCs w:val="24"/>
        </w:rPr>
        <w:t xml:space="preserve"> </w:t>
      </w:r>
      <w:r w:rsidRPr="00D81B42">
        <w:rPr>
          <w:rFonts w:ascii="Arial" w:hAnsi="Arial" w:cs="Arial"/>
          <w:sz w:val="24"/>
          <w:szCs w:val="24"/>
        </w:rPr>
        <w:t>83%</w:t>
      </w:r>
      <w:r w:rsidRPr="00D81B42">
        <w:rPr>
          <w:rFonts w:ascii="Arial" w:hAnsi="Arial" w:cs="Arial"/>
          <w:spacing w:val="1"/>
          <w:sz w:val="24"/>
          <w:szCs w:val="24"/>
        </w:rPr>
        <w:t xml:space="preserve"> </w:t>
      </w:r>
      <w:r w:rsidRPr="00D81B42">
        <w:rPr>
          <w:rFonts w:ascii="Arial" w:hAnsi="Arial" w:cs="Arial"/>
          <w:sz w:val="24"/>
          <w:szCs w:val="24"/>
        </w:rPr>
        <w:t>de</w:t>
      </w:r>
      <w:r w:rsidRPr="00D81B42">
        <w:rPr>
          <w:rFonts w:ascii="Arial" w:hAnsi="Arial" w:cs="Arial"/>
          <w:spacing w:val="1"/>
          <w:sz w:val="24"/>
          <w:szCs w:val="24"/>
        </w:rPr>
        <w:t xml:space="preserve"> </w:t>
      </w:r>
      <w:r w:rsidRPr="00D81B42">
        <w:rPr>
          <w:rFonts w:ascii="Arial" w:hAnsi="Arial" w:cs="Arial"/>
          <w:sz w:val="24"/>
          <w:szCs w:val="24"/>
        </w:rPr>
        <w:t>los</w:t>
      </w:r>
      <w:r w:rsidRPr="00D81B42">
        <w:rPr>
          <w:rFonts w:ascii="Arial" w:hAnsi="Arial" w:cs="Arial"/>
          <w:spacing w:val="1"/>
          <w:sz w:val="24"/>
          <w:szCs w:val="24"/>
        </w:rPr>
        <w:t xml:space="preserve"> </w:t>
      </w:r>
      <w:r w:rsidRPr="00D81B42">
        <w:rPr>
          <w:rFonts w:ascii="Arial" w:hAnsi="Arial" w:cs="Arial"/>
          <w:sz w:val="24"/>
          <w:szCs w:val="24"/>
        </w:rPr>
        <w:t>activos,</w:t>
      </w:r>
      <w:r w:rsidRPr="00D81B42">
        <w:rPr>
          <w:rFonts w:ascii="Arial" w:hAnsi="Arial" w:cs="Arial"/>
          <w:spacing w:val="1"/>
          <w:sz w:val="24"/>
          <w:szCs w:val="24"/>
        </w:rPr>
        <w:t xml:space="preserve"> </w:t>
      </w:r>
      <w:r w:rsidRPr="00D81B42">
        <w:rPr>
          <w:rFonts w:ascii="Arial" w:hAnsi="Arial" w:cs="Arial"/>
          <w:sz w:val="24"/>
          <w:szCs w:val="24"/>
        </w:rPr>
        <w:t>su</w:t>
      </w:r>
      <w:r w:rsidRPr="00D81B42">
        <w:rPr>
          <w:rFonts w:ascii="Arial" w:hAnsi="Arial" w:cs="Arial"/>
          <w:spacing w:val="1"/>
          <w:sz w:val="24"/>
          <w:szCs w:val="24"/>
        </w:rPr>
        <w:t xml:space="preserve"> </w:t>
      </w:r>
      <w:r w:rsidRPr="00D81B42">
        <w:rPr>
          <w:rFonts w:ascii="Arial" w:hAnsi="Arial" w:cs="Arial"/>
          <w:sz w:val="24"/>
          <w:szCs w:val="24"/>
        </w:rPr>
        <w:t>componente</w:t>
      </w:r>
      <w:r w:rsidRPr="00D81B42">
        <w:rPr>
          <w:rFonts w:ascii="Arial" w:hAnsi="Arial" w:cs="Arial"/>
          <w:spacing w:val="1"/>
          <w:sz w:val="24"/>
          <w:szCs w:val="24"/>
        </w:rPr>
        <w:t xml:space="preserve"> </w:t>
      </w:r>
      <w:r w:rsidRPr="00D81B42">
        <w:rPr>
          <w:rFonts w:ascii="Arial" w:hAnsi="Arial" w:cs="Arial"/>
          <w:sz w:val="24"/>
          <w:szCs w:val="24"/>
        </w:rPr>
        <w:t>más</w:t>
      </w:r>
      <w:r w:rsidRPr="00D81B42">
        <w:rPr>
          <w:rFonts w:ascii="Arial" w:hAnsi="Arial" w:cs="Arial"/>
          <w:spacing w:val="1"/>
          <w:sz w:val="24"/>
          <w:szCs w:val="24"/>
        </w:rPr>
        <w:t xml:space="preserve"> </w:t>
      </w:r>
      <w:r w:rsidRPr="00D81B42">
        <w:rPr>
          <w:rFonts w:ascii="Arial" w:hAnsi="Arial" w:cs="Arial"/>
          <w:sz w:val="24"/>
          <w:szCs w:val="24"/>
        </w:rPr>
        <w:t>representativo corresponde a activos intangibles con un valor neto de $8.788.805.901, en</w:t>
      </w:r>
      <w:r w:rsidRPr="00D81B42">
        <w:rPr>
          <w:rFonts w:ascii="Arial" w:hAnsi="Arial" w:cs="Arial"/>
          <w:spacing w:val="1"/>
          <w:sz w:val="24"/>
          <w:szCs w:val="24"/>
        </w:rPr>
        <w:t xml:space="preserve"> </w:t>
      </w:r>
      <w:r w:rsidRPr="00D81B42">
        <w:rPr>
          <w:rFonts w:ascii="Arial" w:hAnsi="Arial" w:cs="Arial"/>
          <w:sz w:val="24"/>
          <w:szCs w:val="24"/>
        </w:rPr>
        <w:t>el</w:t>
      </w:r>
      <w:r w:rsidRPr="00D81B42">
        <w:rPr>
          <w:rFonts w:ascii="Arial" w:hAnsi="Arial" w:cs="Arial"/>
          <w:spacing w:val="1"/>
          <w:sz w:val="24"/>
          <w:szCs w:val="24"/>
        </w:rPr>
        <w:t xml:space="preserve"> </w:t>
      </w:r>
      <w:r w:rsidRPr="00D81B42">
        <w:rPr>
          <w:rFonts w:ascii="Arial" w:hAnsi="Arial" w:cs="Arial"/>
          <w:sz w:val="24"/>
          <w:szCs w:val="24"/>
        </w:rPr>
        <w:t>que</w:t>
      </w:r>
      <w:r w:rsidRPr="00D81B42">
        <w:rPr>
          <w:rFonts w:ascii="Arial" w:hAnsi="Arial" w:cs="Arial"/>
          <w:spacing w:val="1"/>
          <w:sz w:val="24"/>
          <w:szCs w:val="24"/>
        </w:rPr>
        <w:t xml:space="preserve"> </w:t>
      </w:r>
      <w:r w:rsidRPr="00D81B42">
        <w:rPr>
          <w:rFonts w:ascii="Arial" w:hAnsi="Arial" w:cs="Arial"/>
          <w:sz w:val="24"/>
          <w:szCs w:val="24"/>
        </w:rPr>
        <w:t>se</w:t>
      </w:r>
      <w:r w:rsidRPr="00D81B42">
        <w:rPr>
          <w:rFonts w:ascii="Arial" w:hAnsi="Arial" w:cs="Arial"/>
          <w:spacing w:val="1"/>
          <w:sz w:val="24"/>
          <w:szCs w:val="24"/>
        </w:rPr>
        <w:t xml:space="preserve"> </w:t>
      </w:r>
      <w:r w:rsidRPr="00D81B42">
        <w:rPr>
          <w:rFonts w:ascii="Arial" w:hAnsi="Arial" w:cs="Arial"/>
          <w:sz w:val="24"/>
          <w:szCs w:val="24"/>
        </w:rPr>
        <w:t>encuentra</w:t>
      </w:r>
      <w:r w:rsidRPr="00D81B42">
        <w:rPr>
          <w:rFonts w:ascii="Arial" w:hAnsi="Arial" w:cs="Arial"/>
          <w:spacing w:val="1"/>
          <w:sz w:val="24"/>
          <w:szCs w:val="24"/>
        </w:rPr>
        <w:t xml:space="preserve"> </w:t>
      </w:r>
      <w:r w:rsidRPr="00D81B42">
        <w:rPr>
          <w:rFonts w:ascii="Arial" w:hAnsi="Arial" w:cs="Arial"/>
          <w:sz w:val="24"/>
          <w:szCs w:val="24"/>
        </w:rPr>
        <w:t>registrado</w:t>
      </w:r>
      <w:r w:rsidRPr="00D81B42">
        <w:rPr>
          <w:rFonts w:ascii="Arial" w:hAnsi="Arial" w:cs="Arial"/>
          <w:spacing w:val="1"/>
          <w:sz w:val="24"/>
          <w:szCs w:val="24"/>
        </w:rPr>
        <w:t xml:space="preserve"> </w:t>
      </w:r>
      <w:r w:rsidRPr="00D81B42">
        <w:rPr>
          <w:rFonts w:ascii="Arial" w:hAnsi="Arial" w:cs="Arial"/>
          <w:sz w:val="24"/>
          <w:szCs w:val="24"/>
        </w:rPr>
        <w:t>como</w:t>
      </w:r>
      <w:r w:rsidRPr="00D81B42">
        <w:rPr>
          <w:rFonts w:ascii="Arial" w:hAnsi="Arial" w:cs="Arial"/>
          <w:spacing w:val="1"/>
          <w:sz w:val="24"/>
          <w:szCs w:val="24"/>
        </w:rPr>
        <w:t xml:space="preserve"> </w:t>
      </w:r>
      <w:r w:rsidRPr="00D81B42">
        <w:rPr>
          <w:rFonts w:ascii="Arial" w:hAnsi="Arial" w:cs="Arial"/>
          <w:sz w:val="24"/>
          <w:szCs w:val="24"/>
        </w:rPr>
        <w:t>intangible</w:t>
      </w:r>
      <w:r w:rsidRPr="00D81B42">
        <w:rPr>
          <w:rFonts w:ascii="Arial" w:hAnsi="Arial" w:cs="Arial"/>
          <w:spacing w:val="1"/>
          <w:sz w:val="24"/>
          <w:szCs w:val="24"/>
        </w:rPr>
        <w:t xml:space="preserve"> </w:t>
      </w:r>
      <w:r w:rsidRPr="00D81B42">
        <w:rPr>
          <w:rFonts w:ascii="Arial" w:hAnsi="Arial" w:cs="Arial"/>
          <w:sz w:val="24"/>
          <w:szCs w:val="24"/>
        </w:rPr>
        <w:t>en</w:t>
      </w:r>
      <w:r w:rsidRPr="00D81B42">
        <w:rPr>
          <w:rFonts w:ascii="Arial" w:hAnsi="Arial" w:cs="Arial"/>
          <w:spacing w:val="1"/>
          <w:sz w:val="24"/>
          <w:szCs w:val="24"/>
        </w:rPr>
        <w:t xml:space="preserve"> </w:t>
      </w:r>
      <w:r w:rsidRPr="00D81B42">
        <w:rPr>
          <w:rFonts w:ascii="Arial" w:hAnsi="Arial" w:cs="Arial"/>
          <w:sz w:val="24"/>
          <w:szCs w:val="24"/>
        </w:rPr>
        <w:t>fase</w:t>
      </w:r>
      <w:r w:rsidRPr="00D81B42">
        <w:rPr>
          <w:rFonts w:ascii="Arial" w:hAnsi="Arial" w:cs="Arial"/>
          <w:spacing w:val="1"/>
          <w:sz w:val="24"/>
          <w:szCs w:val="24"/>
        </w:rPr>
        <w:t xml:space="preserve"> </w:t>
      </w:r>
      <w:r w:rsidRPr="00D81B42">
        <w:rPr>
          <w:rFonts w:ascii="Arial" w:hAnsi="Arial" w:cs="Arial"/>
          <w:sz w:val="24"/>
          <w:szCs w:val="24"/>
        </w:rPr>
        <w:t>de</w:t>
      </w:r>
      <w:r w:rsidRPr="00D81B42">
        <w:rPr>
          <w:rFonts w:ascii="Arial" w:hAnsi="Arial" w:cs="Arial"/>
          <w:spacing w:val="1"/>
          <w:sz w:val="24"/>
          <w:szCs w:val="24"/>
        </w:rPr>
        <w:t xml:space="preserve"> </w:t>
      </w:r>
      <w:r w:rsidRPr="00D81B42">
        <w:rPr>
          <w:rFonts w:ascii="Arial" w:hAnsi="Arial" w:cs="Arial"/>
          <w:sz w:val="24"/>
          <w:szCs w:val="24"/>
        </w:rPr>
        <w:t>desarrollo,</w:t>
      </w:r>
      <w:r w:rsidRPr="00D81B42">
        <w:rPr>
          <w:rFonts w:ascii="Arial" w:hAnsi="Arial" w:cs="Arial"/>
          <w:spacing w:val="1"/>
          <w:sz w:val="24"/>
          <w:szCs w:val="24"/>
        </w:rPr>
        <w:t xml:space="preserve"> </w:t>
      </w:r>
      <w:r w:rsidRPr="00D81B42">
        <w:rPr>
          <w:rFonts w:ascii="Arial" w:hAnsi="Arial" w:cs="Arial"/>
          <w:sz w:val="24"/>
          <w:szCs w:val="24"/>
        </w:rPr>
        <w:t>el</w:t>
      </w:r>
      <w:r w:rsidRPr="00D81B42">
        <w:rPr>
          <w:rFonts w:ascii="Arial" w:hAnsi="Arial" w:cs="Arial"/>
          <w:spacing w:val="1"/>
          <w:sz w:val="24"/>
          <w:szCs w:val="24"/>
        </w:rPr>
        <w:t xml:space="preserve"> </w:t>
      </w:r>
      <w:r w:rsidRPr="00D81B42">
        <w:rPr>
          <w:rFonts w:ascii="Arial" w:hAnsi="Arial" w:cs="Arial"/>
          <w:sz w:val="24"/>
          <w:szCs w:val="24"/>
        </w:rPr>
        <w:t>proyecto</w:t>
      </w:r>
      <w:r w:rsidRPr="00D81B42">
        <w:rPr>
          <w:rFonts w:ascii="Arial" w:hAnsi="Arial" w:cs="Arial"/>
          <w:spacing w:val="1"/>
          <w:sz w:val="24"/>
          <w:szCs w:val="24"/>
        </w:rPr>
        <w:t xml:space="preserve"> </w:t>
      </w:r>
      <w:r w:rsidRPr="00D81B42">
        <w:rPr>
          <w:rFonts w:ascii="Arial" w:hAnsi="Arial" w:cs="Arial"/>
          <w:sz w:val="24"/>
          <w:szCs w:val="24"/>
        </w:rPr>
        <w:t>LEGALBOG</w:t>
      </w:r>
      <w:r w:rsidRPr="00D81B42">
        <w:rPr>
          <w:rFonts w:ascii="Arial" w:hAnsi="Arial" w:cs="Arial"/>
          <w:spacing w:val="1"/>
          <w:sz w:val="24"/>
          <w:szCs w:val="24"/>
        </w:rPr>
        <w:t xml:space="preserve"> </w:t>
      </w:r>
      <w:r w:rsidRPr="00D81B42">
        <w:rPr>
          <w:rFonts w:ascii="Arial" w:hAnsi="Arial" w:cs="Arial"/>
          <w:sz w:val="24"/>
          <w:szCs w:val="24"/>
        </w:rPr>
        <w:t>por</w:t>
      </w:r>
      <w:r w:rsidRPr="00D81B42">
        <w:rPr>
          <w:rFonts w:ascii="Arial" w:hAnsi="Arial" w:cs="Arial"/>
          <w:spacing w:val="1"/>
          <w:sz w:val="24"/>
          <w:szCs w:val="24"/>
        </w:rPr>
        <w:t xml:space="preserve"> </w:t>
      </w:r>
      <w:r w:rsidRPr="00D81B42">
        <w:rPr>
          <w:rFonts w:ascii="Arial" w:hAnsi="Arial" w:cs="Arial"/>
          <w:sz w:val="24"/>
          <w:szCs w:val="24"/>
        </w:rPr>
        <w:t>valor</w:t>
      </w:r>
      <w:r w:rsidRPr="00D81B42">
        <w:rPr>
          <w:rFonts w:ascii="Arial" w:hAnsi="Arial" w:cs="Arial"/>
          <w:spacing w:val="1"/>
          <w:sz w:val="24"/>
          <w:szCs w:val="24"/>
        </w:rPr>
        <w:t xml:space="preserve"> </w:t>
      </w:r>
      <w:r w:rsidRPr="00D81B42">
        <w:rPr>
          <w:rFonts w:ascii="Arial" w:hAnsi="Arial" w:cs="Arial"/>
          <w:sz w:val="24"/>
          <w:szCs w:val="24"/>
        </w:rPr>
        <w:t>de</w:t>
      </w:r>
      <w:r w:rsidRPr="00D81B42">
        <w:rPr>
          <w:rFonts w:ascii="Arial" w:hAnsi="Arial" w:cs="Arial"/>
          <w:spacing w:val="-2"/>
          <w:sz w:val="24"/>
          <w:szCs w:val="24"/>
        </w:rPr>
        <w:t xml:space="preserve"> </w:t>
      </w:r>
      <w:r w:rsidRPr="00D81B42">
        <w:rPr>
          <w:rFonts w:ascii="Arial" w:hAnsi="Arial" w:cs="Arial"/>
          <w:sz w:val="24"/>
          <w:szCs w:val="24"/>
        </w:rPr>
        <w:t>$7.295.189.188.</w:t>
      </w:r>
    </w:p>
    <w:p w14:paraId="04CC186B" w14:textId="5095EE5A" w:rsidR="001B56BA" w:rsidRPr="001B56BA" w:rsidRDefault="001B56BA" w:rsidP="00365D43">
      <w:pPr>
        <w:ind w:right="608"/>
        <w:rPr>
          <w:rFonts w:ascii="Arial" w:eastAsia="Times New Roman" w:hAnsi="Arial" w:cs="Arial"/>
          <w:lang w:val="es-ES_tradnl" w:eastAsia="zh-CN"/>
        </w:rPr>
      </w:pPr>
      <w:bookmarkStart w:id="68" w:name="_Toc78415864"/>
      <w:r w:rsidRPr="001B56BA">
        <w:rPr>
          <w:rFonts w:ascii="Arial" w:eastAsia="Times New Roman" w:hAnsi="Arial" w:cs="Arial"/>
          <w:b/>
          <w:lang w:val="es-ES_tradnl" w:eastAsia="zh-CN"/>
        </w:rPr>
        <w:t>Pasivos</w:t>
      </w:r>
      <w:r>
        <w:rPr>
          <w:rFonts w:ascii="Arial" w:eastAsia="Times New Roman" w:hAnsi="Arial" w:cs="Arial"/>
          <w:b/>
          <w:lang w:val="es-ES_tradnl" w:eastAsia="zh-CN"/>
        </w:rPr>
        <w:t xml:space="preserve">: </w:t>
      </w:r>
      <w:r w:rsidRPr="001B56BA">
        <w:rPr>
          <w:rFonts w:ascii="Arial" w:eastAsia="Times New Roman" w:hAnsi="Arial" w:cs="Arial"/>
          <w:lang w:val="es-ES_tradnl" w:eastAsia="zh-CN"/>
        </w:rPr>
        <w:t>Al cierre del mes de m a y o d e 2 0 2 1 los pasivos de la SJD ascienden a la suma de</w:t>
      </w:r>
      <w:r>
        <w:rPr>
          <w:rFonts w:ascii="Arial" w:eastAsia="Times New Roman" w:hAnsi="Arial" w:cs="Arial"/>
          <w:lang w:val="es-ES_tradnl" w:eastAsia="zh-CN"/>
        </w:rPr>
        <w:t xml:space="preserve"> </w:t>
      </w:r>
      <w:r w:rsidRPr="001B56BA">
        <w:rPr>
          <w:rFonts w:ascii="Arial" w:hAnsi="Arial" w:cs="Arial"/>
        </w:rPr>
        <w:t>$4.213.715.152 y se encuentran clasificados de la siguiente manera:</w:t>
      </w:r>
    </w:p>
    <w:p w14:paraId="24D16643" w14:textId="77777777" w:rsidR="001B56BA" w:rsidRDefault="001B56BA" w:rsidP="001B56BA">
      <w:pPr>
        <w:pStyle w:val="Textoindependiente"/>
      </w:pPr>
    </w:p>
    <w:tbl>
      <w:tblPr>
        <w:tblStyle w:val="TableNormal"/>
        <w:tblW w:w="0" w:type="auto"/>
        <w:tblInd w:w="1531" w:type="dxa"/>
        <w:tblBorders>
          <w:top w:val="single" w:sz="8" w:space="0" w:color="5B9BD3"/>
          <w:left w:val="single" w:sz="8" w:space="0" w:color="5B9BD3"/>
          <w:bottom w:val="single" w:sz="8" w:space="0" w:color="5B9BD3"/>
          <w:right w:val="single" w:sz="8" w:space="0" w:color="5B9BD3"/>
          <w:insideH w:val="single" w:sz="8" w:space="0" w:color="5B9BD3"/>
          <w:insideV w:val="single" w:sz="8" w:space="0" w:color="5B9BD3"/>
        </w:tblBorders>
        <w:tblLayout w:type="fixed"/>
        <w:tblLook w:val="01E0" w:firstRow="1" w:lastRow="1" w:firstColumn="1" w:lastColumn="1" w:noHBand="0" w:noVBand="0"/>
      </w:tblPr>
      <w:tblGrid>
        <w:gridCol w:w="2972"/>
        <w:gridCol w:w="1546"/>
        <w:gridCol w:w="1522"/>
      </w:tblGrid>
      <w:tr w:rsidR="001B56BA" w14:paraId="26A5F0FD" w14:textId="77777777" w:rsidTr="00590E46">
        <w:trPr>
          <w:trHeight w:val="261"/>
        </w:trPr>
        <w:tc>
          <w:tcPr>
            <w:tcW w:w="2972" w:type="dxa"/>
            <w:tcBorders>
              <w:top w:val="nil"/>
              <w:left w:val="nil"/>
              <w:bottom w:val="nil"/>
              <w:right w:val="nil"/>
            </w:tcBorders>
            <w:shd w:val="clear" w:color="auto" w:fill="5B9BD3"/>
          </w:tcPr>
          <w:p w14:paraId="104CE452" w14:textId="77777777" w:rsidR="001B56BA" w:rsidRDefault="001B56BA" w:rsidP="00590E46">
            <w:pPr>
              <w:pStyle w:val="TableParagraph"/>
              <w:spacing w:line="241" w:lineRule="exact"/>
              <w:ind w:left="986"/>
              <w:rPr>
                <w:rFonts w:ascii="Arial"/>
                <w:b/>
              </w:rPr>
            </w:pPr>
            <w:r>
              <w:rPr>
                <w:rFonts w:ascii="Arial"/>
                <w:b/>
              </w:rPr>
              <w:t>Concepto</w:t>
            </w:r>
          </w:p>
        </w:tc>
        <w:tc>
          <w:tcPr>
            <w:tcW w:w="1546" w:type="dxa"/>
            <w:tcBorders>
              <w:top w:val="nil"/>
              <w:left w:val="nil"/>
              <w:bottom w:val="nil"/>
              <w:right w:val="nil"/>
            </w:tcBorders>
            <w:shd w:val="clear" w:color="auto" w:fill="5B9BD3"/>
          </w:tcPr>
          <w:p w14:paraId="70DFD84E" w14:textId="77777777" w:rsidR="001B56BA" w:rsidRDefault="001B56BA" w:rsidP="00590E46">
            <w:pPr>
              <w:pStyle w:val="TableParagraph"/>
              <w:spacing w:line="241" w:lineRule="exact"/>
              <w:ind w:left="506"/>
              <w:rPr>
                <w:rFonts w:ascii="Arial"/>
                <w:b/>
              </w:rPr>
            </w:pPr>
            <w:r>
              <w:rPr>
                <w:rFonts w:ascii="Arial"/>
                <w:b/>
              </w:rPr>
              <w:t>Valor</w:t>
            </w:r>
          </w:p>
        </w:tc>
        <w:tc>
          <w:tcPr>
            <w:tcW w:w="1522" w:type="dxa"/>
            <w:tcBorders>
              <w:top w:val="nil"/>
              <w:left w:val="nil"/>
              <w:bottom w:val="nil"/>
              <w:right w:val="nil"/>
            </w:tcBorders>
            <w:shd w:val="clear" w:color="auto" w:fill="5B9BD3"/>
          </w:tcPr>
          <w:p w14:paraId="567A2338" w14:textId="77777777" w:rsidR="001B56BA" w:rsidRDefault="001B56BA" w:rsidP="00590E46">
            <w:pPr>
              <w:pStyle w:val="TableParagraph"/>
              <w:spacing w:line="241" w:lineRule="exact"/>
              <w:ind w:left="57" w:right="37"/>
              <w:jc w:val="center"/>
              <w:rPr>
                <w:rFonts w:ascii="Arial" w:hAnsi="Arial"/>
                <w:b/>
              </w:rPr>
            </w:pPr>
            <w:r>
              <w:rPr>
                <w:rFonts w:ascii="Arial" w:hAnsi="Arial"/>
                <w:b/>
              </w:rPr>
              <w:t>Participación</w:t>
            </w:r>
          </w:p>
        </w:tc>
      </w:tr>
      <w:tr w:rsidR="001B56BA" w14:paraId="25A84668" w14:textId="77777777" w:rsidTr="00590E46">
        <w:trPr>
          <w:trHeight w:val="244"/>
        </w:trPr>
        <w:tc>
          <w:tcPr>
            <w:tcW w:w="2972" w:type="dxa"/>
            <w:tcBorders>
              <w:left w:val="single" w:sz="8" w:space="0" w:color="9CC2E3"/>
              <w:bottom w:val="single" w:sz="8" w:space="0" w:color="9CC2E3"/>
              <w:right w:val="single" w:sz="8" w:space="0" w:color="9CC2E3"/>
            </w:tcBorders>
          </w:tcPr>
          <w:p w14:paraId="471AE4FD" w14:textId="77777777" w:rsidR="001B56BA" w:rsidRDefault="001B56BA" w:rsidP="00590E46">
            <w:pPr>
              <w:pStyle w:val="TableParagraph"/>
              <w:spacing w:line="224" w:lineRule="exact"/>
              <w:ind w:left="69"/>
            </w:pPr>
            <w:r>
              <w:t>Cuentas</w:t>
            </w:r>
            <w:r>
              <w:rPr>
                <w:spacing w:val="-1"/>
              </w:rPr>
              <w:t xml:space="preserve"> </w:t>
            </w:r>
            <w:r>
              <w:t>por</w:t>
            </w:r>
            <w:r>
              <w:rPr>
                <w:spacing w:val="-1"/>
              </w:rPr>
              <w:t xml:space="preserve"> </w:t>
            </w:r>
            <w:r>
              <w:t>pagar</w:t>
            </w:r>
          </w:p>
        </w:tc>
        <w:tc>
          <w:tcPr>
            <w:tcW w:w="1546" w:type="dxa"/>
            <w:tcBorders>
              <w:left w:val="single" w:sz="8" w:space="0" w:color="9CC2E3"/>
              <w:bottom w:val="single" w:sz="8" w:space="0" w:color="9CC2E3"/>
              <w:right w:val="single" w:sz="8" w:space="0" w:color="9CC2E3"/>
            </w:tcBorders>
          </w:tcPr>
          <w:p w14:paraId="6DCF97E6" w14:textId="77777777" w:rsidR="001B56BA" w:rsidRDefault="001B56BA" w:rsidP="00590E46">
            <w:pPr>
              <w:pStyle w:val="TableParagraph"/>
              <w:spacing w:line="224" w:lineRule="exact"/>
              <w:ind w:right="45"/>
              <w:jc w:val="right"/>
            </w:pPr>
            <w:r>
              <w:t>775.985.674</w:t>
            </w:r>
          </w:p>
        </w:tc>
        <w:tc>
          <w:tcPr>
            <w:tcW w:w="1522" w:type="dxa"/>
            <w:tcBorders>
              <w:left w:val="single" w:sz="8" w:space="0" w:color="9CC2E3"/>
              <w:right w:val="single" w:sz="8" w:space="0" w:color="9CC2E3"/>
            </w:tcBorders>
          </w:tcPr>
          <w:p w14:paraId="5003322A" w14:textId="77777777" w:rsidR="001B56BA" w:rsidRDefault="001B56BA" w:rsidP="00590E46">
            <w:pPr>
              <w:pStyle w:val="TableParagraph"/>
              <w:spacing w:line="224" w:lineRule="exact"/>
              <w:ind w:left="363" w:right="346"/>
              <w:jc w:val="center"/>
            </w:pPr>
            <w:r>
              <w:t>18,42%</w:t>
            </w:r>
          </w:p>
        </w:tc>
      </w:tr>
      <w:tr w:rsidR="001B56BA" w14:paraId="5D4E5A4E" w14:textId="77777777" w:rsidTr="00590E46">
        <w:trPr>
          <w:trHeight w:val="253"/>
        </w:trPr>
        <w:tc>
          <w:tcPr>
            <w:tcW w:w="2972" w:type="dxa"/>
            <w:tcBorders>
              <w:top w:val="single" w:sz="8" w:space="0" w:color="9CC2E3"/>
              <w:left w:val="single" w:sz="8" w:space="0" w:color="9CC2E3"/>
              <w:bottom w:val="double" w:sz="2" w:space="0" w:color="5B9BD3"/>
              <w:right w:val="single" w:sz="8" w:space="0" w:color="9CC2E3"/>
            </w:tcBorders>
          </w:tcPr>
          <w:p w14:paraId="43A1D2C1" w14:textId="77777777" w:rsidR="001B56BA" w:rsidRDefault="001B56BA" w:rsidP="00590E46">
            <w:pPr>
              <w:pStyle w:val="TableParagraph"/>
              <w:spacing w:line="233" w:lineRule="exact"/>
              <w:ind w:left="69"/>
            </w:pPr>
            <w:r>
              <w:t>Beneficios</w:t>
            </w:r>
            <w:r>
              <w:rPr>
                <w:spacing w:val="-2"/>
              </w:rPr>
              <w:t xml:space="preserve"> </w:t>
            </w:r>
            <w:r>
              <w:t>a</w:t>
            </w:r>
            <w:r>
              <w:rPr>
                <w:spacing w:val="-1"/>
              </w:rPr>
              <w:t xml:space="preserve"> </w:t>
            </w:r>
            <w:r>
              <w:t>los</w:t>
            </w:r>
            <w:r>
              <w:rPr>
                <w:spacing w:val="-1"/>
              </w:rPr>
              <w:t xml:space="preserve"> </w:t>
            </w:r>
            <w:r>
              <w:t>empleados</w:t>
            </w:r>
          </w:p>
        </w:tc>
        <w:tc>
          <w:tcPr>
            <w:tcW w:w="1546" w:type="dxa"/>
            <w:tcBorders>
              <w:top w:val="single" w:sz="8" w:space="0" w:color="9CC2E3"/>
              <w:left w:val="single" w:sz="8" w:space="0" w:color="9CC2E3"/>
              <w:bottom w:val="double" w:sz="2" w:space="0" w:color="5B9BD3"/>
              <w:right w:val="single" w:sz="8" w:space="0" w:color="9CC2E3"/>
            </w:tcBorders>
          </w:tcPr>
          <w:p w14:paraId="321F2130" w14:textId="77777777" w:rsidR="001B56BA" w:rsidRDefault="001B56BA" w:rsidP="00590E46">
            <w:pPr>
              <w:pStyle w:val="TableParagraph"/>
              <w:spacing w:line="233" w:lineRule="exact"/>
              <w:ind w:right="45"/>
              <w:jc w:val="right"/>
            </w:pPr>
            <w:r>
              <w:t>3.437.729.478</w:t>
            </w:r>
          </w:p>
        </w:tc>
        <w:tc>
          <w:tcPr>
            <w:tcW w:w="1522" w:type="dxa"/>
            <w:tcBorders>
              <w:left w:val="single" w:sz="8" w:space="0" w:color="9CC2E3"/>
              <w:bottom w:val="single" w:sz="8" w:space="0" w:color="9CC2E3"/>
              <w:right w:val="single" w:sz="8" w:space="0" w:color="9CC2E3"/>
            </w:tcBorders>
          </w:tcPr>
          <w:p w14:paraId="6F48F791" w14:textId="77777777" w:rsidR="001B56BA" w:rsidRDefault="001B56BA" w:rsidP="00590E46">
            <w:pPr>
              <w:pStyle w:val="TableParagraph"/>
              <w:spacing w:line="233" w:lineRule="exact"/>
              <w:ind w:left="363" w:right="346"/>
              <w:jc w:val="center"/>
            </w:pPr>
            <w:r>
              <w:t>81,58%</w:t>
            </w:r>
          </w:p>
        </w:tc>
      </w:tr>
      <w:tr w:rsidR="001B56BA" w14:paraId="1F86CACE" w14:textId="77777777" w:rsidTr="00590E46">
        <w:trPr>
          <w:trHeight w:val="253"/>
        </w:trPr>
        <w:tc>
          <w:tcPr>
            <w:tcW w:w="2972" w:type="dxa"/>
            <w:tcBorders>
              <w:top w:val="double" w:sz="2" w:space="0" w:color="5B9BD3"/>
              <w:left w:val="single" w:sz="8" w:space="0" w:color="9CC2E3"/>
              <w:bottom w:val="single" w:sz="8" w:space="0" w:color="9CC2E3"/>
              <w:right w:val="single" w:sz="8" w:space="0" w:color="9CC2E3"/>
            </w:tcBorders>
          </w:tcPr>
          <w:p w14:paraId="21EB3A14" w14:textId="77777777" w:rsidR="001B56BA" w:rsidRDefault="001B56BA" w:rsidP="00590E46">
            <w:pPr>
              <w:pStyle w:val="TableParagraph"/>
              <w:spacing w:before="1" w:line="232" w:lineRule="exact"/>
              <w:ind w:left="69"/>
              <w:rPr>
                <w:rFonts w:ascii="Arial"/>
                <w:b/>
              </w:rPr>
            </w:pPr>
            <w:r>
              <w:rPr>
                <w:rFonts w:ascii="Arial"/>
                <w:b/>
              </w:rPr>
              <w:t>TOTAL</w:t>
            </w:r>
          </w:p>
        </w:tc>
        <w:tc>
          <w:tcPr>
            <w:tcW w:w="1546" w:type="dxa"/>
            <w:tcBorders>
              <w:top w:val="double" w:sz="2" w:space="0" w:color="5B9BD3"/>
              <w:left w:val="single" w:sz="8" w:space="0" w:color="9CC2E3"/>
              <w:bottom w:val="single" w:sz="8" w:space="0" w:color="9CC2E3"/>
              <w:right w:val="single" w:sz="8" w:space="0" w:color="9CC2E3"/>
            </w:tcBorders>
          </w:tcPr>
          <w:p w14:paraId="581FDFA4" w14:textId="77777777" w:rsidR="001B56BA" w:rsidRDefault="001B56BA" w:rsidP="00590E46">
            <w:pPr>
              <w:pStyle w:val="TableParagraph"/>
              <w:spacing w:before="1" w:line="232" w:lineRule="exact"/>
              <w:ind w:right="45"/>
              <w:jc w:val="right"/>
              <w:rPr>
                <w:rFonts w:ascii="Arial"/>
                <w:b/>
              </w:rPr>
            </w:pPr>
            <w:r>
              <w:rPr>
                <w:rFonts w:ascii="Arial"/>
                <w:b/>
              </w:rPr>
              <w:t>4.213.715.152</w:t>
            </w:r>
          </w:p>
        </w:tc>
        <w:tc>
          <w:tcPr>
            <w:tcW w:w="1522" w:type="dxa"/>
            <w:tcBorders>
              <w:top w:val="single" w:sz="8" w:space="0" w:color="9CC2E3"/>
              <w:left w:val="single" w:sz="8" w:space="0" w:color="9CC2E3"/>
              <w:bottom w:val="single" w:sz="8" w:space="0" w:color="9CC2E3"/>
              <w:right w:val="single" w:sz="8" w:space="0" w:color="9CC2E3"/>
            </w:tcBorders>
          </w:tcPr>
          <w:p w14:paraId="59D37044" w14:textId="77777777" w:rsidR="001B56BA" w:rsidRDefault="001B56BA" w:rsidP="00590E46">
            <w:pPr>
              <w:pStyle w:val="TableParagraph"/>
              <w:spacing w:before="1" w:line="232" w:lineRule="exact"/>
              <w:ind w:left="365" w:right="346"/>
              <w:jc w:val="center"/>
              <w:rPr>
                <w:rFonts w:ascii="Arial"/>
                <w:b/>
              </w:rPr>
            </w:pPr>
            <w:r>
              <w:rPr>
                <w:rFonts w:ascii="Arial"/>
                <w:b/>
              </w:rPr>
              <w:t>100%</w:t>
            </w:r>
          </w:p>
        </w:tc>
      </w:tr>
    </w:tbl>
    <w:p w14:paraId="3599830E" w14:textId="0B6E74DC" w:rsidR="00CA539E" w:rsidRPr="00721D3D" w:rsidRDefault="00CA539E" w:rsidP="00CA539E">
      <w:pPr>
        <w:pStyle w:val="Descripcin"/>
        <w:spacing w:line="276" w:lineRule="auto"/>
        <w:jc w:val="center"/>
        <w:rPr>
          <w:rFonts w:ascii="Arial" w:hAnsi="Arial" w:cs="Arial"/>
          <w:sz w:val="22"/>
          <w:szCs w:val="22"/>
        </w:rPr>
      </w:pPr>
      <w:bookmarkStart w:id="69" w:name="_Toc78746805"/>
      <w:r>
        <w:t xml:space="preserve">Tabla </w:t>
      </w:r>
      <w:fldSimple w:instr=" SEQ Tabla \* ARABIC ">
        <w:r w:rsidR="0030791B">
          <w:rPr>
            <w:noProof/>
          </w:rPr>
          <w:t>14</w:t>
        </w:r>
      </w:fldSimple>
      <w:r>
        <w:t xml:space="preserve">. </w:t>
      </w:r>
      <w:r w:rsidRPr="007D4771">
        <w:t>Pasivo – Fuente: Proceso Gestión Financiera</w:t>
      </w:r>
      <w:bookmarkEnd w:id="68"/>
      <w:bookmarkEnd w:id="69"/>
    </w:p>
    <w:p w14:paraId="400609DF" w14:textId="559131E2" w:rsidR="00CA539E" w:rsidRDefault="00365D43" w:rsidP="00365D43">
      <w:pPr>
        <w:pStyle w:val="Textoindependiente"/>
        <w:spacing w:line="276" w:lineRule="auto"/>
        <w:ind w:right="608"/>
        <w:jc w:val="both"/>
        <w:rPr>
          <w:rFonts w:ascii="Arial" w:hAnsi="Arial" w:cs="Arial"/>
          <w:sz w:val="24"/>
          <w:szCs w:val="24"/>
        </w:rPr>
      </w:pPr>
      <w:r w:rsidRPr="00365D43">
        <w:rPr>
          <w:rFonts w:ascii="Arial" w:hAnsi="Arial" w:cs="Arial"/>
          <w:sz w:val="24"/>
          <w:szCs w:val="24"/>
        </w:rPr>
        <w:t>Las cuentas por pagar corresponden a servicios y/o bienes recibidos en el mes de mayo y que son reconocidos contablemente en dicho mes, pero cuyo trámite para pago se lleva a cabo en el mes de junio, mes en el cual son radicadas las cuentas;</w:t>
      </w:r>
      <w:r>
        <w:rPr>
          <w:rFonts w:ascii="Arial" w:hAnsi="Arial" w:cs="Arial"/>
          <w:sz w:val="24"/>
          <w:szCs w:val="24"/>
        </w:rPr>
        <w:t xml:space="preserve"> </w:t>
      </w:r>
      <w:r w:rsidRPr="00365D43">
        <w:rPr>
          <w:rFonts w:ascii="Arial" w:hAnsi="Arial" w:cs="Arial"/>
          <w:sz w:val="24"/>
          <w:szCs w:val="24"/>
        </w:rPr>
        <w:t>así mismo se encuentran registradas en el pasivo retenciones por impuestos y estampillas practicados a las compras antes mencionadas, también se registran en este grupo los descuentos de nómina, así:</w:t>
      </w:r>
    </w:p>
    <w:tbl>
      <w:tblPr>
        <w:tblStyle w:val="TableNormal"/>
        <w:tblW w:w="0" w:type="auto"/>
        <w:tblInd w:w="861" w:type="dxa"/>
        <w:tblBorders>
          <w:top w:val="single" w:sz="8" w:space="0" w:color="5B9BD3"/>
          <w:left w:val="single" w:sz="8" w:space="0" w:color="5B9BD3"/>
          <w:bottom w:val="single" w:sz="8" w:space="0" w:color="5B9BD3"/>
          <w:right w:val="single" w:sz="8" w:space="0" w:color="5B9BD3"/>
          <w:insideH w:val="single" w:sz="8" w:space="0" w:color="5B9BD3"/>
          <w:insideV w:val="single" w:sz="8" w:space="0" w:color="5B9BD3"/>
        </w:tblBorders>
        <w:tblLayout w:type="fixed"/>
        <w:tblLook w:val="01E0" w:firstRow="1" w:lastRow="1" w:firstColumn="1" w:lastColumn="1" w:noHBand="0" w:noVBand="0"/>
      </w:tblPr>
      <w:tblGrid>
        <w:gridCol w:w="3776"/>
        <w:gridCol w:w="1789"/>
        <w:gridCol w:w="1813"/>
      </w:tblGrid>
      <w:tr w:rsidR="00CF0D68" w14:paraId="326C896B" w14:textId="77777777" w:rsidTr="00590E46">
        <w:trPr>
          <w:trHeight w:val="263"/>
        </w:trPr>
        <w:tc>
          <w:tcPr>
            <w:tcW w:w="3776" w:type="dxa"/>
            <w:tcBorders>
              <w:top w:val="nil"/>
              <w:left w:val="nil"/>
              <w:bottom w:val="nil"/>
              <w:right w:val="nil"/>
            </w:tcBorders>
            <w:shd w:val="clear" w:color="auto" w:fill="5B9BD3"/>
          </w:tcPr>
          <w:p w14:paraId="4E28E541" w14:textId="77777777" w:rsidR="00CF0D68" w:rsidRDefault="00CF0D68" w:rsidP="00590E46">
            <w:pPr>
              <w:pStyle w:val="TableParagraph"/>
              <w:spacing w:line="244" w:lineRule="exact"/>
              <w:ind w:left="1370" w:right="1351"/>
              <w:jc w:val="center"/>
              <w:rPr>
                <w:rFonts w:ascii="Arial"/>
                <w:b/>
              </w:rPr>
            </w:pPr>
            <w:r>
              <w:rPr>
                <w:rFonts w:ascii="Arial"/>
                <w:b/>
              </w:rPr>
              <w:t>Concepto</w:t>
            </w:r>
          </w:p>
        </w:tc>
        <w:tc>
          <w:tcPr>
            <w:tcW w:w="1789" w:type="dxa"/>
            <w:tcBorders>
              <w:top w:val="nil"/>
              <w:left w:val="nil"/>
              <w:bottom w:val="nil"/>
              <w:right w:val="nil"/>
            </w:tcBorders>
            <w:shd w:val="clear" w:color="auto" w:fill="5B9BD3"/>
          </w:tcPr>
          <w:p w14:paraId="11EFDC03" w14:textId="77777777" w:rsidR="00CF0D68" w:rsidRDefault="00CF0D68" w:rsidP="00590E46">
            <w:pPr>
              <w:pStyle w:val="TableParagraph"/>
              <w:spacing w:line="244" w:lineRule="exact"/>
              <w:ind w:left="609" w:right="589"/>
              <w:jc w:val="center"/>
              <w:rPr>
                <w:rFonts w:ascii="Arial"/>
                <w:b/>
              </w:rPr>
            </w:pPr>
            <w:r>
              <w:rPr>
                <w:rFonts w:ascii="Arial"/>
                <w:b/>
              </w:rPr>
              <w:t>Valor</w:t>
            </w:r>
          </w:p>
        </w:tc>
        <w:tc>
          <w:tcPr>
            <w:tcW w:w="1813" w:type="dxa"/>
            <w:tcBorders>
              <w:top w:val="nil"/>
              <w:left w:val="nil"/>
              <w:bottom w:val="nil"/>
              <w:right w:val="nil"/>
            </w:tcBorders>
            <w:shd w:val="clear" w:color="auto" w:fill="5B9BD3"/>
          </w:tcPr>
          <w:p w14:paraId="39D81A0F" w14:textId="77777777" w:rsidR="00CF0D68" w:rsidRDefault="00CF0D68" w:rsidP="00590E46">
            <w:pPr>
              <w:pStyle w:val="TableParagraph"/>
              <w:spacing w:line="244" w:lineRule="exact"/>
              <w:ind w:left="203" w:right="187"/>
              <w:jc w:val="center"/>
              <w:rPr>
                <w:rFonts w:ascii="Arial" w:hAnsi="Arial"/>
                <w:b/>
              </w:rPr>
            </w:pPr>
            <w:r>
              <w:rPr>
                <w:rFonts w:ascii="Arial" w:hAnsi="Arial"/>
                <w:b/>
              </w:rPr>
              <w:t>Participación</w:t>
            </w:r>
          </w:p>
        </w:tc>
      </w:tr>
      <w:tr w:rsidR="00CF0D68" w14:paraId="4F87C3E3" w14:textId="77777777" w:rsidTr="00590E46">
        <w:trPr>
          <w:trHeight w:val="241"/>
        </w:trPr>
        <w:tc>
          <w:tcPr>
            <w:tcW w:w="3776" w:type="dxa"/>
            <w:tcBorders>
              <w:left w:val="single" w:sz="8" w:space="0" w:color="9CC2E3"/>
              <w:bottom w:val="single" w:sz="8" w:space="0" w:color="9CC2E3"/>
              <w:right w:val="single" w:sz="8" w:space="0" w:color="9CC2E3"/>
            </w:tcBorders>
          </w:tcPr>
          <w:p w14:paraId="08E08ACB" w14:textId="77777777" w:rsidR="00CF0D68" w:rsidRDefault="00CF0D68" w:rsidP="00590E46">
            <w:pPr>
              <w:pStyle w:val="TableParagraph"/>
              <w:spacing w:line="222" w:lineRule="exact"/>
              <w:ind w:left="69"/>
            </w:pPr>
            <w:r>
              <w:t>Adquisición</w:t>
            </w:r>
            <w:r>
              <w:rPr>
                <w:spacing w:val="-1"/>
              </w:rPr>
              <w:t xml:space="preserve"> </w:t>
            </w:r>
            <w:r>
              <w:t>de bienes</w:t>
            </w:r>
            <w:r>
              <w:rPr>
                <w:spacing w:val="-1"/>
              </w:rPr>
              <w:t xml:space="preserve"> </w:t>
            </w:r>
            <w:r>
              <w:t>y</w:t>
            </w:r>
            <w:r>
              <w:rPr>
                <w:spacing w:val="-1"/>
              </w:rPr>
              <w:t xml:space="preserve"> </w:t>
            </w:r>
            <w:r>
              <w:t>servicios.</w:t>
            </w:r>
          </w:p>
        </w:tc>
        <w:tc>
          <w:tcPr>
            <w:tcW w:w="1789" w:type="dxa"/>
            <w:tcBorders>
              <w:left w:val="single" w:sz="8" w:space="0" w:color="9CC2E3"/>
              <w:bottom w:val="single" w:sz="8" w:space="0" w:color="9CC2E3"/>
              <w:right w:val="single" w:sz="8" w:space="0" w:color="9CC2E3"/>
            </w:tcBorders>
          </w:tcPr>
          <w:p w14:paraId="293934B6" w14:textId="77777777" w:rsidR="00CF0D68" w:rsidRDefault="00CF0D68" w:rsidP="00590E46">
            <w:pPr>
              <w:pStyle w:val="TableParagraph"/>
              <w:spacing w:line="222" w:lineRule="exact"/>
              <w:ind w:right="45"/>
              <w:jc w:val="right"/>
            </w:pPr>
            <w:r>
              <w:t>652.859.011</w:t>
            </w:r>
          </w:p>
        </w:tc>
        <w:tc>
          <w:tcPr>
            <w:tcW w:w="1813" w:type="dxa"/>
            <w:tcBorders>
              <w:left w:val="single" w:sz="8" w:space="0" w:color="9CC2E3"/>
              <w:bottom w:val="single" w:sz="8" w:space="0" w:color="9CC2E3"/>
              <w:right w:val="single" w:sz="8" w:space="0" w:color="9CC2E3"/>
            </w:tcBorders>
          </w:tcPr>
          <w:p w14:paraId="12A7EEFB" w14:textId="77777777" w:rsidR="00CF0D68" w:rsidRDefault="00CF0D68" w:rsidP="00590E46">
            <w:pPr>
              <w:pStyle w:val="TableParagraph"/>
              <w:spacing w:line="222" w:lineRule="exact"/>
              <w:ind w:left="512" w:right="494"/>
              <w:jc w:val="center"/>
            </w:pPr>
            <w:r>
              <w:t>84,13%</w:t>
            </w:r>
          </w:p>
        </w:tc>
      </w:tr>
      <w:tr w:rsidR="00CF0D68" w14:paraId="3B7C5D05" w14:textId="77777777" w:rsidTr="00590E46">
        <w:trPr>
          <w:trHeight w:val="253"/>
        </w:trPr>
        <w:tc>
          <w:tcPr>
            <w:tcW w:w="3776" w:type="dxa"/>
            <w:tcBorders>
              <w:top w:val="single" w:sz="8" w:space="0" w:color="9CC2E3"/>
              <w:left w:val="single" w:sz="8" w:space="0" w:color="9CC2E3"/>
              <w:bottom w:val="single" w:sz="8" w:space="0" w:color="9CC2E3"/>
              <w:right w:val="single" w:sz="8" w:space="0" w:color="9CC2E3"/>
            </w:tcBorders>
          </w:tcPr>
          <w:p w14:paraId="2672B7DA" w14:textId="77777777" w:rsidR="00CF0D68" w:rsidRDefault="00CF0D68" w:rsidP="00590E46">
            <w:pPr>
              <w:pStyle w:val="TableParagraph"/>
              <w:spacing w:before="2" w:line="232" w:lineRule="exact"/>
              <w:ind w:left="69"/>
            </w:pPr>
            <w:r>
              <w:t>Descuentos</w:t>
            </w:r>
            <w:r>
              <w:rPr>
                <w:spacing w:val="-1"/>
              </w:rPr>
              <w:t xml:space="preserve"> </w:t>
            </w:r>
            <w:r>
              <w:t>de</w:t>
            </w:r>
            <w:r>
              <w:rPr>
                <w:spacing w:val="-3"/>
              </w:rPr>
              <w:t xml:space="preserve"> </w:t>
            </w:r>
            <w:r>
              <w:t>nómina</w:t>
            </w:r>
          </w:p>
        </w:tc>
        <w:tc>
          <w:tcPr>
            <w:tcW w:w="1789" w:type="dxa"/>
            <w:tcBorders>
              <w:top w:val="single" w:sz="8" w:space="0" w:color="9CC2E3"/>
              <w:left w:val="single" w:sz="8" w:space="0" w:color="9CC2E3"/>
              <w:bottom w:val="single" w:sz="8" w:space="0" w:color="9CC2E3"/>
              <w:right w:val="single" w:sz="8" w:space="0" w:color="9CC2E3"/>
            </w:tcBorders>
          </w:tcPr>
          <w:p w14:paraId="1A03FE9D" w14:textId="77777777" w:rsidR="00CF0D68" w:rsidRDefault="00CF0D68" w:rsidP="00590E46">
            <w:pPr>
              <w:pStyle w:val="TableParagraph"/>
              <w:spacing w:before="2" w:line="232" w:lineRule="exact"/>
              <w:ind w:right="45"/>
              <w:jc w:val="right"/>
            </w:pPr>
            <w:r>
              <w:t>23.572.583</w:t>
            </w:r>
          </w:p>
        </w:tc>
        <w:tc>
          <w:tcPr>
            <w:tcW w:w="1813" w:type="dxa"/>
            <w:tcBorders>
              <w:top w:val="single" w:sz="8" w:space="0" w:color="9CC2E3"/>
              <w:left w:val="single" w:sz="8" w:space="0" w:color="9CC2E3"/>
              <w:bottom w:val="single" w:sz="8" w:space="0" w:color="9CC2E3"/>
              <w:right w:val="single" w:sz="8" w:space="0" w:color="9CC2E3"/>
            </w:tcBorders>
          </w:tcPr>
          <w:p w14:paraId="264B8D67" w14:textId="77777777" w:rsidR="00CF0D68" w:rsidRDefault="00CF0D68" w:rsidP="00590E46">
            <w:pPr>
              <w:pStyle w:val="TableParagraph"/>
              <w:spacing w:before="2" w:line="232" w:lineRule="exact"/>
              <w:ind w:left="510" w:right="494"/>
              <w:jc w:val="center"/>
            </w:pPr>
            <w:r>
              <w:t>3,04%</w:t>
            </w:r>
          </w:p>
        </w:tc>
      </w:tr>
      <w:tr w:rsidR="00CF0D68" w14:paraId="04611632" w14:textId="77777777" w:rsidTr="00590E46">
        <w:trPr>
          <w:trHeight w:val="253"/>
        </w:trPr>
        <w:tc>
          <w:tcPr>
            <w:tcW w:w="3776" w:type="dxa"/>
            <w:tcBorders>
              <w:top w:val="single" w:sz="8" w:space="0" w:color="9CC2E3"/>
              <w:left w:val="single" w:sz="8" w:space="0" w:color="9CC2E3"/>
              <w:bottom w:val="single" w:sz="8" w:space="0" w:color="9CC2E3"/>
              <w:right w:val="single" w:sz="8" w:space="0" w:color="9CC2E3"/>
            </w:tcBorders>
          </w:tcPr>
          <w:p w14:paraId="2D094FED" w14:textId="77777777" w:rsidR="00CF0D68" w:rsidRDefault="00CF0D68" w:rsidP="00590E46">
            <w:pPr>
              <w:pStyle w:val="TableParagraph"/>
              <w:spacing w:line="234" w:lineRule="exact"/>
              <w:ind w:left="69"/>
            </w:pPr>
            <w:r>
              <w:t>Retenciones</w:t>
            </w:r>
            <w:r>
              <w:rPr>
                <w:spacing w:val="-1"/>
              </w:rPr>
              <w:t xml:space="preserve"> </w:t>
            </w:r>
            <w:r>
              <w:t>en</w:t>
            </w:r>
            <w:r>
              <w:rPr>
                <w:spacing w:val="-1"/>
              </w:rPr>
              <w:t xml:space="preserve"> </w:t>
            </w:r>
            <w:r>
              <w:t>la</w:t>
            </w:r>
            <w:r>
              <w:rPr>
                <w:spacing w:val="-3"/>
              </w:rPr>
              <w:t xml:space="preserve"> </w:t>
            </w:r>
            <w:r>
              <w:t>fuente</w:t>
            </w:r>
          </w:p>
        </w:tc>
        <w:tc>
          <w:tcPr>
            <w:tcW w:w="1789" w:type="dxa"/>
            <w:tcBorders>
              <w:top w:val="single" w:sz="8" w:space="0" w:color="9CC2E3"/>
              <w:left w:val="single" w:sz="8" w:space="0" w:color="9CC2E3"/>
              <w:bottom w:val="single" w:sz="8" w:space="0" w:color="9CC2E3"/>
              <w:right w:val="single" w:sz="8" w:space="0" w:color="9CC2E3"/>
            </w:tcBorders>
          </w:tcPr>
          <w:p w14:paraId="594BF909" w14:textId="77777777" w:rsidR="00CF0D68" w:rsidRDefault="00CF0D68" w:rsidP="00590E46">
            <w:pPr>
              <w:pStyle w:val="TableParagraph"/>
              <w:spacing w:line="234" w:lineRule="exact"/>
              <w:ind w:right="45"/>
              <w:jc w:val="right"/>
            </w:pPr>
            <w:r>
              <w:t>49.781.934</w:t>
            </w:r>
          </w:p>
        </w:tc>
        <w:tc>
          <w:tcPr>
            <w:tcW w:w="1813" w:type="dxa"/>
            <w:tcBorders>
              <w:top w:val="single" w:sz="8" w:space="0" w:color="9CC2E3"/>
              <w:left w:val="single" w:sz="8" w:space="0" w:color="9CC2E3"/>
              <w:bottom w:val="single" w:sz="8" w:space="0" w:color="9CC2E3"/>
              <w:right w:val="single" w:sz="8" w:space="0" w:color="9CC2E3"/>
            </w:tcBorders>
          </w:tcPr>
          <w:p w14:paraId="529DA21D" w14:textId="77777777" w:rsidR="00CF0D68" w:rsidRDefault="00CF0D68" w:rsidP="00590E46">
            <w:pPr>
              <w:pStyle w:val="TableParagraph"/>
              <w:spacing w:line="234" w:lineRule="exact"/>
              <w:ind w:left="510" w:right="494"/>
              <w:jc w:val="center"/>
            </w:pPr>
            <w:r>
              <w:t>6,42%</w:t>
            </w:r>
          </w:p>
        </w:tc>
      </w:tr>
      <w:tr w:rsidR="00CF0D68" w14:paraId="5FD83E7C" w14:textId="77777777" w:rsidTr="00590E46">
        <w:trPr>
          <w:trHeight w:val="253"/>
        </w:trPr>
        <w:tc>
          <w:tcPr>
            <w:tcW w:w="3776" w:type="dxa"/>
            <w:tcBorders>
              <w:top w:val="single" w:sz="8" w:space="0" w:color="9CC2E3"/>
              <w:left w:val="single" w:sz="8" w:space="0" w:color="9CC2E3"/>
              <w:bottom w:val="double" w:sz="2" w:space="0" w:color="5B9BD3"/>
              <w:right w:val="single" w:sz="8" w:space="0" w:color="9CC2E3"/>
            </w:tcBorders>
          </w:tcPr>
          <w:p w14:paraId="1B9D1F9C" w14:textId="77777777" w:rsidR="00CF0D68" w:rsidRDefault="00CF0D68" w:rsidP="00590E46">
            <w:pPr>
              <w:pStyle w:val="TableParagraph"/>
              <w:spacing w:line="233" w:lineRule="exact"/>
              <w:ind w:left="69"/>
            </w:pPr>
            <w:r>
              <w:t>Otras</w:t>
            </w:r>
            <w:r>
              <w:rPr>
                <w:spacing w:val="-2"/>
              </w:rPr>
              <w:t xml:space="preserve"> </w:t>
            </w:r>
            <w:r>
              <w:t>cuentas</w:t>
            </w:r>
            <w:r>
              <w:rPr>
                <w:spacing w:val="-2"/>
              </w:rPr>
              <w:t xml:space="preserve"> </w:t>
            </w:r>
            <w:r>
              <w:t>por pagar</w:t>
            </w:r>
          </w:p>
        </w:tc>
        <w:tc>
          <w:tcPr>
            <w:tcW w:w="1789" w:type="dxa"/>
            <w:tcBorders>
              <w:top w:val="single" w:sz="8" w:space="0" w:color="9CC2E3"/>
              <w:left w:val="single" w:sz="8" w:space="0" w:color="9CC2E3"/>
              <w:bottom w:val="double" w:sz="2" w:space="0" w:color="5B9BD3"/>
              <w:right w:val="single" w:sz="8" w:space="0" w:color="9CC2E3"/>
            </w:tcBorders>
          </w:tcPr>
          <w:p w14:paraId="75D253EC" w14:textId="77777777" w:rsidR="00CF0D68" w:rsidRDefault="00CF0D68" w:rsidP="00590E46">
            <w:pPr>
              <w:pStyle w:val="TableParagraph"/>
              <w:spacing w:line="233" w:lineRule="exact"/>
              <w:ind w:right="45"/>
              <w:jc w:val="right"/>
            </w:pPr>
            <w:r>
              <w:t>49.772.146</w:t>
            </w:r>
          </w:p>
        </w:tc>
        <w:tc>
          <w:tcPr>
            <w:tcW w:w="1813" w:type="dxa"/>
            <w:tcBorders>
              <w:top w:val="single" w:sz="8" w:space="0" w:color="9CC2E3"/>
              <w:left w:val="single" w:sz="8" w:space="0" w:color="9CC2E3"/>
              <w:bottom w:val="double" w:sz="2" w:space="0" w:color="5B9BD3"/>
              <w:right w:val="single" w:sz="8" w:space="0" w:color="9CC2E3"/>
            </w:tcBorders>
          </w:tcPr>
          <w:p w14:paraId="20EA840A" w14:textId="77777777" w:rsidR="00CF0D68" w:rsidRDefault="00CF0D68" w:rsidP="00590E46">
            <w:pPr>
              <w:pStyle w:val="TableParagraph"/>
              <w:spacing w:line="233" w:lineRule="exact"/>
              <w:ind w:left="510" w:right="494"/>
              <w:jc w:val="center"/>
            </w:pPr>
            <w:r>
              <w:t>6,41%</w:t>
            </w:r>
          </w:p>
        </w:tc>
      </w:tr>
      <w:tr w:rsidR="00CF0D68" w14:paraId="7D0EFBAE" w14:textId="77777777" w:rsidTr="00590E46">
        <w:trPr>
          <w:trHeight w:val="253"/>
        </w:trPr>
        <w:tc>
          <w:tcPr>
            <w:tcW w:w="3776" w:type="dxa"/>
            <w:tcBorders>
              <w:top w:val="double" w:sz="2" w:space="0" w:color="5B9BD3"/>
              <w:left w:val="single" w:sz="8" w:space="0" w:color="9CC2E3"/>
              <w:bottom w:val="single" w:sz="8" w:space="0" w:color="9CC2E3"/>
              <w:right w:val="single" w:sz="8" w:space="0" w:color="9CC2E3"/>
            </w:tcBorders>
          </w:tcPr>
          <w:p w14:paraId="05E2067F" w14:textId="77777777" w:rsidR="00CF0D68" w:rsidRDefault="00CF0D68" w:rsidP="00590E46">
            <w:pPr>
              <w:pStyle w:val="TableParagraph"/>
              <w:spacing w:line="233" w:lineRule="exact"/>
              <w:ind w:left="69"/>
              <w:rPr>
                <w:rFonts w:ascii="Arial"/>
                <w:b/>
              </w:rPr>
            </w:pPr>
            <w:r>
              <w:rPr>
                <w:rFonts w:ascii="Arial"/>
                <w:b/>
              </w:rPr>
              <w:t>TOTAL</w:t>
            </w:r>
          </w:p>
        </w:tc>
        <w:tc>
          <w:tcPr>
            <w:tcW w:w="1789" w:type="dxa"/>
            <w:tcBorders>
              <w:top w:val="double" w:sz="2" w:space="0" w:color="5B9BD3"/>
              <w:left w:val="single" w:sz="8" w:space="0" w:color="9CC2E3"/>
              <w:bottom w:val="single" w:sz="8" w:space="0" w:color="9CC2E3"/>
              <w:right w:val="single" w:sz="8" w:space="0" w:color="9CC2E3"/>
            </w:tcBorders>
          </w:tcPr>
          <w:p w14:paraId="4B1FFBBF" w14:textId="77777777" w:rsidR="00CF0D68" w:rsidRDefault="00CF0D68" w:rsidP="00590E46">
            <w:pPr>
              <w:pStyle w:val="TableParagraph"/>
              <w:spacing w:line="233" w:lineRule="exact"/>
              <w:ind w:right="45"/>
              <w:jc w:val="right"/>
              <w:rPr>
                <w:rFonts w:ascii="Arial"/>
                <w:b/>
              </w:rPr>
            </w:pPr>
            <w:r>
              <w:rPr>
                <w:rFonts w:ascii="Arial"/>
                <w:b/>
              </w:rPr>
              <w:t>775.985.674</w:t>
            </w:r>
          </w:p>
        </w:tc>
        <w:tc>
          <w:tcPr>
            <w:tcW w:w="1813" w:type="dxa"/>
            <w:tcBorders>
              <w:top w:val="double" w:sz="2" w:space="0" w:color="5B9BD3"/>
              <w:left w:val="single" w:sz="8" w:space="0" w:color="9CC2E3"/>
              <w:bottom w:val="single" w:sz="8" w:space="0" w:color="9CC2E3"/>
              <w:right w:val="single" w:sz="8" w:space="0" w:color="9CC2E3"/>
            </w:tcBorders>
          </w:tcPr>
          <w:p w14:paraId="25099E69" w14:textId="77777777" w:rsidR="00CF0D68" w:rsidRDefault="00CF0D68" w:rsidP="00590E46">
            <w:pPr>
              <w:pStyle w:val="TableParagraph"/>
              <w:spacing w:line="233" w:lineRule="exact"/>
              <w:ind w:left="509" w:right="494"/>
              <w:jc w:val="center"/>
              <w:rPr>
                <w:rFonts w:ascii="Arial"/>
                <w:b/>
              </w:rPr>
            </w:pPr>
            <w:r>
              <w:rPr>
                <w:rFonts w:ascii="Arial"/>
                <w:b/>
              </w:rPr>
              <w:t>100%</w:t>
            </w:r>
          </w:p>
        </w:tc>
      </w:tr>
    </w:tbl>
    <w:p w14:paraId="0D9ECB38" w14:textId="28881435" w:rsidR="00CA539E" w:rsidRPr="000035A6" w:rsidRDefault="00CA539E" w:rsidP="00CF0D68">
      <w:pPr>
        <w:pStyle w:val="Descripcin"/>
        <w:spacing w:line="276" w:lineRule="auto"/>
        <w:jc w:val="center"/>
        <w:rPr>
          <w:rFonts w:ascii="Arial" w:hAnsi="Arial" w:cs="Arial"/>
          <w:b/>
          <w:bCs/>
          <w:sz w:val="22"/>
          <w:szCs w:val="22"/>
        </w:rPr>
      </w:pPr>
      <w:bookmarkStart w:id="70" w:name="_Toc78415865"/>
      <w:bookmarkStart w:id="71" w:name="_Toc78746806"/>
      <w:r>
        <w:t xml:space="preserve">Tabla </w:t>
      </w:r>
      <w:fldSimple w:instr=" SEQ Tabla \* ARABIC ">
        <w:r w:rsidR="0030791B">
          <w:rPr>
            <w:noProof/>
          </w:rPr>
          <w:t>15</w:t>
        </w:r>
      </w:fldSimple>
      <w:r>
        <w:t xml:space="preserve">. </w:t>
      </w:r>
      <w:r w:rsidRPr="00F02ED3">
        <w:t>Cuentas por pagar – Fuente: Proceso Gestión Financiera</w:t>
      </w:r>
      <w:bookmarkEnd w:id="70"/>
      <w:bookmarkEnd w:id="71"/>
    </w:p>
    <w:p w14:paraId="08C8793F" w14:textId="7EB44769" w:rsidR="00AD79A4" w:rsidRDefault="00AD79A4" w:rsidP="005862D1">
      <w:pPr>
        <w:ind w:right="608"/>
        <w:rPr>
          <w:rFonts w:ascii="Arial" w:hAnsi="Arial" w:cs="Arial"/>
        </w:rPr>
      </w:pPr>
      <w:r w:rsidRPr="00AD79A4">
        <w:rPr>
          <w:rFonts w:ascii="Arial" w:eastAsia="Times New Roman" w:hAnsi="Arial" w:cs="Arial"/>
          <w:b/>
          <w:lang w:val="es-ES_tradnl" w:eastAsia="zh-CN"/>
        </w:rPr>
        <w:t>Patrimonio</w:t>
      </w:r>
      <w:r>
        <w:rPr>
          <w:rFonts w:ascii="Arial" w:eastAsia="Times New Roman" w:hAnsi="Arial" w:cs="Arial"/>
          <w:b/>
          <w:lang w:val="es-ES_tradnl" w:eastAsia="zh-CN"/>
        </w:rPr>
        <w:t xml:space="preserve">: </w:t>
      </w:r>
      <w:r w:rsidRPr="00AD79A4">
        <w:rPr>
          <w:rFonts w:ascii="Arial" w:hAnsi="Arial" w:cs="Arial"/>
        </w:rPr>
        <w:t>Al</w:t>
      </w:r>
      <w:r w:rsidRPr="00AD79A4">
        <w:rPr>
          <w:rFonts w:ascii="Arial" w:hAnsi="Arial" w:cs="Arial"/>
          <w:spacing w:val="-12"/>
        </w:rPr>
        <w:t xml:space="preserve"> </w:t>
      </w:r>
      <w:r w:rsidRPr="00AD79A4">
        <w:rPr>
          <w:rFonts w:ascii="Arial" w:hAnsi="Arial" w:cs="Arial"/>
        </w:rPr>
        <w:t>cierre</w:t>
      </w:r>
      <w:r w:rsidRPr="00AD79A4">
        <w:rPr>
          <w:rFonts w:ascii="Arial" w:hAnsi="Arial" w:cs="Arial"/>
          <w:spacing w:val="-13"/>
        </w:rPr>
        <w:t xml:space="preserve"> </w:t>
      </w:r>
      <w:r w:rsidRPr="00AD79A4">
        <w:rPr>
          <w:rFonts w:ascii="Arial" w:hAnsi="Arial" w:cs="Arial"/>
        </w:rPr>
        <w:t>del</w:t>
      </w:r>
      <w:r w:rsidRPr="00AD79A4">
        <w:rPr>
          <w:rFonts w:ascii="Arial" w:hAnsi="Arial" w:cs="Arial"/>
          <w:spacing w:val="-13"/>
        </w:rPr>
        <w:t xml:space="preserve"> </w:t>
      </w:r>
      <w:r w:rsidRPr="00AD79A4">
        <w:rPr>
          <w:rFonts w:ascii="Arial" w:hAnsi="Arial" w:cs="Arial"/>
        </w:rPr>
        <w:t>mes</w:t>
      </w:r>
      <w:r w:rsidRPr="00AD79A4">
        <w:rPr>
          <w:rFonts w:ascii="Arial" w:hAnsi="Arial" w:cs="Arial"/>
          <w:spacing w:val="-11"/>
        </w:rPr>
        <w:t xml:space="preserve"> </w:t>
      </w:r>
      <w:r w:rsidRPr="00AD79A4">
        <w:rPr>
          <w:rFonts w:ascii="Arial" w:hAnsi="Arial" w:cs="Arial"/>
        </w:rPr>
        <w:t>de</w:t>
      </w:r>
      <w:r w:rsidRPr="00AD79A4">
        <w:rPr>
          <w:rFonts w:ascii="Arial" w:hAnsi="Arial" w:cs="Arial"/>
          <w:spacing w:val="-15"/>
        </w:rPr>
        <w:t xml:space="preserve"> </w:t>
      </w:r>
      <w:r w:rsidRPr="00AD79A4">
        <w:rPr>
          <w:rFonts w:ascii="Arial" w:hAnsi="Arial" w:cs="Arial"/>
        </w:rPr>
        <w:t>mayo</w:t>
      </w:r>
      <w:r w:rsidRPr="00AD79A4">
        <w:rPr>
          <w:rFonts w:ascii="Arial" w:hAnsi="Arial" w:cs="Arial"/>
          <w:spacing w:val="-10"/>
        </w:rPr>
        <w:t xml:space="preserve"> </w:t>
      </w:r>
      <w:r w:rsidRPr="00AD79A4">
        <w:rPr>
          <w:rFonts w:ascii="Arial" w:hAnsi="Arial" w:cs="Arial"/>
        </w:rPr>
        <w:t>de</w:t>
      </w:r>
      <w:r w:rsidRPr="00AD79A4">
        <w:rPr>
          <w:rFonts w:ascii="Arial" w:hAnsi="Arial" w:cs="Arial"/>
          <w:spacing w:val="-12"/>
        </w:rPr>
        <w:t xml:space="preserve"> </w:t>
      </w:r>
      <w:r w:rsidRPr="00AD79A4">
        <w:rPr>
          <w:rFonts w:ascii="Arial" w:hAnsi="Arial" w:cs="Arial"/>
        </w:rPr>
        <w:t>2021</w:t>
      </w:r>
      <w:r w:rsidRPr="00AD79A4">
        <w:rPr>
          <w:rFonts w:ascii="Arial" w:hAnsi="Arial" w:cs="Arial"/>
          <w:spacing w:val="-13"/>
        </w:rPr>
        <w:t xml:space="preserve"> </w:t>
      </w:r>
      <w:r w:rsidRPr="00AD79A4">
        <w:rPr>
          <w:rFonts w:ascii="Arial" w:hAnsi="Arial" w:cs="Arial"/>
        </w:rPr>
        <w:t>el</w:t>
      </w:r>
      <w:r w:rsidRPr="00AD79A4">
        <w:rPr>
          <w:rFonts w:ascii="Arial" w:hAnsi="Arial" w:cs="Arial"/>
          <w:spacing w:val="-11"/>
        </w:rPr>
        <w:t xml:space="preserve"> </w:t>
      </w:r>
      <w:r w:rsidRPr="00AD79A4">
        <w:rPr>
          <w:rFonts w:ascii="Arial" w:hAnsi="Arial" w:cs="Arial"/>
        </w:rPr>
        <w:t>patrimonio</w:t>
      </w:r>
      <w:r w:rsidRPr="00AD79A4">
        <w:rPr>
          <w:rFonts w:ascii="Arial" w:hAnsi="Arial" w:cs="Arial"/>
          <w:spacing w:val="-10"/>
        </w:rPr>
        <w:t xml:space="preserve"> </w:t>
      </w:r>
      <w:r w:rsidRPr="00AD79A4">
        <w:rPr>
          <w:rFonts w:ascii="Arial" w:hAnsi="Arial" w:cs="Arial"/>
        </w:rPr>
        <w:t>de</w:t>
      </w:r>
      <w:r w:rsidRPr="00AD79A4">
        <w:rPr>
          <w:rFonts w:ascii="Arial" w:hAnsi="Arial" w:cs="Arial"/>
          <w:spacing w:val="-11"/>
        </w:rPr>
        <w:t xml:space="preserve"> </w:t>
      </w:r>
      <w:r w:rsidRPr="00AD79A4">
        <w:rPr>
          <w:rFonts w:ascii="Arial" w:hAnsi="Arial" w:cs="Arial"/>
        </w:rPr>
        <w:t>la</w:t>
      </w:r>
      <w:r w:rsidRPr="00AD79A4">
        <w:rPr>
          <w:rFonts w:ascii="Arial" w:hAnsi="Arial" w:cs="Arial"/>
          <w:spacing w:val="-10"/>
        </w:rPr>
        <w:t xml:space="preserve"> </w:t>
      </w:r>
      <w:r w:rsidRPr="00AD79A4">
        <w:rPr>
          <w:rFonts w:ascii="Arial" w:hAnsi="Arial" w:cs="Arial"/>
        </w:rPr>
        <w:t>Secretaría</w:t>
      </w:r>
      <w:r w:rsidRPr="00AD79A4">
        <w:rPr>
          <w:rFonts w:ascii="Arial" w:hAnsi="Arial" w:cs="Arial"/>
          <w:spacing w:val="-13"/>
        </w:rPr>
        <w:t xml:space="preserve"> </w:t>
      </w:r>
      <w:r w:rsidRPr="00AD79A4">
        <w:rPr>
          <w:rFonts w:ascii="Arial" w:hAnsi="Arial" w:cs="Arial"/>
        </w:rPr>
        <w:t>Jurídica</w:t>
      </w:r>
      <w:r w:rsidRPr="00AD79A4">
        <w:rPr>
          <w:rFonts w:ascii="Arial" w:hAnsi="Arial" w:cs="Arial"/>
          <w:spacing w:val="-7"/>
        </w:rPr>
        <w:t xml:space="preserve"> </w:t>
      </w:r>
      <w:r w:rsidRPr="00AD79A4">
        <w:rPr>
          <w:rFonts w:ascii="Arial" w:hAnsi="Arial" w:cs="Arial"/>
        </w:rPr>
        <w:t>Distrital</w:t>
      </w:r>
      <w:r w:rsidRPr="00AD79A4">
        <w:rPr>
          <w:rFonts w:ascii="Arial" w:hAnsi="Arial" w:cs="Arial"/>
          <w:spacing w:val="-11"/>
        </w:rPr>
        <w:t xml:space="preserve"> </w:t>
      </w:r>
      <w:r w:rsidRPr="00AD79A4">
        <w:rPr>
          <w:rFonts w:ascii="Arial" w:hAnsi="Arial" w:cs="Arial"/>
        </w:rPr>
        <w:t>asciende</w:t>
      </w:r>
      <w:r w:rsidRPr="00AD79A4">
        <w:rPr>
          <w:rFonts w:ascii="Arial" w:hAnsi="Arial" w:cs="Arial"/>
          <w:spacing w:val="-58"/>
        </w:rPr>
        <w:t xml:space="preserve"> </w:t>
      </w:r>
      <w:r w:rsidRPr="00AD79A4">
        <w:rPr>
          <w:rFonts w:ascii="Arial" w:hAnsi="Arial" w:cs="Arial"/>
        </w:rPr>
        <w:t>a</w:t>
      </w:r>
      <w:r w:rsidRPr="00AD79A4">
        <w:rPr>
          <w:rFonts w:ascii="Arial" w:hAnsi="Arial" w:cs="Arial"/>
          <w:spacing w:val="-1"/>
        </w:rPr>
        <w:t xml:space="preserve"> </w:t>
      </w:r>
      <w:r w:rsidRPr="00AD79A4">
        <w:rPr>
          <w:rFonts w:ascii="Arial" w:hAnsi="Arial" w:cs="Arial"/>
        </w:rPr>
        <w:t>la suma</w:t>
      </w:r>
      <w:r w:rsidRPr="00AD79A4">
        <w:rPr>
          <w:rFonts w:ascii="Arial" w:hAnsi="Arial" w:cs="Arial"/>
          <w:spacing w:val="-2"/>
        </w:rPr>
        <w:t xml:space="preserve"> </w:t>
      </w:r>
      <w:r w:rsidRPr="00AD79A4">
        <w:rPr>
          <w:rFonts w:ascii="Arial" w:hAnsi="Arial" w:cs="Arial"/>
        </w:rPr>
        <w:t>$6.535.973.034 y</w:t>
      </w:r>
      <w:r w:rsidRPr="00AD79A4">
        <w:rPr>
          <w:rFonts w:ascii="Arial" w:hAnsi="Arial" w:cs="Arial"/>
          <w:spacing w:val="1"/>
        </w:rPr>
        <w:t xml:space="preserve"> </w:t>
      </w:r>
      <w:r w:rsidRPr="00AD79A4">
        <w:rPr>
          <w:rFonts w:ascii="Arial" w:hAnsi="Arial" w:cs="Arial"/>
        </w:rPr>
        <w:t>se</w:t>
      </w:r>
      <w:r w:rsidRPr="00AD79A4">
        <w:rPr>
          <w:rFonts w:ascii="Arial" w:hAnsi="Arial" w:cs="Arial"/>
          <w:spacing w:val="-2"/>
        </w:rPr>
        <w:t xml:space="preserve"> </w:t>
      </w:r>
      <w:r w:rsidRPr="00AD79A4">
        <w:rPr>
          <w:rFonts w:ascii="Arial" w:hAnsi="Arial" w:cs="Arial"/>
        </w:rPr>
        <w:t>encuentra compuesto de</w:t>
      </w:r>
      <w:r w:rsidRPr="00AD79A4">
        <w:rPr>
          <w:rFonts w:ascii="Arial" w:hAnsi="Arial" w:cs="Arial"/>
          <w:spacing w:val="-2"/>
        </w:rPr>
        <w:t xml:space="preserve"> </w:t>
      </w:r>
      <w:r w:rsidRPr="00AD79A4">
        <w:rPr>
          <w:rFonts w:ascii="Arial" w:hAnsi="Arial" w:cs="Arial"/>
        </w:rPr>
        <w:t>la</w:t>
      </w:r>
      <w:r>
        <w:rPr>
          <w:rFonts w:ascii="Arial" w:hAnsi="Arial" w:cs="Arial"/>
          <w:spacing w:val="2"/>
        </w:rPr>
        <w:t xml:space="preserve"> </w:t>
      </w:r>
      <w:r w:rsidRPr="00AD79A4">
        <w:rPr>
          <w:rFonts w:ascii="Arial" w:hAnsi="Arial" w:cs="Arial"/>
        </w:rPr>
        <w:t>siguiente</w:t>
      </w:r>
      <w:r w:rsidRPr="00AD79A4">
        <w:rPr>
          <w:rFonts w:ascii="Arial" w:hAnsi="Arial" w:cs="Arial"/>
          <w:spacing w:val="-4"/>
        </w:rPr>
        <w:t xml:space="preserve"> </w:t>
      </w:r>
      <w:r w:rsidRPr="00AD79A4">
        <w:rPr>
          <w:rFonts w:ascii="Arial" w:hAnsi="Arial" w:cs="Arial"/>
        </w:rPr>
        <w:t>manera:</w:t>
      </w:r>
    </w:p>
    <w:p w14:paraId="65248CF7" w14:textId="77777777" w:rsidR="00807ABE" w:rsidRPr="00AD79A4" w:rsidRDefault="00807ABE" w:rsidP="00AD79A4">
      <w:pPr>
        <w:ind w:right="466"/>
        <w:rPr>
          <w:rFonts w:ascii="Arial" w:eastAsia="Times New Roman" w:hAnsi="Arial" w:cs="Arial"/>
          <w:b/>
          <w:lang w:val="es-ES_tradnl" w:eastAsia="zh-CN"/>
        </w:rPr>
      </w:pPr>
    </w:p>
    <w:tbl>
      <w:tblPr>
        <w:tblStyle w:val="TableNormal"/>
        <w:tblW w:w="0" w:type="auto"/>
        <w:tblInd w:w="142" w:type="dxa"/>
        <w:tblBorders>
          <w:top w:val="single" w:sz="8" w:space="0" w:color="5B9BD3"/>
          <w:left w:val="single" w:sz="8" w:space="0" w:color="5B9BD3"/>
          <w:bottom w:val="single" w:sz="8" w:space="0" w:color="5B9BD3"/>
          <w:right w:val="single" w:sz="8" w:space="0" w:color="5B9BD3"/>
          <w:insideH w:val="single" w:sz="8" w:space="0" w:color="5B9BD3"/>
          <w:insideV w:val="single" w:sz="8" w:space="0" w:color="5B9BD3"/>
        </w:tblBorders>
        <w:tblLayout w:type="fixed"/>
        <w:tblLook w:val="01E0" w:firstRow="1" w:lastRow="1" w:firstColumn="1" w:lastColumn="1" w:noHBand="0" w:noVBand="0"/>
      </w:tblPr>
      <w:tblGrid>
        <w:gridCol w:w="4111"/>
        <w:gridCol w:w="2548"/>
        <w:gridCol w:w="1993"/>
      </w:tblGrid>
      <w:tr w:rsidR="00807ABE" w14:paraId="65B984D7" w14:textId="77777777" w:rsidTr="00807ABE">
        <w:trPr>
          <w:trHeight w:val="261"/>
        </w:trPr>
        <w:tc>
          <w:tcPr>
            <w:tcW w:w="4111" w:type="dxa"/>
            <w:tcBorders>
              <w:top w:val="nil"/>
              <w:left w:val="nil"/>
              <w:bottom w:val="nil"/>
              <w:right w:val="nil"/>
            </w:tcBorders>
            <w:shd w:val="clear" w:color="auto" w:fill="5B9BD3"/>
          </w:tcPr>
          <w:p w14:paraId="250F7F36" w14:textId="2F54FB07" w:rsidR="00807ABE" w:rsidRDefault="00807ABE" w:rsidP="00590E46">
            <w:pPr>
              <w:pStyle w:val="TableParagraph"/>
              <w:spacing w:line="241" w:lineRule="exact"/>
              <w:ind w:left="1501" w:right="1488"/>
              <w:jc w:val="center"/>
              <w:rPr>
                <w:rFonts w:ascii="Arial"/>
                <w:b/>
              </w:rPr>
            </w:pPr>
            <w:bookmarkStart w:id="72" w:name="_Toc78415866"/>
            <w:r>
              <w:rPr>
                <w:rFonts w:ascii="Arial"/>
                <w:b/>
              </w:rPr>
              <w:t>Concepto</w:t>
            </w:r>
          </w:p>
        </w:tc>
        <w:tc>
          <w:tcPr>
            <w:tcW w:w="2548" w:type="dxa"/>
            <w:tcBorders>
              <w:top w:val="nil"/>
              <w:left w:val="nil"/>
              <w:bottom w:val="nil"/>
              <w:right w:val="nil"/>
            </w:tcBorders>
            <w:shd w:val="clear" w:color="auto" w:fill="5B9BD3"/>
          </w:tcPr>
          <w:p w14:paraId="5E8FEEB1" w14:textId="77777777" w:rsidR="00807ABE" w:rsidRDefault="00807ABE" w:rsidP="00590E46">
            <w:pPr>
              <w:pStyle w:val="TableParagraph"/>
              <w:spacing w:line="241" w:lineRule="exact"/>
              <w:ind w:left="937" w:right="917"/>
              <w:jc w:val="center"/>
              <w:rPr>
                <w:rFonts w:ascii="Arial"/>
                <w:b/>
              </w:rPr>
            </w:pPr>
            <w:r>
              <w:rPr>
                <w:rFonts w:ascii="Arial"/>
                <w:b/>
              </w:rPr>
              <w:t>Valor</w:t>
            </w:r>
          </w:p>
        </w:tc>
        <w:tc>
          <w:tcPr>
            <w:tcW w:w="1993" w:type="dxa"/>
            <w:tcBorders>
              <w:top w:val="nil"/>
              <w:left w:val="nil"/>
              <w:bottom w:val="nil"/>
              <w:right w:val="nil"/>
            </w:tcBorders>
            <w:shd w:val="clear" w:color="auto" w:fill="5B9BD3"/>
          </w:tcPr>
          <w:p w14:paraId="52C4DF5B" w14:textId="77777777" w:rsidR="00807ABE" w:rsidRDefault="00807ABE" w:rsidP="00590E46">
            <w:pPr>
              <w:pStyle w:val="TableParagraph"/>
              <w:spacing w:line="241" w:lineRule="exact"/>
              <w:ind w:left="295" w:right="276"/>
              <w:jc w:val="center"/>
              <w:rPr>
                <w:rFonts w:ascii="Arial" w:hAnsi="Arial"/>
                <w:b/>
              </w:rPr>
            </w:pPr>
            <w:r>
              <w:rPr>
                <w:rFonts w:ascii="Arial" w:hAnsi="Arial"/>
                <w:b/>
              </w:rPr>
              <w:t>Participación</w:t>
            </w:r>
          </w:p>
        </w:tc>
      </w:tr>
      <w:tr w:rsidR="00807ABE" w14:paraId="0472C9D5" w14:textId="77777777" w:rsidTr="00807ABE">
        <w:trPr>
          <w:trHeight w:val="244"/>
        </w:trPr>
        <w:tc>
          <w:tcPr>
            <w:tcW w:w="4111" w:type="dxa"/>
            <w:tcBorders>
              <w:left w:val="single" w:sz="8" w:space="0" w:color="9CC2E3"/>
              <w:bottom w:val="single" w:sz="8" w:space="0" w:color="9CC2E3"/>
              <w:right w:val="single" w:sz="8" w:space="0" w:color="9CC2E3"/>
            </w:tcBorders>
          </w:tcPr>
          <w:p w14:paraId="192A23B2" w14:textId="77777777" w:rsidR="00807ABE" w:rsidRDefault="00807ABE" w:rsidP="00590E46">
            <w:pPr>
              <w:pStyle w:val="TableParagraph"/>
              <w:spacing w:line="224" w:lineRule="exact"/>
              <w:ind w:left="69"/>
            </w:pPr>
            <w:r>
              <w:t>Capital</w:t>
            </w:r>
            <w:r>
              <w:rPr>
                <w:spacing w:val="-3"/>
              </w:rPr>
              <w:t xml:space="preserve"> </w:t>
            </w:r>
            <w:r>
              <w:t>Fiscal</w:t>
            </w:r>
          </w:p>
        </w:tc>
        <w:tc>
          <w:tcPr>
            <w:tcW w:w="2548" w:type="dxa"/>
            <w:tcBorders>
              <w:left w:val="single" w:sz="8" w:space="0" w:color="9CC2E3"/>
              <w:bottom w:val="single" w:sz="8" w:space="0" w:color="9CC2E3"/>
              <w:right w:val="single" w:sz="8" w:space="0" w:color="9CC2E3"/>
            </w:tcBorders>
          </w:tcPr>
          <w:p w14:paraId="00A8133F" w14:textId="77777777" w:rsidR="00807ABE" w:rsidRDefault="00807ABE" w:rsidP="00590E46">
            <w:pPr>
              <w:pStyle w:val="TableParagraph"/>
              <w:spacing w:line="224" w:lineRule="exact"/>
              <w:ind w:right="45"/>
              <w:jc w:val="right"/>
            </w:pPr>
            <w:r>
              <w:t>85.023.307</w:t>
            </w:r>
          </w:p>
        </w:tc>
        <w:tc>
          <w:tcPr>
            <w:tcW w:w="1993" w:type="dxa"/>
            <w:tcBorders>
              <w:left w:val="single" w:sz="8" w:space="0" w:color="9CC2E3"/>
              <w:bottom w:val="single" w:sz="8" w:space="0" w:color="9CC2E3"/>
              <w:right w:val="single" w:sz="8" w:space="0" w:color="9CC2E3"/>
            </w:tcBorders>
          </w:tcPr>
          <w:p w14:paraId="4AF71879" w14:textId="77777777" w:rsidR="00807ABE" w:rsidRDefault="00807ABE" w:rsidP="00590E46">
            <w:pPr>
              <w:pStyle w:val="TableParagraph"/>
              <w:spacing w:line="224" w:lineRule="exact"/>
              <w:ind w:left="541" w:right="521"/>
              <w:jc w:val="center"/>
            </w:pPr>
            <w:r>
              <w:t>1,30%</w:t>
            </w:r>
          </w:p>
        </w:tc>
      </w:tr>
      <w:tr w:rsidR="00807ABE" w14:paraId="7D2371C0" w14:textId="77777777" w:rsidTr="00807ABE">
        <w:trPr>
          <w:trHeight w:val="253"/>
        </w:trPr>
        <w:tc>
          <w:tcPr>
            <w:tcW w:w="4111" w:type="dxa"/>
            <w:tcBorders>
              <w:top w:val="single" w:sz="8" w:space="0" w:color="9CC2E3"/>
              <w:left w:val="single" w:sz="8" w:space="0" w:color="9CC2E3"/>
              <w:bottom w:val="single" w:sz="8" w:space="0" w:color="9CC2E3"/>
              <w:right w:val="single" w:sz="8" w:space="0" w:color="9CC2E3"/>
            </w:tcBorders>
          </w:tcPr>
          <w:p w14:paraId="42B59039" w14:textId="77777777" w:rsidR="00807ABE" w:rsidRDefault="00807ABE" w:rsidP="00590E46">
            <w:pPr>
              <w:pStyle w:val="TableParagraph"/>
              <w:spacing w:line="234" w:lineRule="exact"/>
              <w:ind w:left="69"/>
            </w:pPr>
            <w:r>
              <w:t>Resultado</w:t>
            </w:r>
            <w:r>
              <w:rPr>
                <w:spacing w:val="-2"/>
              </w:rPr>
              <w:t xml:space="preserve"> </w:t>
            </w:r>
            <w:r>
              <w:t>de</w:t>
            </w:r>
            <w:r>
              <w:rPr>
                <w:spacing w:val="-1"/>
              </w:rPr>
              <w:t xml:space="preserve"> </w:t>
            </w:r>
            <w:r>
              <w:t>ejercicios</w:t>
            </w:r>
            <w:r>
              <w:rPr>
                <w:spacing w:val="-3"/>
              </w:rPr>
              <w:t xml:space="preserve"> </w:t>
            </w:r>
            <w:r>
              <w:t>anteriores</w:t>
            </w:r>
          </w:p>
        </w:tc>
        <w:tc>
          <w:tcPr>
            <w:tcW w:w="2548" w:type="dxa"/>
            <w:tcBorders>
              <w:top w:val="single" w:sz="8" w:space="0" w:color="9CC2E3"/>
              <w:left w:val="single" w:sz="8" w:space="0" w:color="9CC2E3"/>
              <w:bottom w:val="single" w:sz="8" w:space="0" w:color="9CC2E3"/>
              <w:right w:val="single" w:sz="8" w:space="0" w:color="9CC2E3"/>
            </w:tcBorders>
          </w:tcPr>
          <w:p w14:paraId="4A6ABC1D" w14:textId="77777777" w:rsidR="00807ABE" w:rsidRDefault="00807ABE" w:rsidP="00590E46">
            <w:pPr>
              <w:pStyle w:val="TableParagraph"/>
              <w:spacing w:line="234" w:lineRule="exact"/>
              <w:ind w:right="45"/>
              <w:jc w:val="right"/>
            </w:pPr>
            <w:r>
              <w:t>7.723.687.553</w:t>
            </w:r>
          </w:p>
        </w:tc>
        <w:tc>
          <w:tcPr>
            <w:tcW w:w="1993" w:type="dxa"/>
            <w:tcBorders>
              <w:top w:val="single" w:sz="8" w:space="0" w:color="9CC2E3"/>
              <w:left w:val="single" w:sz="8" w:space="0" w:color="9CC2E3"/>
              <w:bottom w:val="single" w:sz="8" w:space="0" w:color="9CC2E3"/>
              <w:right w:val="single" w:sz="8" w:space="0" w:color="9CC2E3"/>
            </w:tcBorders>
          </w:tcPr>
          <w:p w14:paraId="7BBF8377" w14:textId="77777777" w:rsidR="00807ABE" w:rsidRDefault="00807ABE" w:rsidP="00590E46">
            <w:pPr>
              <w:pStyle w:val="TableParagraph"/>
              <w:spacing w:line="234" w:lineRule="exact"/>
              <w:ind w:left="541" w:right="522"/>
              <w:jc w:val="center"/>
            </w:pPr>
            <w:r>
              <w:t>118,17%</w:t>
            </w:r>
          </w:p>
        </w:tc>
      </w:tr>
      <w:tr w:rsidR="00807ABE" w14:paraId="03BB43D1" w14:textId="77777777" w:rsidTr="00807ABE">
        <w:trPr>
          <w:trHeight w:val="253"/>
        </w:trPr>
        <w:tc>
          <w:tcPr>
            <w:tcW w:w="4111" w:type="dxa"/>
            <w:tcBorders>
              <w:top w:val="single" w:sz="8" w:space="0" w:color="9CC2E3"/>
              <w:left w:val="single" w:sz="8" w:space="0" w:color="9CC2E3"/>
              <w:bottom w:val="double" w:sz="2" w:space="0" w:color="5B9BD3"/>
              <w:right w:val="single" w:sz="8" w:space="0" w:color="9CC2E3"/>
            </w:tcBorders>
          </w:tcPr>
          <w:p w14:paraId="53CFC6F7" w14:textId="77777777" w:rsidR="00807ABE" w:rsidRDefault="00807ABE" w:rsidP="00590E46">
            <w:pPr>
              <w:pStyle w:val="TableParagraph"/>
              <w:spacing w:line="233" w:lineRule="exact"/>
              <w:ind w:left="69"/>
            </w:pPr>
            <w:r>
              <w:t>Resultado</w:t>
            </w:r>
            <w:r>
              <w:rPr>
                <w:spacing w:val="-1"/>
              </w:rPr>
              <w:t xml:space="preserve"> </w:t>
            </w:r>
            <w:r>
              <w:t>del</w:t>
            </w:r>
            <w:r>
              <w:rPr>
                <w:spacing w:val="-1"/>
              </w:rPr>
              <w:t xml:space="preserve"> </w:t>
            </w:r>
            <w:r>
              <w:t>ejercicio</w:t>
            </w:r>
          </w:p>
        </w:tc>
        <w:tc>
          <w:tcPr>
            <w:tcW w:w="2548" w:type="dxa"/>
            <w:tcBorders>
              <w:top w:val="single" w:sz="8" w:space="0" w:color="9CC2E3"/>
              <w:left w:val="single" w:sz="8" w:space="0" w:color="9CC2E3"/>
              <w:bottom w:val="double" w:sz="2" w:space="0" w:color="5B9BD3"/>
              <w:right w:val="single" w:sz="8" w:space="0" w:color="9CC2E3"/>
            </w:tcBorders>
          </w:tcPr>
          <w:p w14:paraId="6510C114" w14:textId="77777777" w:rsidR="00807ABE" w:rsidRDefault="00807ABE" w:rsidP="00590E46">
            <w:pPr>
              <w:pStyle w:val="TableParagraph"/>
              <w:spacing w:line="233" w:lineRule="exact"/>
              <w:ind w:right="45"/>
              <w:jc w:val="right"/>
            </w:pPr>
            <w:r>
              <w:t>-1.272.737.826</w:t>
            </w:r>
          </w:p>
        </w:tc>
        <w:tc>
          <w:tcPr>
            <w:tcW w:w="1993" w:type="dxa"/>
            <w:tcBorders>
              <w:top w:val="single" w:sz="8" w:space="0" w:color="9CC2E3"/>
              <w:left w:val="single" w:sz="8" w:space="0" w:color="9CC2E3"/>
              <w:bottom w:val="double" w:sz="2" w:space="0" w:color="5B9BD3"/>
              <w:right w:val="single" w:sz="8" w:space="0" w:color="9CC2E3"/>
            </w:tcBorders>
          </w:tcPr>
          <w:p w14:paraId="4ECC03D1" w14:textId="77777777" w:rsidR="00807ABE" w:rsidRDefault="00807ABE" w:rsidP="00590E46">
            <w:pPr>
              <w:pStyle w:val="TableParagraph"/>
              <w:spacing w:line="233" w:lineRule="exact"/>
              <w:ind w:left="539" w:right="522"/>
              <w:jc w:val="center"/>
            </w:pPr>
            <w:r>
              <w:t>-19,47%</w:t>
            </w:r>
          </w:p>
        </w:tc>
      </w:tr>
      <w:tr w:rsidR="00807ABE" w14:paraId="7B5E73E0" w14:textId="77777777" w:rsidTr="00807ABE">
        <w:trPr>
          <w:trHeight w:val="253"/>
        </w:trPr>
        <w:tc>
          <w:tcPr>
            <w:tcW w:w="4111" w:type="dxa"/>
            <w:tcBorders>
              <w:top w:val="double" w:sz="2" w:space="0" w:color="5B9BD3"/>
              <w:left w:val="single" w:sz="8" w:space="0" w:color="9CC2E3"/>
              <w:bottom w:val="single" w:sz="8" w:space="0" w:color="9CC2E3"/>
              <w:right w:val="single" w:sz="8" w:space="0" w:color="9CC2E3"/>
            </w:tcBorders>
          </w:tcPr>
          <w:p w14:paraId="42256911" w14:textId="77777777" w:rsidR="00807ABE" w:rsidRDefault="00807ABE" w:rsidP="00590E46">
            <w:pPr>
              <w:pStyle w:val="TableParagraph"/>
              <w:spacing w:line="233" w:lineRule="exact"/>
              <w:ind w:left="69"/>
              <w:rPr>
                <w:rFonts w:ascii="Arial"/>
                <w:b/>
              </w:rPr>
            </w:pPr>
            <w:r>
              <w:rPr>
                <w:rFonts w:ascii="Arial"/>
                <w:b/>
              </w:rPr>
              <w:t>TOTAL</w:t>
            </w:r>
          </w:p>
        </w:tc>
        <w:tc>
          <w:tcPr>
            <w:tcW w:w="2548" w:type="dxa"/>
            <w:tcBorders>
              <w:top w:val="double" w:sz="2" w:space="0" w:color="5B9BD3"/>
              <w:left w:val="single" w:sz="8" w:space="0" w:color="9CC2E3"/>
              <w:bottom w:val="single" w:sz="8" w:space="0" w:color="9CC2E3"/>
              <w:right w:val="single" w:sz="8" w:space="0" w:color="9CC2E3"/>
            </w:tcBorders>
          </w:tcPr>
          <w:p w14:paraId="303C773C" w14:textId="77777777" w:rsidR="00807ABE" w:rsidRDefault="00807ABE" w:rsidP="00590E46">
            <w:pPr>
              <w:pStyle w:val="TableParagraph"/>
              <w:spacing w:line="233" w:lineRule="exact"/>
              <w:ind w:right="45"/>
              <w:jc w:val="right"/>
              <w:rPr>
                <w:rFonts w:ascii="Arial"/>
                <w:b/>
              </w:rPr>
            </w:pPr>
            <w:r>
              <w:rPr>
                <w:rFonts w:ascii="Arial"/>
                <w:b/>
              </w:rPr>
              <w:t>6.535.973.034</w:t>
            </w:r>
          </w:p>
        </w:tc>
        <w:tc>
          <w:tcPr>
            <w:tcW w:w="1993" w:type="dxa"/>
            <w:tcBorders>
              <w:top w:val="double" w:sz="2" w:space="0" w:color="5B9BD3"/>
              <w:left w:val="single" w:sz="8" w:space="0" w:color="9CC2E3"/>
              <w:bottom w:val="single" w:sz="8" w:space="0" w:color="9CC2E3"/>
              <w:right w:val="single" w:sz="8" w:space="0" w:color="9CC2E3"/>
            </w:tcBorders>
          </w:tcPr>
          <w:p w14:paraId="1AB70C45" w14:textId="77777777" w:rsidR="00807ABE" w:rsidRDefault="00807ABE" w:rsidP="00590E46">
            <w:pPr>
              <w:pStyle w:val="TableParagraph"/>
              <w:spacing w:line="233" w:lineRule="exact"/>
              <w:ind w:left="541" w:right="522"/>
              <w:jc w:val="center"/>
              <w:rPr>
                <w:rFonts w:ascii="Arial"/>
                <w:b/>
              </w:rPr>
            </w:pPr>
            <w:r>
              <w:rPr>
                <w:rFonts w:ascii="Arial"/>
                <w:b/>
              </w:rPr>
              <w:t>100%</w:t>
            </w:r>
          </w:p>
        </w:tc>
      </w:tr>
    </w:tbl>
    <w:p w14:paraId="529B9F51" w14:textId="1FEB422B" w:rsidR="00CA539E" w:rsidRPr="00721D3D" w:rsidRDefault="00CA539E" w:rsidP="002B39B6">
      <w:pPr>
        <w:pStyle w:val="Descripcin"/>
        <w:spacing w:line="276" w:lineRule="auto"/>
        <w:jc w:val="center"/>
        <w:rPr>
          <w:rFonts w:ascii="Arial" w:hAnsi="Arial" w:cs="Arial"/>
          <w:sz w:val="22"/>
          <w:szCs w:val="22"/>
        </w:rPr>
      </w:pPr>
      <w:bookmarkStart w:id="73" w:name="_Toc78746807"/>
      <w:r>
        <w:t xml:space="preserve">Tabla </w:t>
      </w:r>
      <w:fldSimple w:instr=" SEQ Tabla \* ARABIC ">
        <w:r w:rsidR="0030791B">
          <w:rPr>
            <w:noProof/>
          </w:rPr>
          <w:t>16</w:t>
        </w:r>
      </w:fldSimple>
      <w:r>
        <w:t>. Patrimonio - Fuente: Proceso Gestión Financiera</w:t>
      </w:r>
      <w:bookmarkEnd w:id="72"/>
      <w:bookmarkEnd w:id="73"/>
    </w:p>
    <w:p w14:paraId="75205AEF" w14:textId="77777777" w:rsidR="002B39B6" w:rsidRDefault="002B39B6" w:rsidP="003146AB">
      <w:pPr>
        <w:pStyle w:val="Textoindependiente"/>
        <w:spacing w:line="276" w:lineRule="auto"/>
        <w:ind w:right="658"/>
        <w:jc w:val="both"/>
        <w:rPr>
          <w:rFonts w:ascii="Arial" w:hAnsi="Arial" w:cs="Arial"/>
          <w:sz w:val="24"/>
          <w:szCs w:val="24"/>
        </w:rPr>
      </w:pPr>
      <w:r w:rsidRPr="002B39B6">
        <w:rPr>
          <w:rFonts w:ascii="Arial" w:hAnsi="Arial" w:cs="Arial"/>
          <w:sz w:val="24"/>
          <w:szCs w:val="24"/>
        </w:rPr>
        <w:t>El resultado negativo al cierre del mes de mayo de 2021 se da básicamente teniendo en</w:t>
      </w:r>
      <w:r w:rsidRPr="002B39B6">
        <w:rPr>
          <w:rFonts w:ascii="Arial" w:hAnsi="Arial" w:cs="Arial"/>
          <w:spacing w:val="1"/>
          <w:sz w:val="24"/>
          <w:szCs w:val="24"/>
        </w:rPr>
        <w:t xml:space="preserve"> </w:t>
      </w:r>
      <w:r w:rsidRPr="002B39B6">
        <w:rPr>
          <w:rFonts w:ascii="Arial" w:hAnsi="Arial" w:cs="Arial"/>
          <w:sz w:val="24"/>
          <w:szCs w:val="24"/>
        </w:rPr>
        <w:t>cuenta</w:t>
      </w:r>
      <w:r w:rsidRPr="002B39B6">
        <w:rPr>
          <w:rFonts w:ascii="Arial" w:hAnsi="Arial" w:cs="Arial"/>
          <w:spacing w:val="-1"/>
          <w:sz w:val="24"/>
          <w:szCs w:val="24"/>
        </w:rPr>
        <w:t xml:space="preserve"> </w:t>
      </w:r>
      <w:r w:rsidRPr="002B39B6">
        <w:rPr>
          <w:rFonts w:ascii="Arial" w:hAnsi="Arial" w:cs="Arial"/>
          <w:sz w:val="24"/>
          <w:szCs w:val="24"/>
        </w:rPr>
        <w:t>el</w:t>
      </w:r>
      <w:r w:rsidRPr="002B39B6">
        <w:rPr>
          <w:rFonts w:ascii="Arial" w:hAnsi="Arial" w:cs="Arial"/>
          <w:spacing w:val="-3"/>
          <w:sz w:val="24"/>
          <w:szCs w:val="24"/>
        </w:rPr>
        <w:t xml:space="preserve"> </w:t>
      </w:r>
      <w:r w:rsidRPr="002B39B6">
        <w:rPr>
          <w:rFonts w:ascii="Arial" w:hAnsi="Arial" w:cs="Arial"/>
          <w:sz w:val="24"/>
          <w:szCs w:val="24"/>
        </w:rPr>
        <w:t>reconocimiento</w:t>
      </w:r>
      <w:r w:rsidRPr="002B39B6">
        <w:rPr>
          <w:rFonts w:ascii="Arial" w:hAnsi="Arial" w:cs="Arial"/>
          <w:spacing w:val="-4"/>
          <w:sz w:val="24"/>
          <w:szCs w:val="24"/>
        </w:rPr>
        <w:t xml:space="preserve"> </w:t>
      </w:r>
      <w:r w:rsidRPr="002B39B6">
        <w:rPr>
          <w:rFonts w:ascii="Arial" w:hAnsi="Arial" w:cs="Arial"/>
          <w:sz w:val="24"/>
          <w:szCs w:val="24"/>
        </w:rPr>
        <w:t>de</w:t>
      </w:r>
      <w:r w:rsidRPr="002B39B6">
        <w:rPr>
          <w:rFonts w:ascii="Arial" w:hAnsi="Arial" w:cs="Arial"/>
          <w:spacing w:val="-2"/>
          <w:sz w:val="24"/>
          <w:szCs w:val="24"/>
        </w:rPr>
        <w:t xml:space="preserve"> </w:t>
      </w:r>
      <w:r w:rsidRPr="002B39B6">
        <w:rPr>
          <w:rFonts w:ascii="Arial" w:hAnsi="Arial" w:cs="Arial"/>
          <w:sz w:val="24"/>
          <w:szCs w:val="24"/>
        </w:rPr>
        <w:t>gastos</w:t>
      </w:r>
      <w:r w:rsidRPr="002B39B6">
        <w:rPr>
          <w:rFonts w:ascii="Arial" w:hAnsi="Arial" w:cs="Arial"/>
          <w:spacing w:val="-2"/>
          <w:sz w:val="24"/>
          <w:szCs w:val="24"/>
        </w:rPr>
        <w:t xml:space="preserve"> </w:t>
      </w:r>
      <w:r w:rsidRPr="002B39B6">
        <w:rPr>
          <w:rFonts w:ascii="Arial" w:hAnsi="Arial" w:cs="Arial"/>
          <w:sz w:val="24"/>
          <w:szCs w:val="24"/>
        </w:rPr>
        <w:t>del</w:t>
      </w:r>
      <w:r w:rsidRPr="002B39B6">
        <w:rPr>
          <w:rFonts w:ascii="Arial" w:hAnsi="Arial" w:cs="Arial"/>
          <w:spacing w:val="-5"/>
          <w:sz w:val="24"/>
          <w:szCs w:val="24"/>
        </w:rPr>
        <w:t xml:space="preserve"> </w:t>
      </w:r>
      <w:r w:rsidRPr="002B39B6">
        <w:rPr>
          <w:rFonts w:ascii="Arial" w:hAnsi="Arial" w:cs="Arial"/>
          <w:sz w:val="24"/>
          <w:szCs w:val="24"/>
        </w:rPr>
        <w:t>mes</w:t>
      </w:r>
      <w:r w:rsidRPr="002B39B6">
        <w:rPr>
          <w:rFonts w:ascii="Arial" w:hAnsi="Arial" w:cs="Arial"/>
          <w:spacing w:val="-2"/>
          <w:sz w:val="24"/>
          <w:szCs w:val="24"/>
        </w:rPr>
        <w:t xml:space="preserve"> </w:t>
      </w:r>
      <w:r w:rsidRPr="002B39B6">
        <w:rPr>
          <w:rFonts w:ascii="Arial" w:hAnsi="Arial" w:cs="Arial"/>
          <w:sz w:val="24"/>
          <w:szCs w:val="24"/>
        </w:rPr>
        <w:t>de</w:t>
      </w:r>
      <w:r w:rsidRPr="002B39B6">
        <w:rPr>
          <w:rFonts w:ascii="Arial" w:hAnsi="Arial" w:cs="Arial"/>
          <w:spacing w:val="-5"/>
          <w:sz w:val="24"/>
          <w:szCs w:val="24"/>
        </w:rPr>
        <w:t xml:space="preserve"> </w:t>
      </w:r>
      <w:r w:rsidRPr="002B39B6">
        <w:rPr>
          <w:rFonts w:ascii="Arial" w:hAnsi="Arial" w:cs="Arial"/>
          <w:sz w:val="24"/>
          <w:szCs w:val="24"/>
        </w:rPr>
        <w:t>mayo</w:t>
      </w:r>
      <w:r w:rsidRPr="002B39B6">
        <w:rPr>
          <w:rFonts w:ascii="Arial" w:hAnsi="Arial" w:cs="Arial"/>
          <w:spacing w:val="-2"/>
          <w:sz w:val="24"/>
          <w:szCs w:val="24"/>
        </w:rPr>
        <w:t xml:space="preserve"> </w:t>
      </w:r>
      <w:r w:rsidRPr="002B39B6">
        <w:rPr>
          <w:rFonts w:ascii="Arial" w:hAnsi="Arial" w:cs="Arial"/>
          <w:sz w:val="24"/>
          <w:szCs w:val="24"/>
        </w:rPr>
        <w:t>que</w:t>
      </w:r>
      <w:r w:rsidRPr="002B39B6">
        <w:rPr>
          <w:rFonts w:ascii="Arial" w:hAnsi="Arial" w:cs="Arial"/>
          <w:spacing w:val="-2"/>
          <w:sz w:val="24"/>
          <w:szCs w:val="24"/>
        </w:rPr>
        <w:t xml:space="preserve"> </w:t>
      </w:r>
      <w:r w:rsidRPr="002B39B6">
        <w:rPr>
          <w:rFonts w:ascii="Arial" w:hAnsi="Arial" w:cs="Arial"/>
          <w:sz w:val="24"/>
          <w:szCs w:val="24"/>
        </w:rPr>
        <w:t>son</w:t>
      </w:r>
      <w:r w:rsidRPr="002B39B6">
        <w:rPr>
          <w:rFonts w:ascii="Arial" w:hAnsi="Arial" w:cs="Arial"/>
          <w:spacing w:val="-1"/>
          <w:sz w:val="24"/>
          <w:szCs w:val="24"/>
        </w:rPr>
        <w:t xml:space="preserve"> </w:t>
      </w:r>
      <w:r w:rsidRPr="002B39B6">
        <w:rPr>
          <w:rFonts w:ascii="Arial" w:hAnsi="Arial" w:cs="Arial"/>
          <w:sz w:val="24"/>
          <w:szCs w:val="24"/>
        </w:rPr>
        <w:t>reconocidos</w:t>
      </w:r>
      <w:r w:rsidRPr="002B39B6">
        <w:rPr>
          <w:rFonts w:ascii="Arial" w:hAnsi="Arial" w:cs="Arial"/>
          <w:spacing w:val="-2"/>
          <w:sz w:val="24"/>
          <w:szCs w:val="24"/>
        </w:rPr>
        <w:t xml:space="preserve"> </w:t>
      </w:r>
      <w:r w:rsidRPr="002B39B6">
        <w:rPr>
          <w:rFonts w:ascii="Arial" w:hAnsi="Arial" w:cs="Arial"/>
          <w:sz w:val="24"/>
          <w:szCs w:val="24"/>
        </w:rPr>
        <w:t>en</w:t>
      </w:r>
      <w:r w:rsidRPr="002B39B6">
        <w:rPr>
          <w:rFonts w:ascii="Arial" w:hAnsi="Arial" w:cs="Arial"/>
          <w:spacing w:val="-2"/>
          <w:sz w:val="24"/>
          <w:szCs w:val="24"/>
        </w:rPr>
        <w:t xml:space="preserve"> </w:t>
      </w:r>
      <w:r w:rsidRPr="002B39B6">
        <w:rPr>
          <w:rFonts w:ascii="Arial" w:hAnsi="Arial" w:cs="Arial"/>
          <w:sz w:val="24"/>
          <w:szCs w:val="24"/>
        </w:rPr>
        <w:t>el</w:t>
      </w:r>
      <w:r w:rsidRPr="002B39B6">
        <w:rPr>
          <w:rFonts w:ascii="Arial" w:hAnsi="Arial" w:cs="Arial"/>
          <w:spacing w:val="-3"/>
          <w:sz w:val="24"/>
          <w:szCs w:val="24"/>
        </w:rPr>
        <w:t xml:space="preserve"> </w:t>
      </w:r>
      <w:r w:rsidRPr="002B39B6">
        <w:rPr>
          <w:rFonts w:ascii="Arial" w:hAnsi="Arial" w:cs="Arial"/>
          <w:sz w:val="24"/>
          <w:szCs w:val="24"/>
        </w:rPr>
        <w:t>ingreso</w:t>
      </w:r>
      <w:r w:rsidRPr="002B39B6">
        <w:rPr>
          <w:rFonts w:ascii="Arial" w:hAnsi="Arial" w:cs="Arial"/>
          <w:spacing w:val="-2"/>
          <w:sz w:val="24"/>
          <w:szCs w:val="24"/>
        </w:rPr>
        <w:t xml:space="preserve"> </w:t>
      </w:r>
      <w:r w:rsidRPr="002B39B6">
        <w:rPr>
          <w:rFonts w:ascii="Arial" w:hAnsi="Arial" w:cs="Arial"/>
          <w:sz w:val="24"/>
          <w:szCs w:val="24"/>
        </w:rPr>
        <w:t>en</w:t>
      </w:r>
      <w:r w:rsidRPr="002B39B6">
        <w:rPr>
          <w:rFonts w:ascii="Arial" w:hAnsi="Arial" w:cs="Arial"/>
          <w:spacing w:val="-59"/>
          <w:sz w:val="24"/>
          <w:szCs w:val="24"/>
        </w:rPr>
        <w:t xml:space="preserve"> </w:t>
      </w:r>
      <w:r w:rsidRPr="002B39B6">
        <w:rPr>
          <w:rFonts w:ascii="Arial" w:hAnsi="Arial" w:cs="Arial"/>
          <w:sz w:val="24"/>
          <w:szCs w:val="24"/>
        </w:rPr>
        <w:t>el</w:t>
      </w:r>
      <w:r w:rsidRPr="002B39B6">
        <w:rPr>
          <w:rFonts w:ascii="Arial" w:hAnsi="Arial" w:cs="Arial"/>
          <w:spacing w:val="-2"/>
          <w:sz w:val="24"/>
          <w:szCs w:val="24"/>
        </w:rPr>
        <w:t xml:space="preserve"> </w:t>
      </w:r>
      <w:r w:rsidRPr="002B39B6">
        <w:rPr>
          <w:rFonts w:ascii="Arial" w:hAnsi="Arial" w:cs="Arial"/>
          <w:sz w:val="24"/>
          <w:szCs w:val="24"/>
        </w:rPr>
        <w:t>mes</w:t>
      </w:r>
      <w:r w:rsidRPr="002B39B6">
        <w:rPr>
          <w:rFonts w:ascii="Arial" w:hAnsi="Arial" w:cs="Arial"/>
          <w:spacing w:val="-2"/>
          <w:sz w:val="24"/>
          <w:szCs w:val="24"/>
        </w:rPr>
        <w:t xml:space="preserve"> </w:t>
      </w:r>
      <w:r w:rsidRPr="002B39B6">
        <w:rPr>
          <w:rFonts w:ascii="Arial" w:hAnsi="Arial" w:cs="Arial"/>
          <w:sz w:val="24"/>
          <w:szCs w:val="24"/>
        </w:rPr>
        <w:t>de</w:t>
      </w:r>
      <w:r w:rsidRPr="002B39B6">
        <w:rPr>
          <w:rFonts w:ascii="Arial" w:hAnsi="Arial" w:cs="Arial"/>
          <w:spacing w:val="-2"/>
          <w:sz w:val="24"/>
          <w:szCs w:val="24"/>
        </w:rPr>
        <w:t xml:space="preserve"> </w:t>
      </w:r>
      <w:r w:rsidRPr="002B39B6">
        <w:rPr>
          <w:rFonts w:ascii="Arial" w:hAnsi="Arial" w:cs="Arial"/>
          <w:sz w:val="24"/>
          <w:szCs w:val="24"/>
        </w:rPr>
        <w:t>junio,</w:t>
      </w:r>
      <w:r w:rsidRPr="002B39B6">
        <w:rPr>
          <w:rFonts w:ascii="Arial" w:hAnsi="Arial" w:cs="Arial"/>
          <w:spacing w:val="-1"/>
          <w:sz w:val="24"/>
          <w:szCs w:val="24"/>
        </w:rPr>
        <w:t xml:space="preserve"> </w:t>
      </w:r>
      <w:r w:rsidRPr="002B39B6">
        <w:rPr>
          <w:rFonts w:ascii="Arial" w:hAnsi="Arial" w:cs="Arial"/>
          <w:sz w:val="24"/>
          <w:szCs w:val="24"/>
        </w:rPr>
        <w:t>mes</w:t>
      </w:r>
      <w:r w:rsidRPr="002B39B6">
        <w:rPr>
          <w:rFonts w:ascii="Arial" w:hAnsi="Arial" w:cs="Arial"/>
          <w:spacing w:val="-2"/>
          <w:sz w:val="24"/>
          <w:szCs w:val="24"/>
        </w:rPr>
        <w:t xml:space="preserve"> </w:t>
      </w:r>
      <w:r w:rsidRPr="002B39B6">
        <w:rPr>
          <w:rFonts w:ascii="Arial" w:hAnsi="Arial" w:cs="Arial"/>
          <w:sz w:val="24"/>
          <w:szCs w:val="24"/>
        </w:rPr>
        <w:t>en</w:t>
      </w:r>
      <w:r w:rsidRPr="002B39B6">
        <w:rPr>
          <w:rFonts w:ascii="Arial" w:hAnsi="Arial" w:cs="Arial"/>
          <w:spacing w:val="-2"/>
          <w:sz w:val="24"/>
          <w:szCs w:val="24"/>
        </w:rPr>
        <w:t xml:space="preserve"> </w:t>
      </w:r>
      <w:r w:rsidRPr="002B39B6">
        <w:rPr>
          <w:rFonts w:ascii="Arial" w:hAnsi="Arial" w:cs="Arial"/>
          <w:sz w:val="24"/>
          <w:szCs w:val="24"/>
        </w:rPr>
        <w:t>el</w:t>
      </w:r>
      <w:r w:rsidRPr="002B39B6">
        <w:rPr>
          <w:rFonts w:ascii="Arial" w:hAnsi="Arial" w:cs="Arial"/>
          <w:spacing w:val="-1"/>
          <w:sz w:val="24"/>
          <w:szCs w:val="24"/>
        </w:rPr>
        <w:t xml:space="preserve"> </w:t>
      </w:r>
      <w:r w:rsidRPr="002B39B6">
        <w:rPr>
          <w:rFonts w:ascii="Arial" w:hAnsi="Arial" w:cs="Arial"/>
          <w:sz w:val="24"/>
          <w:szCs w:val="24"/>
        </w:rPr>
        <w:t>que se</w:t>
      </w:r>
      <w:r w:rsidRPr="002B39B6">
        <w:rPr>
          <w:rFonts w:ascii="Arial" w:hAnsi="Arial" w:cs="Arial"/>
          <w:spacing w:val="-1"/>
          <w:sz w:val="24"/>
          <w:szCs w:val="24"/>
        </w:rPr>
        <w:t xml:space="preserve"> </w:t>
      </w:r>
      <w:r w:rsidRPr="002B39B6">
        <w:rPr>
          <w:rFonts w:ascii="Arial" w:hAnsi="Arial" w:cs="Arial"/>
          <w:sz w:val="24"/>
          <w:szCs w:val="24"/>
        </w:rPr>
        <w:t>realiza el</w:t>
      </w:r>
      <w:r w:rsidRPr="002B39B6">
        <w:rPr>
          <w:rFonts w:ascii="Arial" w:hAnsi="Arial" w:cs="Arial"/>
          <w:spacing w:val="-2"/>
          <w:sz w:val="24"/>
          <w:szCs w:val="24"/>
        </w:rPr>
        <w:t xml:space="preserve"> </w:t>
      </w:r>
      <w:r w:rsidRPr="002B39B6">
        <w:rPr>
          <w:rFonts w:ascii="Arial" w:hAnsi="Arial" w:cs="Arial"/>
          <w:sz w:val="24"/>
          <w:szCs w:val="24"/>
        </w:rPr>
        <w:t>trámite de giro.</w:t>
      </w:r>
    </w:p>
    <w:p w14:paraId="668DF5F8" w14:textId="54233A9A" w:rsidR="00470F96" w:rsidRPr="00470F96" w:rsidRDefault="00CA539E" w:rsidP="00470F96">
      <w:pPr>
        <w:pStyle w:val="Textoindependiente"/>
        <w:spacing w:line="276" w:lineRule="auto"/>
        <w:ind w:right="658"/>
        <w:jc w:val="both"/>
        <w:rPr>
          <w:rFonts w:ascii="Arial" w:hAnsi="Arial" w:cs="Arial"/>
          <w:b/>
          <w:sz w:val="24"/>
          <w:szCs w:val="24"/>
        </w:rPr>
      </w:pPr>
      <w:r w:rsidRPr="00470F96">
        <w:rPr>
          <w:rFonts w:ascii="Arial" w:hAnsi="Arial" w:cs="Arial"/>
          <w:b/>
          <w:sz w:val="24"/>
          <w:szCs w:val="24"/>
        </w:rPr>
        <w:t>Ingresos</w:t>
      </w:r>
      <w:r w:rsidR="00470F96">
        <w:rPr>
          <w:rFonts w:ascii="Arial" w:hAnsi="Arial" w:cs="Arial"/>
          <w:b/>
          <w:sz w:val="24"/>
          <w:szCs w:val="24"/>
        </w:rPr>
        <w:t xml:space="preserve">: </w:t>
      </w:r>
      <w:r w:rsidR="00470F96" w:rsidRPr="00470F96">
        <w:rPr>
          <w:rFonts w:ascii="Arial" w:hAnsi="Arial" w:cs="Arial"/>
          <w:sz w:val="24"/>
          <w:szCs w:val="24"/>
        </w:rPr>
        <w:t>Los</w:t>
      </w:r>
      <w:r w:rsidR="00470F96" w:rsidRPr="00470F96">
        <w:rPr>
          <w:rFonts w:ascii="Arial" w:hAnsi="Arial" w:cs="Arial"/>
          <w:spacing w:val="15"/>
          <w:sz w:val="24"/>
          <w:szCs w:val="24"/>
        </w:rPr>
        <w:t xml:space="preserve"> </w:t>
      </w:r>
      <w:r w:rsidR="00470F96" w:rsidRPr="00470F96">
        <w:rPr>
          <w:rFonts w:ascii="Arial" w:hAnsi="Arial" w:cs="Arial"/>
          <w:sz w:val="24"/>
          <w:szCs w:val="24"/>
        </w:rPr>
        <w:t>ingresos</w:t>
      </w:r>
      <w:r w:rsidR="00470F96" w:rsidRPr="00470F96">
        <w:rPr>
          <w:rFonts w:ascii="Arial" w:hAnsi="Arial" w:cs="Arial"/>
          <w:spacing w:val="12"/>
          <w:sz w:val="24"/>
          <w:szCs w:val="24"/>
        </w:rPr>
        <w:t xml:space="preserve"> </w:t>
      </w:r>
      <w:r w:rsidR="00470F96" w:rsidRPr="00470F96">
        <w:rPr>
          <w:rFonts w:ascii="Arial" w:hAnsi="Arial" w:cs="Arial"/>
          <w:sz w:val="24"/>
          <w:szCs w:val="24"/>
        </w:rPr>
        <w:t>de</w:t>
      </w:r>
      <w:r w:rsidR="00470F96" w:rsidRPr="00470F96">
        <w:rPr>
          <w:rFonts w:ascii="Arial" w:hAnsi="Arial" w:cs="Arial"/>
          <w:spacing w:val="13"/>
          <w:sz w:val="24"/>
          <w:szCs w:val="24"/>
        </w:rPr>
        <w:t xml:space="preserve"> </w:t>
      </w:r>
      <w:r w:rsidR="00470F96" w:rsidRPr="00470F96">
        <w:rPr>
          <w:rFonts w:ascii="Arial" w:hAnsi="Arial" w:cs="Arial"/>
          <w:sz w:val="24"/>
          <w:szCs w:val="24"/>
        </w:rPr>
        <w:t>la</w:t>
      </w:r>
      <w:r w:rsidR="00470F96" w:rsidRPr="00470F96">
        <w:rPr>
          <w:rFonts w:ascii="Arial" w:hAnsi="Arial" w:cs="Arial"/>
          <w:spacing w:val="13"/>
          <w:sz w:val="24"/>
          <w:szCs w:val="24"/>
        </w:rPr>
        <w:t xml:space="preserve"> </w:t>
      </w:r>
      <w:r w:rsidR="00470F96" w:rsidRPr="00470F96">
        <w:rPr>
          <w:rFonts w:ascii="Arial" w:hAnsi="Arial" w:cs="Arial"/>
          <w:sz w:val="24"/>
          <w:szCs w:val="24"/>
        </w:rPr>
        <w:t>entidad</w:t>
      </w:r>
      <w:r w:rsidR="00470F96" w:rsidRPr="00470F96">
        <w:rPr>
          <w:rFonts w:ascii="Arial" w:hAnsi="Arial" w:cs="Arial"/>
          <w:spacing w:val="16"/>
          <w:sz w:val="24"/>
          <w:szCs w:val="24"/>
        </w:rPr>
        <w:t xml:space="preserve"> </w:t>
      </w:r>
      <w:r w:rsidR="00470F96" w:rsidRPr="00470F96">
        <w:rPr>
          <w:rFonts w:ascii="Arial" w:hAnsi="Arial" w:cs="Arial"/>
          <w:sz w:val="24"/>
          <w:szCs w:val="24"/>
        </w:rPr>
        <w:t>durante</w:t>
      </w:r>
      <w:r w:rsidR="00470F96" w:rsidRPr="00470F96">
        <w:rPr>
          <w:rFonts w:ascii="Arial" w:hAnsi="Arial" w:cs="Arial"/>
          <w:spacing w:val="6"/>
          <w:sz w:val="24"/>
          <w:szCs w:val="24"/>
        </w:rPr>
        <w:t xml:space="preserve"> </w:t>
      </w:r>
      <w:r w:rsidR="00470F96" w:rsidRPr="00470F96">
        <w:rPr>
          <w:rFonts w:ascii="Arial" w:hAnsi="Arial" w:cs="Arial"/>
          <w:sz w:val="24"/>
          <w:szCs w:val="24"/>
        </w:rPr>
        <w:t>lo</w:t>
      </w:r>
      <w:r w:rsidR="00470F96" w:rsidRPr="00470F96">
        <w:rPr>
          <w:rFonts w:ascii="Arial" w:hAnsi="Arial" w:cs="Arial"/>
          <w:spacing w:val="4"/>
          <w:sz w:val="24"/>
          <w:szCs w:val="24"/>
        </w:rPr>
        <w:t xml:space="preserve"> </w:t>
      </w:r>
      <w:r w:rsidR="00470F96" w:rsidRPr="00470F96">
        <w:rPr>
          <w:rFonts w:ascii="Arial" w:hAnsi="Arial" w:cs="Arial"/>
          <w:sz w:val="24"/>
          <w:szCs w:val="24"/>
        </w:rPr>
        <w:t>corrido</w:t>
      </w:r>
      <w:r w:rsidR="00470F96" w:rsidRPr="00470F96">
        <w:rPr>
          <w:rFonts w:ascii="Arial" w:hAnsi="Arial" w:cs="Arial"/>
          <w:spacing w:val="7"/>
          <w:sz w:val="24"/>
          <w:szCs w:val="24"/>
        </w:rPr>
        <w:t xml:space="preserve"> </w:t>
      </w:r>
      <w:r w:rsidR="00470F96" w:rsidRPr="00470F96">
        <w:rPr>
          <w:rFonts w:ascii="Arial" w:hAnsi="Arial" w:cs="Arial"/>
          <w:sz w:val="24"/>
          <w:szCs w:val="24"/>
        </w:rPr>
        <w:t>de</w:t>
      </w:r>
      <w:r w:rsidR="00470F96" w:rsidRPr="00470F96">
        <w:rPr>
          <w:rFonts w:ascii="Arial" w:hAnsi="Arial" w:cs="Arial"/>
          <w:spacing w:val="4"/>
          <w:sz w:val="24"/>
          <w:szCs w:val="24"/>
        </w:rPr>
        <w:t xml:space="preserve"> </w:t>
      </w:r>
      <w:r w:rsidR="00470F96" w:rsidRPr="00470F96">
        <w:rPr>
          <w:rFonts w:ascii="Arial" w:hAnsi="Arial" w:cs="Arial"/>
          <w:sz w:val="24"/>
          <w:szCs w:val="24"/>
        </w:rPr>
        <w:t>la</w:t>
      </w:r>
      <w:r w:rsidR="00470F96" w:rsidRPr="00470F96">
        <w:rPr>
          <w:rFonts w:ascii="Arial" w:hAnsi="Arial" w:cs="Arial"/>
          <w:spacing w:val="6"/>
          <w:sz w:val="24"/>
          <w:szCs w:val="24"/>
        </w:rPr>
        <w:t xml:space="preserve"> </w:t>
      </w:r>
      <w:r w:rsidR="00470F96" w:rsidRPr="00470F96">
        <w:rPr>
          <w:rFonts w:ascii="Arial" w:hAnsi="Arial" w:cs="Arial"/>
          <w:sz w:val="24"/>
          <w:szCs w:val="24"/>
        </w:rPr>
        <w:t>vigencia</w:t>
      </w:r>
      <w:r w:rsidR="00470F96" w:rsidRPr="00470F96">
        <w:rPr>
          <w:rFonts w:ascii="Arial" w:hAnsi="Arial" w:cs="Arial"/>
          <w:spacing w:val="6"/>
          <w:sz w:val="24"/>
          <w:szCs w:val="24"/>
        </w:rPr>
        <w:t xml:space="preserve"> </w:t>
      </w:r>
      <w:r w:rsidR="00470F96" w:rsidRPr="00470F96">
        <w:rPr>
          <w:rFonts w:ascii="Arial" w:hAnsi="Arial" w:cs="Arial"/>
          <w:sz w:val="24"/>
          <w:szCs w:val="24"/>
        </w:rPr>
        <w:t>2021</w:t>
      </w:r>
      <w:r w:rsidR="00470F96" w:rsidRPr="00470F96">
        <w:rPr>
          <w:rFonts w:ascii="Arial" w:hAnsi="Arial" w:cs="Arial"/>
          <w:spacing w:val="5"/>
          <w:sz w:val="24"/>
          <w:szCs w:val="24"/>
        </w:rPr>
        <w:t xml:space="preserve"> </w:t>
      </w:r>
      <w:r w:rsidR="00470F96" w:rsidRPr="00470F96">
        <w:rPr>
          <w:rFonts w:ascii="Arial" w:hAnsi="Arial" w:cs="Arial"/>
          <w:sz w:val="24"/>
          <w:szCs w:val="24"/>
        </w:rPr>
        <w:t>ascienden</w:t>
      </w:r>
      <w:r w:rsidR="00470F96" w:rsidRPr="00470F96">
        <w:rPr>
          <w:rFonts w:ascii="Arial" w:hAnsi="Arial" w:cs="Arial"/>
          <w:spacing w:val="6"/>
          <w:sz w:val="24"/>
          <w:szCs w:val="24"/>
        </w:rPr>
        <w:t xml:space="preserve"> </w:t>
      </w:r>
      <w:r w:rsidR="00470F96" w:rsidRPr="00470F96">
        <w:rPr>
          <w:rFonts w:ascii="Arial" w:hAnsi="Arial" w:cs="Arial"/>
          <w:sz w:val="24"/>
          <w:szCs w:val="24"/>
        </w:rPr>
        <w:t>a</w:t>
      </w:r>
      <w:r w:rsidR="00470F96" w:rsidRPr="00470F96">
        <w:rPr>
          <w:rFonts w:ascii="Arial" w:hAnsi="Arial" w:cs="Arial"/>
          <w:spacing w:val="6"/>
          <w:sz w:val="24"/>
          <w:szCs w:val="24"/>
        </w:rPr>
        <w:t xml:space="preserve"> </w:t>
      </w:r>
      <w:r w:rsidR="00470F96" w:rsidRPr="00470F96">
        <w:rPr>
          <w:rFonts w:ascii="Arial" w:hAnsi="Arial" w:cs="Arial"/>
          <w:sz w:val="24"/>
          <w:szCs w:val="24"/>
        </w:rPr>
        <w:t>la</w:t>
      </w:r>
      <w:r w:rsidR="00470F96" w:rsidRPr="00470F96">
        <w:rPr>
          <w:rFonts w:ascii="Arial" w:hAnsi="Arial" w:cs="Arial"/>
          <w:spacing w:val="6"/>
          <w:sz w:val="24"/>
          <w:szCs w:val="24"/>
        </w:rPr>
        <w:t xml:space="preserve"> </w:t>
      </w:r>
      <w:r w:rsidR="00470F96" w:rsidRPr="00470F96">
        <w:rPr>
          <w:rFonts w:ascii="Arial" w:hAnsi="Arial" w:cs="Arial"/>
          <w:sz w:val="24"/>
          <w:szCs w:val="24"/>
        </w:rPr>
        <w:t>suma</w:t>
      </w:r>
      <w:r w:rsidR="00470F96" w:rsidRPr="00470F96">
        <w:rPr>
          <w:rFonts w:ascii="Arial" w:hAnsi="Arial" w:cs="Arial"/>
          <w:spacing w:val="12"/>
          <w:sz w:val="24"/>
          <w:szCs w:val="24"/>
        </w:rPr>
        <w:t xml:space="preserve"> </w:t>
      </w:r>
      <w:r w:rsidR="00470F96" w:rsidRPr="00470F96">
        <w:rPr>
          <w:rFonts w:ascii="Arial" w:hAnsi="Arial" w:cs="Arial"/>
          <w:sz w:val="24"/>
          <w:szCs w:val="24"/>
        </w:rPr>
        <w:t>de</w:t>
      </w:r>
      <w:r w:rsidR="00470F96">
        <w:rPr>
          <w:rFonts w:ascii="Arial" w:hAnsi="Arial" w:cs="Arial"/>
          <w:sz w:val="24"/>
          <w:szCs w:val="24"/>
        </w:rPr>
        <w:t xml:space="preserve"> </w:t>
      </w:r>
      <w:r w:rsidR="00470F96" w:rsidRPr="00470F96">
        <w:rPr>
          <w:rFonts w:ascii="Arial" w:hAnsi="Arial" w:cs="Arial"/>
          <w:sz w:val="24"/>
          <w:szCs w:val="24"/>
        </w:rPr>
        <w:t>$11.698.495.971, de los cuales el 99% corresponde a los giros aprobados por la SJD y</w:t>
      </w:r>
      <w:r w:rsidR="00470F96" w:rsidRPr="00470F96">
        <w:rPr>
          <w:rFonts w:ascii="Arial" w:hAnsi="Arial" w:cs="Arial"/>
          <w:spacing w:val="1"/>
          <w:sz w:val="24"/>
          <w:szCs w:val="24"/>
        </w:rPr>
        <w:t xml:space="preserve"> </w:t>
      </w:r>
      <w:r w:rsidR="00470F96" w:rsidRPr="00470F96">
        <w:rPr>
          <w:rFonts w:ascii="Arial" w:hAnsi="Arial" w:cs="Arial"/>
          <w:sz w:val="24"/>
          <w:szCs w:val="24"/>
        </w:rPr>
        <w:t>realizados</w:t>
      </w:r>
      <w:r w:rsidR="00470F96" w:rsidRPr="00470F96">
        <w:rPr>
          <w:rFonts w:ascii="Arial" w:hAnsi="Arial" w:cs="Arial"/>
          <w:spacing w:val="1"/>
          <w:sz w:val="24"/>
          <w:szCs w:val="24"/>
        </w:rPr>
        <w:t xml:space="preserve"> </w:t>
      </w:r>
      <w:r w:rsidR="00470F96" w:rsidRPr="00470F96">
        <w:rPr>
          <w:rFonts w:ascii="Arial" w:hAnsi="Arial" w:cs="Arial"/>
          <w:sz w:val="24"/>
          <w:szCs w:val="24"/>
        </w:rPr>
        <w:t>por</w:t>
      </w:r>
      <w:r w:rsidR="00470F96" w:rsidRPr="00470F96">
        <w:rPr>
          <w:rFonts w:ascii="Arial" w:hAnsi="Arial" w:cs="Arial"/>
          <w:spacing w:val="1"/>
          <w:sz w:val="24"/>
          <w:szCs w:val="24"/>
        </w:rPr>
        <w:t xml:space="preserve"> </w:t>
      </w:r>
      <w:r w:rsidR="00470F96" w:rsidRPr="00470F96">
        <w:rPr>
          <w:rFonts w:ascii="Arial" w:hAnsi="Arial" w:cs="Arial"/>
          <w:sz w:val="24"/>
          <w:szCs w:val="24"/>
        </w:rPr>
        <w:t>la</w:t>
      </w:r>
      <w:r w:rsidR="00470F96" w:rsidRPr="00470F96">
        <w:rPr>
          <w:rFonts w:ascii="Arial" w:hAnsi="Arial" w:cs="Arial"/>
          <w:spacing w:val="1"/>
          <w:sz w:val="24"/>
          <w:szCs w:val="24"/>
        </w:rPr>
        <w:t xml:space="preserve"> </w:t>
      </w:r>
      <w:r w:rsidR="00470F96" w:rsidRPr="00470F96">
        <w:rPr>
          <w:rFonts w:ascii="Arial" w:hAnsi="Arial" w:cs="Arial"/>
          <w:sz w:val="24"/>
          <w:szCs w:val="24"/>
        </w:rPr>
        <w:t>Secretaría</w:t>
      </w:r>
      <w:r w:rsidR="00470F96" w:rsidRPr="00470F96">
        <w:rPr>
          <w:rFonts w:ascii="Arial" w:hAnsi="Arial" w:cs="Arial"/>
          <w:spacing w:val="1"/>
          <w:sz w:val="24"/>
          <w:szCs w:val="24"/>
        </w:rPr>
        <w:t xml:space="preserve"> </w:t>
      </w:r>
      <w:r w:rsidR="00470F96" w:rsidRPr="00470F96">
        <w:rPr>
          <w:rFonts w:ascii="Arial" w:hAnsi="Arial" w:cs="Arial"/>
          <w:sz w:val="24"/>
          <w:szCs w:val="24"/>
        </w:rPr>
        <w:t>de</w:t>
      </w:r>
      <w:r w:rsidR="00470F96" w:rsidRPr="00470F96">
        <w:rPr>
          <w:rFonts w:ascii="Arial" w:hAnsi="Arial" w:cs="Arial"/>
          <w:spacing w:val="1"/>
          <w:sz w:val="24"/>
          <w:szCs w:val="24"/>
        </w:rPr>
        <w:t xml:space="preserve"> </w:t>
      </w:r>
      <w:r w:rsidR="00470F96" w:rsidRPr="00470F96">
        <w:rPr>
          <w:rFonts w:ascii="Arial" w:hAnsi="Arial" w:cs="Arial"/>
          <w:sz w:val="24"/>
          <w:szCs w:val="24"/>
        </w:rPr>
        <w:t>Hacienda</w:t>
      </w:r>
      <w:r w:rsidR="00470F96" w:rsidRPr="00470F96">
        <w:rPr>
          <w:rFonts w:ascii="Arial" w:hAnsi="Arial" w:cs="Arial"/>
          <w:spacing w:val="1"/>
          <w:sz w:val="24"/>
          <w:szCs w:val="24"/>
        </w:rPr>
        <w:t xml:space="preserve"> </w:t>
      </w:r>
      <w:r w:rsidR="00470F96" w:rsidRPr="00470F96">
        <w:rPr>
          <w:rFonts w:ascii="Arial" w:hAnsi="Arial" w:cs="Arial"/>
          <w:sz w:val="24"/>
          <w:szCs w:val="24"/>
        </w:rPr>
        <w:t>a</w:t>
      </w:r>
      <w:r w:rsidR="00470F96" w:rsidRPr="00470F96">
        <w:rPr>
          <w:rFonts w:ascii="Arial" w:hAnsi="Arial" w:cs="Arial"/>
          <w:spacing w:val="1"/>
          <w:sz w:val="24"/>
          <w:szCs w:val="24"/>
        </w:rPr>
        <w:t xml:space="preserve"> </w:t>
      </w:r>
      <w:r w:rsidR="00470F96" w:rsidRPr="00470F96">
        <w:rPr>
          <w:rFonts w:ascii="Arial" w:hAnsi="Arial" w:cs="Arial"/>
          <w:sz w:val="24"/>
          <w:szCs w:val="24"/>
        </w:rPr>
        <w:t>través</w:t>
      </w:r>
      <w:r w:rsidR="00470F96" w:rsidRPr="00470F96">
        <w:rPr>
          <w:rFonts w:ascii="Arial" w:hAnsi="Arial" w:cs="Arial"/>
          <w:spacing w:val="1"/>
          <w:sz w:val="24"/>
          <w:szCs w:val="24"/>
        </w:rPr>
        <w:t xml:space="preserve"> </w:t>
      </w:r>
      <w:r w:rsidR="00470F96" w:rsidRPr="00470F96">
        <w:rPr>
          <w:rFonts w:ascii="Arial" w:hAnsi="Arial" w:cs="Arial"/>
          <w:sz w:val="24"/>
          <w:szCs w:val="24"/>
        </w:rPr>
        <w:t>de</w:t>
      </w:r>
      <w:r w:rsidR="00470F96" w:rsidRPr="00470F96">
        <w:rPr>
          <w:rFonts w:ascii="Arial" w:hAnsi="Arial" w:cs="Arial"/>
          <w:spacing w:val="1"/>
          <w:sz w:val="24"/>
          <w:szCs w:val="24"/>
        </w:rPr>
        <w:t xml:space="preserve"> </w:t>
      </w:r>
      <w:r w:rsidR="00470F96" w:rsidRPr="00470F96">
        <w:rPr>
          <w:rFonts w:ascii="Arial" w:hAnsi="Arial" w:cs="Arial"/>
          <w:sz w:val="24"/>
          <w:szCs w:val="24"/>
        </w:rPr>
        <w:t>la</w:t>
      </w:r>
      <w:r w:rsidR="00470F96" w:rsidRPr="00470F96">
        <w:rPr>
          <w:rFonts w:ascii="Arial" w:hAnsi="Arial" w:cs="Arial"/>
          <w:spacing w:val="1"/>
          <w:sz w:val="24"/>
          <w:szCs w:val="24"/>
        </w:rPr>
        <w:t xml:space="preserve"> </w:t>
      </w:r>
      <w:r w:rsidR="00470F96" w:rsidRPr="00470F96">
        <w:rPr>
          <w:rFonts w:ascii="Arial" w:hAnsi="Arial" w:cs="Arial"/>
          <w:sz w:val="24"/>
          <w:szCs w:val="24"/>
        </w:rPr>
        <w:t>cuenta</w:t>
      </w:r>
      <w:r w:rsidR="00470F96" w:rsidRPr="00470F96">
        <w:rPr>
          <w:rFonts w:ascii="Arial" w:hAnsi="Arial" w:cs="Arial"/>
          <w:spacing w:val="1"/>
          <w:sz w:val="24"/>
          <w:szCs w:val="24"/>
        </w:rPr>
        <w:t xml:space="preserve"> </w:t>
      </w:r>
      <w:r w:rsidR="00470F96" w:rsidRPr="00470F96">
        <w:rPr>
          <w:rFonts w:ascii="Arial" w:hAnsi="Arial" w:cs="Arial"/>
          <w:sz w:val="24"/>
          <w:szCs w:val="24"/>
        </w:rPr>
        <w:t>única</w:t>
      </w:r>
      <w:r w:rsidR="00470F96" w:rsidRPr="00470F96">
        <w:rPr>
          <w:rFonts w:ascii="Arial" w:hAnsi="Arial" w:cs="Arial"/>
          <w:spacing w:val="1"/>
          <w:sz w:val="24"/>
          <w:szCs w:val="24"/>
        </w:rPr>
        <w:t xml:space="preserve"> </w:t>
      </w:r>
      <w:r w:rsidR="00470F96" w:rsidRPr="00470F96">
        <w:rPr>
          <w:rFonts w:ascii="Arial" w:hAnsi="Arial" w:cs="Arial"/>
          <w:sz w:val="24"/>
          <w:szCs w:val="24"/>
        </w:rPr>
        <w:t>distrital</w:t>
      </w:r>
      <w:r w:rsidR="00470F96" w:rsidRPr="00470F96">
        <w:rPr>
          <w:rFonts w:ascii="Arial" w:hAnsi="Arial" w:cs="Arial"/>
          <w:spacing w:val="1"/>
          <w:sz w:val="24"/>
          <w:szCs w:val="24"/>
        </w:rPr>
        <w:t xml:space="preserve"> </w:t>
      </w:r>
      <w:r w:rsidR="00470F96" w:rsidRPr="00470F96">
        <w:rPr>
          <w:rFonts w:ascii="Arial" w:hAnsi="Arial" w:cs="Arial"/>
          <w:sz w:val="24"/>
          <w:szCs w:val="24"/>
        </w:rPr>
        <w:t>-CUD</w:t>
      </w:r>
      <w:r w:rsidR="00470F96" w:rsidRPr="00470F96">
        <w:rPr>
          <w:rFonts w:ascii="Arial" w:hAnsi="Arial" w:cs="Arial"/>
          <w:spacing w:val="-59"/>
          <w:sz w:val="24"/>
          <w:szCs w:val="24"/>
        </w:rPr>
        <w:t xml:space="preserve"> </w:t>
      </w:r>
      <w:r w:rsidR="00470F96" w:rsidRPr="00470F96">
        <w:rPr>
          <w:rFonts w:ascii="Arial" w:hAnsi="Arial" w:cs="Arial"/>
          <w:sz w:val="24"/>
          <w:szCs w:val="24"/>
        </w:rPr>
        <w:t>reflejados en</w:t>
      </w:r>
      <w:r w:rsidR="00470F96" w:rsidRPr="00470F96">
        <w:rPr>
          <w:rFonts w:ascii="Arial" w:hAnsi="Arial" w:cs="Arial"/>
          <w:spacing w:val="-3"/>
          <w:sz w:val="24"/>
          <w:szCs w:val="24"/>
        </w:rPr>
        <w:t xml:space="preserve"> </w:t>
      </w:r>
      <w:r w:rsidR="00470F96" w:rsidRPr="00470F96">
        <w:rPr>
          <w:rFonts w:ascii="Arial" w:hAnsi="Arial" w:cs="Arial"/>
          <w:sz w:val="24"/>
          <w:szCs w:val="24"/>
        </w:rPr>
        <w:t>la</w:t>
      </w:r>
      <w:r w:rsidR="00470F96" w:rsidRPr="00470F96">
        <w:rPr>
          <w:rFonts w:ascii="Arial" w:hAnsi="Arial" w:cs="Arial"/>
          <w:spacing w:val="-1"/>
          <w:sz w:val="24"/>
          <w:szCs w:val="24"/>
        </w:rPr>
        <w:t xml:space="preserve"> </w:t>
      </w:r>
      <w:r w:rsidR="00470F96" w:rsidRPr="00470F96">
        <w:rPr>
          <w:rFonts w:ascii="Arial" w:hAnsi="Arial" w:cs="Arial"/>
          <w:sz w:val="24"/>
          <w:szCs w:val="24"/>
        </w:rPr>
        <w:t>cuenta 4705</w:t>
      </w:r>
      <w:r w:rsidR="00470F96" w:rsidRPr="00470F96">
        <w:rPr>
          <w:rFonts w:ascii="Arial" w:hAnsi="Arial" w:cs="Arial"/>
          <w:spacing w:val="1"/>
          <w:sz w:val="24"/>
          <w:szCs w:val="24"/>
        </w:rPr>
        <w:t xml:space="preserve"> </w:t>
      </w:r>
      <w:r w:rsidR="00470F96" w:rsidRPr="00470F96">
        <w:rPr>
          <w:rFonts w:ascii="Arial" w:hAnsi="Arial" w:cs="Arial"/>
          <w:sz w:val="24"/>
          <w:szCs w:val="24"/>
        </w:rPr>
        <w:t>–</w:t>
      </w:r>
      <w:r w:rsidR="00470F96" w:rsidRPr="00470F96">
        <w:rPr>
          <w:rFonts w:ascii="Arial" w:hAnsi="Arial" w:cs="Arial"/>
          <w:spacing w:val="-1"/>
          <w:sz w:val="24"/>
          <w:szCs w:val="24"/>
        </w:rPr>
        <w:t xml:space="preserve"> </w:t>
      </w:r>
      <w:r w:rsidR="00470F96" w:rsidRPr="00470F96">
        <w:rPr>
          <w:rFonts w:ascii="Arial" w:hAnsi="Arial" w:cs="Arial"/>
          <w:sz w:val="24"/>
          <w:szCs w:val="24"/>
        </w:rPr>
        <w:t>Operaciones</w:t>
      </w:r>
      <w:r w:rsidR="00470F96" w:rsidRPr="00470F96">
        <w:rPr>
          <w:rFonts w:ascii="Arial" w:hAnsi="Arial" w:cs="Arial"/>
          <w:spacing w:val="-3"/>
          <w:sz w:val="24"/>
          <w:szCs w:val="24"/>
        </w:rPr>
        <w:t xml:space="preserve"> </w:t>
      </w:r>
      <w:r w:rsidR="00470F96" w:rsidRPr="00470F96">
        <w:rPr>
          <w:rFonts w:ascii="Arial" w:hAnsi="Arial" w:cs="Arial"/>
          <w:sz w:val="24"/>
          <w:szCs w:val="24"/>
        </w:rPr>
        <w:t>Interinstitucionales,</w:t>
      </w:r>
      <w:r w:rsidR="00470F96" w:rsidRPr="00470F96">
        <w:rPr>
          <w:rFonts w:ascii="Arial" w:hAnsi="Arial" w:cs="Arial"/>
          <w:spacing w:val="-1"/>
          <w:sz w:val="24"/>
          <w:szCs w:val="24"/>
        </w:rPr>
        <w:t xml:space="preserve"> </w:t>
      </w:r>
      <w:r w:rsidR="00470F96" w:rsidRPr="00470F96">
        <w:rPr>
          <w:rFonts w:ascii="Arial" w:hAnsi="Arial" w:cs="Arial"/>
          <w:sz w:val="24"/>
          <w:szCs w:val="24"/>
        </w:rPr>
        <w:t>Fondos</w:t>
      </w:r>
      <w:r w:rsidR="00470F96" w:rsidRPr="00470F96">
        <w:rPr>
          <w:rFonts w:ascii="Arial" w:hAnsi="Arial" w:cs="Arial"/>
          <w:spacing w:val="-5"/>
          <w:sz w:val="24"/>
          <w:szCs w:val="24"/>
        </w:rPr>
        <w:t xml:space="preserve"> </w:t>
      </w:r>
      <w:r w:rsidR="00470F96" w:rsidRPr="00470F96">
        <w:rPr>
          <w:rFonts w:ascii="Arial" w:hAnsi="Arial" w:cs="Arial"/>
          <w:sz w:val="24"/>
          <w:szCs w:val="24"/>
        </w:rPr>
        <w:t>recibidos.</w:t>
      </w:r>
    </w:p>
    <w:p w14:paraId="6F221C3C" w14:textId="77777777" w:rsidR="00470F96" w:rsidRPr="00470F96" w:rsidRDefault="00470F96" w:rsidP="00470F96">
      <w:pPr>
        <w:pStyle w:val="Textoindependiente"/>
        <w:spacing w:before="121" w:line="276" w:lineRule="auto"/>
        <w:ind w:right="608"/>
        <w:jc w:val="both"/>
        <w:rPr>
          <w:rFonts w:ascii="Arial" w:hAnsi="Arial" w:cs="Arial"/>
          <w:sz w:val="24"/>
          <w:szCs w:val="24"/>
        </w:rPr>
      </w:pPr>
      <w:r w:rsidRPr="00470F96">
        <w:rPr>
          <w:rFonts w:ascii="Arial" w:hAnsi="Arial" w:cs="Arial"/>
          <w:sz w:val="24"/>
          <w:szCs w:val="24"/>
        </w:rPr>
        <w:t>La Cuenta Única Distrital es el mecanismo mediante el cual la Secretaría Distrital de</w:t>
      </w:r>
      <w:r w:rsidRPr="00470F96">
        <w:rPr>
          <w:rFonts w:ascii="Arial" w:hAnsi="Arial" w:cs="Arial"/>
          <w:spacing w:val="1"/>
          <w:sz w:val="24"/>
          <w:szCs w:val="24"/>
        </w:rPr>
        <w:t xml:space="preserve"> </w:t>
      </w:r>
      <w:r w:rsidRPr="00470F96">
        <w:rPr>
          <w:rFonts w:ascii="Arial" w:hAnsi="Arial" w:cs="Arial"/>
          <w:sz w:val="24"/>
          <w:szCs w:val="24"/>
        </w:rPr>
        <w:t>Hacienda, por medio de la Dirección Distrital de Tesorería, debe recaudar, administrar,</w:t>
      </w:r>
      <w:r w:rsidRPr="00470F96">
        <w:rPr>
          <w:rFonts w:ascii="Arial" w:hAnsi="Arial" w:cs="Arial"/>
          <w:spacing w:val="1"/>
          <w:sz w:val="24"/>
          <w:szCs w:val="24"/>
        </w:rPr>
        <w:t xml:space="preserve"> </w:t>
      </w:r>
      <w:r w:rsidRPr="00470F96">
        <w:rPr>
          <w:rFonts w:ascii="Arial" w:hAnsi="Arial" w:cs="Arial"/>
          <w:sz w:val="24"/>
          <w:szCs w:val="24"/>
        </w:rPr>
        <w:t>invertir, pagar, trasladar y/o disponer, los recursos correspondientes al Presupuesto Anual</w:t>
      </w:r>
      <w:r w:rsidRPr="00470F96">
        <w:rPr>
          <w:rFonts w:ascii="Arial" w:hAnsi="Arial" w:cs="Arial"/>
          <w:spacing w:val="1"/>
          <w:sz w:val="24"/>
          <w:szCs w:val="24"/>
        </w:rPr>
        <w:t xml:space="preserve"> </w:t>
      </w:r>
      <w:r w:rsidRPr="00470F96">
        <w:rPr>
          <w:rFonts w:ascii="Arial" w:hAnsi="Arial" w:cs="Arial"/>
          <w:sz w:val="24"/>
          <w:szCs w:val="24"/>
        </w:rPr>
        <w:t>del Distrito Capital. Por tanto, mediante la Cuenta Única Distrital, la Secretaría Distrital de</w:t>
      </w:r>
      <w:r w:rsidRPr="00470F96">
        <w:rPr>
          <w:rFonts w:ascii="Arial" w:hAnsi="Arial" w:cs="Arial"/>
          <w:spacing w:val="1"/>
          <w:sz w:val="24"/>
          <w:szCs w:val="24"/>
        </w:rPr>
        <w:t xml:space="preserve"> </w:t>
      </w:r>
      <w:r w:rsidRPr="00470F96">
        <w:rPr>
          <w:rFonts w:ascii="Arial" w:hAnsi="Arial" w:cs="Arial"/>
          <w:sz w:val="24"/>
          <w:szCs w:val="24"/>
        </w:rPr>
        <w:t>Hacienda, a través de la Dirección Distrital de Tesorería, cumple con la disposición de los</w:t>
      </w:r>
      <w:r w:rsidRPr="00470F96">
        <w:rPr>
          <w:rFonts w:ascii="Arial" w:hAnsi="Arial" w:cs="Arial"/>
          <w:spacing w:val="1"/>
          <w:sz w:val="24"/>
          <w:szCs w:val="24"/>
        </w:rPr>
        <w:t xml:space="preserve"> </w:t>
      </w:r>
      <w:r w:rsidRPr="00470F96">
        <w:rPr>
          <w:rFonts w:ascii="Arial" w:hAnsi="Arial" w:cs="Arial"/>
          <w:sz w:val="24"/>
          <w:szCs w:val="24"/>
        </w:rPr>
        <w:t>recursos con cargo al Presupuesto Anual de Distrito Capital, de acuerdo con el Programa</w:t>
      </w:r>
      <w:r w:rsidRPr="00470F96">
        <w:rPr>
          <w:rFonts w:ascii="Arial" w:hAnsi="Arial" w:cs="Arial"/>
          <w:spacing w:val="1"/>
          <w:sz w:val="24"/>
          <w:szCs w:val="24"/>
        </w:rPr>
        <w:t xml:space="preserve"> </w:t>
      </w:r>
      <w:r w:rsidRPr="00470F96">
        <w:rPr>
          <w:rFonts w:ascii="Arial" w:hAnsi="Arial" w:cs="Arial"/>
          <w:sz w:val="24"/>
          <w:szCs w:val="24"/>
        </w:rPr>
        <w:t>Anual Mensualizado de Caja – PAC, mediante la ejecución de los pagos ordenados por las</w:t>
      </w:r>
      <w:r w:rsidRPr="00470F96">
        <w:rPr>
          <w:rFonts w:ascii="Arial" w:hAnsi="Arial" w:cs="Arial"/>
          <w:spacing w:val="-59"/>
          <w:sz w:val="24"/>
          <w:szCs w:val="24"/>
        </w:rPr>
        <w:t xml:space="preserve"> </w:t>
      </w:r>
      <w:r w:rsidRPr="00470F96">
        <w:rPr>
          <w:rFonts w:ascii="Arial" w:hAnsi="Arial" w:cs="Arial"/>
          <w:sz w:val="24"/>
          <w:szCs w:val="24"/>
        </w:rPr>
        <w:t>entidades</w:t>
      </w:r>
      <w:r w:rsidRPr="00470F96">
        <w:rPr>
          <w:rFonts w:ascii="Arial" w:hAnsi="Arial" w:cs="Arial"/>
          <w:spacing w:val="-11"/>
          <w:sz w:val="24"/>
          <w:szCs w:val="24"/>
        </w:rPr>
        <w:t xml:space="preserve"> </w:t>
      </w:r>
      <w:r w:rsidRPr="00470F96">
        <w:rPr>
          <w:rFonts w:ascii="Arial" w:hAnsi="Arial" w:cs="Arial"/>
          <w:sz w:val="24"/>
          <w:szCs w:val="24"/>
        </w:rPr>
        <w:t>que</w:t>
      </w:r>
      <w:r w:rsidRPr="00470F96">
        <w:rPr>
          <w:rFonts w:ascii="Arial" w:hAnsi="Arial" w:cs="Arial"/>
          <w:spacing w:val="-13"/>
          <w:sz w:val="24"/>
          <w:szCs w:val="24"/>
        </w:rPr>
        <w:t xml:space="preserve"> </w:t>
      </w:r>
      <w:r w:rsidRPr="00470F96">
        <w:rPr>
          <w:rFonts w:ascii="Arial" w:hAnsi="Arial" w:cs="Arial"/>
          <w:sz w:val="24"/>
          <w:szCs w:val="24"/>
        </w:rPr>
        <w:t>hacen</w:t>
      </w:r>
      <w:r w:rsidRPr="00470F96">
        <w:rPr>
          <w:rFonts w:ascii="Arial" w:hAnsi="Arial" w:cs="Arial"/>
          <w:spacing w:val="-13"/>
          <w:sz w:val="24"/>
          <w:szCs w:val="24"/>
        </w:rPr>
        <w:t xml:space="preserve"> </w:t>
      </w:r>
      <w:r w:rsidRPr="00470F96">
        <w:rPr>
          <w:rFonts w:ascii="Arial" w:hAnsi="Arial" w:cs="Arial"/>
          <w:sz w:val="24"/>
          <w:szCs w:val="24"/>
        </w:rPr>
        <w:t>parte</w:t>
      </w:r>
      <w:r w:rsidRPr="00470F96">
        <w:rPr>
          <w:rFonts w:ascii="Arial" w:hAnsi="Arial" w:cs="Arial"/>
          <w:spacing w:val="-10"/>
          <w:sz w:val="24"/>
          <w:szCs w:val="24"/>
        </w:rPr>
        <w:t xml:space="preserve"> </w:t>
      </w:r>
      <w:r w:rsidRPr="00470F96">
        <w:rPr>
          <w:rFonts w:ascii="Arial" w:hAnsi="Arial" w:cs="Arial"/>
          <w:sz w:val="24"/>
          <w:szCs w:val="24"/>
        </w:rPr>
        <w:t>del</w:t>
      </w:r>
      <w:r w:rsidRPr="00470F96">
        <w:rPr>
          <w:rFonts w:ascii="Arial" w:hAnsi="Arial" w:cs="Arial"/>
          <w:spacing w:val="-11"/>
          <w:sz w:val="24"/>
          <w:szCs w:val="24"/>
        </w:rPr>
        <w:t xml:space="preserve"> </w:t>
      </w:r>
      <w:r w:rsidRPr="00470F96">
        <w:rPr>
          <w:rFonts w:ascii="Arial" w:hAnsi="Arial" w:cs="Arial"/>
          <w:sz w:val="24"/>
          <w:szCs w:val="24"/>
        </w:rPr>
        <w:t>ámbito</w:t>
      </w:r>
      <w:r w:rsidRPr="00470F96">
        <w:rPr>
          <w:rFonts w:ascii="Arial" w:hAnsi="Arial" w:cs="Arial"/>
          <w:spacing w:val="-13"/>
          <w:sz w:val="24"/>
          <w:szCs w:val="24"/>
        </w:rPr>
        <w:t xml:space="preserve"> </w:t>
      </w:r>
      <w:r w:rsidRPr="00470F96">
        <w:rPr>
          <w:rFonts w:ascii="Arial" w:hAnsi="Arial" w:cs="Arial"/>
          <w:sz w:val="24"/>
          <w:szCs w:val="24"/>
        </w:rPr>
        <w:t>de</w:t>
      </w:r>
      <w:r w:rsidRPr="00470F96">
        <w:rPr>
          <w:rFonts w:ascii="Arial" w:hAnsi="Arial" w:cs="Arial"/>
          <w:spacing w:val="-13"/>
          <w:sz w:val="24"/>
          <w:szCs w:val="24"/>
        </w:rPr>
        <w:t xml:space="preserve"> </w:t>
      </w:r>
      <w:r w:rsidRPr="00470F96">
        <w:rPr>
          <w:rFonts w:ascii="Arial" w:hAnsi="Arial" w:cs="Arial"/>
          <w:sz w:val="24"/>
          <w:szCs w:val="24"/>
        </w:rPr>
        <w:t>aplicación</w:t>
      </w:r>
      <w:r w:rsidRPr="00470F96">
        <w:rPr>
          <w:rFonts w:ascii="Arial" w:hAnsi="Arial" w:cs="Arial"/>
          <w:spacing w:val="-11"/>
          <w:sz w:val="24"/>
          <w:szCs w:val="24"/>
        </w:rPr>
        <w:t xml:space="preserve"> </w:t>
      </w:r>
      <w:r w:rsidRPr="00470F96">
        <w:rPr>
          <w:rFonts w:ascii="Arial" w:hAnsi="Arial" w:cs="Arial"/>
          <w:sz w:val="24"/>
          <w:szCs w:val="24"/>
        </w:rPr>
        <w:t>descrito</w:t>
      </w:r>
      <w:r w:rsidRPr="00470F96">
        <w:rPr>
          <w:rFonts w:ascii="Arial" w:hAnsi="Arial" w:cs="Arial"/>
          <w:spacing w:val="-13"/>
          <w:sz w:val="24"/>
          <w:szCs w:val="24"/>
        </w:rPr>
        <w:t xml:space="preserve"> </w:t>
      </w:r>
      <w:r w:rsidRPr="00470F96">
        <w:rPr>
          <w:rFonts w:ascii="Arial" w:hAnsi="Arial" w:cs="Arial"/>
          <w:sz w:val="24"/>
          <w:szCs w:val="24"/>
        </w:rPr>
        <w:t>en</w:t>
      </w:r>
      <w:r w:rsidRPr="00470F96">
        <w:rPr>
          <w:rFonts w:ascii="Arial" w:hAnsi="Arial" w:cs="Arial"/>
          <w:spacing w:val="-13"/>
          <w:sz w:val="24"/>
          <w:szCs w:val="24"/>
        </w:rPr>
        <w:t xml:space="preserve"> </w:t>
      </w:r>
      <w:r w:rsidRPr="00470F96">
        <w:rPr>
          <w:rFonts w:ascii="Arial" w:hAnsi="Arial" w:cs="Arial"/>
          <w:sz w:val="24"/>
          <w:szCs w:val="24"/>
        </w:rPr>
        <w:t>el</w:t>
      </w:r>
      <w:r w:rsidRPr="00470F96">
        <w:rPr>
          <w:rFonts w:ascii="Arial" w:hAnsi="Arial" w:cs="Arial"/>
          <w:spacing w:val="-12"/>
          <w:sz w:val="24"/>
          <w:szCs w:val="24"/>
        </w:rPr>
        <w:t xml:space="preserve"> </w:t>
      </w:r>
      <w:r w:rsidRPr="00470F96">
        <w:rPr>
          <w:rFonts w:ascii="Arial" w:hAnsi="Arial" w:cs="Arial"/>
          <w:sz w:val="24"/>
          <w:szCs w:val="24"/>
        </w:rPr>
        <w:t>artículo</w:t>
      </w:r>
      <w:r w:rsidRPr="00470F96">
        <w:rPr>
          <w:rFonts w:ascii="Arial" w:hAnsi="Arial" w:cs="Arial"/>
          <w:spacing w:val="-10"/>
          <w:sz w:val="24"/>
          <w:szCs w:val="24"/>
        </w:rPr>
        <w:t xml:space="preserve"> </w:t>
      </w:r>
      <w:r w:rsidRPr="00470F96">
        <w:rPr>
          <w:rFonts w:ascii="Arial" w:hAnsi="Arial" w:cs="Arial"/>
          <w:sz w:val="24"/>
          <w:szCs w:val="24"/>
        </w:rPr>
        <w:t>2</w:t>
      </w:r>
      <w:r w:rsidRPr="00470F96">
        <w:rPr>
          <w:rFonts w:ascii="Arial" w:hAnsi="Arial" w:cs="Arial"/>
          <w:spacing w:val="-13"/>
          <w:sz w:val="24"/>
          <w:szCs w:val="24"/>
        </w:rPr>
        <w:t xml:space="preserve"> </w:t>
      </w:r>
      <w:r w:rsidRPr="00470F96">
        <w:rPr>
          <w:rFonts w:ascii="Arial" w:hAnsi="Arial" w:cs="Arial"/>
          <w:sz w:val="24"/>
          <w:szCs w:val="24"/>
        </w:rPr>
        <w:t>de</w:t>
      </w:r>
      <w:r w:rsidRPr="00470F96">
        <w:rPr>
          <w:rFonts w:ascii="Arial" w:hAnsi="Arial" w:cs="Arial"/>
          <w:spacing w:val="-13"/>
          <w:sz w:val="24"/>
          <w:szCs w:val="24"/>
        </w:rPr>
        <w:t xml:space="preserve"> </w:t>
      </w:r>
      <w:r w:rsidRPr="00470F96">
        <w:rPr>
          <w:rFonts w:ascii="Arial" w:hAnsi="Arial" w:cs="Arial"/>
          <w:sz w:val="24"/>
          <w:szCs w:val="24"/>
        </w:rPr>
        <w:t>la</w:t>
      </w:r>
      <w:r w:rsidRPr="00470F96">
        <w:rPr>
          <w:rFonts w:ascii="Arial" w:hAnsi="Arial" w:cs="Arial"/>
          <w:spacing w:val="-10"/>
          <w:sz w:val="24"/>
          <w:szCs w:val="24"/>
        </w:rPr>
        <w:t xml:space="preserve"> </w:t>
      </w:r>
      <w:r w:rsidRPr="00470F96">
        <w:rPr>
          <w:rFonts w:ascii="Arial" w:hAnsi="Arial" w:cs="Arial"/>
          <w:sz w:val="24"/>
          <w:szCs w:val="24"/>
        </w:rPr>
        <w:t>Resolución</w:t>
      </w:r>
      <w:r w:rsidRPr="00470F96">
        <w:rPr>
          <w:rFonts w:ascii="Arial" w:hAnsi="Arial" w:cs="Arial"/>
          <w:spacing w:val="-59"/>
          <w:sz w:val="24"/>
          <w:szCs w:val="24"/>
        </w:rPr>
        <w:t xml:space="preserve"> </w:t>
      </w:r>
      <w:r w:rsidRPr="00470F96">
        <w:rPr>
          <w:rFonts w:ascii="Arial" w:hAnsi="Arial" w:cs="Arial"/>
          <w:sz w:val="24"/>
          <w:szCs w:val="24"/>
        </w:rPr>
        <w:t>SDH-000393-2016.</w:t>
      </w:r>
    </w:p>
    <w:p w14:paraId="66A78922" w14:textId="2444F44B" w:rsidR="00B421CF" w:rsidRPr="005862D1" w:rsidRDefault="00470F96" w:rsidP="005862D1">
      <w:pPr>
        <w:pStyle w:val="Textoindependiente"/>
        <w:spacing w:before="121"/>
        <w:ind w:right="608"/>
        <w:jc w:val="both"/>
        <w:rPr>
          <w:rFonts w:ascii="Arial" w:hAnsi="Arial" w:cs="Arial"/>
          <w:sz w:val="24"/>
          <w:szCs w:val="24"/>
        </w:rPr>
      </w:pPr>
      <w:r w:rsidRPr="00470F96">
        <w:rPr>
          <w:rFonts w:ascii="Arial" w:hAnsi="Arial" w:cs="Arial"/>
          <w:sz w:val="24"/>
          <w:szCs w:val="24"/>
        </w:rPr>
        <w:t>En el grupo de otros ingresos por valor de $2.075.963 se encuentran registrados ingresos</w:t>
      </w:r>
      <w:r w:rsidRPr="00470F96">
        <w:rPr>
          <w:rFonts w:ascii="Arial" w:hAnsi="Arial" w:cs="Arial"/>
          <w:spacing w:val="1"/>
          <w:sz w:val="24"/>
          <w:szCs w:val="24"/>
        </w:rPr>
        <w:t xml:space="preserve"> </w:t>
      </w:r>
      <w:r w:rsidRPr="00470F96">
        <w:rPr>
          <w:rFonts w:ascii="Arial" w:hAnsi="Arial" w:cs="Arial"/>
          <w:sz w:val="24"/>
          <w:szCs w:val="24"/>
        </w:rPr>
        <w:t>por concepto de mayor valor en reconocimiento de incapacidad y giro reportado por la</w:t>
      </w:r>
      <w:r w:rsidRPr="00470F96">
        <w:rPr>
          <w:rFonts w:ascii="Arial" w:hAnsi="Arial" w:cs="Arial"/>
          <w:spacing w:val="1"/>
          <w:sz w:val="24"/>
          <w:szCs w:val="24"/>
        </w:rPr>
        <w:t xml:space="preserve"> </w:t>
      </w:r>
      <w:r w:rsidRPr="00470F96">
        <w:rPr>
          <w:rFonts w:ascii="Arial" w:hAnsi="Arial" w:cs="Arial"/>
          <w:sz w:val="24"/>
          <w:szCs w:val="24"/>
        </w:rPr>
        <w:t>Secretaría</w:t>
      </w:r>
      <w:r w:rsidRPr="00470F96">
        <w:rPr>
          <w:rFonts w:ascii="Arial" w:hAnsi="Arial" w:cs="Arial"/>
          <w:spacing w:val="-3"/>
          <w:sz w:val="24"/>
          <w:szCs w:val="24"/>
        </w:rPr>
        <w:t xml:space="preserve"> </w:t>
      </w:r>
      <w:r w:rsidRPr="00470F96">
        <w:rPr>
          <w:rFonts w:ascii="Arial" w:hAnsi="Arial" w:cs="Arial"/>
          <w:sz w:val="24"/>
          <w:szCs w:val="24"/>
        </w:rPr>
        <w:t>de Hacienda</w:t>
      </w:r>
      <w:r w:rsidRPr="00470F96">
        <w:rPr>
          <w:rFonts w:ascii="Arial" w:hAnsi="Arial" w:cs="Arial"/>
          <w:spacing w:val="-2"/>
          <w:sz w:val="24"/>
          <w:szCs w:val="24"/>
        </w:rPr>
        <w:t xml:space="preserve"> </w:t>
      </w:r>
      <w:r w:rsidRPr="00470F96">
        <w:rPr>
          <w:rFonts w:ascii="Arial" w:hAnsi="Arial" w:cs="Arial"/>
          <w:sz w:val="24"/>
          <w:szCs w:val="24"/>
        </w:rPr>
        <w:t>por</w:t>
      </w:r>
      <w:r w:rsidRPr="00470F96">
        <w:rPr>
          <w:rFonts w:ascii="Arial" w:hAnsi="Arial" w:cs="Arial"/>
          <w:spacing w:val="1"/>
          <w:sz w:val="24"/>
          <w:szCs w:val="24"/>
        </w:rPr>
        <w:t xml:space="preserve"> </w:t>
      </w:r>
      <w:r w:rsidRPr="00470F96">
        <w:rPr>
          <w:rFonts w:ascii="Arial" w:hAnsi="Arial" w:cs="Arial"/>
          <w:sz w:val="24"/>
          <w:szCs w:val="24"/>
        </w:rPr>
        <w:t>concepto</w:t>
      </w:r>
      <w:r w:rsidRPr="00470F96">
        <w:rPr>
          <w:rFonts w:ascii="Arial" w:hAnsi="Arial" w:cs="Arial"/>
          <w:spacing w:val="-2"/>
          <w:sz w:val="24"/>
          <w:szCs w:val="24"/>
        </w:rPr>
        <w:t xml:space="preserve"> </w:t>
      </w:r>
      <w:r w:rsidRPr="00470F96">
        <w:rPr>
          <w:rFonts w:ascii="Arial" w:hAnsi="Arial" w:cs="Arial"/>
          <w:sz w:val="24"/>
          <w:szCs w:val="24"/>
        </w:rPr>
        <w:t>de costas</w:t>
      </w:r>
      <w:r w:rsidRPr="00470F96">
        <w:rPr>
          <w:rFonts w:ascii="Arial" w:hAnsi="Arial" w:cs="Arial"/>
          <w:spacing w:val="-2"/>
          <w:sz w:val="24"/>
          <w:szCs w:val="24"/>
        </w:rPr>
        <w:t xml:space="preserve"> </w:t>
      </w:r>
      <w:r w:rsidRPr="00470F96">
        <w:rPr>
          <w:rFonts w:ascii="Arial" w:hAnsi="Arial" w:cs="Arial"/>
          <w:sz w:val="24"/>
          <w:szCs w:val="24"/>
        </w:rPr>
        <w:t>judiciales.</w:t>
      </w:r>
    </w:p>
    <w:p w14:paraId="6F88DCB8" w14:textId="5FAB72A8" w:rsidR="005E127C" w:rsidRDefault="00CA539E" w:rsidP="00B421CF">
      <w:pPr>
        <w:pStyle w:val="Textoindependiente"/>
        <w:spacing w:line="242" w:lineRule="auto"/>
        <w:ind w:right="717"/>
        <w:jc w:val="both"/>
        <w:rPr>
          <w:rFonts w:ascii="Arial" w:hAnsi="Arial" w:cs="Arial"/>
          <w:sz w:val="24"/>
          <w:szCs w:val="24"/>
        </w:rPr>
      </w:pPr>
      <w:r w:rsidRPr="00470F96">
        <w:rPr>
          <w:rFonts w:ascii="Arial" w:hAnsi="Arial" w:cs="Arial"/>
          <w:b/>
          <w:sz w:val="24"/>
          <w:szCs w:val="24"/>
        </w:rPr>
        <w:t>Gastos</w:t>
      </w:r>
      <w:r w:rsidR="00470F96">
        <w:rPr>
          <w:rFonts w:ascii="Arial" w:hAnsi="Arial" w:cs="Arial"/>
          <w:b/>
          <w:sz w:val="24"/>
          <w:szCs w:val="24"/>
        </w:rPr>
        <w:t xml:space="preserve">: </w:t>
      </w:r>
      <w:r w:rsidR="006D2931" w:rsidRPr="006D2931">
        <w:rPr>
          <w:rFonts w:ascii="Arial" w:hAnsi="Arial" w:cs="Arial"/>
          <w:sz w:val="24"/>
          <w:szCs w:val="24"/>
        </w:rPr>
        <w:t>Al cierre del mes de mayo los gastos de la entidad suman un total de $12.971.233.797 y se encuentran clasificados de la siguiente manera:</w:t>
      </w:r>
      <w:bookmarkStart w:id="74" w:name="_Toc78415867"/>
    </w:p>
    <w:p w14:paraId="4F5A84BA" w14:textId="77777777" w:rsidR="00BE4F6F" w:rsidRPr="005862D1" w:rsidRDefault="00BE4F6F" w:rsidP="00B421CF">
      <w:pPr>
        <w:pStyle w:val="Textoindependiente"/>
        <w:spacing w:line="242" w:lineRule="auto"/>
        <w:ind w:right="717"/>
        <w:jc w:val="both"/>
        <w:rPr>
          <w:rFonts w:ascii="Arial" w:hAnsi="Arial" w:cs="Arial"/>
          <w:sz w:val="24"/>
          <w:szCs w:val="24"/>
        </w:rPr>
      </w:pPr>
    </w:p>
    <w:tbl>
      <w:tblPr>
        <w:tblStyle w:val="TableNormal"/>
        <w:tblW w:w="0" w:type="auto"/>
        <w:tblInd w:w="223" w:type="dxa"/>
        <w:tblBorders>
          <w:top w:val="single" w:sz="8" w:space="0" w:color="9CC2E3"/>
          <w:left w:val="single" w:sz="8" w:space="0" w:color="9CC2E3"/>
          <w:bottom w:val="single" w:sz="8" w:space="0" w:color="9CC2E3"/>
          <w:right w:val="single" w:sz="8" w:space="0" w:color="9CC2E3"/>
          <w:insideH w:val="single" w:sz="8" w:space="0" w:color="9CC2E3"/>
          <w:insideV w:val="single" w:sz="8" w:space="0" w:color="9CC2E3"/>
        </w:tblBorders>
        <w:tblLayout w:type="fixed"/>
        <w:tblLook w:val="01E0" w:firstRow="1" w:lastRow="1" w:firstColumn="1" w:lastColumn="1" w:noHBand="0" w:noVBand="0"/>
      </w:tblPr>
      <w:tblGrid>
        <w:gridCol w:w="4304"/>
        <w:gridCol w:w="2230"/>
        <w:gridCol w:w="2120"/>
      </w:tblGrid>
      <w:tr w:rsidR="00B421CF" w14:paraId="5555D9F2" w14:textId="77777777" w:rsidTr="00B421CF">
        <w:trPr>
          <w:trHeight w:val="271"/>
        </w:trPr>
        <w:tc>
          <w:tcPr>
            <w:tcW w:w="4304" w:type="dxa"/>
            <w:tcBorders>
              <w:top w:val="nil"/>
              <w:left w:val="nil"/>
              <w:bottom w:val="single" w:sz="4" w:space="0" w:color="auto"/>
              <w:right w:val="nil"/>
            </w:tcBorders>
            <w:shd w:val="clear" w:color="auto" w:fill="5B9BD3"/>
          </w:tcPr>
          <w:p w14:paraId="5004F78D" w14:textId="77777777" w:rsidR="00B421CF" w:rsidRDefault="00B421CF" w:rsidP="00590E46">
            <w:pPr>
              <w:pStyle w:val="TableParagraph"/>
              <w:spacing w:line="251" w:lineRule="exact"/>
              <w:ind w:left="1631" w:right="1618"/>
              <w:jc w:val="center"/>
              <w:rPr>
                <w:rFonts w:ascii="Arial"/>
                <w:b/>
              </w:rPr>
            </w:pPr>
            <w:r>
              <w:rPr>
                <w:rFonts w:ascii="Arial"/>
                <w:b/>
              </w:rPr>
              <w:t>Concepto</w:t>
            </w:r>
          </w:p>
        </w:tc>
        <w:tc>
          <w:tcPr>
            <w:tcW w:w="2230" w:type="dxa"/>
            <w:tcBorders>
              <w:top w:val="nil"/>
              <w:left w:val="nil"/>
              <w:bottom w:val="single" w:sz="4" w:space="0" w:color="auto"/>
              <w:right w:val="nil"/>
            </w:tcBorders>
            <w:shd w:val="clear" w:color="auto" w:fill="5B9BD3"/>
          </w:tcPr>
          <w:p w14:paraId="6999AABF" w14:textId="77777777" w:rsidR="00B421CF" w:rsidRDefault="00B421CF" w:rsidP="00590E46">
            <w:pPr>
              <w:pStyle w:val="TableParagraph"/>
              <w:spacing w:line="251" w:lineRule="exact"/>
              <w:ind w:left="829" w:right="809"/>
              <w:jc w:val="center"/>
              <w:rPr>
                <w:rFonts w:ascii="Arial"/>
                <w:b/>
              </w:rPr>
            </w:pPr>
            <w:r>
              <w:rPr>
                <w:rFonts w:ascii="Arial"/>
                <w:b/>
              </w:rPr>
              <w:t>Valor</w:t>
            </w:r>
          </w:p>
        </w:tc>
        <w:tc>
          <w:tcPr>
            <w:tcW w:w="2120" w:type="dxa"/>
            <w:tcBorders>
              <w:top w:val="nil"/>
              <w:left w:val="nil"/>
              <w:bottom w:val="single" w:sz="4" w:space="0" w:color="auto"/>
              <w:right w:val="nil"/>
            </w:tcBorders>
            <w:shd w:val="clear" w:color="auto" w:fill="5B9BD3"/>
          </w:tcPr>
          <w:p w14:paraId="47384903" w14:textId="77777777" w:rsidR="00B421CF" w:rsidRDefault="00B421CF" w:rsidP="00590E46">
            <w:pPr>
              <w:pStyle w:val="TableParagraph"/>
              <w:spacing w:line="251" w:lineRule="exact"/>
              <w:ind w:left="357" w:right="340"/>
              <w:jc w:val="center"/>
              <w:rPr>
                <w:rFonts w:ascii="Arial" w:hAnsi="Arial"/>
                <w:b/>
              </w:rPr>
            </w:pPr>
            <w:r>
              <w:rPr>
                <w:rFonts w:ascii="Arial" w:hAnsi="Arial"/>
                <w:b/>
              </w:rPr>
              <w:t>Participación</w:t>
            </w:r>
          </w:p>
        </w:tc>
      </w:tr>
      <w:tr w:rsidR="00B421CF" w14:paraId="1CD5787D" w14:textId="77777777" w:rsidTr="00B421CF">
        <w:trPr>
          <w:trHeight w:val="306"/>
        </w:trPr>
        <w:tc>
          <w:tcPr>
            <w:tcW w:w="4304" w:type="dxa"/>
            <w:tcBorders>
              <w:top w:val="single" w:sz="4" w:space="0" w:color="auto"/>
              <w:left w:val="single" w:sz="4" w:space="0" w:color="auto"/>
              <w:bottom w:val="single" w:sz="4" w:space="0" w:color="auto"/>
              <w:right w:val="single" w:sz="4" w:space="0" w:color="auto"/>
            </w:tcBorders>
          </w:tcPr>
          <w:p w14:paraId="5996FB4B" w14:textId="77777777" w:rsidR="00B421CF" w:rsidRDefault="00B421CF" w:rsidP="00590E46">
            <w:pPr>
              <w:pStyle w:val="TableParagraph"/>
              <w:spacing w:before="29"/>
              <w:ind w:left="69"/>
            </w:pPr>
            <w:r>
              <w:t>Sueldos y salarios</w:t>
            </w:r>
          </w:p>
        </w:tc>
        <w:tc>
          <w:tcPr>
            <w:tcW w:w="2230" w:type="dxa"/>
            <w:tcBorders>
              <w:top w:val="single" w:sz="4" w:space="0" w:color="auto"/>
              <w:left w:val="single" w:sz="4" w:space="0" w:color="auto"/>
              <w:bottom w:val="single" w:sz="4" w:space="0" w:color="auto"/>
              <w:right w:val="single" w:sz="4" w:space="0" w:color="auto"/>
            </w:tcBorders>
          </w:tcPr>
          <w:p w14:paraId="1033590C" w14:textId="77777777" w:rsidR="00B421CF" w:rsidRDefault="00B421CF" w:rsidP="00590E46">
            <w:pPr>
              <w:pStyle w:val="TableParagraph"/>
              <w:spacing w:before="29"/>
              <w:ind w:right="45"/>
              <w:jc w:val="right"/>
            </w:pPr>
            <w:r>
              <w:t>4.235.301.395</w:t>
            </w:r>
          </w:p>
        </w:tc>
        <w:tc>
          <w:tcPr>
            <w:tcW w:w="2120" w:type="dxa"/>
            <w:tcBorders>
              <w:top w:val="single" w:sz="4" w:space="0" w:color="auto"/>
              <w:left w:val="single" w:sz="4" w:space="0" w:color="auto"/>
              <w:bottom w:val="single" w:sz="4" w:space="0" w:color="auto"/>
              <w:right w:val="single" w:sz="4" w:space="0" w:color="auto"/>
            </w:tcBorders>
          </w:tcPr>
          <w:p w14:paraId="1CEBCAF2" w14:textId="77777777" w:rsidR="00B421CF" w:rsidRDefault="00B421CF" w:rsidP="00590E46">
            <w:pPr>
              <w:pStyle w:val="TableParagraph"/>
              <w:spacing w:before="29"/>
              <w:ind w:left="666" w:right="646"/>
              <w:jc w:val="center"/>
            </w:pPr>
            <w:r>
              <w:t>32,65%</w:t>
            </w:r>
          </w:p>
        </w:tc>
      </w:tr>
      <w:tr w:rsidR="00B421CF" w14:paraId="7EB6A778" w14:textId="77777777" w:rsidTr="00B421CF">
        <w:trPr>
          <w:trHeight w:val="253"/>
        </w:trPr>
        <w:tc>
          <w:tcPr>
            <w:tcW w:w="4304" w:type="dxa"/>
            <w:tcBorders>
              <w:top w:val="single" w:sz="4" w:space="0" w:color="auto"/>
              <w:left w:val="single" w:sz="4" w:space="0" w:color="auto"/>
              <w:bottom w:val="single" w:sz="4" w:space="0" w:color="auto"/>
              <w:right w:val="single" w:sz="4" w:space="0" w:color="auto"/>
            </w:tcBorders>
          </w:tcPr>
          <w:p w14:paraId="447C0D54" w14:textId="77777777" w:rsidR="00B421CF" w:rsidRDefault="00B421CF" w:rsidP="00590E46">
            <w:pPr>
              <w:pStyle w:val="TableParagraph"/>
              <w:spacing w:before="2" w:line="232" w:lineRule="exact"/>
              <w:ind w:left="69"/>
            </w:pPr>
            <w:r>
              <w:t>Contribuciones</w:t>
            </w:r>
            <w:r>
              <w:rPr>
                <w:spacing w:val="-4"/>
              </w:rPr>
              <w:t xml:space="preserve"> </w:t>
            </w:r>
            <w:r>
              <w:t>imputadas</w:t>
            </w:r>
          </w:p>
        </w:tc>
        <w:tc>
          <w:tcPr>
            <w:tcW w:w="2230" w:type="dxa"/>
            <w:tcBorders>
              <w:top w:val="single" w:sz="4" w:space="0" w:color="auto"/>
              <w:left w:val="single" w:sz="4" w:space="0" w:color="auto"/>
              <w:bottom w:val="single" w:sz="4" w:space="0" w:color="auto"/>
              <w:right w:val="single" w:sz="4" w:space="0" w:color="auto"/>
            </w:tcBorders>
          </w:tcPr>
          <w:p w14:paraId="66183903" w14:textId="77777777" w:rsidR="00B421CF" w:rsidRDefault="00B421CF" w:rsidP="00590E46">
            <w:pPr>
              <w:pStyle w:val="TableParagraph"/>
              <w:spacing w:before="2" w:line="232" w:lineRule="exact"/>
              <w:ind w:right="45"/>
              <w:jc w:val="right"/>
            </w:pPr>
            <w:r>
              <w:t>266.919</w:t>
            </w:r>
          </w:p>
        </w:tc>
        <w:tc>
          <w:tcPr>
            <w:tcW w:w="2120" w:type="dxa"/>
            <w:tcBorders>
              <w:top w:val="single" w:sz="4" w:space="0" w:color="auto"/>
              <w:left w:val="single" w:sz="4" w:space="0" w:color="auto"/>
              <w:bottom w:val="single" w:sz="4" w:space="0" w:color="auto"/>
              <w:right w:val="single" w:sz="4" w:space="0" w:color="auto"/>
            </w:tcBorders>
          </w:tcPr>
          <w:p w14:paraId="4A501EB3" w14:textId="77777777" w:rsidR="00B421CF" w:rsidRDefault="00B421CF" w:rsidP="00590E46">
            <w:pPr>
              <w:pStyle w:val="TableParagraph"/>
              <w:spacing w:before="2" w:line="232" w:lineRule="exact"/>
              <w:ind w:left="666" w:right="645"/>
              <w:jc w:val="center"/>
            </w:pPr>
            <w:r>
              <w:t>0,002%</w:t>
            </w:r>
          </w:p>
        </w:tc>
      </w:tr>
      <w:tr w:rsidR="00B421CF" w14:paraId="30474C4E" w14:textId="77777777" w:rsidTr="00B421CF">
        <w:trPr>
          <w:trHeight w:val="253"/>
        </w:trPr>
        <w:tc>
          <w:tcPr>
            <w:tcW w:w="4304" w:type="dxa"/>
            <w:tcBorders>
              <w:top w:val="single" w:sz="4" w:space="0" w:color="auto"/>
              <w:left w:val="single" w:sz="4" w:space="0" w:color="auto"/>
              <w:bottom w:val="single" w:sz="4" w:space="0" w:color="auto"/>
              <w:right w:val="single" w:sz="4" w:space="0" w:color="auto"/>
            </w:tcBorders>
          </w:tcPr>
          <w:p w14:paraId="40439CC2" w14:textId="77777777" w:rsidR="00B421CF" w:rsidRDefault="00B421CF" w:rsidP="00590E46">
            <w:pPr>
              <w:pStyle w:val="TableParagraph"/>
              <w:spacing w:line="234" w:lineRule="exact"/>
              <w:ind w:left="69"/>
            </w:pPr>
            <w:r>
              <w:t>Contribuciones</w:t>
            </w:r>
            <w:r>
              <w:rPr>
                <w:spacing w:val="-3"/>
              </w:rPr>
              <w:t xml:space="preserve"> </w:t>
            </w:r>
            <w:r>
              <w:t>efectivas</w:t>
            </w:r>
          </w:p>
        </w:tc>
        <w:tc>
          <w:tcPr>
            <w:tcW w:w="2230" w:type="dxa"/>
            <w:tcBorders>
              <w:top w:val="single" w:sz="4" w:space="0" w:color="auto"/>
              <w:left w:val="single" w:sz="4" w:space="0" w:color="auto"/>
              <w:bottom w:val="single" w:sz="4" w:space="0" w:color="auto"/>
              <w:right w:val="single" w:sz="4" w:space="0" w:color="auto"/>
            </w:tcBorders>
          </w:tcPr>
          <w:p w14:paraId="7CE1832F" w14:textId="77777777" w:rsidR="00B421CF" w:rsidRDefault="00B421CF" w:rsidP="00590E46">
            <w:pPr>
              <w:pStyle w:val="TableParagraph"/>
              <w:spacing w:line="234" w:lineRule="exact"/>
              <w:ind w:right="45"/>
              <w:jc w:val="right"/>
            </w:pPr>
            <w:r>
              <w:t>1.137.977.467</w:t>
            </w:r>
          </w:p>
        </w:tc>
        <w:tc>
          <w:tcPr>
            <w:tcW w:w="2120" w:type="dxa"/>
            <w:tcBorders>
              <w:top w:val="single" w:sz="4" w:space="0" w:color="auto"/>
              <w:left w:val="single" w:sz="4" w:space="0" w:color="auto"/>
              <w:bottom w:val="single" w:sz="4" w:space="0" w:color="auto"/>
              <w:right w:val="single" w:sz="4" w:space="0" w:color="auto"/>
            </w:tcBorders>
          </w:tcPr>
          <w:p w14:paraId="72729191" w14:textId="77777777" w:rsidR="00B421CF" w:rsidRDefault="00B421CF" w:rsidP="00590E46">
            <w:pPr>
              <w:pStyle w:val="TableParagraph"/>
              <w:spacing w:line="234" w:lineRule="exact"/>
              <w:ind w:left="664" w:right="646"/>
              <w:jc w:val="center"/>
            </w:pPr>
            <w:r>
              <w:t>8,77%</w:t>
            </w:r>
          </w:p>
        </w:tc>
      </w:tr>
      <w:tr w:rsidR="00B421CF" w14:paraId="46225CCD" w14:textId="77777777" w:rsidTr="00B421CF">
        <w:trPr>
          <w:trHeight w:val="253"/>
        </w:trPr>
        <w:tc>
          <w:tcPr>
            <w:tcW w:w="4304" w:type="dxa"/>
            <w:tcBorders>
              <w:top w:val="single" w:sz="4" w:space="0" w:color="auto"/>
              <w:left w:val="single" w:sz="4" w:space="0" w:color="auto"/>
              <w:bottom w:val="single" w:sz="4" w:space="0" w:color="auto"/>
              <w:right w:val="single" w:sz="4" w:space="0" w:color="auto"/>
            </w:tcBorders>
          </w:tcPr>
          <w:p w14:paraId="3A472414" w14:textId="77777777" w:rsidR="00B421CF" w:rsidRDefault="00B421CF" w:rsidP="00590E46">
            <w:pPr>
              <w:pStyle w:val="TableParagraph"/>
              <w:spacing w:line="234" w:lineRule="exact"/>
              <w:ind w:left="69"/>
            </w:pPr>
            <w:r>
              <w:t>Aportes</w:t>
            </w:r>
            <w:r>
              <w:rPr>
                <w:spacing w:val="-3"/>
              </w:rPr>
              <w:t xml:space="preserve"> </w:t>
            </w:r>
            <w:r>
              <w:t>sobre</w:t>
            </w:r>
            <w:r>
              <w:rPr>
                <w:spacing w:val="-3"/>
              </w:rPr>
              <w:t xml:space="preserve"> </w:t>
            </w:r>
            <w:r>
              <w:t>la nomina</w:t>
            </w:r>
          </w:p>
        </w:tc>
        <w:tc>
          <w:tcPr>
            <w:tcW w:w="2230" w:type="dxa"/>
            <w:tcBorders>
              <w:top w:val="single" w:sz="4" w:space="0" w:color="auto"/>
              <w:left w:val="single" w:sz="4" w:space="0" w:color="auto"/>
              <w:bottom w:val="single" w:sz="4" w:space="0" w:color="auto"/>
              <w:right w:val="single" w:sz="4" w:space="0" w:color="auto"/>
            </w:tcBorders>
          </w:tcPr>
          <w:p w14:paraId="563FE1A4" w14:textId="77777777" w:rsidR="00B421CF" w:rsidRDefault="00B421CF" w:rsidP="00590E46">
            <w:pPr>
              <w:pStyle w:val="TableParagraph"/>
              <w:spacing w:line="234" w:lineRule="exact"/>
              <w:ind w:right="45"/>
              <w:jc w:val="right"/>
            </w:pPr>
            <w:r>
              <w:t>219.291.500</w:t>
            </w:r>
          </w:p>
        </w:tc>
        <w:tc>
          <w:tcPr>
            <w:tcW w:w="2120" w:type="dxa"/>
            <w:tcBorders>
              <w:top w:val="single" w:sz="4" w:space="0" w:color="auto"/>
              <w:left w:val="single" w:sz="4" w:space="0" w:color="auto"/>
              <w:bottom w:val="single" w:sz="4" w:space="0" w:color="auto"/>
              <w:right w:val="single" w:sz="4" w:space="0" w:color="auto"/>
            </w:tcBorders>
          </w:tcPr>
          <w:p w14:paraId="6BC02A44" w14:textId="77777777" w:rsidR="00B421CF" w:rsidRDefault="00B421CF" w:rsidP="00590E46">
            <w:pPr>
              <w:pStyle w:val="TableParagraph"/>
              <w:spacing w:line="234" w:lineRule="exact"/>
              <w:ind w:left="664" w:right="646"/>
              <w:jc w:val="center"/>
            </w:pPr>
            <w:r>
              <w:t>1,69%</w:t>
            </w:r>
          </w:p>
        </w:tc>
      </w:tr>
      <w:tr w:rsidR="00B421CF" w14:paraId="2C574840" w14:textId="77777777" w:rsidTr="00B421CF">
        <w:trPr>
          <w:trHeight w:val="251"/>
        </w:trPr>
        <w:tc>
          <w:tcPr>
            <w:tcW w:w="4304" w:type="dxa"/>
            <w:tcBorders>
              <w:top w:val="single" w:sz="4" w:space="0" w:color="auto"/>
              <w:left w:val="single" w:sz="4" w:space="0" w:color="auto"/>
              <w:bottom w:val="single" w:sz="4" w:space="0" w:color="auto"/>
              <w:right w:val="single" w:sz="4" w:space="0" w:color="auto"/>
            </w:tcBorders>
          </w:tcPr>
          <w:p w14:paraId="2F4F061B" w14:textId="77777777" w:rsidR="00B421CF" w:rsidRDefault="00B421CF" w:rsidP="00590E46">
            <w:pPr>
              <w:pStyle w:val="TableParagraph"/>
              <w:spacing w:line="231" w:lineRule="exact"/>
              <w:ind w:left="69"/>
            </w:pPr>
            <w:r>
              <w:t>Prestaciones</w:t>
            </w:r>
            <w:r>
              <w:rPr>
                <w:spacing w:val="-2"/>
              </w:rPr>
              <w:t xml:space="preserve"> </w:t>
            </w:r>
            <w:r>
              <w:t>sociales</w:t>
            </w:r>
          </w:p>
        </w:tc>
        <w:tc>
          <w:tcPr>
            <w:tcW w:w="2230" w:type="dxa"/>
            <w:tcBorders>
              <w:top w:val="single" w:sz="4" w:space="0" w:color="auto"/>
              <w:left w:val="single" w:sz="4" w:space="0" w:color="auto"/>
              <w:bottom w:val="single" w:sz="4" w:space="0" w:color="auto"/>
              <w:right w:val="single" w:sz="4" w:space="0" w:color="auto"/>
            </w:tcBorders>
          </w:tcPr>
          <w:p w14:paraId="05AA074A" w14:textId="77777777" w:rsidR="00B421CF" w:rsidRDefault="00B421CF" w:rsidP="00590E46">
            <w:pPr>
              <w:pStyle w:val="TableParagraph"/>
              <w:spacing w:line="231" w:lineRule="exact"/>
              <w:ind w:right="45"/>
              <w:jc w:val="right"/>
            </w:pPr>
            <w:r>
              <w:t>2.094.834.838</w:t>
            </w:r>
          </w:p>
        </w:tc>
        <w:tc>
          <w:tcPr>
            <w:tcW w:w="2120" w:type="dxa"/>
            <w:tcBorders>
              <w:top w:val="single" w:sz="4" w:space="0" w:color="auto"/>
              <w:left w:val="single" w:sz="4" w:space="0" w:color="auto"/>
              <w:bottom w:val="single" w:sz="4" w:space="0" w:color="auto"/>
              <w:right w:val="single" w:sz="4" w:space="0" w:color="auto"/>
            </w:tcBorders>
          </w:tcPr>
          <w:p w14:paraId="66E64E50" w14:textId="77777777" w:rsidR="00B421CF" w:rsidRDefault="00B421CF" w:rsidP="00590E46">
            <w:pPr>
              <w:pStyle w:val="TableParagraph"/>
              <w:spacing w:line="231" w:lineRule="exact"/>
              <w:ind w:left="666" w:right="646"/>
              <w:jc w:val="center"/>
            </w:pPr>
            <w:r>
              <w:t>16,15%</w:t>
            </w:r>
          </w:p>
        </w:tc>
      </w:tr>
      <w:tr w:rsidR="00B421CF" w14:paraId="1243F9F9" w14:textId="77777777" w:rsidTr="00B421CF">
        <w:trPr>
          <w:trHeight w:val="253"/>
        </w:trPr>
        <w:tc>
          <w:tcPr>
            <w:tcW w:w="4304" w:type="dxa"/>
            <w:tcBorders>
              <w:top w:val="single" w:sz="4" w:space="0" w:color="auto"/>
              <w:left w:val="single" w:sz="4" w:space="0" w:color="auto"/>
              <w:bottom w:val="single" w:sz="4" w:space="0" w:color="auto"/>
              <w:right w:val="single" w:sz="4" w:space="0" w:color="auto"/>
            </w:tcBorders>
          </w:tcPr>
          <w:p w14:paraId="2B7B9C63" w14:textId="77777777" w:rsidR="00B421CF" w:rsidRDefault="00B421CF" w:rsidP="00590E46">
            <w:pPr>
              <w:pStyle w:val="TableParagraph"/>
              <w:spacing w:before="2" w:line="231" w:lineRule="exact"/>
              <w:ind w:left="69"/>
            </w:pPr>
            <w:r>
              <w:t>Gastos</w:t>
            </w:r>
            <w:r>
              <w:rPr>
                <w:spacing w:val="1"/>
              </w:rPr>
              <w:t xml:space="preserve"> </w:t>
            </w:r>
            <w:r>
              <w:t>de</w:t>
            </w:r>
            <w:r>
              <w:rPr>
                <w:spacing w:val="-2"/>
              </w:rPr>
              <w:t xml:space="preserve"> </w:t>
            </w:r>
            <w:r>
              <w:t>personal</w:t>
            </w:r>
            <w:r>
              <w:rPr>
                <w:spacing w:val="-3"/>
              </w:rPr>
              <w:t xml:space="preserve"> </w:t>
            </w:r>
            <w:r>
              <w:t>diversos</w:t>
            </w:r>
          </w:p>
        </w:tc>
        <w:tc>
          <w:tcPr>
            <w:tcW w:w="2230" w:type="dxa"/>
            <w:tcBorders>
              <w:top w:val="single" w:sz="4" w:space="0" w:color="auto"/>
              <w:left w:val="single" w:sz="4" w:space="0" w:color="auto"/>
              <w:bottom w:val="single" w:sz="4" w:space="0" w:color="auto"/>
              <w:right w:val="single" w:sz="4" w:space="0" w:color="auto"/>
            </w:tcBorders>
          </w:tcPr>
          <w:p w14:paraId="402B5356" w14:textId="77777777" w:rsidR="00B421CF" w:rsidRDefault="00B421CF" w:rsidP="00590E46">
            <w:pPr>
              <w:pStyle w:val="TableParagraph"/>
              <w:spacing w:before="2" w:line="231" w:lineRule="exact"/>
              <w:ind w:right="45"/>
              <w:jc w:val="right"/>
            </w:pPr>
            <w:r>
              <w:t>4.940.000</w:t>
            </w:r>
          </w:p>
        </w:tc>
        <w:tc>
          <w:tcPr>
            <w:tcW w:w="2120" w:type="dxa"/>
            <w:tcBorders>
              <w:top w:val="single" w:sz="4" w:space="0" w:color="auto"/>
              <w:left w:val="single" w:sz="4" w:space="0" w:color="auto"/>
              <w:bottom w:val="single" w:sz="4" w:space="0" w:color="auto"/>
              <w:right w:val="single" w:sz="4" w:space="0" w:color="auto"/>
            </w:tcBorders>
          </w:tcPr>
          <w:p w14:paraId="5928EE1F" w14:textId="77777777" w:rsidR="00B421CF" w:rsidRDefault="00B421CF" w:rsidP="00590E46">
            <w:pPr>
              <w:pStyle w:val="TableParagraph"/>
              <w:spacing w:before="2" w:line="231" w:lineRule="exact"/>
              <w:ind w:left="664" w:right="646"/>
              <w:jc w:val="center"/>
            </w:pPr>
            <w:r>
              <w:t>0,04%</w:t>
            </w:r>
          </w:p>
        </w:tc>
      </w:tr>
    </w:tbl>
    <w:p w14:paraId="4562D957" w14:textId="77777777" w:rsidR="00B421CF" w:rsidRDefault="00701616" w:rsidP="00B421CF">
      <w:pPr>
        <w:spacing w:line="231" w:lineRule="exact"/>
        <w:jc w:val="center"/>
      </w:pPr>
      <w:r>
        <w:t xml:space="preserve"> </w:t>
      </w:r>
    </w:p>
    <w:tbl>
      <w:tblPr>
        <w:tblStyle w:val="TableNormal"/>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4"/>
        <w:gridCol w:w="2230"/>
        <w:gridCol w:w="2120"/>
      </w:tblGrid>
      <w:tr w:rsidR="00701616" w14:paraId="4635D7FC" w14:textId="77777777" w:rsidTr="00590E46">
        <w:trPr>
          <w:trHeight w:val="251"/>
        </w:trPr>
        <w:tc>
          <w:tcPr>
            <w:tcW w:w="4304" w:type="dxa"/>
          </w:tcPr>
          <w:p w14:paraId="12555B07" w14:textId="77777777" w:rsidR="00701616" w:rsidRDefault="00701616" w:rsidP="00590E46">
            <w:pPr>
              <w:pStyle w:val="TableParagraph"/>
              <w:spacing w:line="232" w:lineRule="exact"/>
              <w:ind w:left="69"/>
            </w:pPr>
            <w:r>
              <w:t>Generales</w:t>
            </w:r>
          </w:p>
        </w:tc>
        <w:tc>
          <w:tcPr>
            <w:tcW w:w="2230" w:type="dxa"/>
          </w:tcPr>
          <w:p w14:paraId="6F91D3BD" w14:textId="77777777" w:rsidR="00701616" w:rsidRDefault="00701616" w:rsidP="00590E46">
            <w:pPr>
              <w:pStyle w:val="TableParagraph"/>
              <w:spacing w:line="232" w:lineRule="exact"/>
              <w:ind w:right="45"/>
              <w:jc w:val="right"/>
            </w:pPr>
            <w:r>
              <w:t>4.598.363.484</w:t>
            </w:r>
          </w:p>
        </w:tc>
        <w:tc>
          <w:tcPr>
            <w:tcW w:w="2120" w:type="dxa"/>
          </w:tcPr>
          <w:p w14:paraId="4874DC57" w14:textId="77777777" w:rsidR="00701616" w:rsidRDefault="00701616" w:rsidP="00590E46">
            <w:pPr>
              <w:pStyle w:val="TableParagraph"/>
              <w:spacing w:line="232" w:lineRule="exact"/>
              <w:ind w:right="663"/>
              <w:jc w:val="right"/>
            </w:pPr>
            <w:r>
              <w:t>35,45%</w:t>
            </w:r>
          </w:p>
        </w:tc>
      </w:tr>
      <w:tr w:rsidR="00701616" w14:paraId="639970D5" w14:textId="77777777" w:rsidTr="00590E46">
        <w:trPr>
          <w:trHeight w:val="505"/>
        </w:trPr>
        <w:tc>
          <w:tcPr>
            <w:tcW w:w="4304" w:type="dxa"/>
          </w:tcPr>
          <w:p w14:paraId="1AABCB58" w14:textId="77777777" w:rsidR="00701616" w:rsidRDefault="00701616" w:rsidP="00590E46">
            <w:pPr>
              <w:pStyle w:val="TableParagraph"/>
              <w:spacing w:line="252" w:lineRule="exact"/>
              <w:ind w:left="69" w:right="440"/>
            </w:pPr>
            <w:r>
              <w:t>Depreciación de propiedades, planta y</w:t>
            </w:r>
            <w:r>
              <w:rPr>
                <w:spacing w:val="-59"/>
              </w:rPr>
              <w:t xml:space="preserve"> </w:t>
            </w:r>
            <w:r>
              <w:t>equipo</w:t>
            </w:r>
          </w:p>
        </w:tc>
        <w:tc>
          <w:tcPr>
            <w:tcW w:w="2230" w:type="dxa"/>
          </w:tcPr>
          <w:p w14:paraId="4BA4BEEB" w14:textId="77777777" w:rsidR="00701616" w:rsidRDefault="00701616" w:rsidP="00590E46">
            <w:pPr>
              <w:pStyle w:val="TableParagraph"/>
              <w:spacing w:before="127"/>
              <w:ind w:right="45"/>
              <w:jc w:val="right"/>
            </w:pPr>
            <w:r>
              <w:t>290.365.654</w:t>
            </w:r>
          </w:p>
        </w:tc>
        <w:tc>
          <w:tcPr>
            <w:tcW w:w="2120" w:type="dxa"/>
          </w:tcPr>
          <w:p w14:paraId="0A3D0FF2" w14:textId="77777777" w:rsidR="00701616" w:rsidRDefault="00701616" w:rsidP="00590E46">
            <w:pPr>
              <w:pStyle w:val="TableParagraph"/>
              <w:spacing w:before="127"/>
              <w:ind w:left="664" w:right="646"/>
              <w:jc w:val="center"/>
            </w:pPr>
            <w:r>
              <w:t>2,24%</w:t>
            </w:r>
          </w:p>
        </w:tc>
      </w:tr>
      <w:tr w:rsidR="00701616" w14:paraId="42EAC012" w14:textId="77777777" w:rsidTr="00590E46">
        <w:trPr>
          <w:trHeight w:val="253"/>
        </w:trPr>
        <w:tc>
          <w:tcPr>
            <w:tcW w:w="4304" w:type="dxa"/>
          </w:tcPr>
          <w:p w14:paraId="108A84E2" w14:textId="77777777" w:rsidR="00701616" w:rsidRDefault="00701616" w:rsidP="00590E46">
            <w:pPr>
              <w:pStyle w:val="TableParagraph"/>
              <w:spacing w:before="2" w:line="232" w:lineRule="exact"/>
              <w:ind w:left="69"/>
            </w:pPr>
            <w:r>
              <w:t>Amortización</w:t>
            </w:r>
            <w:r>
              <w:rPr>
                <w:spacing w:val="-2"/>
              </w:rPr>
              <w:t xml:space="preserve"> </w:t>
            </w:r>
            <w:r>
              <w:t>de</w:t>
            </w:r>
            <w:r>
              <w:rPr>
                <w:spacing w:val="-2"/>
              </w:rPr>
              <w:t xml:space="preserve"> </w:t>
            </w:r>
            <w:r>
              <w:t>activos</w:t>
            </w:r>
            <w:r>
              <w:rPr>
                <w:spacing w:val="-2"/>
              </w:rPr>
              <w:t xml:space="preserve"> </w:t>
            </w:r>
            <w:r>
              <w:t>intangibles</w:t>
            </w:r>
          </w:p>
        </w:tc>
        <w:tc>
          <w:tcPr>
            <w:tcW w:w="2230" w:type="dxa"/>
          </w:tcPr>
          <w:p w14:paraId="2D187BFD" w14:textId="77777777" w:rsidR="00701616" w:rsidRDefault="00701616" w:rsidP="00590E46">
            <w:pPr>
              <w:pStyle w:val="TableParagraph"/>
              <w:spacing w:before="2" w:line="232" w:lineRule="exact"/>
              <w:ind w:right="45"/>
              <w:jc w:val="right"/>
            </w:pPr>
            <w:r>
              <w:t>369.469.489</w:t>
            </w:r>
          </w:p>
        </w:tc>
        <w:tc>
          <w:tcPr>
            <w:tcW w:w="2120" w:type="dxa"/>
          </w:tcPr>
          <w:p w14:paraId="1F5960FE" w14:textId="77777777" w:rsidR="00701616" w:rsidRDefault="00701616" w:rsidP="00590E46">
            <w:pPr>
              <w:pStyle w:val="TableParagraph"/>
              <w:spacing w:before="2" w:line="232" w:lineRule="exact"/>
              <w:ind w:left="664" w:right="646"/>
              <w:jc w:val="center"/>
            </w:pPr>
            <w:r>
              <w:t>2,85%</w:t>
            </w:r>
          </w:p>
        </w:tc>
      </w:tr>
      <w:tr w:rsidR="00701616" w14:paraId="4B443FEE" w14:textId="77777777" w:rsidTr="00590E46">
        <w:trPr>
          <w:trHeight w:val="253"/>
        </w:trPr>
        <w:tc>
          <w:tcPr>
            <w:tcW w:w="4304" w:type="dxa"/>
          </w:tcPr>
          <w:p w14:paraId="42D75D89" w14:textId="77777777" w:rsidR="00701616" w:rsidRDefault="00701616" w:rsidP="00590E46">
            <w:pPr>
              <w:pStyle w:val="TableParagraph"/>
              <w:spacing w:before="2" w:line="232" w:lineRule="exact"/>
              <w:ind w:left="69"/>
            </w:pPr>
            <w:r>
              <w:t>Operaciones</w:t>
            </w:r>
            <w:r>
              <w:rPr>
                <w:spacing w:val="-2"/>
              </w:rPr>
              <w:t xml:space="preserve"> </w:t>
            </w:r>
            <w:r>
              <w:t>de enlace</w:t>
            </w:r>
          </w:p>
        </w:tc>
        <w:tc>
          <w:tcPr>
            <w:tcW w:w="2230" w:type="dxa"/>
          </w:tcPr>
          <w:p w14:paraId="5B2C394B" w14:textId="77777777" w:rsidR="00701616" w:rsidRDefault="00701616" w:rsidP="00590E46">
            <w:pPr>
              <w:pStyle w:val="TableParagraph"/>
              <w:spacing w:before="2" w:line="232" w:lineRule="exact"/>
              <w:ind w:right="45"/>
              <w:jc w:val="right"/>
            </w:pPr>
            <w:r>
              <w:t>19.839.371</w:t>
            </w:r>
          </w:p>
        </w:tc>
        <w:tc>
          <w:tcPr>
            <w:tcW w:w="2120" w:type="dxa"/>
          </w:tcPr>
          <w:p w14:paraId="4A9EDAFF" w14:textId="77777777" w:rsidR="00701616" w:rsidRDefault="00701616" w:rsidP="00590E46">
            <w:pPr>
              <w:pStyle w:val="TableParagraph"/>
              <w:spacing w:before="2" w:line="232" w:lineRule="exact"/>
              <w:ind w:left="664" w:right="646"/>
              <w:jc w:val="center"/>
            </w:pPr>
            <w:r>
              <w:t>0,15%</w:t>
            </w:r>
          </w:p>
        </w:tc>
      </w:tr>
      <w:tr w:rsidR="00701616" w14:paraId="24B10FC1" w14:textId="77777777" w:rsidTr="00590E46">
        <w:trPr>
          <w:trHeight w:val="253"/>
        </w:trPr>
        <w:tc>
          <w:tcPr>
            <w:tcW w:w="4304" w:type="dxa"/>
          </w:tcPr>
          <w:p w14:paraId="14555864" w14:textId="77777777" w:rsidR="00701616" w:rsidRDefault="00701616" w:rsidP="00590E46">
            <w:pPr>
              <w:pStyle w:val="TableParagraph"/>
              <w:spacing w:line="234" w:lineRule="exact"/>
              <w:ind w:left="69"/>
            </w:pPr>
            <w:r>
              <w:t>Comisiones</w:t>
            </w:r>
          </w:p>
        </w:tc>
        <w:tc>
          <w:tcPr>
            <w:tcW w:w="2230" w:type="dxa"/>
          </w:tcPr>
          <w:p w14:paraId="292CC062" w14:textId="77777777" w:rsidR="00701616" w:rsidRDefault="00701616" w:rsidP="00590E46">
            <w:pPr>
              <w:pStyle w:val="TableParagraph"/>
              <w:spacing w:line="234" w:lineRule="exact"/>
              <w:ind w:right="45"/>
              <w:jc w:val="right"/>
            </w:pPr>
            <w:r>
              <w:t>583.680</w:t>
            </w:r>
          </w:p>
        </w:tc>
        <w:tc>
          <w:tcPr>
            <w:tcW w:w="2120" w:type="dxa"/>
          </w:tcPr>
          <w:p w14:paraId="34DD3117" w14:textId="77777777" w:rsidR="00701616" w:rsidRDefault="00701616" w:rsidP="00590E46">
            <w:pPr>
              <w:pStyle w:val="TableParagraph"/>
              <w:spacing w:line="234" w:lineRule="exact"/>
              <w:ind w:right="604"/>
              <w:jc w:val="right"/>
            </w:pPr>
            <w:r>
              <w:t>0,0045%</w:t>
            </w:r>
          </w:p>
        </w:tc>
      </w:tr>
      <w:tr w:rsidR="00701616" w14:paraId="0222FE07" w14:textId="77777777" w:rsidTr="00590E46">
        <w:trPr>
          <w:trHeight w:val="253"/>
        </w:trPr>
        <w:tc>
          <w:tcPr>
            <w:tcW w:w="4304" w:type="dxa"/>
          </w:tcPr>
          <w:p w14:paraId="37B63522" w14:textId="77777777" w:rsidR="00701616" w:rsidRDefault="00701616" w:rsidP="00590E46">
            <w:pPr>
              <w:pStyle w:val="TableParagraph"/>
              <w:spacing w:line="234" w:lineRule="exact"/>
              <w:ind w:left="69"/>
              <w:rPr>
                <w:rFonts w:ascii="Arial"/>
                <w:b/>
              </w:rPr>
            </w:pPr>
            <w:r>
              <w:rPr>
                <w:rFonts w:ascii="Arial"/>
                <w:b/>
              </w:rPr>
              <w:t>TOTAL</w:t>
            </w:r>
          </w:p>
        </w:tc>
        <w:tc>
          <w:tcPr>
            <w:tcW w:w="2230" w:type="dxa"/>
          </w:tcPr>
          <w:p w14:paraId="642120E8" w14:textId="77777777" w:rsidR="00701616" w:rsidRDefault="00701616" w:rsidP="00590E46">
            <w:pPr>
              <w:pStyle w:val="TableParagraph"/>
              <w:spacing w:line="234" w:lineRule="exact"/>
              <w:ind w:right="45"/>
              <w:jc w:val="right"/>
              <w:rPr>
                <w:rFonts w:ascii="Arial"/>
                <w:b/>
              </w:rPr>
            </w:pPr>
            <w:r>
              <w:rPr>
                <w:rFonts w:ascii="Arial"/>
                <w:b/>
              </w:rPr>
              <w:t>12.971.233.797</w:t>
            </w:r>
          </w:p>
        </w:tc>
        <w:tc>
          <w:tcPr>
            <w:tcW w:w="2120" w:type="dxa"/>
          </w:tcPr>
          <w:p w14:paraId="65F85007" w14:textId="77777777" w:rsidR="00701616" w:rsidRDefault="00701616" w:rsidP="00590E46">
            <w:pPr>
              <w:pStyle w:val="TableParagraph"/>
              <w:spacing w:line="234" w:lineRule="exact"/>
              <w:ind w:left="664" w:right="646"/>
              <w:jc w:val="center"/>
              <w:rPr>
                <w:rFonts w:ascii="Arial"/>
                <w:b/>
              </w:rPr>
            </w:pPr>
            <w:r>
              <w:rPr>
                <w:rFonts w:ascii="Arial"/>
                <w:b/>
              </w:rPr>
              <w:t>100%</w:t>
            </w:r>
          </w:p>
        </w:tc>
      </w:tr>
    </w:tbl>
    <w:p w14:paraId="7B6969D5" w14:textId="77777777" w:rsidR="00701616" w:rsidRDefault="00701616" w:rsidP="00182254">
      <w:pPr>
        <w:pStyle w:val="Descripcin"/>
        <w:spacing w:line="276" w:lineRule="auto"/>
        <w:jc w:val="center"/>
      </w:pPr>
      <w:bookmarkStart w:id="75" w:name="_Toc78746808"/>
      <w:r>
        <w:t xml:space="preserve">Tabla </w:t>
      </w:r>
      <w:fldSimple w:instr=" SEQ Tabla \* ARABIC ">
        <w:r w:rsidR="0030791B">
          <w:rPr>
            <w:noProof/>
          </w:rPr>
          <w:t>17</w:t>
        </w:r>
      </w:fldSimple>
      <w:r>
        <w:t xml:space="preserve">. </w:t>
      </w:r>
      <w:r w:rsidRPr="00123FA6">
        <w:t xml:space="preserve"> Gastos – Fuente: Proceso Gestión Financ</w:t>
      </w:r>
      <w:r w:rsidR="00182254">
        <w:t>ier</w:t>
      </w:r>
      <w:bookmarkEnd w:id="75"/>
      <w:r w:rsidR="00BE4F6F">
        <w:t>a</w:t>
      </w:r>
    </w:p>
    <w:p w14:paraId="344E797F" w14:textId="77777777" w:rsidR="00BE4F6F" w:rsidRDefault="00BE4F6F" w:rsidP="00BE4F6F"/>
    <w:p w14:paraId="7A249AB8" w14:textId="77777777" w:rsidR="00BE4F6F" w:rsidRDefault="00BE4F6F" w:rsidP="00BE4F6F"/>
    <w:p w14:paraId="69508D36" w14:textId="77777777" w:rsidR="00BE4F6F" w:rsidRPr="00811247" w:rsidRDefault="00BE4F6F" w:rsidP="00BE4F6F">
      <w:pPr>
        <w:pStyle w:val="Textoindependiente"/>
        <w:spacing w:before="1"/>
        <w:ind w:right="608"/>
        <w:jc w:val="both"/>
        <w:rPr>
          <w:rFonts w:ascii="Arial" w:hAnsi="Arial" w:cs="Arial"/>
          <w:sz w:val="24"/>
          <w:szCs w:val="24"/>
        </w:rPr>
      </w:pPr>
      <w:r w:rsidRPr="00811247">
        <w:rPr>
          <w:rFonts w:ascii="Arial" w:hAnsi="Arial" w:cs="Arial"/>
          <w:sz w:val="24"/>
          <w:szCs w:val="24"/>
        </w:rPr>
        <w:t>Los grupos con mayor participación corresponden a las erogaciones realizadas con ocasión del componente de talento humano de planta como son sueldos y salarios y prestaciones sociales.</w:t>
      </w:r>
    </w:p>
    <w:p w14:paraId="6262468B" w14:textId="77777777" w:rsidR="00BE4F6F" w:rsidRDefault="00BE4F6F" w:rsidP="00BE4F6F">
      <w:pPr>
        <w:rPr>
          <w:rFonts w:ascii="Arial" w:hAnsi="Arial" w:cs="Arial"/>
        </w:rPr>
      </w:pPr>
      <w:r w:rsidRPr="00DF3788">
        <w:rPr>
          <w:rFonts w:ascii="Arial" w:hAnsi="Arial" w:cs="Arial"/>
        </w:rPr>
        <w:t>El grupo de gastos generales con una participación del 35,45% del total de los gastos, se detalla a continuación</w:t>
      </w:r>
      <w:r>
        <w:rPr>
          <w:rFonts w:ascii="Arial" w:hAnsi="Arial" w:cs="Arial"/>
        </w:rPr>
        <w:t>:</w:t>
      </w:r>
    </w:p>
    <w:p w14:paraId="7F4586C9" w14:textId="77777777" w:rsidR="00BE4F6F" w:rsidRDefault="00BE4F6F" w:rsidP="00BE4F6F">
      <w:pPr>
        <w:rPr>
          <w:rFonts w:ascii="Arial" w:hAnsi="Arial" w:cs="Arial"/>
        </w:rPr>
      </w:pPr>
    </w:p>
    <w:p w14:paraId="1D874251" w14:textId="77777777" w:rsidR="00BE4F6F" w:rsidRDefault="00BE4F6F" w:rsidP="00BE4F6F">
      <w:pPr>
        <w:rPr>
          <w:rFonts w:ascii="Arial" w:hAnsi="Arial" w:cs="Arial"/>
        </w:rPr>
      </w:pPr>
    </w:p>
    <w:tbl>
      <w:tblPr>
        <w:tblStyle w:val="TableNormal"/>
        <w:tblW w:w="0" w:type="auto"/>
        <w:tblInd w:w="1498" w:type="dxa"/>
        <w:tblBorders>
          <w:top w:val="single" w:sz="8" w:space="0" w:color="5B9BD3"/>
          <w:left w:val="single" w:sz="8" w:space="0" w:color="5B9BD3"/>
          <w:bottom w:val="single" w:sz="8" w:space="0" w:color="5B9BD3"/>
          <w:right w:val="single" w:sz="8" w:space="0" w:color="5B9BD3"/>
          <w:insideH w:val="single" w:sz="8" w:space="0" w:color="5B9BD3"/>
          <w:insideV w:val="single" w:sz="8" w:space="0" w:color="5B9BD3"/>
        </w:tblBorders>
        <w:tblLayout w:type="fixed"/>
        <w:tblLook w:val="01E0" w:firstRow="1" w:lastRow="1" w:firstColumn="1" w:lastColumn="1" w:noHBand="0" w:noVBand="0"/>
      </w:tblPr>
      <w:tblGrid>
        <w:gridCol w:w="3037"/>
        <w:gridCol w:w="1546"/>
        <w:gridCol w:w="1522"/>
      </w:tblGrid>
      <w:tr w:rsidR="00BE4F6F" w14:paraId="4B5D544C" w14:textId="77777777" w:rsidTr="005516E7">
        <w:trPr>
          <w:trHeight w:val="261"/>
        </w:trPr>
        <w:tc>
          <w:tcPr>
            <w:tcW w:w="3037" w:type="dxa"/>
            <w:tcBorders>
              <w:top w:val="nil"/>
              <w:left w:val="nil"/>
              <w:bottom w:val="nil"/>
              <w:right w:val="nil"/>
            </w:tcBorders>
            <w:shd w:val="clear" w:color="auto" w:fill="5B9BD3"/>
          </w:tcPr>
          <w:p w14:paraId="6907DB50" w14:textId="77777777" w:rsidR="00BE4F6F" w:rsidRDefault="00BE4F6F" w:rsidP="005516E7">
            <w:pPr>
              <w:pStyle w:val="TableParagraph"/>
              <w:spacing w:line="241" w:lineRule="exact"/>
              <w:ind w:left="1018"/>
              <w:rPr>
                <w:rFonts w:ascii="Arial"/>
                <w:b/>
              </w:rPr>
            </w:pPr>
            <w:r>
              <w:rPr>
                <w:rFonts w:ascii="Arial"/>
                <w:b/>
              </w:rPr>
              <w:t>Concepto</w:t>
            </w:r>
          </w:p>
        </w:tc>
        <w:tc>
          <w:tcPr>
            <w:tcW w:w="1546" w:type="dxa"/>
            <w:tcBorders>
              <w:top w:val="nil"/>
              <w:left w:val="nil"/>
              <w:bottom w:val="nil"/>
              <w:right w:val="nil"/>
            </w:tcBorders>
            <w:shd w:val="clear" w:color="auto" w:fill="5B9BD3"/>
          </w:tcPr>
          <w:p w14:paraId="6D758D9C" w14:textId="77777777" w:rsidR="00BE4F6F" w:rsidRDefault="00BE4F6F" w:rsidP="005516E7">
            <w:pPr>
              <w:pStyle w:val="TableParagraph"/>
              <w:spacing w:line="241" w:lineRule="exact"/>
              <w:ind w:left="506"/>
              <w:rPr>
                <w:rFonts w:ascii="Arial"/>
                <w:b/>
              </w:rPr>
            </w:pPr>
            <w:r>
              <w:rPr>
                <w:rFonts w:ascii="Arial"/>
                <w:b/>
              </w:rPr>
              <w:t>Valor</w:t>
            </w:r>
          </w:p>
        </w:tc>
        <w:tc>
          <w:tcPr>
            <w:tcW w:w="1522" w:type="dxa"/>
            <w:tcBorders>
              <w:top w:val="nil"/>
              <w:left w:val="nil"/>
              <w:bottom w:val="nil"/>
              <w:right w:val="nil"/>
            </w:tcBorders>
            <w:shd w:val="clear" w:color="auto" w:fill="5B9BD3"/>
          </w:tcPr>
          <w:p w14:paraId="51C69C0C" w14:textId="77777777" w:rsidR="00BE4F6F" w:rsidRDefault="00BE4F6F" w:rsidP="005516E7">
            <w:pPr>
              <w:pStyle w:val="TableParagraph"/>
              <w:spacing w:line="241" w:lineRule="exact"/>
              <w:ind w:left="60" w:right="35"/>
              <w:jc w:val="center"/>
              <w:rPr>
                <w:rFonts w:ascii="Arial" w:hAnsi="Arial"/>
                <w:b/>
              </w:rPr>
            </w:pPr>
            <w:r>
              <w:rPr>
                <w:rFonts w:ascii="Arial" w:hAnsi="Arial"/>
                <w:b/>
              </w:rPr>
              <w:t>Participación</w:t>
            </w:r>
          </w:p>
        </w:tc>
      </w:tr>
      <w:tr w:rsidR="00BE4F6F" w14:paraId="150E7DAB" w14:textId="77777777" w:rsidTr="005516E7">
        <w:trPr>
          <w:trHeight w:val="243"/>
        </w:trPr>
        <w:tc>
          <w:tcPr>
            <w:tcW w:w="3037" w:type="dxa"/>
            <w:tcBorders>
              <w:left w:val="single" w:sz="8" w:space="0" w:color="9CC2E3"/>
              <w:bottom w:val="single" w:sz="8" w:space="0" w:color="9CC2E3"/>
              <w:right w:val="single" w:sz="8" w:space="0" w:color="9CC2E3"/>
            </w:tcBorders>
          </w:tcPr>
          <w:p w14:paraId="5677BC94" w14:textId="77777777" w:rsidR="00BE4F6F" w:rsidRDefault="00BE4F6F" w:rsidP="005516E7">
            <w:pPr>
              <w:pStyle w:val="TableParagraph"/>
              <w:spacing w:line="224" w:lineRule="exact"/>
              <w:ind w:left="69"/>
            </w:pPr>
            <w:r>
              <w:t>Estudios</w:t>
            </w:r>
            <w:r>
              <w:rPr>
                <w:spacing w:val="-1"/>
              </w:rPr>
              <w:t xml:space="preserve"> </w:t>
            </w:r>
            <w:r>
              <w:t>y</w:t>
            </w:r>
            <w:r>
              <w:rPr>
                <w:spacing w:val="-1"/>
              </w:rPr>
              <w:t xml:space="preserve"> </w:t>
            </w:r>
            <w:r>
              <w:t>proyectos</w:t>
            </w:r>
          </w:p>
        </w:tc>
        <w:tc>
          <w:tcPr>
            <w:tcW w:w="1546" w:type="dxa"/>
            <w:tcBorders>
              <w:left w:val="single" w:sz="8" w:space="0" w:color="9CC2E3"/>
              <w:bottom w:val="single" w:sz="8" w:space="0" w:color="9CC2E3"/>
              <w:right w:val="single" w:sz="8" w:space="0" w:color="9CC2E3"/>
            </w:tcBorders>
          </w:tcPr>
          <w:p w14:paraId="4A8A52DB" w14:textId="77777777" w:rsidR="00BE4F6F" w:rsidRDefault="00BE4F6F" w:rsidP="005516E7">
            <w:pPr>
              <w:pStyle w:val="TableParagraph"/>
              <w:spacing w:line="224" w:lineRule="exact"/>
              <w:ind w:right="46"/>
              <w:jc w:val="right"/>
            </w:pPr>
            <w:r>
              <w:t>3.385.505.139</w:t>
            </w:r>
          </w:p>
        </w:tc>
        <w:tc>
          <w:tcPr>
            <w:tcW w:w="1522" w:type="dxa"/>
            <w:tcBorders>
              <w:left w:val="single" w:sz="8" w:space="0" w:color="9CC2E3"/>
              <w:bottom w:val="single" w:sz="8" w:space="0" w:color="9CC2E3"/>
              <w:right w:val="single" w:sz="8" w:space="0" w:color="9CC2E3"/>
            </w:tcBorders>
          </w:tcPr>
          <w:p w14:paraId="37997446" w14:textId="77777777" w:rsidR="00BE4F6F" w:rsidRDefault="00BE4F6F" w:rsidP="005516E7">
            <w:pPr>
              <w:pStyle w:val="TableParagraph"/>
              <w:spacing w:line="224" w:lineRule="exact"/>
              <w:ind w:left="366" w:right="344"/>
              <w:jc w:val="center"/>
            </w:pPr>
            <w:r>
              <w:t>73,62%</w:t>
            </w:r>
          </w:p>
        </w:tc>
      </w:tr>
      <w:tr w:rsidR="00BE4F6F" w14:paraId="7BFAA0D6" w14:textId="77777777" w:rsidTr="005516E7">
        <w:trPr>
          <w:trHeight w:val="253"/>
        </w:trPr>
        <w:tc>
          <w:tcPr>
            <w:tcW w:w="3037" w:type="dxa"/>
            <w:tcBorders>
              <w:top w:val="single" w:sz="8" w:space="0" w:color="9CC2E3"/>
              <w:left w:val="single" w:sz="8" w:space="0" w:color="9CC2E3"/>
              <w:bottom w:val="single" w:sz="8" w:space="0" w:color="9CC2E3"/>
              <w:right w:val="single" w:sz="8" w:space="0" w:color="9CC2E3"/>
            </w:tcBorders>
          </w:tcPr>
          <w:p w14:paraId="67F7D399" w14:textId="77777777" w:rsidR="00BE4F6F" w:rsidRDefault="00BE4F6F" w:rsidP="005516E7">
            <w:pPr>
              <w:pStyle w:val="TableParagraph"/>
              <w:spacing w:before="2" w:line="232" w:lineRule="exact"/>
              <w:ind w:left="69"/>
            </w:pPr>
            <w:r>
              <w:t>Materiales</w:t>
            </w:r>
            <w:r>
              <w:rPr>
                <w:spacing w:val="-2"/>
              </w:rPr>
              <w:t xml:space="preserve"> </w:t>
            </w:r>
            <w:r>
              <w:t>y</w:t>
            </w:r>
            <w:r>
              <w:rPr>
                <w:spacing w:val="-2"/>
              </w:rPr>
              <w:t xml:space="preserve"> </w:t>
            </w:r>
            <w:r>
              <w:t>suministros</w:t>
            </w:r>
          </w:p>
        </w:tc>
        <w:tc>
          <w:tcPr>
            <w:tcW w:w="1546" w:type="dxa"/>
            <w:tcBorders>
              <w:top w:val="single" w:sz="8" w:space="0" w:color="9CC2E3"/>
              <w:left w:val="single" w:sz="8" w:space="0" w:color="9CC2E3"/>
              <w:bottom w:val="single" w:sz="8" w:space="0" w:color="9CC2E3"/>
              <w:right w:val="single" w:sz="8" w:space="0" w:color="9CC2E3"/>
            </w:tcBorders>
          </w:tcPr>
          <w:p w14:paraId="297D838D" w14:textId="77777777" w:rsidR="00BE4F6F" w:rsidRDefault="00BE4F6F" w:rsidP="005516E7">
            <w:pPr>
              <w:pStyle w:val="TableParagraph"/>
              <w:spacing w:before="2" w:line="232" w:lineRule="exact"/>
              <w:ind w:right="45"/>
              <w:jc w:val="right"/>
            </w:pPr>
            <w:r>
              <w:t>18.715.921</w:t>
            </w:r>
          </w:p>
        </w:tc>
        <w:tc>
          <w:tcPr>
            <w:tcW w:w="1522" w:type="dxa"/>
            <w:tcBorders>
              <w:top w:val="single" w:sz="8" w:space="0" w:color="9CC2E3"/>
              <w:left w:val="single" w:sz="8" w:space="0" w:color="9CC2E3"/>
              <w:bottom w:val="single" w:sz="8" w:space="0" w:color="9CC2E3"/>
              <w:right w:val="single" w:sz="8" w:space="0" w:color="9CC2E3"/>
            </w:tcBorders>
          </w:tcPr>
          <w:p w14:paraId="4F2C9270" w14:textId="77777777" w:rsidR="00BE4F6F" w:rsidRDefault="00BE4F6F" w:rsidP="005516E7">
            <w:pPr>
              <w:pStyle w:val="TableParagraph"/>
              <w:spacing w:before="2" w:line="232" w:lineRule="exact"/>
              <w:ind w:left="366" w:right="342"/>
              <w:jc w:val="center"/>
            </w:pPr>
            <w:r>
              <w:t>0,41%</w:t>
            </w:r>
          </w:p>
        </w:tc>
      </w:tr>
      <w:tr w:rsidR="00BE4F6F" w14:paraId="024F1022" w14:textId="77777777" w:rsidTr="005516E7">
        <w:trPr>
          <w:trHeight w:val="253"/>
        </w:trPr>
        <w:tc>
          <w:tcPr>
            <w:tcW w:w="3037" w:type="dxa"/>
            <w:tcBorders>
              <w:top w:val="single" w:sz="8" w:space="0" w:color="9CC2E3"/>
              <w:left w:val="single" w:sz="8" w:space="0" w:color="9CC2E3"/>
              <w:bottom w:val="single" w:sz="8" w:space="0" w:color="9CC2E3"/>
              <w:right w:val="single" w:sz="8" w:space="0" w:color="9CC2E3"/>
            </w:tcBorders>
          </w:tcPr>
          <w:p w14:paraId="58F91CE3" w14:textId="77777777" w:rsidR="00BE4F6F" w:rsidRDefault="00BE4F6F" w:rsidP="005516E7">
            <w:pPr>
              <w:pStyle w:val="TableParagraph"/>
              <w:spacing w:line="234" w:lineRule="exact"/>
              <w:ind w:left="69"/>
            </w:pPr>
            <w:r>
              <w:t>Mantenimiento</w:t>
            </w:r>
          </w:p>
        </w:tc>
        <w:tc>
          <w:tcPr>
            <w:tcW w:w="1546" w:type="dxa"/>
            <w:tcBorders>
              <w:top w:val="single" w:sz="8" w:space="0" w:color="9CC2E3"/>
              <w:left w:val="single" w:sz="8" w:space="0" w:color="9CC2E3"/>
              <w:bottom w:val="single" w:sz="8" w:space="0" w:color="9CC2E3"/>
              <w:right w:val="single" w:sz="8" w:space="0" w:color="9CC2E3"/>
            </w:tcBorders>
          </w:tcPr>
          <w:p w14:paraId="67D62713" w14:textId="77777777" w:rsidR="00BE4F6F" w:rsidRDefault="00BE4F6F" w:rsidP="005516E7">
            <w:pPr>
              <w:pStyle w:val="TableParagraph"/>
              <w:spacing w:line="234" w:lineRule="exact"/>
              <w:ind w:right="45"/>
              <w:jc w:val="right"/>
            </w:pPr>
            <w:r>
              <w:t>6.322.692</w:t>
            </w:r>
          </w:p>
        </w:tc>
        <w:tc>
          <w:tcPr>
            <w:tcW w:w="1522" w:type="dxa"/>
            <w:tcBorders>
              <w:top w:val="single" w:sz="8" w:space="0" w:color="9CC2E3"/>
              <w:left w:val="single" w:sz="8" w:space="0" w:color="9CC2E3"/>
              <w:bottom w:val="single" w:sz="8" w:space="0" w:color="9CC2E3"/>
              <w:right w:val="single" w:sz="8" w:space="0" w:color="9CC2E3"/>
            </w:tcBorders>
          </w:tcPr>
          <w:p w14:paraId="1DA5F259" w14:textId="77777777" w:rsidR="00BE4F6F" w:rsidRDefault="00BE4F6F" w:rsidP="005516E7">
            <w:pPr>
              <w:pStyle w:val="TableParagraph"/>
              <w:spacing w:line="234" w:lineRule="exact"/>
              <w:ind w:left="366" w:right="342"/>
              <w:jc w:val="center"/>
            </w:pPr>
            <w:r>
              <w:t>0,14%</w:t>
            </w:r>
          </w:p>
        </w:tc>
      </w:tr>
      <w:tr w:rsidR="00BE4F6F" w14:paraId="5D321D78" w14:textId="77777777" w:rsidTr="005516E7">
        <w:trPr>
          <w:trHeight w:val="251"/>
        </w:trPr>
        <w:tc>
          <w:tcPr>
            <w:tcW w:w="3037" w:type="dxa"/>
            <w:tcBorders>
              <w:top w:val="single" w:sz="8" w:space="0" w:color="9CC2E3"/>
              <w:left w:val="single" w:sz="8" w:space="0" w:color="9CC2E3"/>
              <w:bottom w:val="single" w:sz="8" w:space="0" w:color="9CC2E3"/>
              <w:right w:val="single" w:sz="8" w:space="0" w:color="9CC2E3"/>
            </w:tcBorders>
          </w:tcPr>
          <w:p w14:paraId="2E2AACFD" w14:textId="77777777" w:rsidR="00BE4F6F" w:rsidRDefault="00BE4F6F" w:rsidP="005516E7">
            <w:pPr>
              <w:pStyle w:val="TableParagraph"/>
              <w:spacing w:line="231" w:lineRule="exact"/>
              <w:ind w:left="69"/>
            </w:pPr>
            <w:r>
              <w:t>Servicios</w:t>
            </w:r>
            <w:r>
              <w:rPr>
                <w:spacing w:val="-1"/>
              </w:rPr>
              <w:t xml:space="preserve"> </w:t>
            </w:r>
            <w:r>
              <w:t>públicos</w:t>
            </w:r>
          </w:p>
        </w:tc>
        <w:tc>
          <w:tcPr>
            <w:tcW w:w="1546" w:type="dxa"/>
            <w:tcBorders>
              <w:top w:val="single" w:sz="8" w:space="0" w:color="9CC2E3"/>
              <w:left w:val="single" w:sz="8" w:space="0" w:color="9CC2E3"/>
              <w:bottom w:val="single" w:sz="8" w:space="0" w:color="9CC2E3"/>
              <w:right w:val="single" w:sz="8" w:space="0" w:color="9CC2E3"/>
            </w:tcBorders>
          </w:tcPr>
          <w:p w14:paraId="363B2813" w14:textId="77777777" w:rsidR="00BE4F6F" w:rsidRDefault="00BE4F6F" w:rsidP="005516E7">
            <w:pPr>
              <w:pStyle w:val="TableParagraph"/>
              <w:spacing w:line="231" w:lineRule="exact"/>
              <w:ind w:right="45"/>
              <w:jc w:val="right"/>
            </w:pPr>
            <w:r>
              <w:t>10.747.036</w:t>
            </w:r>
          </w:p>
        </w:tc>
        <w:tc>
          <w:tcPr>
            <w:tcW w:w="1522" w:type="dxa"/>
            <w:tcBorders>
              <w:top w:val="single" w:sz="8" w:space="0" w:color="9CC2E3"/>
              <w:left w:val="single" w:sz="8" w:space="0" w:color="9CC2E3"/>
              <w:bottom w:val="single" w:sz="8" w:space="0" w:color="9CC2E3"/>
              <w:right w:val="single" w:sz="8" w:space="0" w:color="9CC2E3"/>
            </w:tcBorders>
          </w:tcPr>
          <w:p w14:paraId="167D3A4B" w14:textId="77777777" w:rsidR="00BE4F6F" w:rsidRDefault="00BE4F6F" w:rsidP="005516E7">
            <w:pPr>
              <w:pStyle w:val="TableParagraph"/>
              <w:spacing w:line="231" w:lineRule="exact"/>
              <w:ind w:left="366" w:right="342"/>
              <w:jc w:val="center"/>
            </w:pPr>
            <w:r>
              <w:t>0,23%</w:t>
            </w:r>
          </w:p>
        </w:tc>
      </w:tr>
      <w:tr w:rsidR="00BE4F6F" w14:paraId="1F2D4D77" w14:textId="77777777" w:rsidTr="005516E7">
        <w:trPr>
          <w:trHeight w:val="253"/>
        </w:trPr>
        <w:tc>
          <w:tcPr>
            <w:tcW w:w="3037" w:type="dxa"/>
            <w:tcBorders>
              <w:top w:val="single" w:sz="8" w:space="0" w:color="9CC2E3"/>
              <w:left w:val="single" w:sz="8" w:space="0" w:color="9CC2E3"/>
              <w:bottom w:val="single" w:sz="8" w:space="0" w:color="9CC2E3"/>
              <w:right w:val="single" w:sz="8" w:space="0" w:color="9CC2E3"/>
            </w:tcBorders>
          </w:tcPr>
          <w:p w14:paraId="66A176B5" w14:textId="77777777" w:rsidR="00BE4F6F" w:rsidRDefault="00BE4F6F" w:rsidP="005516E7">
            <w:pPr>
              <w:pStyle w:val="TableParagraph"/>
              <w:spacing w:before="2" w:line="232" w:lineRule="exact"/>
              <w:ind w:left="69"/>
            </w:pPr>
            <w:r>
              <w:t>Arrendamiento</w:t>
            </w:r>
            <w:r>
              <w:rPr>
                <w:spacing w:val="-1"/>
              </w:rPr>
              <w:t xml:space="preserve"> </w:t>
            </w:r>
            <w:r>
              <w:t>operativo</w:t>
            </w:r>
          </w:p>
        </w:tc>
        <w:tc>
          <w:tcPr>
            <w:tcW w:w="1546" w:type="dxa"/>
            <w:tcBorders>
              <w:top w:val="single" w:sz="8" w:space="0" w:color="9CC2E3"/>
              <w:left w:val="single" w:sz="8" w:space="0" w:color="9CC2E3"/>
              <w:bottom w:val="single" w:sz="8" w:space="0" w:color="9CC2E3"/>
              <w:right w:val="single" w:sz="8" w:space="0" w:color="9CC2E3"/>
            </w:tcBorders>
          </w:tcPr>
          <w:p w14:paraId="5B53F018" w14:textId="77777777" w:rsidR="00BE4F6F" w:rsidRDefault="00BE4F6F" w:rsidP="005516E7">
            <w:pPr>
              <w:pStyle w:val="TableParagraph"/>
              <w:spacing w:before="2" w:line="232" w:lineRule="exact"/>
              <w:ind w:right="45"/>
              <w:jc w:val="right"/>
            </w:pPr>
            <w:r>
              <w:t>197.007.910</w:t>
            </w:r>
          </w:p>
        </w:tc>
        <w:tc>
          <w:tcPr>
            <w:tcW w:w="1522" w:type="dxa"/>
            <w:tcBorders>
              <w:top w:val="single" w:sz="8" w:space="0" w:color="9CC2E3"/>
              <w:left w:val="single" w:sz="8" w:space="0" w:color="9CC2E3"/>
              <w:bottom w:val="single" w:sz="8" w:space="0" w:color="9CC2E3"/>
              <w:right w:val="single" w:sz="8" w:space="0" w:color="9CC2E3"/>
            </w:tcBorders>
          </w:tcPr>
          <w:p w14:paraId="3E2EA99A" w14:textId="77777777" w:rsidR="00BE4F6F" w:rsidRDefault="00BE4F6F" w:rsidP="005516E7">
            <w:pPr>
              <w:pStyle w:val="TableParagraph"/>
              <w:spacing w:before="2" w:line="232" w:lineRule="exact"/>
              <w:ind w:left="366" w:right="342"/>
              <w:jc w:val="center"/>
            </w:pPr>
            <w:r>
              <w:t>4,28%</w:t>
            </w:r>
          </w:p>
        </w:tc>
      </w:tr>
      <w:tr w:rsidR="00BE4F6F" w14:paraId="0FA8089A" w14:textId="77777777" w:rsidTr="005516E7">
        <w:trPr>
          <w:trHeight w:val="253"/>
        </w:trPr>
        <w:tc>
          <w:tcPr>
            <w:tcW w:w="3037" w:type="dxa"/>
            <w:tcBorders>
              <w:top w:val="single" w:sz="8" w:space="0" w:color="9CC2E3"/>
              <w:left w:val="single" w:sz="8" w:space="0" w:color="9CC2E3"/>
              <w:bottom w:val="single" w:sz="8" w:space="0" w:color="9CC2E3"/>
              <w:right w:val="single" w:sz="8" w:space="0" w:color="9CC2E3"/>
            </w:tcBorders>
          </w:tcPr>
          <w:p w14:paraId="2801A3E0" w14:textId="77777777" w:rsidR="00BE4F6F" w:rsidRDefault="00BE4F6F" w:rsidP="005516E7">
            <w:pPr>
              <w:pStyle w:val="TableParagraph"/>
              <w:spacing w:line="234" w:lineRule="exact"/>
              <w:ind w:left="69"/>
            </w:pPr>
            <w:r>
              <w:t>Comunicaciones</w:t>
            </w:r>
            <w:r>
              <w:rPr>
                <w:spacing w:val="-2"/>
              </w:rPr>
              <w:t xml:space="preserve"> </w:t>
            </w:r>
            <w:r>
              <w:t>y</w:t>
            </w:r>
            <w:r>
              <w:rPr>
                <w:spacing w:val="-2"/>
              </w:rPr>
              <w:t xml:space="preserve"> </w:t>
            </w:r>
            <w:r>
              <w:t>transporte</w:t>
            </w:r>
          </w:p>
        </w:tc>
        <w:tc>
          <w:tcPr>
            <w:tcW w:w="1546" w:type="dxa"/>
            <w:tcBorders>
              <w:top w:val="single" w:sz="8" w:space="0" w:color="9CC2E3"/>
              <w:left w:val="single" w:sz="8" w:space="0" w:color="9CC2E3"/>
              <w:bottom w:val="single" w:sz="8" w:space="0" w:color="9CC2E3"/>
              <w:right w:val="single" w:sz="8" w:space="0" w:color="9CC2E3"/>
            </w:tcBorders>
          </w:tcPr>
          <w:p w14:paraId="61F89374" w14:textId="77777777" w:rsidR="00BE4F6F" w:rsidRDefault="00BE4F6F" w:rsidP="005516E7">
            <w:pPr>
              <w:pStyle w:val="TableParagraph"/>
              <w:spacing w:line="234" w:lineRule="exact"/>
              <w:ind w:right="45"/>
              <w:jc w:val="right"/>
            </w:pPr>
            <w:r>
              <w:t>212.487.855</w:t>
            </w:r>
          </w:p>
        </w:tc>
        <w:tc>
          <w:tcPr>
            <w:tcW w:w="1522" w:type="dxa"/>
            <w:tcBorders>
              <w:top w:val="single" w:sz="8" w:space="0" w:color="9CC2E3"/>
              <w:left w:val="single" w:sz="8" w:space="0" w:color="9CC2E3"/>
              <w:bottom w:val="single" w:sz="8" w:space="0" w:color="9CC2E3"/>
              <w:right w:val="single" w:sz="8" w:space="0" w:color="9CC2E3"/>
            </w:tcBorders>
          </w:tcPr>
          <w:p w14:paraId="183DA322" w14:textId="77777777" w:rsidR="00BE4F6F" w:rsidRDefault="00BE4F6F" w:rsidP="005516E7">
            <w:pPr>
              <w:pStyle w:val="TableParagraph"/>
              <w:spacing w:line="234" w:lineRule="exact"/>
              <w:ind w:left="366" w:right="342"/>
              <w:jc w:val="center"/>
            </w:pPr>
            <w:r>
              <w:t>4,62%</w:t>
            </w:r>
          </w:p>
        </w:tc>
      </w:tr>
      <w:tr w:rsidR="00BE4F6F" w14:paraId="2482B131" w14:textId="77777777" w:rsidTr="005516E7">
        <w:trPr>
          <w:trHeight w:val="253"/>
        </w:trPr>
        <w:tc>
          <w:tcPr>
            <w:tcW w:w="3037" w:type="dxa"/>
            <w:tcBorders>
              <w:top w:val="single" w:sz="8" w:space="0" w:color="9CC2E3"/>
              <w:left w:val="single" w:sz="8" w:space="0" w:color="9CC2E3"/>
              <w:bottom w:val="single" w:sz="8" w:space="0" w:color="9CC2E3"/>
              <w:right w:val="single" w:sz="8" w:space="0" w:color="9CC2E3"/>
            </w:tcBorders>
          </w:tcPr>
          <w:p w14:paraId="3C5EA6BB" w14:textId="77777777" w:rsidR="00BE4F6F" w:rsidRDefault="00BE4F6F" w:rsidP="005516E7">
            <w:pPr>
              <w:pStyle w:val="TableParagraph"/>
              <w:spacing w:line="234" w:lineRule="exact"/>
              <w:ind w:left="69"/>
            </w:pPr>
            <w:r>
              <w:t>Seguridad</w:t>
            </w:r>
            <w:r>
              <w:rPr>
                <w:spacing w:val="-2"/>
              </w:rPr>
              <w:t xml:space="preserve"> </w:t>
            </w:r>
            <w:r>
              <w:t>Industrial</w:t>
            </w:r>
          </w:p>
        </w:tc>
        <w:tc>
          <w:tcPr>
            <w:tcW w:w="1546" w:type="dxa"/>
            <w:tcBorders>
              <w:top w:val="single" w:sz="8" w:space="0" w:color="9CC2E3"/>
              <w:left w:val="single" w:sz="8" w:space="0" w:color="9CC2E3"/>
              <w:bottom w:val="single" w:sz="8" w:space="0" w:color="9CC2E3"/>
              <w:right w:val="single" w:sz="8" w:space="0" w:color="9CC2E3"/>
            </w:tcBorders>
          </w:tcPr>
          <w:p w14:paraId="162F22E9" w14:textId="77777777" w:rsidR="00BE4F6F" w:rsidRDefault="00BE4F6F" w:rsidP="005516E7">
            <w:pPr>
              <w:pStyle w:val="TableParagraph"/>
              <w:spacing w:line="234" w:lineRule="exact"/>
              <w:ind w:right="45"/>
              <w:jc w:val="right"/>
            </w:pPr>
            <w:r>
              <w:t>4.643.000</w:t>
            </w:r>
          </w:p>
        </w:tc>
        <w:tc>
          <w:tcPr>
            <w:tcW w:w="1522" w:type="dxa"/>
            <w:tcBorders>
              <w:top w:val="single" w:sz="8" w:space="0" w:color="9CC2E3"/>
              <w:left w:val="single" w:sz="8" w:space="0" w:color="9CC2E3"/>
              <w:bottom w:val="single" w:sz="8" w:space="0" w:color="9CC2E3"/>
              <w:right w:val="single" w:sz="8" w:space="0" w:color="9CC2E3"/>
            </w:tcBorders>
          </w:tcPr>
          <w:p w14:paraId="295B095B" w14:textId="77777777" w:rsidR="00BE4F6F" w:rsidRDefault="00BE4F6F" w:rsidP="005516E7">
            <w:pPr>
              <w:pStyle w:val="TableParagraph"/>
              <w:spacing w:line="234" w:lineRule="exact"/>
              <w:ind w:left="366" w:right="342"/>
              <w:jc w:val="center"/>
            </w:pPr>
            <w:r>
              <w:t>0,10%</w:t>
            </w:r>
          </w:p>
        </w:tc>
      </w:tr>
      <w:tr w:rsidR="00BE4F6F" w14:paraId="04BC8A30" w14:textId="77777777" w:rsidTr="005516E7">
        <w:trPr>
          <w:trHeight w:val="251"/>
        </w:trPr>
        <w:tc>
          <w:tcPr>
            <w:tcW w:w="3037" w:type="dxa"/>
            <w:tcBorders>
              <w:top w:val="single" w:sz="8" w:space="0" w:color="9CC2E3"/>
              <w:left w:val="single" w:sz="8" w:space="0" w:color="9CC2E3"/>
              <w:bottom w:val="single" w:sz="8" w:space="0" w:color="9CC2E3"/>
              <w:right w:val="single" w:sz="8" w:space="0" w:color="9CC2E3"/>
            </w:tcBorders>
          </w:tcPr>
          <w:p w14:paraId="44D46311" w14:textId="77777777" w:rsidR="00BE4F6F" w:rsidRDefault="00BE4F6F" w:rsidP="005516E7">
            <w:pPr>
              <w:pStyle w:val="TableParagraph"/>
              <w:spacing w:line="232" w:lineRule="exact"/>
              <w:ind w:left="69"/>
            </w:pPr>
            <w:r>
              <w:t>Combustibles</w:t>
            </w:r>
            <w:r>
              <w:rPr>
                <w:spacing w:val="-2"/>
              </w:rPr>
              <w:t xml:space="preserve"> </w:t>
            </w:r>
            <w:r>
              <w:t>y</w:t>
            </w:r>
            <w:r>
              <w:rPr>
                <w:spacing w:val="-3"/>
              </w:rPr>
              <w:t xml:space="preserve"> </w:t>
            </w:r>
            <w:r>
              <w:t>lubricantes</w:t>
            </w:r>
          </w:p>
        </w:tc>
        <w:tc>
          <w:tcPr>
            <w:tcW w:w="1546" w:type="dxa"/>
            <w:tcBorders>
              <w:top w:val="single" w:sz="8" w:space="0" w:color="9CC2E3"/>
              <w:left w:val="single" w:sz="8" w:space="0" w:color="9CC2E3"/>
              <w:bottom w:val="single" w:sz="8" w:space="0" w:color="9CC2E3"/>
              <w:right w:val="single" w:sz="8" w:space="0" w:color="9CC2E3"/>
            </w:tcBorders>
          </w:tcPr>
          <w:p w14:paraId="22E95AD8" w14:textId="77777777" w:rsidR="00BE4F6F" w:rsidRDefault="00BE4F6F" w:rsidP="005516E7">
            <w:pPr>
              <w:pStyle w:val="TableParagraph"/>
              <w:spacing w:line="232" w:lineRule="exact"/>
              <w:ind w:right="45"/>
              <w:jc w:val="right"/>
            </w:pPr>
            <w:r>
              <w:t>3.221.423</w:t>
            </w:r>
          </w:p>
        </w:tc>
        <w:tc>
          <w:tcPr>
            <w:tcW w:w="1522" w:type="dxa"/>
            <w:tcBorders>
              <w:top w:val="single" w:sz="8" w:space="0" w:color="9CC2E3"/>
              <w:left w:val="single" w:sz="8" w:space="0" w:color="9CC2E3"/>
              <w:bottom w:val="single" w:sz="8" w:space="0" w:color="9CC2E3"/>
              <w:right w:val="single" w:sz="8" w:space="0" w:color="9CC2E3"/>
            </w:tcBorders>
          </w:tcPr>
          <w:p w14:paraId="6D4ED7DF" w14:textId="77777777" w:rsidR="00BE4F6F" w:rsidRDefault="00BE4F6F" w:rsidP="005516E7">
            <w:pPr>
              <w:pStyle w:val="TableParagraph"/>
              <w:spacing w:line="232" w:lineRule="exact"/>
              <w:ind w:left="366" w:right="342"/>
              <w:jc w:val="center"/>
            </w:pPr>
            <w:r>
              <w:t>0,07%</w:t>
            </w:r>
          </w:p>
        </w:tc>
      </w:tr>
      <w:tr w:rsidR="00BE4F6F" w14:paraId="41EA9928" w14:textId="77777777" w:rsidTr="005516E7">
        <w:trPr>
          <w:trHeight w:val="253"/>
        </w:trPr>
        <w:tc>
          <w:tcPr>
            <w:tcW w:w="3037" w:type="dxa"/>
            <w:tcBorders>
              <w:top w:val="single" w:sz="8" w:space="0" w:color="9CC2E3"/>
              <w:left w:val="single" w:sz="8" w:space="0" w:color="9CC2E3"/>
              <w:bottom w:val="single" w:sz="8" w:space="0" w:color="9CC2E3"/>
              <w:right w:val="single" w:sz="8" w:space="0" w:color="9CC2E3"/>
            </w:tcBorders>
          </w:tcPr>
          <w:p w14:paraId="500E16CC" w14:textId="77777777" w:rsidR="00BE4F6F" w:rsidRDefault="00BE4F6F" w:rsidP="005516E7">
            <w:pPr>
              <w:pStyle w:val="TableParagraph"/>
              <w:spacing w:before="2" w:line="232" w:lineRule="exact"/>
              <w:ind w:left="69"/>
            </w:pPr>
            <w:r>
              <w:t>Gastos</w:t>
            </w:r>
            <w:r>
              <w:rPr>
                <w:spacing w:val="-1"/>
              </w:rPr>
              <w:t xml:space="preserve"> </w:t>
            </w:r>
            <w:r>
              <w:t>legales</w:t>
            </w:r>
          </w:p>
        </w:tc>
        <w:tc>
          <w:tcPr>
            <w:tcW w:w="1546" w:type="dxa"/>
            <w:tcBorders>
              <w:top w:val="single" w:sz="8" w:space="0" w:color="9CC2E3"/>
              <w:left w:val="single" w:sz="8" w:space="0" w:color="9CC2E3"/>
              <w:bottom w:val="single" w:sz="8" w:space="0" w:color="9CC2E3"/>
              <w:right w:val="single" w:sz="8" w:space="0" w:color="9CC2E3"/>
            </w:tcBorders>
          </w:tcPr>
          <w:p w14:paraId="478D7543" w14:textId="77777777" w:rsidR="00BE4F6F" w:rsidRDefault="00BE4F6F" w:rsidP="005516E7">
            <w:pPr>
              <w:pStyle w:val="TableParagraph"/>
              <w:spacing w:before="2" w:line="232" w:lineRule="exact"/>
              <w:ind w:right="45"/>
              <w:jc w:val="right"/>
            </w:pPr>
            <w:r>
              <w:t>276.080</w:t>
            </w:r>
          </w:p>
        </w:tc>
        <w:tc>
          <w:tcPr>
            <w:tcW w:w="1522" w:type="dxa"/>
            <w:tcBorders>
              <w:top w:val="single" w:sz="8" w:space="0" w:color="9CC2E3"/>
              <w:left w:val="single" w:sz="8" w:space="0" w:color="9CC2E3"/>
              <w:bottom w:val="single" w:sz="8" w:space="0" w:color="9CC2E3"/>
              <w:right w:val="single" w:sz="8" w:space="0" w:color="9CC2E3"/>
            </w:tcBorders>
          </w:tcPr>
          <w:p w14:paraId="18D86D6C" w14:textId="77777777" w:rsidR="00BE4F6F" w:rsidRDefault="00BE4F6F" w:rsidP="005516E7">
            <w:pPr>
              <w:pStyle w:val="TableParagraph"/>
              <w:spacing w:before="2" w:line="232" w:lineRule="exact"/>
              <w:ind w:left="366" w:right="342"/>
              <w:jc w:val="center"/>
            </w:pPr>
            <w:r>
              <w:t>0,01%</w:t>
            </w:r>
          </w:p>
        </w:tc>
      </w:tr>
      <w:tr w:rsidR="00BE4F6F" w14:paraId="5734284C" w14:textId="77777777" w:rsidTr="005516E7">
        <w:trPr>
          <w:trHeight w:val="253"/>
        </w:trPr>
        <w:tc>
          <w:tcPr>
            <w:tcW w:w="3037" w:type="dxa"/>
            <w:tcBorders>
              <w:top w:val="single" w:sz="8" w:space="0" w:color="9CC2E3"/>
              <w:left w:val="single" w:sz="8" w:space="0" w:color="9CC2E3"/>
              <w:bottom w:val="single" w:sz="8" w:space="0" w:color="9CC2E3"/>
              <w:right w:val="single" w:sz="8" w:space="0" w:color="9CC2E3"/>
            </w:tcBorders>
          </w:tcPr>
          <w:p w14:paraId="600273F6" w14:textId="77777777" w:rsidR="00BE4F6F" w:rsidRDefault="00BE4F6F" w:rsidP="005516E7">
            <w:pPr>
              <w:pStyle w:val="TableParagraph"/>
              <w:spacing w:line="234" w:lineRule="exact"/>
              <w:ind w:left="69"/>
            </w:pPr>
            <w:r>
              <w:t>Servicios</w:t>
            </w:r>
          </w:p>
        </w:tc>
        <w:tc>
          <w:tcPr>
            <w:tcW w:w="1546" w:type="dxa"/>
            <w:tcBorders>
              <w:top w:val="single" w:sz="8" w:space="0" w:color="9CC2E3"/>
              <w:left w:val="single" w:sz="8" w:space="0" w:color="9CC2E3"/>
              <w:bottom w:val="single" w:sz="8" w:space="0" w:color="9CC2E3"/>
              <w:right w:val="single" w:sz="8" w:space="0" w:color="9CC2E3"/>
            </w:tcBorders>
          </w:tcPr>
          <w:p w14:paraId="59279BCD" w14:textId="77777777" w:rsidR="00BE4F6F" w:rsidRDefault="00BE4F6F" w:rsidP="005516E7">
            <w:pPr>
              <w:pStyle w:val="TableParagraph"/>
              <w:spacing w:line="234" w:lineRule="exact"/>
              <w:ind w:right="45"/>
              <w:jc w:val="right"/>
            </w:pPr>
            <w:r>
              <w:t>29.295.936</w:t>
            </w:r>
          </w:p>
        </w:tc>
        <w:tc>
          <w:tcPr>
            <w:tcW w:w="1522" w:type="dxa"/>
            <w:tcBorders>
              <w:top w:val="single" w:sz="8" w:space="0" w:color="9CC2E3"/>
              <w:left w:val="single" w:sz="8" w:space="0" w:color="9CC2E3"/>
              <w:bottom w:val="single" w:sz="8" w:space="0" w:color="9CC2E3"/>
              <w:right w:val="single" w:sz="8" w:space="0" w:color="9CC2E3"/>
            </w:tcBorders>
          </w:tcPr>
          <w:p w14:paraId="5F90F5D7" w14:textId="77777777" w:rsidR="00BE4F6F" w:rsidRDefault="00BE4F6F" w:rsidP="005516E7">
            <w:pPr>
              <w:pStyle w:val="TableParagraph"/>
              <w:spacing w:line="234" w:lineRule="exact"/>
              <w:ind w:left="366" w:right="342"/>
              <w:jc w:val="center"/>
            </w:pPr>
            <w:r>
              <w:t>0,64%</w:t>
            </w:r>
          </w:p>
        </w:tc>
      </w:tr>
      <w:tr w:rsidR="00BE4F6F" w14:paraId="2DC6E86F" w14:textId="77777777" w:rsidTr="005516E7">
        <w:trPr>
          <w:trHeight w:val="253"/>
        </w:trPr>
        <w:tc>
          <w:tcPr>
            <w:tcW w:w="3037" w:type="dxa"/>
            <w:tcBorders>
              <w:top w:val="single" w:sz="8" w:space="0" w:color="9CC2E3"/>
              <w:left w:val="single" w:sz="8" w:space="0" w:color="9CC2E3"/>
              <w:bottom w:val="double" w:sz="2" w:space="0" w:color="5B9BD3"/>
              <w:right w:val="single" w:sz="8" w:space="0" w:color="9CC2E3"/>
            </w:tcBorders>
          </w:tcPr>
          <w:p w14:paraId="06FADABB" w14:textId="77777777" w:rsidR="00BE4F6F" w:rsidRDefault="00BE4F6F" w:rsidP="005516E7">
            <w:pPr>
              <w:pStyle w:val="TableParagraph"/>
              <w:spacing w:line="233" w:lineRule="exact"/>
              <w:ind w:left="69"/>
            </w:pPr>
            <w:r>
              <w:t>Honorarios</w:t>
            </w:r>
          </w:p>
        </w:tc>
        <w:tc>
          <w:tcPr>
            <w:tcW w:w="1546" w:type="dxa"/>
            <w:tcBorders>
              <w:top w:val="single" w:sz="8" w:space="0" w:color="9CC2E3"/>
              <w:left w:val="single" w:sz="8" w:space="0" w:color="9CC2E3"/>
              <w:bottom w:val="double" w:sz="2" w:space="0" w:color="5B9BD3"/>
              <w:right w:val="single" w:sz="8" w:space="0" w:color="9CC2E3"/>
            </w:tcBorders>
          </w:tcPr>
          <w:p w14:paraId="60A5F9B8" w14:textId="77777777" w:rsidR="00BE4F6F" w:rsidRDefault="00BE4F6F" w:rsidP="005516E7">
            <w:pPr>
              <w:pStyle w:val="TableParagraph"/>
              <w:spacing w:line="233" w:lineRule="exact"/>
              <w:ind w:right="45"/>
              <w:jc w:val="right"/>
            </w:pPr>
            <w:r>
              <w:t>730.140.492</w:t>
            </w:r>
          </w:p>
        </w:tc>
        <w:tc>
          <w:tcPr>
            <w:tcW w:w="1522" w:type="dxa"/>
            <w:tcBorders>
              <w:top w:val="single" w:sz="8" w:space="0" w:color="9CC2E3"/>
              <w:left w:val="single" w:sz="8" w:space="0" w:color="9CC2E3"/>
              <w:bottom w:val="double" w:sz="2" w:space="0" w:color="5B9BD3"/>
              <w:right w:val="single" w:sz="8" w:space="0" w:color="9CC2E3"/>
            </w:tcBorders>
          </w:tcPr>
          <w:p w14:paraId="5A69F41D" w14:textId="77777777" w:rsidR="00BE4F6F" w:rsidRDefault="00BE4F6F" w:rsidP="005516E7">
            <w:pPr>
              <w:pStyle w:val="TableParagraph"/>
              <w:spacing w:line="233" w:lineRule="exact"/>
              <w:ind w:left="366" w:right="344"/>
              <w:jc w:val="center"/>
            </w:pPr>
            <w:r>
              <w:t>15,88%</w:t>
            </w:r>
          </w:p>
        </w:tc>
      </w:tr>
      <w:tr w:rsidR="00BE4F6F" w14:paraId="3954B300" w14:textId="77777777" w:rsidTr="005516E7">
        <w:trPr>
          <w:trHeight w:val="255"/>
        </w:trPr>
        <w:tc>
          <w:tcPr>
            <w:tcW w:w="3037" w:type="dxa"/>
            <w:tcBorders>
              <w:top w:val="double" w:sz="2" w:space="0" w:color="5B9BD3"/>
              <w:left w:val="single" w:sz="8" w:space="0" w:color="9CC2E3"/>
              <w:bottom w:val="single" w:sz="8" w:space="0" w:color="9CC2E3"/>
              <w:right w:val="single" w:sz="8" w:space="0" w:color="9CC2E3"/>
            </w:tcBorders>
          </w:tcPr>
          <w:p w14:paraId="42CFB361" w14:textId="77777777" w:rsidR="00BE4F6F" w:rsidRDefault="00BE4F6F" w:rsidP="005516E7">
            <w:pPr>
              <w:pStyle w:val="TableParagraph"/>
              <w:spacing w:before="1" w:line="234" w:lineRule="exact"/>
              <w:ind w:left="69"/>
              <w:rPr>
                <w:rFonts w:ascii="Arial"/>
                <w:b/>
              </w:rPr>
            </w:pPr>
            <w:r>
              <w:rPr>
                <w:rFonts w:ascii="Arial"/>
                <w:b/>
              </w:rPr>
              <w:t>TOTAL</w:t>
            </w:r>
          </w:p>
        </w:tc>
        <w:tc>
          <w:tcPr>
            <w:tcW w:w="1546" w:type="dxa"/>
            <w:tcBorders>
              <w:top w:val="double" w:sz="2" w:space="0" w:color="5B9BD3"/>
              <w:left w:val="single" w:sz="8" w:space="0" w:color="9CC2E3"/>
              <w:bottom w:val="single" w:sz="8" w:space="0" w:color="9CC2E3"/>
              <w:right w:val="single" w:sz="8" w:space="0" w:color="9CC2E3"/>
            </w:tcBorders>
          </w:tcPr>
          <w:p w14:paraId="35216DE6" w14:textId="77777777" w:rsidR="00BE4F6F" w:rsidRDefault="00BE4F6F" w:rsidP="005516E7">
            <w:pPr>
              <w:pStyle w:val="TableParagraph"/>
              <w:spacing w:before="1" w:line="234" w:lineRule="exact"/>
              <w:ind w:right="46"/>
              <w:jc w:val="right"/>
              <w:rPr>
                <w:rFonts w:ascii="Arial"/>
                <w:b/>
              </w:rPr>
            </w:pPr>
            <w:r>
              <w:rPr>
                <w:rFonts w:ascii="Arial"/>
                <w:b/>
              </w:rPr>
              <w:t>4.598.363.484</w:t>
            </w:r>
          </w:p>
        </w:tc>
        <w:tc>
          <w:tcPr>
            <w:tcW w:w="1522" w:type="dxa"/>
            <w:tcBorders>
              <w:top w:val="double" w:sz="2" w:space="0" w:color="5B9BD3"/>
              <w:left w:val="single" w:sz="8" w:space="0" w:color="9CC2E3"/>
              <w:bottom w:val="single" w:sz="8" w:space="0" w:color="9CC2E3"/>
              <w:right w:val="single" w:sz="8" w:space="0" w:color="9CC2E3"/>
            </w:tcBorders>
          </w:tcPr>
          <w:p w14:paraId="5E81EC57" w14:textId="77777777" w:rsidR="00BE4F6F" w:rsidRDefault="00BE4F6F" w:rsidP="005516E7">
            <w:pPr>
              <w:pStyle w:val="TableParagraph"/>
              <w:spacing w:before="1" w:line="234" w:lineRule="exact"/>
              <w:ind w:left="366" w:right="342"/>
              <w:jc w:val="center"/>
              <w:rPr>
                <w:rFonts w:ascii="Arial"/>
                <w:b/>
              </w:rPr>
            </w:pPr>
            <w:r>
              <w:rPr>
                <w:rFonts w:ascii="Arial"/>
                <w:b/>
              </w:rPr>
              <w:t>100%</w:t>
            </w:r>
          </w:p>
        </w:tc>
      </w:tr>
    </w:tbl>
    <w:p w14:paraId="23D5691C" w14:textId="77777777" w:rsidR="00BE4F6F" w:rsidRDefault="00BE4F6F" w:rsidP="00BE4F6F">
      <w:pPr>
        <w:pStyle w:val="Descripcin"/>
        <w:spacing w:line="276" w:lineRule="auto"/>
        <w:jc w:val="center"/>
        <w:rPr>
          <w:rFonts w:ascii="Arial Narrow" w:hAnsi="Arial Narrow" w:cs="Arial"/>
          <w:sz w:val="22"/>
          <w:szCs w:val="22"/>
        </w:rPr>
      </w:pPr>
      <w:bookmarkStart w:id="76" w:name="_Toc78415868"/>
      <w:bookmarkStart w:id="77" w:name="_Toc78746809"/>
      <w:r>
        <w:t xml:space="preserve">Tabla </w:t>
      </w:r>
      <w:fldSimple w:instr=" SEQ Tabla \* ARABIC ">
        <w:r>
          <w:rPr>
            <w:noProof/>
          </w:rPr>
          <w:t>18</w:t>
        </w:r>
      </w:fldSimple>
      <w:r>
        <w:t xml:space="preserve">. </w:t>
      </w:r>
      <w:r w:rsidRPr="00877185">
        <w:t>Gastos generales - Fuente: Proceso Gestión Financiera</w:t>
      </w:r>
      <w:bookmarkEnd w:id="76"/>
      <w:bookmarkEnd w:id="77"/>
    </w:p>
    <w:p w14:paraId="54D98FB6" w14:textId="2950D850" w:rsidR="00BE4F6F" w:rsidRPr="00BE4F6F" w:rsidRDefault="00BE4F6F" w:rsidP="00BE4F6F">
      <w:pPr>
        <w:jc w:val="center"/>
        <w:sectPr w:rsidR="00BE4F6F" w:rsidRPr="00BE4F6F">
          <w:pgSz w:w="12240" w:h="15840"/>
          <w:pgMar w:top="1720" w:right="980" w:bottom="1860" w:left="1580" w:header="664" w:footer="305" w:gutter="0"/>
          <w:cols w:space="720"/>
        </w:sectPr>
      </w:pPr>
    </w:p>
    <w:bookmarkEnd w:id="74"/>
    <w:p w14:paraId="7F741081" w14:textId="436E65EE" w:rsidR="00CA539E" w:rsidRPr="00811247" w:rsidRDefault="00DF3788" w:rsidP="002770CA">
      <w:pPr>
        <w:pStyle w:val="Textoindependiente"/>
        <w:spacing w:before="1"/>
        <w:ind w:right="608"/>
        <w:jc w:val="both"/>
        <w:rPr>
          <w:rFonts w:ascii="Arial" w:hAnsi="Arial" w:cs="Arial"/>
          <w:sz w:val="24"/>
          <w:szCs w:val="24"/>
        </w:rPr>
      </w:pPr>
      <w:r>
        <w:rPr>
          <w:rFonts w:ascii="Arial" w:hAnsi="Arial" w:cs="Arial"/>
          <w:sz w:val="24"/>
          <w:szCs w:val="24"/>
        </w:rPr>
        <w:t xml:space="preserve"> </w:t>
      </w:r>
    </w:p>
    <w:p w14:paraId="404CFA8A" w14:textId="7D829E2E" w:rsidR="00FB1C75" w:rsidRPr="00FB1C75" w:rsidRDefault="0099453E" w:rsidP="002770CA">
      <w:pPr>
        <w:pStyle w:val="Textoindependiente"/>
        <w:spacing w:before="1"/>
        <w:ind w:right="608"/>
        <w:jc w:val="both"/>
        <w:rPr>
          <w:rFonts w:ascii="Arial" w:hAnsi="Arial" w:cs="Arial"/>
          <w:sz w:val="24"/>
          <w:szCs w:val="24"/>
        </w:rPr>
      </w:pPr>
      <w:r w:rsidRPr="0099453E">
        <w:rPr>
          <w:rFonts w:ascii="Arial" w:hAnsi="Arial" w:cs="Arial"/>
          <w:sz w:val="24"/>
          <w:szCs w:val="24"/>
        </w:rPr>
        <w:t>El concepto más representativo en el grupo de gastos generales corresponde al valor de</w:t>
      </w:r>
      <w:r w:rsidRPr="00FB1C75">
        <w:rPr>
          <w:rFonts w:ascii="Arial" w:hAnsi="Arial" w:cs="Arial"/>
          <w:sz w:val="24"/>
          <w:szCs w:val="24"/>
        </w:rPr>
        <w:t xml:space="preserve"> </w:t>
      </w:r>
      <w:r w:rsidRPr="0099453E">
        <w:rPr>
          <w:rFonts w:ascii="Arial" w:hAnsi="Arial" w:cs="Arial"/>
          <w:sz w:val="24"/>
          <w:szCs w:val="24"/>
        </w:rPr>
        <w:t>los honorarios de los contratistas, los cuales se encuentran registrados en las cuentas de</w:t>
      </w:r>
      <w:r w:rsidRPr="00FB1C75">
        <w:rPr>
          <w:rFonts w:ascii="Arial" w:hAnsi="Arial" w:cs="Arial"/>
          <w:sz w:val="24"/>
          <w:szCs w:val="24"/>
        </w:rPr>
        <w:t xml:space="preserve"> </w:t>
      </w:r>
      <w:r w:rsidRPr="0099453E">
        <w:rPr>
          <w:rFonts w:ascii="Arial" w:hAnsi="Arial" w:cs="Arial"/>
          <w:sz w:val="24"/>
          <w:szCs w:val="24"/>
        </w:rPr>
        <w:t>estudios</w:t>
      </w:r>
      <w:r w:rsidRPr="00FB1C75">
        <w:rPr>
          <w:rFonts w:ascii="Arial" w:hAnsi="Arial" w:cs="Arial"/>
          <w:sz w:val="24"/>
          <w:szCs w:val="24"/>
        </w:rPr>
        <w:t xml:space="preserve"> </w:t>
      </w:r>
      <w:r w:rsidRPr="0099453E">
        <w:rPr>
          <w:rFonts w:ascii="Arial" w:hAnsi="Arial" w:cs="Arial"/>
          <w:sz w:val="24"/>
          <w:szCs w:val="24"/>
        </w:rPr>
        <w:t>y</w:t>
      </w:r>
      <w:r w:rsidRPr="00FB1C75">
        <w:rPr>
          <w:rFonts w:ascii="Arial" w:hAnsi="Arial" w:cs="Arial"/>
          <w:sz w:val="24"/>
          <w:szCs w:val="24"/>
        </w:rPr>
        <w:t xml:space="preserve"> </w:t>
      </w:r>
      <w:r w:rsidRPr="0099453E">
        <w:rPr>
          <w:rFonts w:ascii="Arial" w:hAnsi="Arial" w:cs="Arial"/>
          <w:sz w:val="24"/>
          <w:szCs w:val="24"/>
        </w:rPr>
        <w:t>proyectos,</w:t>
      </w:r>
      <w:r w:rsidRPr="00FB1C75">
        <w:rPr>
          <w:rFonts w:ascii="Arial" w:hAnsi="Arial" w:cs="Arial"/>
          <w:sz w:val="24"/>
          <w:szCs w:val="24"/>
        </w:rPr>
        <w:t xml:space="preserve"> </w:t>
      </w:r>
      <w:r w:rsidRPr="0099453E">
        <w:rPr>
          <w:rFonts w:ascii="Arial" w:hAnsi="Arial" w:cs="Arial"/>
          <w:sz w:val="24"/>
          <w:szCs w:val="24"/>
        </w:rPr>
        <w:t>servicios y</w:t>
      </w:r>
      <w:r w:rsidRPr="00FB1C75">
        <w:rPr>
          <w:rFonts w:ascii="Arial" w:hAnsi="Arial" w:cs="Arial"/>
          <w:sz w:val="24"/>
          <w:szCs w:val="24"/>
        </w:rPr>
        <w:t xml:space="preserve"> </w:t>
      </w:r>
      <w:r w:rsidRPr="0099453E">
        <w:rPr>
          <w:rFonts w:ascii="Arial" w:hAnsi="Arial" w:cs="Arial"/>
          <w:sz w:val="24"/>
          <w:szCs w:val="24"/>
        </w:rPr>
        <w:t>honorarios.</w:t>
      </w:r>
    </w:p>
    <w:p w14:paraId="70E830E6" w14:textId="64898C2A" w:rsidR="00034625" w:rsidRPr="00034625" w:rsidRDefault="00560F26" w:rsidP="002770CA">
      <w:pPr>
        <w:pStyle w:val="Textoindependiente"/>
        <w:spacing w:before="1"/>
        <w:ind w:right="608"/>
        <w:jc w:val="both"/>
        <w:rPr>
          <w:rFonts w:ascii="Arial" w:hAnsi="Arial" w:cs="Arial"/>
          <w:sz w:val="24"/>
          <w:szCs w:val="24"/>
        </w:rPr>
      </w:pPr>
      <w:r w:rsidRPr="00FB1C75">
        <w:rPr>
          <w:rFonts w:ascii="Arial" w:hAnsi="Arial" w:cs="Arial"/>
          <w:b/>
          <w:bCs/>
          <w:sz w:val="24"/>
          <w:szCs w:val="24"/>
        </w:rPr>
        <w:t>Estados Financieros:</w:t>
      </w:r>
      <w:r w:rsidRPr="00FB1C75">
        <w:rPr>
          <w:rFonts w:ascii="Arial" w:hAnsi="Arial" w:cs="Arial"/>
          <w:sz w:val="24"/>
          <w:szCs w:val="24"/>
        </w:rPr>
        <w:t xml:space="preserve"> </w:t>
      </w:r>
      <w:r w:rsidR="00034625" w:rsidRPr="00FB1C75">
        <w:rPr>
          <w:rFonts w:ascii="Arial" w:hAnsi="Arial" w:cs="Arial"/>
          <w:sz w:val="24"/>
          <w:szCs w:val="24"/>
        </w:rPr>
        <w:t xml:space="preserve"> </w:t>
      </w:r>
      <w:r w:rsidR="00034625" w:rsidRPr="00034625">
        <w:rPr>
          <w:rFonts w:ascii="Arial" w:hAnsi="Arial" w:cs="Arial"/>
          <w:sz w:val="24"/>
          <w:szCs w:val="24"/>
        </w:rPr>
        <w:t>En cuanto a la presentación de la Información contable en los términos requeridos, la Secretaría Jurídica Distrital aplica el proceso de clasificación, identificación, reconocimiento, registro y revelación de los estados contables, de acuerdo con el marco conceptual de la contabilidad pública y las normas técnicas establecidas en el Régimen de Contabilidad Pública vigente.</w:t>
      </w:r>
    </w:p>
    <w:p w14:paraId="2E9C581A" w14:textId="792F4ED9" w:rsidR="00D61BA8" w:rsidRPr="00D61BA8" w:rsidRDefault="00034625" w:rsidP="002770CA">
      <w:pPr>
        <w:pStyle w:val="Textoindependiente"/>
        <w:spacing w:before="1"/>
        <w:ind w:right="608"/>
        <w:jc w:val="both"/>
        <w:rPr>
          <w:rFonts w:ascii="Arial" w:hAnsi="Arial" w:cs="Arial"/>
          <w:sz w:val="24"/>
          <w:szCs w:val="24"/>
        </w:rPr>
      </w:pPr>
      <w:r w:rsidRPr="00034625">
        <w:rPr>
          <w:rFonts w:ascii="Arial" w:hAnsi="Arial" w:cs="Arial"/>
          <w:sz w:val="24"/>
          <w:szCs w:val="24"/>
        </w:rPr>
        <w:t>Se han realizado cierres contables para cada mes, y se encuentran publicados en la página web de la entidad hasta el mes de abril de 2021, en cumplimiento al Artículo No 51 de la Ley 190 de 1995 (Estatuto Anticorrupción), al numeral 36 del artículo 34 de la Ley 734 de</w:t>
      </w:r>
      <w:r w:rsidR="00D61BA8">
        <w:rPr>
          <w:rFonts w:ascii="Arial" w:hAnsi="Arial" w:cs="Arial"/>
          <w:sz w:val="24"/>
          <w:szCs w:val="24"/>
        </w:rPr>
        <w:t xml:space="preserve"> </w:t>
      </w:r>
      <w:r w:rsidR="00D61BA8" w:rsidRPr="00D61BA8">
        <w:rPr>
          <w:rFonts w:ascii="Arial" w:hAnsi="Arial" w:cs="Arial"/>
          <w:sz w:val="24"/>
          <w:szCs w:val="24"/>
        </w:rPr>
        <w:t xml:space="preserve">2002, al numeral 7, capitulo II, sección II de la parte 1 del Régimen de Contabilidad Pública, y a la Resolución </w:t>
      </w:r>
      <w:r w:rsidR="000B20A1" w:rsidRPr="00D61BA8">
        <w:rPr>
          <w:rFonts w:ascii="Arial" w:hAnsi="Arial" w:cs="Arial"/>
          <w:sz w:val="24"/>
          <w:szCs w:val="24"/>
        </w:rPr>
        <w:t>No</w:t>
      </w:r>
      <w:r w:rsidR="000B20A1">
        <w:rPr>
          <w:rFonts w:ascii="Arial" w:hAnsi="Arial" w:cs="Arial"/>
          <w:sz w:val="24"/>
          <w:szCs w:val="24"/>
        </w:rPr>
        <w:t>.</w:t>
      </w:r>
      <w:r w:rsidR="00D61BA8" w:rsidRPr="00D61BA8">
        <w:rPr>
          <w:rFonts w:ascii="Arial" w:hAnsi="Arial" w:cs="Arial"/>
          <w:sz w:val="24"/>
          <w:szCs w:val="24"/>
        </w:rPr>
        <w:t>182 del 19 de mayo de 2017, de la Contaduría General de la Nación.</w:t>
      </w:r>
    </w:p>
    <w:p w14:paraId="1EAD6ABD" w14:textId="2C44F073" w:rsidR="00F9239F" w:rsidRDefault="00D61BA8" w:rsidP="002770CA">
      <w:pPr>
        <w:pStyle w:val="Textoindependiente"/>
        <w:spacing w:before="1"/>
        <w:ind w:right="608"/>
        <w:jc w:val="both"/>
        <w:rPr>
          <w:rFonts w:ascii="Arial" w:hAnsi="Arial" w:cs="Arial"/>
          <w:sz w:val="24"/>
          <w:szCs w:val="24"/>
        </w:rPr>
      </w:pPr>
      <w:r w:rsidRPr="00D61BA8">
        <w:rPr>
          <w:rFonts w:ascii="Arial" w:hAnsi="Arial" w:cs="Arial"/>
          <w:sz w:val="24"/>
          <w:szCs w:val="24"/>
        </w:rPr>
        <w:t>A la fecha de presentación de este informe, se está registrando y conciliando la información para la elaboración de los Estados Financieros al 30 de junio de 2021.</w:t>
      </w:r>
    </w:p>
    <w:p w14:paraId="532D76E2" w14:textId="16FB4C7D" w:rsidR="000A115A" w:rsidRPr="00FB1C75" w:rsidRDefault="000A115A" w:rsidP="002770CA">
      <w:pPr>
        <w:pStyle w:val="Textoindependiente"/>
        <w:spacing w:before="1"/>
        <w:ind w:right="608"/>
        <w:jc w:val="both"/>
        <w:rPr>
          <w:rFonts w:ascii="Arial" w:hAnsi="Arial" w:cs="Arial"/>
          <w:sz w:val="24"/>
          <w:szCs w:val="24"/>
        </w:rPr>
      </w:pPr>
      <w:r w:rsidRPr="00FB1C75">
        <w:rPr>
          <w:rFonts w:ascii="Arial" w:hAnsi="Arial" w:cs="Arial"/>
          <w:sz w:val="24"/>
          <w:szCs w:val="24"/>
        </w:rPr>
        <w:t xml:space="preserve">En cumplimiento a la Resolución </w:t>
      </w:r>
      <w:r w:rsidR="00F9239F" w:rsidRPr="00FB1C75">
        <w:rPr>
          <w:rFonts w:ascii="Arial" w:hAnsi="Arial" w:cs="Arial"/>
          <w:sz w:val="24"/>
          <w:szCs w:val="24"/>
        </w:rPr>
        <w:t xml:space="preserve">No. </w:t>
      </w:r>
      <w:r w:rsidRPr="00FB1C75">
        <w:rPr>
          <w:rFonts w:ascii="Arial" w:hAnsi="Arial" w:cs="Arial"/>
          <w:sz w:val="24"/>
          <w:szCs w:val="24"/>
        </w:rPr>
        <w:t>DDC-000002 del 09/08/2018, de la Dirección Distrital de Contabilidad, en lo pertinente a los plazos, requisitos y procedimientos para la presentación de la información contable necesaria para la consolidación de Estados Contables del Distrito Capital; la Secretaría Jurídica Distrital realiza y reporta cierres trimestrales previa validación en el sistema “Bogotá Consolida”. Igualmente se preparan de forma mensual los estados financieros relacionados a continuación:</w:t>
      </w:r>
    </w:p>
    <w:p w14:paraId="78FFF7E5" w14:textId="77777777" w:rsidR="009E750E" w:rsidRPr="004471CC" w:rsidRDefault="009E750E" w:rsidP="00591563">
      <w:pPr>
        <w:pStyle w:val="Textoindependiente"/>
        <w:numPr>
          <w:ilvl w:val="0"/>
          <w:numId w:val="19"/>
        </w:numPr>
        <w:spacing w:before="1"/>
        <w:ind w:right="-21"/>
        <w:jc w:val="both"/>
        <w:rPr>
          <w:rFonts w:ascii="Arial" w:hAnsi="Arial" w:cs="Arial"/>
          <w:sz w:val="24"/>
          <w:szCs w:val="24"/>
        </w:rPr>
      </w:pPr>
      <w:r w:rsidRPr="004471CC">
        <w:rPr>
          <w:rFonts w:ascii="Arial" w:hAnsi="Arial" w:cs="Arial"/>
          <w:sz w:val="24"/>
          <w:szCs w:val="24"/>
        </w:rPr>
        <w:t>Estado</w:t>
      </w:r>
      <w:r w:rsidRPr="00FB1C75">
        <w:rPr>
          <w:rFonts w:ascii="Arial" w:hAnsi="Arial" w:cs="Arial"/>
          <w:sz w:val="24"/>
          <w:szCs w:val="24"/>
        </w:rPr>
        <w:t xml:space="preserve"> </w:t>
      </w:r>
      <w:r w:rsidRPr="004471CC">
        <w:rPr>
          <w:rFonts w:ascii="Arial" w:hAnsi="Arial" w:cs="Arial"/>
          <w:sz w:val="24"/>
          <w:szCs w:val="24"/>
        </w:rPr>
        <w:t>de</w:t>
      </w:r>
      <w:r w:rsidRPr="00FB1C75">
        <w:rPr>
          <w:rFonts w:ascii="Arial" w:hAnsi="Arial" w:cs="Arial"/>
          <w:sz w:val="24"/>
          <w:szCs w:val="24"/>
        </w:rPr>
        <w:t xml:space="preserve"> </w:t>
      </w:r>
      <w:r w:rsidRPr="004471CC">
        <w:rPr>
          <w:rFonts w:ascii="Arial" w:hAnsi="Arial" w:cs="Arial"/>
          <w:sz w:val="24"/>
          <w:szCs w:val="24"/>
        </w:rPr>
        <w:t>Situación</w:t>
      </w:r>
      <w:r w:rsidRPr="00FB1C75">
        <w:rPr>
          <w:rFonts w:ascii="Arial" w:hAnsi="Arial" w:cs="Arial"/>
          <w:sz w:val="24"/>
          <w:szCs w:val="24"/>
        </w:rPr>
        <w:t xml:space="preserve"> </w:t>
      </w:r>
      <w:r w:rsidRPr="004471CC">
        <w:rPr>
          <w:rFonts w:ascii="Arial" w:hAnsi="Arial" w:cs="Arial"/>
          <w:sz w:val="24"/>
          <w:szCs w:val="24"/>
        </w:rPr>
        <w:t>Financiera,</w:t>
      </w:r>
    </w:p>
    <w:p w14:paraId="0ED61397" w14:textId="77777777" w:rsidR="009E750E" w:rsidRPr="004471CC" w:rsidRDefault="009E750E" w:rsidP="00591563">
      <w:pPr>
        <w:pStyle w:val="Textoindependiente"/>
        <w:numPr>
          <w:ilvl w:val="0"/>
          <w:numId w:val="19"/>
        </w:numPr>
        <w:spacing w:before="1"/>
        <w:ind w:right="-21"/>
        <w:jc w:val="both"/>
        <w:rPr>
          <w:rFonts w:ascii="Arial" w:hAnsi="Arial" w:cs="Arial"/>
          <w:sz w:val="24"/>
          <w:szCs w:val="24"/>
        </w:rPr>
      </w:pPr>
      <w:r w:rsidRPr="004471CC">
        <w:rPr>
          <w:rFonts w:ascii="Arial" w:hAnsi="Arial" w:cs="Arial"/>
          <w:sz w:val="24"/>
          <w:szCs w:val="24"/>
        </w:rPr>
        <w:t>Estado</w:t>
      </w:r>
      <w:r w:rsidRPr="00FB1C75">
        <w:rPr>
          <w:rFonts w:ascii="Arial" w:hAnsi="Arial" w:cs="Arial"/>
          <w:sz w:val="24"/>
          <w:szCs w:val="24"/>
        </w:rPr>
        <w:t xml:space="preserve"> </w:t>
      </w:r>
      <w:r w:rsidRPr="004471CC">
        <w:rPr>
          <w:rFonts w:ascii="Arial" w:hAnsi="Arial" w:cs="Arial"/>
          <w:sz w:val="24"/>
          <w:szCs w:val="24"/>
        </w:rPr>
        <w:t>de</w:t>
      </w:r>
      <w:r w:rsidRPr="00FB1C75">
        <w:rPr>
          <w:rFonts w:ascii="Arial" w:hAnsi="Arial" w:cs="Arial"/>
          <w:sz w:val="24"/>
          <w:szCs w:val="24"/>
        </w:rPr>
        <w:t xml:space="preserve"> </w:t>
      </w:r>
      <w:r w:rsidRPr="004471CC">
        <w:rPr>
          <w:rFonts w:ascii="Arial" w:hAnsi="Arial" w:cs="Arial"/>
          <w:sz w:val="24"/>
          <w:szCs w:val="24"/>
        </w:rPr>
        <w:t>Resultados</w:t>
      </w:r>
      <w:r w:rsidRPr="00FB1C75">
        <w:rPr>
          <w:rFonts w:ascii="Arial" w:hAnsi="Arial" w:cs="Arial"/>
          <w:sz w:val="24"/>
          <w:szCs w:val="24"/>
        </w:rPr>
        <w:t xml:space="preserve"> </w:t>
      </w:r>
      <w:r w:rsidRPr="004471CC">
        <w:rPr>
          <w:rFonts w:ascii="Arial" w:hAnsi="Arial" w:cs="Arial"/>
          <w:sz w:val="24"/>
          <w:szCs w:val="24"/>
        </w:rPr>
        <w:t>y</w:t>
      </w:r>
    </w:p>
    <w:p w14:paraId="15D06E8D" w14:textId="13813C58" w:rsidR="009E750E" w:rsidRPr="00B159D8" w:rsidRDefault="009E750E" w:rsidP="00FB1C75">
      <w:pPr>
        <w:pStyle w:val="Textoindependiente"/>
        <w:numPr>
          <w:ilvl w:val="0"/>
          <w:numId w:val="19"/>
        </w:numPr>
        <w:spacing w:before="1"/>
        <w:ind w:right="-21"/>
        <w:jc w:val="both"/>
        <w:rPr>
          <w:rFonts w:ascii="Arial" w:hAnsi="Arial" w:cs="Arial"/>
          <w:sz w:val="24"/>
          <w:szCs w:val="24"/>
        </w:rPr>
      </w:pPr>
      <w:r w:rsidRPr="004471CC">
        <w:rPr>
          <w:rFonts w:ascii="Arial" w:hAnsi="Arial" w:cs="Arial"/>
          <w:sz w:val="24"/>
          <w:szCs w:val="24"/>
        </w:rPr>
        <w:t>Estado</w:t>
      </w:r>
      <w:r w:rsidRPr="00FB1C75">
        <w:rPr>
          <w:rFonts w:ascii="Arial" w:hAnsi="Arial" w:cs="Arial"/>
          <w:sz w:val="24"/>
          <w:szCs w:val="24"/>
        </w:rPr>
        <w:t xml:space="preserve"> </w:t>
      </w:r>
      <w:r w:rsidRPr="004471CC">
        <w:rPr>
          <w:rFonts w:ascii="Arial" w:hAnsi="Arial" w:cs="Arial"/>
          <w:sz w:val="24"/>
          <w:szCs w:val="24"/>
        </w:rPr>
        <w:t>de</w:t>
      </w:r>
      <w:r w:rsidRPr="00FB1C75">
        <w:rPr>
          <w:rFonts w:ascii="Arial" w:hAnsi="Arial" w:cs="Arial"/>
          <w:sz w:val="24"/>
          <w:szCs w:val="24"/>
        </w:rPr>
        <w:t xml:space="preserve"> </w:t>
      </w:r>
      <w:r w:rsidRPr="004471CC">
        <w:rPr>
          <w:rFonts w:ascii="Arial" w:hAnsi="Arial" w:cs="Arial"/>
          <w:sz w:val="24"/>
          <w:szCs w:val="24"/>
        </w:rPr>
        <w:t>Cambios</w:t>
      </w:r>
      <w:r w:rsidRPr="00FB1C75">
        <w:rPr>
          <w:rFonts w:ascii="Arial" w:hAnsi="Arial" w:cs="Arial"/>
          <w:sz w:val="24"/>
          <w:szCs w:val="24"/>
        </w:rPr>
        <w:t xml:space="preserve"> </w:t>
      </w:r>
      <w:r w:rsidRPr="004471CC">
        <w:rPr>
          <w:rFonts w:ascii="Arial" w:hAnsi="Arial" w:cs="Arial"/>
          <w:sz w:val="24"/>
          <w:szCs w:val="24"/>
        </w:rPr>
        <w:t>en el</w:t>
      </w:r>
      <w:r w:rsidRPr="00FB1C75">
        <w:rPr>
          <w:rFonts w:ascii="Arial" w:hAnsi="Arial" w:cs="Arial"/>
          <w:sz w:val="24"/>
          <w:szCs w:val="24"/>
        </w:rPr>
        <w:t xml:space="preserve"> </w:t>
      </w:r>
      <w:r w:rsidRPr="004471CC">
        <w:rPr>
          <w:rFonts w:ascii="Arial" w:hAnsi="Arial" w:cs="Arial"/>
          <w:sz w:val="24"/>
          <w:szCs w:val="24"/>
        </w:rPr>
        <w:t>Patrimonio.</w:t>
      </w:r>
    </w:p>
    <w:p w14:paraId="12CE23C9" w14:textId="5FF4B822" w:rsidR="009E750E" w:rsidRPr="009E750E" w:rsidRDefault="009E750E" w:rsidP="002770CA">
      <w:pPr>
        <w:pStyle w:val="Textoindependiente"/>
        <w:spacing w:before="1"/>
        <w:ind w:right="608"/>
        <w:jc w:val="both"/>
        <w:rPr>
          <w:rFonts w:ascii="Arial" w:hAnsi="Arial" w:cs="Arial"/>
          <w:sz w:val="24"/>
          <w:szCs w:val="24"/>
        </w:rPr>
      </w:pPr>
      <w:r w:rsidRPr="009E750E">
        <w:rPr>
          <w:rFonts w:ascii="Arial" w:hAnsi="Arial" w:cs="Arial"/>
          <w:sz w:val="24"/>
          <w:szCs w:val="24"/>
        </w:rPr>
        <w:t>Para los cierres trimestrales se suman a éstos el Balance CGN-2015-001 o Saldos y Movimientos, el CGN-2015-002 – Operaciones Recíprocas, las Obligaciones Contingentes, los Procesos iniciados y CGN2016-01-Variaciones Trimestrales Significativas.</w:t>
      </w:r>
    </w:p>
    <w:p w14:paraId="65739FD7" w14:textId="02AF52D6" w:rsidR="009E750E" w:rsidRPr="009E750E" w:rsidRDefault="009E750E" w:rsidP="002770CA">
      <w:pPr>
        <w:pStyle w:val="Textoindependiente"/>
        <w:spacing w:before="1"/>
        <w:ind w:right="608"/>
        <w:jc w:val="both"/>
        <w:rPr>
          <w:rFonts w:ascii="Arial" w:hAnsi="Arial" w:cs="Arial"/>
          <w:sz w:val="24"/>
          <w:szCs w:val="24"/>
        </w:rPr>
      </w:pPr>
      <w:r w:rsidRPr="009E750E">
        <w:rPr>
          <w:rFonts w:ascii="Arial" w:hAnsi="Arial" w:cs="Arial"/>
          <w:sz w:val="24"/>
          <w:szCs w:val="24"/>
        </w:rPr>
        <w:t>Los Inventarios de los bienes muebles de la Secretaría Jurídica Distrital, se registran de acuerdo con los reportes que se reciben por parte del proceso de Gestión Administrativa y se contabilizan de acuerdo con las disposiciones del Régimen de Contabilidad Pública, y lo reglamentado en el año 2019 por la Dirección Distrital de Contabilidad - Procedimientos Administrativos y Contables, para el Manejo y Control de los Bienes en los Entes Públicos del Distrito Capital.</w:t>
      </w:r>
    </w:p>
    <w:p w14:paraId="1FC7F577" w14:textId="77777777" w:rsidR="009E750E" w:rsidRPr="009E750E" w:rsidRDefault="009E750E" w:rsidP="002770CA">
      <w:pPr>
        <w:pStyle w:val="Textoindependiente"/>
        <w:spacing w:before="1"/>
        <w:ind w:right="608"/>
        <w:jc w:val="both"/>
        <w:rPr>
          <w:rFonts w:ascii="Arial" w:hAnsi="Arial" w:cs="Arial"/>
          <w:sz w:val="24"/>
          <w:szCs w:val="24"/>
        </w:rPr>
      </w:pPr>
      <w:r w:rsidRPr="009E750E">
        <w:rPr>
          <w:rFonts w:ascii="Arial" w:hAnsi="Arial" w:cs="Arial"/>
          <w:sz w:val="24"/>
          <w:szCs w:val="24"/>
        </w:rPr>
        <w:t>En la actualidad todos estos elementos se están depreciando y amortizando de forma mensual y de manera individualizada a través del sistema SAI. De igual manera, se presentan saldos correspondientes a algunos elementos que han sido recibidos en calidad de comodato, registrados en cuentas de orden 9306 – Bienes recibidos en custodia, con un valor de $7.344.000 correspondiente a bienes en proceso de devolución.</w:t>
      </w:r>
    </w:p>
    <w:p w14:paraId="25FCF980" w14:textId="0B2E51F2" w:rsidR="0003723F" w:rsidRDefault="00E077DB" w:rsidP="002770CA">
      <w:pPr>
        <w:pStyle w:val="Textoindependiente"/>
        <w:spacing w:before="1"/>
        <w:ind w:right="608"/>
        <w:jc w:val="both"/>
        <w:rPr>
          <w:rFonts w:ascii="Arial" w:hAnsi="Arial" w:cs="Arial"/>
          <w:sz w:val="24"/>
          <w:szCs w:val="24"/>
        </w:rPr>
      </w:pPr>
      <w:r w:rsidRPr="00B159D8">
        <w:rPr>
          <w:rFonts w:ascii="Arial" w:hAnsi="Arial" w:cs="Arial"/>
          <w:b/>
          <w:bCs/>
          <w:sz w:val="24"/>
          <w:szCs w:val="24"/>
        </w:rPr>
        <w:t>Verificación de operaciones contables:</w:t>
      </w:r>
      <w:r w:rsidRPr="00FB1C75">
        <w:rPr>
          <w:rFonts w:ascii="Arial" w:hAnsi="Arial" w:cs="Arial"/>
          <w:sz w:val="24"/>
          <w:szCs w:val="24"/>
        </w:rPr>
        <w:t xml:space="preserve"> Es importante tener en cuenta que, dentro de las funciones de contador de una entidad, está el realizar pruebas y verificaciones aleatorias, en virtud que no se alcanza a revisar el 100% de la información que se incorpora a los estados financieros por parte de las diferentes dependencias, teniendo en cuenta lo establecido en la Resolución </w:t>
      </w:r>
      <w:r w:rsidR="004471CC" w:rsidRPr="00FB1C75">
        <w:rPr>
          <w:rFonts w:ascii="Arial" w:hAnsi="Arial" w:cs="Arial"/>
          <w:sz w:val="24"/>
          <w:szCs w:val="24"/>
        </w:rPr>
        <w:t>No.</w:t>
      </w:r>
      <w:r w:rsidRPr="00FB1C75">
        <w:rPr>
          <w:rFonts w:ascii="Arial" w:hAnsi="Arial" w:cs="Arial"/>
          <w:sz w:val="24"/>
          <w:szCs w:val="24"/>
        </w:rPr>
        <w:t>193 de 2016 de la Contaduría General de la Nación, numerales 3.19.1 y 3.19.2</w:t>
      </w:r>
      <w:r w:rsidR="0003723F" w:rsidRPr="00FB1C75">
        <w:rPr>
          <w:rFonts w:ascii="Arial" w:hAnsi="Arial" w:cs="Arial"/>
          <w:sz w:val="24"/>
          <w:szCs w:val="24"/>
        </w:rPr>
        <w:t>.</w:t>
      </w:r>
    </w:p>
    <w:p w14:paraId="384FF7F5" w14:textId="08105B8B" w:rsidR="004471CC" w:rsidRDefault="001B6074" w:rsidP="002770CA">
      <w:pPr>
        <w:pStyle w:val="Textoindependiente"/>
        <w:spacing w:before="1"/>
        <w:ind w:right="608"/>
        <w:jc w:val="both"/>
        <w:rPr>
          <w:rFonts w:ascii="Arial" w:hAnsi="Arial" w:cs="Arial"/>
          <w:sz w:val="24"/>
          <w:szCs w:val="24"/>
        </w:rPr>
      </w:pPr>
      <w:r w:rsidRPr="001B6074">
        <w:rPr>
          <w:rFonts w:ascii="Arial" w:hAnsi="Arial" w:cs="Arial"/>
          <w:sz w:val="24"/>
          <w:szCs w:val="24"/>
        </w:rPr>
        <w:t xml:space="preserve">De acuerdo con lo anterior y en busca de mecanismos que permitan mejorar la calidad y confiabilidad de la información contable, a partir del mes de diciembre de 2020 se vienen adelantando procesos de conciliación con las diferentes dependencias que intervienen en el proceso contable. Igualmente, con el fin de mejorar el flujo de información se emitió por parte de la Dirección de Gestión </w:t>
      </w:r>
    </w:p>
    <w:p w14:paraId="0CF81CFE" w14:textId="32E28D35" w:rsidR="001B6074" w:rsidRDefault="001B6074" w:rsidP="002770CA">
      <w:pPr>
        <w:pStyle w:val="Textoindependiente"/>
        <w:spacing w:before="1"/>
        <w:ind w:right="608"/>
        <w:jc w:val="both"/>
        <w:rPr>
          <w:rFonts w:ascii="Arial" w:hAnsi="Arial" w:cs="Arial"/>
          <w:sz w:val="24"/>
          <w:szCs w:val="24"/>
        </w:rPr>
      </w:pPr>
      <w:r w:rsidRPr="001B6074">
        <w:rPr>
          <w:rFonts w:ascii="Arial" w:hAnsi="Arial" w:cs="Arial"/>
          <w:sz w:val="24"/>
          <w:szCs w:val="24"/>
        </w:rPr>
        <w:t>Corporativa la circular 006 de 2021 que establece el tipo de información y los plazos para la entrega de esta, al área de contabilidad.</w:t>
      </w:r>
    </w:p>
    <w:p w14:paraId="3E052696" w14:textId="4287A3EF" w:rsidR="001B6074" w:rsidRPr="001B6074" w:rsidRDefault="001B6074" w:rsidP="002770CA">
      <w:pPr>
        <w:pStyle w:val="Textoindependiente"/>
        <w:spacing w:before="1"/>
        <w:ind w:right="608"/>
        <w:jc w:val="both"/>
        <w:rPr>
          <w:rFonts w:ascii="Arial" w:hAnsi="Arial" w:cs="Arial"/>
          <w:sz w:val="24"/>
          <w:szCs w:val="24"/>
        </w:rPr>
      </w:pPr>
      <w:r w:rsidRPr="001B6074">
        <w:rPr>
          <w:rFonts w:ascii="Arial" w:hAnsi="Arial" w:cs="Arial"/>
          <w:sz w:val="24"/>
          <w:szCs w:val="24"/>
        </w:rPr>
        <w:t>Teniendo en cuenta las fuentes de información identificadas (tanto internas como externas), a la fecha se generan las conciliaciones relacionadas a continuación:</w:t>
      </w:r>
    </w:p>
    <w:p w14:paraId="66A62CBF" w14:textId="77777777" w:rsidR="001B6074" w:rsidRPr="001B6074" w:rsidRDefault="001B6074" w:rsidP="00591563">
      <w:pPr>
        <w:pStyle w:val="Prrafodelista"/>
        <w:widowControl w:val="0"/>
        <w:numPr>
          <w:ilvl w:val="1"/>
          <w:numId w:val="18"/>
        </w:numPr>
        <w:tabs>
          <w:tab w:val="left" w:pos="841"/>
          <w:tab w:val="left" w:pos="842"/>
        </w:tabs>
        <w:autoSpaceDE w:val="0"/>
        <w:autoSpaceDN w:val="0"/>
        <w:ind w:left="0" w:firstLine="122"/>
        <w:contextualSpacing w:val="0"/>
        <w:rPr>
          <w:rFonts w:ascii="Arial" w:eastAsia="Times New Roman" w:hAnsi="Arial" w:cs="Arial"/>
          <w:sz w:val="24"/>
          <w:szCs w:val="24"/>
          <w:lang w:val="es-ES_tradnl" w:eastAsia="zh-CN"/>
        </w:rPr>
      </w:pPr>
      <w:r w:rsidRPr="001B6074">
        <w:rPr>
          <w:rFonts w:ascii="Arial" w:eastAsia="Times New Roman" w:hAnsi="Arial" w:cs="Arial"/>
          <w:sz w:val="24"/>
          <w:szCs w:val="24"/>
          <w:lang w:val="es-ES_tradnl" w:eastAsia="zh-CN"/>
        </w:rPr>
        <w:t>Conciliación operaciones de enlace</w:t>
      </w:r>
    </w:p>
    <w:p w14:paraId="100F7694" w14:textId="77777777" w:rsidR="001B6074" w:rsidRPr="001B6074" w:rsidRDefault="001B6074" w:rsidP="00591563">
      <w:pPr>
        <w:pStyle w:val="Prrafodelista"/>
        <w:widowControl w:val="0"/>
        <w:numPr>
          <w:ilvl w:val="1"/>
          <w:numId w:val="18"/>
        </w:numPr>
        <w:tabs>
          <w:tab w:val="left" w:pos="841"/>
          <w:tab w:val="left" w:pos="842"/>
        </w:tabs>
        <w:autoSpaceDE w:val="0"/>
        <w:autoSpaceDN w:val="0"/>
        <w:ind w:left="0" w:firstLine="122"/>
        <w:contextualSpacing w:val="0"/>
        <w:rPr>
          <w:rFonts w:ascii="Arial" w:eastAsia="Times New Roman" w:hAnsi="Arial" w:cs="Arial"/>
          <w:sz w:val="24"/>
          <w:szCs w:val="24"/>
          <w:lang w:val="es-ES_tradnl" w:eastAsia="zh-CN"/>
        </w:rPr>
      </w:pPr>
      <w:r w:rsidRPr="001B6074">
        <w:rPr>
          <w:rFonts w:ascii="Arial" w:eastAsia="Times New Roman" w:hAnsi="Arial" w:cs="Arial"/>
          <w:sz w:val="24"/>
          <w:szCs w:val="24"/>
          <w:lang w:val="es-ES_tradnl" w:eastAsia="zh-CN"/>
        </w:rPr>
        <w:t>Conciliación propiedad, planta y equipo</w:t>
      </w:r>
    </w:p>
    <w:p w14:paraId="3C44C16A" w14:textId="77777777" w:rsidR="001B6074" w:rsidRPr="001B6074" w:rsidRDefault="001B6074" w:rsidP="00591563">
      <w:pPr>
        <w:pStyle w:val="Prrafodelista"/>
        <w:widowControl w:val="0"/>
        <w:numPr>
          <w:ilvl w:val="1"/>
          <w:numId w:val="18"/>
        </w:numPr>
        <w:tabs>
          <w:tab w:val="left" w:pos="841"/>
          <w:tab w:val="left" w:pos="842"/>
        </w:tabs>
        <w:autoSpaceDE w:val="0"/>
        <w:autoSpaceDN w:val="0"/>
        <w:ind w:left="0" w:firstLine="122"/>
        <w:contextualSpacing w:val="0"/>
        <w:rPr>
          <w:rFonts w:ascii="Arial" w:eastAsia="Times New Roman" w:hAnsi="Arial" w:cs="Arial"/>
          <w:sz w:val="24"/>
          <w:szCs w:val="24"/>
          <w:lang w:val="es-ES_tradnl" w:eastAsia="zh-CN"/>
        </w:rPr>
      </w:pPr>
      <w:r w:rsidRPr="001B6074">
        <w:rPr>
          <w:rFonts w:ascii="Arial" w:eastAsia="Times New Roman" w:hAnsi="Arial" w:cs="Arial"/>
          <w:sz w:val="24"/>
          <w:szCs w:val="24"/>
          <w:lang w:val="es-ES_tradnl" w:eastAsia="zh-CN"/>
        </w:rPr>
        <w:t>Conciliación FONCEP</w:t>
      </w:r>
    </w:p>
    <w:p w14:paraId="34BCDB72" w14:textId="77777777" w:rsidR="001B6074" w:rsidRPr="001B6074" w:rsidRDefault="001B6074" w:rsidP="00591563">
      <w:pPr>
        <w:pStyle w:val="Prrafodelista"/>
        <w:widowControl w:val="0"/>
        <w:numPr>
          <w:ilvl w:val="1"/>
          <w:numId w:val="18"/>
        </w:numPr>
        <w:tabs>
          <w:tab w:val="left" w:pos="841"/>
          <w:tab w:val="left" w:pos="842"/>
        </w:tabs>
        <w:autoSpaceDE w:val="0"/>
        <w:autoSpaceDN w:val="0"/>
        <w:ind w:left="0" w:firstLine="122"/>
        <w:contextualSpacing w:val="0"/>
        <w:rPr>
          <w:rFonts w:ascii="Arial" w:eastAsia="Times New Roman" w:hAnsi="Arial" w:cs="Arial"/>
          <w:sz w:val="24"/>
          <w:szCs w:val="24"/>
          <w:lang w:val="es-ES_tradnl" w:eastAsia="zh-CN"/>
        </w:rPr>
      </w:pPr>
      <w:r w:rsidRPr="001B6074">
        <w:rPr>
          <w:rFonts w:ascii="Arial" w:eastAsia="Times New Roman" w:hAnsi="Arial" w:cs="Arial"/>
          <w:sz w:val="24"/>
          <w:szCs w:val="24"/>
          <w:lang w:val="es-ES_tradnl" w:eastAsia="zh-CN"/>
        </w:rPr>
        <w:t>Conciliación cuentas tramitadas en el mes</w:t>
      </w:r>
    </w:p>
    <w:p w14:paraId="4C3B7962" w14:textId="77777777" w:rsidR="001B6074" w:rsidRPr="001B6074" w:rsidRDefault="001B6074" w:rsidP="00591563">
      <w:pPr>
        <w:pStyle w:val="Prrafodelista"/>
        <w:widowControl w:val="0"/>
        <w:numPr>
          <w:ilvl w:val="1"/>
          <w:numId w:val="18"/>
        </w:numPr>
        <w:tabs>
          <w:tab w:val="left" w:pos="841"/>
          <w:tab w:val="left" w:pos="842"/>
        </w:tabs>
        <w:autoSpaceDE w:val="0"/>
        <w:autoSpaceDN w:val="0"/>
        <w:ind w:left="0" w:firstLine="122"/>
        <w:contextualSpacing w:val="0"/>
        <w:rPr>
          <w:rFonts w:ascii="Arial" w:eastAsia="Times New Roman" w:hAnsi="Arial" w:cs="Arial"/>
          <w:sz w:val="24"/>
          <w:szCs w:val="24"/>
          <w:lang w:val="es-ES_tradnl" w:eastAsia="zh-CN"/>
        </w:rPr>
      </w:pPr>
      <w:r w:rsidRPr="001B6074">
        <w:rPr>
          <w:rFonts w:ascii="Arial" w:eastAsia="Times New Roman" w:hAnsi="Arial" w:cs="Arial"/>
          <w:sz w:val="24"/>
          <w:szCs w:val="24"/>
          <w:lang w:val="es-ES_tradnl" w:eastAsia="zh-CN"/>
        </w:rPr>
        <w:t>Conciliación incapacidades por cobrar</w:t>
      </w:r>
    </w:p>
    <w:p w14:paraId="20AC7DB2" w14:textId="77777777" w:rsidR="001B6074" w:rsidRPr="001B6074" w:rsidRDefault="001B6074" w:rsidP="00591563">
      <w:pPr>
        <w:pStyle w:val="Prrafodelista"/>
        <w:widowControl w:val="0"/>
        <w:numPr>
          <w:ilvl w:val="1"/>
          <w:numId w:val="18"/>
        </w:numPr>
        <w:tabs>
          <w:tab w:val="left" w:pos="841"/>
          <w:tab w:val="left" w:pos="842"/>
        </w:tabs>
        <w:autoSpaceDE w:val="0"/>
        <w:autoSpaceDN w:val="0"/>
        <w:ind w:left="0" w:firstLine="122"/>
        <w:contextualSpacing w:val="0"/>
        <w:rPr>
          <w:rFonts w:ascii="Arial" w:eastAsia="Times New Roman" w:hAnsi="Arial" w:cs="Arial"/>
          <w:sz w:val="24"/>
          <w:szCs w:val="24"/>
          <w:lang w:val="es-ES_tradnl" w:eastAsia="zh-CN"/>
        </w:rPr>
      </w:pPr>
      <w:r w:rsidRPr="001B6074">
        <w:rPr>
          <w:rFonts w:ascii="Arial" w:eastAsia="Times New Roman" w:hAnsi="Arial" w:cs="Arial"/>
          <w:sz w:val="24"/>
          <w:szCs w:val="24"/>
          <w:lang w:val="es-ES_tradnl" w:eastAsia="zh-CN"/>
        </w:rPr>
        <w:t>Conciliación nómina</w:t>
      </w:r>
    </w:p>
    <w:p w14:paraId="145EC805" w14:textId="77777777" w:rsidR="001B6074" w:rsidRPr="001B6074" w:rsidRDefault="001B6074" w:rsidP="00591563">
      <w:pPr>
        <w:pStyle w:val="Prrafodelista"/>
        <w:widowControl w:val="0"/>
        <w:numPr>
          <w:ilvl w:val="1"/>
          <w:numId w:val="18"/>
        </w:numPr>
        <w:tabs>
          <w:tab w:val="left" w:pos="841"/>
          <w:tab w:val="left" w:pos="842"/>
        </w:tabs>
        <w:autoSpaceDE w:val="0"/>
        <w:autoSpaceDN w:val="0"/>
        <w:ind w:left="0" w:firstLine="122"/>
        <w:contextualSpacing w:val="0"/>
        <w:rPr>
          <w:rFonts w:ascii="Arial" w:eastAsia="Times New Roman" w:hAnsi="Arial" w:cs="Arial"/>
          <w:sz w:val="24"/>
          <w:szCs w:val="24"/>
          <w:lang w:val="es-ES_tradnl" w:eastAsia="zh-CN"/>
        </w:rPr>
      </w:pPr>
      <w:r w:rsidRPr="001B6074">
        <w:rPr>
          <w:rFonts w:ascii="Arial" w:eastAsia="Times New Roman" w:hAnsi="Arial" w:cs="Arial"/>
          <w:sz w:val="24"/>
          <w:szCs w:val="24"/>
          <w:lang w:val="es-ES_tradnl" w:eastAsia="zh-CN"/>
        </w:rPr>
        <w:t>Conciliaciones Operaciones de enlace</w:t>
      </w:r>
    </w:p>
    <w:p w14:paraId="132C1DB1" w14:textId="77777777" w:rsidR="001B6074" w:rsidRPr="001B6074" w:rsidRDefault="001B6074" w:rsidP="00591563">
      <w:pPr>
        <w:pStyle w:val="Prrafodelista"/>
        <w:widowControl w:val="0"/>
        <w:numPr>
          <w:ilvl w:val="1"/>
          <w:numId w:val="18"/>
        </w:numPr>
        <w:tabs>
          <w:tab w:val="left" w:pos="841"/>
          <w:tab w:val="left" w:pos="842"/>
        </w:tabs>
        <w:autoSpaceDE w:val="0"/>
        <w:autoSpaceDN w:val="0"/>
        <w:ind w:left="0" w:firstLine="122"/>
        <w:contextualSpacing w:val="0"/>
        <w:rPr>
          <w:rFonts w:ascii="Arial" w:eastAsia="Times New Roman" w:hAnsi="Arial" w:cs="Arial"/>
          <w:sz w:val="24"/>
          <w:szCs w:val="24"/>
          <w:lang w:val="es-ES_tradnl" w:eastAsia="zh-CN"/>
        </w:rPr>
      </w:pPr>
      <w:r w:rsidRPr="001B6074">
        <w:rPr>
          <w:rFonts w:ascii="Arial" w:eastAsia="Times New Roman" w:hAnsi="Arial" w:cs="Arial"/>
          <w:sz w:val="24"/>
          <w:szCs w:val="24"/>
          <w:lang w:val="es-ES_tradnl" w:eastAsia="zh-CN"/>
        </w:rPr>
        <w:t>Litigios y demandas SIPROJ (Trimestral)</w:t>
      </w:r>
    </w:p>
    <w:p w14:paraId="433FAC60" w14:textId="77777777" w:rsidR="00A75358" w:rsidRDefault="00A75358" w:rsidP="000A115A">
      <w:pPr>
        <w:ind w:right="608"/>
        <w:jc w:val="both"/>
        <w:rPr>
          <w:rFonts w:ascii="Arial" w:eastAsia="Times New Roman" w:hAnsi="Arial" w:cs="Arial"/>
          <w:lang w:val="es-ES_tradnl" w:eastAsia="zh-CN"/>
        </w:rPr>
      </w:pPr>
    </w:p>
    <w:p w14:paraId="2F7D778F" w14:textId="0DED086A" w:rsidR="00A75358" w:rsidRPr="00A75358" w:rsidRDefault="00A75358" w:rsidP="00A75358">
      <w:pPr>
        <w:rPr>
          <w:rFonts w:ascii="Arial" w:hAnsi="Arial" w:cs="Arial"/>
          <w:b/>
          <w:bCs/>
        </w:rPr>
      </w:pPr>
      <w:r w:rsidRPr="00A75358">
        <w:rPr>
          <w:rFonts w:ascii="Arial" w:hAnsi="Arial" w:cs="Arial"/>
          <w:b/>
          <w:bCs/>
        </w:rPr>
        <w:t>Reservas</w:t>
      </w:r>
      <w:r w:rsidRPr="00A75358">
        <w:rPr>
          <w:rFonts w:ascii="Arial" w:hAnsi="Arial" w:cs="Arial"/>
          <w:b/>
          <w:bCs/>
          <w:spacing w:val="-2"/>
        </w:rPr>
        <w:t xml:space="preserve"> </w:t>
      </w:r>
      <w:r w:rsidRPr="00A75358">
        <w:rPr>
          <w:rFonts w:ascii="Arial" w:hAnsi="Arial" w:cs="Arial"/>
          <w:b/>
          <w:bCs/>
        </w:rPr>
        <w:t>presupuestales</w:t>
      </w:r>
      <w:r>
        <w:rPr>
          <w:rFonts w:ascii="Arial" w:hAnsi="Arial" w:cs="Arial"/>
          <w:b/>
          <w:bCs/>
        </w:rPr>
        <w:t>:</w:t>
      </w:r>
    </w:p>
    <w:p w14:paraId="7B608376" w14:textId="77777777" w:rsidR="00A75358" w:rsidRDefault="00A75358" w:rsidP="00A75358">
      <w:pPr>
        <w:pStyle w:val="Textoindependiente"/>
        <w:spacing w:before="2"/>
        <w:rPr>
          <w:rFonts w:ascii="Arial"/>
          <w:b/>
        </w:rPr>
      </w:pPr>
    </w:p>
    <w:p w14:paraId="40A02FE4" w14:textId="77777777" w:rsidR="00A75358" w:rsidRDefault="00A75358" w:rsidP="00A75358">
      <w:pPr>
        <w:tabs>
          <w:tab w:val="left" w:pos="7010"/>
        </w:tabs>
        <w:ind w:left="230"/>
        <w:rPr>
          <w:rFonts w:ascii="Arial"/>
          <w:b/>
          <w:sz w:val="16"/>
        </w:rPr>
      </w:pPr>
      <w:r>
        <w:rPr>
          <w:rFonts w:ascii="Arial"/>
          <w:b/>
          <w:sz w:val="16"/>
        </w:rPr>
        <w:t>RESERVAS</w:t>
      </w:r>
      <w:r>
        <w:rPr>
          <w:rFonts w:ascii="Arial"/>
          <w:b/>
          <w:spacing w:val="-4"/>
          <w:sz w:val="16"/>
        </w:rPr>
        <w:t xml:space="preserve"> </w:t>
      </w:r>
      <w:r>
        <w:rPr>
          <w:rFonts w:ascii="Arial"/>
          <w:b/>
          <w:sz w:val="16"/>
        </w:rPr>
        <w:t>PRESUPUESTALLES</w:t>
      </w:r>
      <w:r>
        <w:rPr>
          <w:rFonts w:ascii="Arial"/>
          <w:b/>
          <w:spacing w:val="-1"/>
          <w:sz w:val="16"/>
        </w:rPr>
        <w:t xml:space="preserve"> </w:t>
      </w:r>
      <w:r>
        <w:rPr>
          <w:rFonts w:ascii="Arial"/>
          <w:b/>
          <w:sz w:val="16"/>
        </w:rPr>
        <w:t>A</w:t>
      </w:r>
      <w:r>
        <w:rPr>
          <w:rFonts w:ascii="Arial"/>
          <w:b/>
          <w:spacing w:val="-2"/>
          <w:sz w:val="16"/>
        </w:rPr>
        <w:t xml:space="preserve"> </w:t>
      </w:r>
      <w:r>
        <w:rPr>
          <w:rFonts w:ascii="Arial"/>
          <w:b/>
          <w:sz w:val="16"/>
        </w:rPr>
        <w:t>31</w:t>
      </w:r>
      <w:r>
        <w:rPr>
          <w:rFonts w:ascii="Arial"/>
          <w:b/>
          <w:spacing w:val="-4"/>
          <w:sz w:val="16"/>
        </w:rPr>
        <w:t xml:space="preserve"> </w:t>
      </w:r>
      <w:r>
        <w:rPr>
          <w:rFonts w:ascii="Arial"/>
          <w:b/>
          <w:sz w:val="16"/>
        </w:rPr>
        <w:t>DICIEMBRE</w:t>
      </w:r>
      <w:r>
        <w:rPr>
          <w:rFonts w:ascii="Arial"/>
          <w:b/>
          <w:spacing w:val="-1"/>
          <w:sz w:val="16"/>
        </w:rPr>
        <w:t xml:space="preserve"> </w:t>
      </w:r>
      <w:r>
        <w:rPr>
          <w:rFonts w:ascii="Arial"/>
          <w:b/>
          <w:sz w:val="16"/>
        </w:rPr>
        <w:t>2020</w:t>
      </w:r>
      <w:r>
        <w:rPr>
          <w:rFonts w:ascii="Arial"/>
          <w:b/>
          <w:sz w:val="16"/>
        </w:rPr>
        <w:tab/>
        <w:t>JUNIO</w:t>
      </w:r>
      <w:r>
        <w:rPr>
          <w:rFonts w:ascii="Arial"/>
          <w:b/>
          <w:spacing w:val="-1"/>
          <w:sz w:val="16"/>
        </w:rPr>
        <w:t xml:space="preserve"> </w:t>
      </w:r>
      <w:r>
        <w:rPr>
          <w:rFonts w:ascii="Arial"/>
          <w:b/>
          <w:sz w:val="16"/>
        </w:rPr>
        <w:t>30 DE</w:t>
      </w:r>
      <w:r>
        <w:rPr>
          <w:rFonts w:ascii="Arial"/>
          <w:b/>
          <w:spacing w:val="44"/>
          <w:sz w:val="16"/>
        </w:rPr>
        <w:t xml:space="preserve"> </w:t>
      </w:r>
      <w:r>
        <w:rPr>
          <w:rFonts w:ascii="Arial"/>
          <w:b/>
          <w:sz w:val="16"/>
        </w:rPr>
        <w:t>2021</w:t>
      </w:r>
    </w:p>
    <w:tbl>
      <w:tblPr>
        <w:tblStyle w:val="TableNormal"/>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442"/>
        <w:gridCol w:w="1718"/>
        <w:gridCol w:w="1577"/>
        <w:gridCol w:w="957"/>
      </w:tblGrid>
      <w:tr w:rsidR="00A75358" w14:paraId="6C2A9530" w14:textId="77777777" w:rsidTr="00D478A9">
        <w:trPr>
          <w:trHeight w:val="184"/>
        </w:trPr>
        <w:tc>
          <w:tcPr>
            <w:tcW w:w="2269" w:type="dxa"/>
            <w:shd w:val="clear" w:color="auto" w:fill="F1F1F1"/>
          </w:tcPr>
          <w:p w14:paraId="5C5A1891" w14:textId="77777777" w:rsidR="00A75358" w:rsidRDefault="00A75358" w:rsidP="00590E46">
            <w:pPr>
              <w:pStyle w:val="TableParagraph"/>
              <w:spacing w:before="1" w:line="164" w:lineRule="exact"/>
              <w:ind w:left="554"/>
              <w:rPr>
                <w:rFonts w:ascii="Arial"/>
                <w:b/>
                <w:sz w:val="16"/>
              </w:rPr>
            </w:pPr>
            <w:r>
              <w:rPr>
                <w:rFonts w:ascii="Arial"/>
                <w:b/>
                <w:sz w:val="16"/>
              </w:rPr>
              <w:t>RUBRO PPTAL</w:t>
            </w:r>
          </w:p>
        </w:tc>
        <w:tc>
          <w:tcPr>
            <w:tcW w:w="2442" w:type="dxa"/>
            <w:shd w:val="clear" w:color="auto" w:fill="F1F1F1"/>
          </w:tcPr>
          <w:p w14:paraId="076D4B3F" w14:textId="77777777" w:rsidR="00A75358" w:rsidRDefault="00A75358" w:rsidP="00590E46">
            <w:pPr>
              <w:pStyle w:val="TableParagraph"/>
              <w:spacing w:before="1" w:line="164" w:lineRule="exact"/>
              <w:ind w:left="143"/>
              <w:rPr>
                <w:rFonts w:ascii="Arial"/>
                <w:b/>
                <w:sz w:val="16"/>
              </w:rPr>
            </w:pPr>
            <w:r>
              <w:rPr>
                <w:rFonts w:ascii="Arial"/>
                <w:b/>
                <w:sz w:val="16"/>
              </w:rPr>
              <w:t>RESERVAS</w:t>
            </w:r>
            <w:r>
              <w:rPr>
                <w:rFonts w:ascii="Arial"/>
                <w:b/>
                <w:spacing w:val="-4"/>
                <w:sz w:val="16"/>
              </w:rPr>
              <w:t xml:space="preserve"> </w:t>
            </w:r>
            <w:r>
              <w:rPr>
                <w:rFonts w:ascii="Arial"/>
                <w:b/>
                <w:sz w:val="16"/>
              </w:rPr>
              <w:t>CONSTITUIDAS</w:t>
            </w:r>
          </w:p>
        </w:tc>
        <w:tc>
          <w:tcPr>
            <w:tcW w:w="1718" w:type="dxa"/>
            <w:shd w:val="clear" w:color="auto" w:fill="F1F1F1"/>
          </w:tcPr>
          <w:p w14:paraId="06EC57D4" w14:textId="77777777" w:rsidR="00A75358" w:rsidRDefault="00A75358" w:rsidP="00590E46">
            <w:pPr>
              <w:pStyle w:val="TableParagraph"/>
              <w:spacing w:before="1" w:line="164" w:lineRule="exact"/>
              <w:ind w:right="374"/>
              <w:jc w:val="right"/>
              <w:rPr>
                <w:rFonts w:ascii="Arial"/>
                <w:b/>
                <w:sz w:val="16"/>
              </w:rPr>
            </w:pPr>
            <w:r>
              <w:rPr>
                <w:rFonts w:ascii="Arial"/>
                <w:b/>
                <w:sz w:val="16"/>
              </w:rPr>
              <w:t>ANULACIONES</w:t>
            </w:r>
          </w:p>
        </w:tc>
        <w:tc>
          <w:tcPr>
            <w:tcW w:w="1577" w:type="dxa"/>
            <w:shd w:val="clear" w:color="auto" w:fill="F1F1F1"/>
          </w:tcPr>
          <w:p w14:paraId="33F20C60" w14:textId="77777777" w:rsidR="00A75358" w:rsidRDefault="00A75358" w:rsidP="00590E46">
            <w:pPr>
              <w:pStyle w:val="TableParagraph"/>
              <w:spacing w:before="1" w:line="164" w:lineRule="exact"/>
              <w:ind w:left="378"/>
              <w:rPr>
                <w:rFonts w:ascii="Arial"/>
                <w:b/>
                <w:sz w:val="16"/>
              </w:rPr>
            </w:pPr>
            <w:r>
              <w:rPr>
                <w:rFonts w:ascii="Arial"/>
                <w:b/>
                <w:sz w:val="16"/>
              </w:rPr>
              <w:t>GIROS</w:t>
            </w:r>
          </w:p>
        </w:tc>
        <w:tc>
          <w:tcPr>
            <w:tcW w:w="957" w:type="dxa"/>
            <w:shd w:val="clear" w:color="auto" w:fill="F1F1F1"/>
          </w:tcPr>
          <w:p w14:paraId="67D186BB" w14:textId="77777777" w:rsidR="00A75358" w:rsidRDefault="00A75358" w:rsidP="00590E46">
            <w:pPr>
              <w:pStyle w:val="TableParagraph"/>
              <w:spacing w:before="1" w:line="164" w:lineRule="exact"/>
              <w:ind w:right="112"/>
              <w:jc w:val="center"/>
              <w:rPr>
                <w:rFonts w:ascii="Arial"/>
                <w:b/>
                <w:sz w:val="16"/>
              </w:rPr>
            </w:pPr>
            <w:r>
              <w:rPr>
                <w:rFonts w:ascii="Arial"/>
                <w:b/>
                <w:sz w:val="16"/>
              </w:rPr>
              <w:t>%</w:t>
            </w:r>
          </w:p>
        </w:tc>
      </w:tr>
      <w:tr w:rsidR="00A75358" w14:paraId="5EB0E73D" w14:textId="77777777" w:rsidTr="00D478A9">
        <w:trPr>
          <w:trHeight w:val="182"/>
        </w:trPr>
        <w:tc>
          <w:tcPr>
            <w:tcW w:w="2269" w:type="dxa"/>
          </w:tcPr>
          <w:p w14:paraId="38AA49CD" w14:textId="77777777" w:rsidR="00A75358" w:rsidRDefault="00A75358" w:rsidP="00590E46">
            <w:pPr>
              <w:pStyle w:val="TableParagraph"/>
              <w:spacing w:line="162" w:lineRule="exact"/>
              <w:ind w:left="108"/>
              <w:rPr>
                <w:rFonts w:ascii="Arial"/>
                <w:b/>
                <w:sz w:val="16"/>
              </w:rPr>
            </w:pPr>
            <w:r>
              <w:rPr>
                <w:rFonts w:ascii="Arial"/>
                <w:b/>
                <w:sz w:val="16"/>
              </w:rPr>
              <w:t>GASTOS</w:t>
            </w:r>
          </w:p>
        </w:tc>
        <w:tc>
          <w:tcPr>
            <w:tcW w:w="2442" w:type="dxa"/>
          </w:tcPr>
          <w:p w14:paraId="77DDFE95" w14:textId="77777777" w:rsidR="00A75358" w:rsidRDefault="00A75358" w:rsidP="00590E46">
            <w:pPr>
              <w:pStyle w:val="TableParagraph"/>
              <w:spacing w:line="162" w:lineRule="exact"/>
              <w:ind w:left="416"/>
              <w:rPr>
                <w:rFonts w:ascii="Arial"/>
                <w:b/>
                <w:sz w:val="16"/>
              </w:rPr>
            </w:pPr>
            <w:r>
              <w:rPr>
                <w:rFonts w:ascii="Arial"/>
                <w:b/>
                <w:sz w:val="16"/>
              </w:rPr>
              <w:t>1.112.046.966</w:t>
            </w:r>
          </w:p>
        </w:tc>
        <w:tc>
          <w:tcPr>
            <w:tcW w:w="1718" w:type="dxa"/>
          </w:tcPr>
          <w:p w14:paraId="1A7C946A" w14:textId="77777777" w:rsidR="00A75358" w:rsidRDefault="00A75358" w:rsidP="00590E46">
            <w:pPr>
              <w:pStyle w:val="TableParagraph"/>
              <w:spacing w:line="162" w:lineRule="exact"/>
              <w:ind w:right="336"/>
              <w:jc w:val="right"/>
              <w:rPr>
                <w:rFonts w:ascii="Arial"/>
                <w:b/>
                <w:sz w:val="16"/>
              </w:rPr>
            </w:pPr>
            <w:r>
              <w:rPr>
                <w:rFonts w:ascii="Arial"/>
                <w:b/>
                <w:sz w:val="16"/>
              </w:rPr>
              <w:t>603</w:t>
            </w:r>
          </w:p>
        </w:tc>
        <w:tc>
          <w:tcPr>
            <w:tcW w:w="1577" w:type="dxa"/>
          </w:tcPr>
          <w:p w14:paraId="38566AC5" w14:textId="77777777" w:rsidR="00A75358" w:rsidRDefault="00A75358" w:rsidP="00590E46">
            <w:pPr>
              <w:pStyle w:val="TableParagraph"/>
              <w:spacing w:line="162" w:lineRule="exact"/>
              <w:ind w:right="219"/>
              <w:jc w:val="right"/>
              <w:rPr>
                <w:rFonts w:ascii="Arial"/>
                <w:b/>
                <w:sz w:val="16"/>
              </w:rPr>
            </w:pPr>
            <w:r>
              <w:rPr>
                <w:rFonts w:ascii="Arial"/>
                <w:b/>
                <w:sz w:val="16"/>
              </w:rPr>
              <w:t>1.083.050.110</w:t>
            </w:r>
          </w:p>
        </w:tc>
        <w:tc>
          <w:tcPr>
            <w:tcW w:w="957" w:type="dxa"/>
          </w:tcPr>
          <w:p w14:paraId="664ACD3F" w14:textId="77777777" w:rsidR="00A75358" w:rsidRDefault="00A75358" w:rsidP="00590E46">
            <w:pPr>
              <w:pStyle w:val="TableParagraph"/>
              <w:spacing w:line="162" w:lineRule="exact"/>
              <w:ind w:right="107"/>
              <w:jc w:val="right"/>
              <w:rPr>
                <w:rFonts w:ascii="Arial"/>
                <w:b/>
                <w:sz w:val="16"/>
              </w:rPr>
            </w:pPr>
            <w:r>
              <w:rPr>
                <w:rFonts w:ascii="Arial"/>
                <w:b/>
                <w:sz w:val="16"/>
              </w:rPr>
              <w:t>97,39%</w:t>
            </w:r>
          </w:p>
        </w:tc>
      </w:tr>
      <w:tr w:rsidR="00A75358" w14:paraId="562DEE7E" w14:textId="77777777" w:rsidTr="00D478A9">
        <w:trPr>
          <w:trHeight w:val="369"/>
        </w:trPr>
        <w:tc>
          <w:tcPr>
            <w:tcW w:w="2269" w:type="dxa"/>
            <w:shd w:val="clear" w:color="auto" w:fill="F1F1F1"/>
          </w:tcPr>
          <w:p w14:paraId="43A40AF1" w14:textId="77777777" w:rsidR="00A75358" w:rsidRDefault="00A75358" w:rsidP="00590E46">
            <w:pPr>
              <w:pStyle w:val="TableParagraph"/>
              <w:spacing w:line="180" w:lineRule="atLeast"/>
              <w:ind w:left="108" w:right="669"/>
              <w:rPr>
                <w:rFonts w:ascii="Arial"/>
                <w:b/>
                <w:sz w:val="16"/>
              </w:rPr>
            </w:pPr>
            <w:r>
              <w:rPr>
                <w:rFonts w:ascii="Arial"/>
                <w:b/>
                <w:sz w:val="16"/>
              </w:rPr>
              <w:t>GASTOS DE</w:t>
            </w:r>
            <w:r>
              <w:rPr>
                <w:rFonts w:ascii="Arial"/>
                <w:b/>
                <w:spacing w:val="1"/>
                <w:sz w:val="16"/>
              </w:rPr>
              <w:t xml:space="preserve"> </w:t>
            </w:r>
            <w:r>
              <w:rPr>
                <w:rFonts w:ascii="Arial"/>
                <w:b/>
                <w:sz w:val="16"/>
              </w:rPr>
              <w:t>FUNCIONAMIENTO</w:t>
            </w:r>
          </w:p>
        </w:tc>
        <w:tc>
          <w:tcPr>
            <w:tcW w:w="2442" w:type="dxa"/>
            <w:shd w:val="clear" w:color="auto" w:fill="F1F1F1"/>
          </w:tcPr>
          <w:p w14:paraId="07449C17" w14:textId="77777777" w:rsidR="00A75358" w:rsidRDefault="00A75358" w:rsidP="00590E46">
            <w:pPr>
              <w:pStyle w:val="TableParagraph"/>
              <w:spacing w:before="1"/>
              <w:ind w:left="594"/>
              <w:rPr>
                <w:sz w:val="16"/>
              </w:rPr>
            </w:pPr>
            <w:r>
              <w:rPr>
                <w:sz w:val="16"/>
              </w:rPr>
              <w:t>404.061.730</w:t>
            </w:r>
          </w:p>
        </w:tc>
        <w:tc>
          <w:tcPr>
            <w:tcW w:w="1718" w:type="dxa"/>
            <w:shd w:val="clear" w:color="auto" w:fill="F1F1F1"/>
          </w:tcPr>
          <w:p w14:paraId="6E24DE57" w14:textId="77777777" w:rsidR="00A75358" w:rsidRDefault="00A75358" w:rsidP="00590E46">
            <w:pPr>
              <w:pStyle w:val="TableParagraph"/>
              <w:spacing w:before="1"/>
              <w:ind w:right="336"/>
              <w:jc w:val="right"/>
              <w:rPr>
                <w:sz w:val="16"/>
              </w:rPr>
            </w:pPr>
            <w:r>
              <w:rPr>
                <w:sz w:val="16"/>
              </w:rPr>
              <w:t>603</w:t>
            </w:r>
          </w:p>
        </w:tc>
        <w:tc>
          <w:tcPr>
            <w:tcW w:w="1577" w:type="dxa"/>
            <w:shd w:val="clear" w:color="auto" w:fill="F1F1F1"/>
          </w:tcPr>
          <w:p w14:paraId="1772B475" w14:textId="77777777" w:rsidR="00A75358" w:rsidRDefault="00A75358" w:rsidP="00590E46">
            <w:pPr>
              <w:pStyle w:val="TableParagraph"/>
              <w:spacing w:before="1"/>
              <w:ind w:right="217"/>
              <w:jc w:val="right"/>
              <w:rPr>
                <w:sz w:val="16"/>
              </w:rPr>
            </w:pPr>
            <w:r>
              <w:rPr>
                <w:sz w:val="16"/>
              </w:rPr>
              <w:t>375.315.463</w:t>
            </w:r>
          </w:p>
        </w:tc>
        <w:tc>
          <w:tcPr>
            <w:tcW w:w="957" w:type="dxa"/>
            <w:shd w:val="clear" w:color="auto" w:fill="F1F1F1"/>
          </w:tcPr>
          <w:p w14:paraId="2681A1EE" w14:textId="77777777" w:rsidR="00A75358" w:rsidRDefault="00A75358" w:rsidP="00590E46">
            <w:pPr>
              <w:pStyle w:val="TableParagraph"/>
              <w:spacing w:before="1"/>
              <w:ind w:right="107"/>
              <w:jc w:val="right"/>
              <w:rPr>
                <w:sz w:val="16"/>
              </w:rPr>
            </w:pPr>
            <w:r>
              <w:rPr>
                <w:sz w:val="16"/>
              </w:rPr>
              <w:t>92,89%</w:t>
            </w:r>
          </w:p>
        </w:tc>
      </w:tr>
      <w:tr w:rsidR="00A75358" w14:paraId="530851FF" w14:textId="77777777" w:rsidTr="00D478A9">
        <w:trPr>
          <w:trHeight w:val="182"/>
        </w:trPr>
        <w:tc>
          <w:tcPr>
            <w:tcW w:w="2269" w:type="dxa"/>
          </w:tcPr>
          <w:p w14:paraId="3B23391B" w14:textId="77777777" w:rsidR="00A75358" w:rsidRDefault="00A75358" w:rsidP="00590E46">
            <w:pPr>
              <w:pStyle w:val="TableParagraph"/>
              <w:spacing w:line="162" w:lineRule="exact"/>
              <w:ind w:left="108"/>
              <w:rPr>
                <w:rFonts w:ascii="Arial"/>
                <w:b/>
                <w:sz w:val="16"/>
              </w:rPr>
            </w:pPr>
            <w:r>
              <w:rPr>
                <w:rFonts w:ascii="Arial"/>
                <w:b/>
                <w:sz w:val="16"/>
              </w:rPr>
              <w:t>GASTOS</w:t>
            </w:r>
            <w:r>
              <w:rPr>
                <w:rFonts w:ascii="Arial"/>
                <w:b/>
                <w:spacing w:val="-2"/>
                <w:sz w:val="16"/>
              </w:rPr>
              <w:t xml:space="preserve"> </w:t>
            </w:r>
            <w:r>
              <w:rPr>
                <w:rFonts w:ascii="Arial"/>
                <w:b/>
                <w:sz w:val="16"/>
              </w:rPr>
              <w:t>DE</w:t>
            </w:r>
            <w:r>
              <w:rPr>
                <w:rFonts w:ascii="Arial"/>
                <w:b/>
                <w:spacing w:val="-1"/>
                <w:sz w:val="16"/>
              </w:rPr>
              <w:t xml:space="preserve"> </w:t>
            </w:r>
            <w:r>
              <w:rPr>
                <w:rFonts w:ascii="Arial"/>
                <w:b/>
                <w:sz w:val="16"/>
              </w:rPr>
              <w:t>PERSONAL</w:t>
            </w:r>
          </w:p>
        </w:tc>
        <w:tc>
          <w:tcPr>
            <w:tcW w:w="2442" w:type="dxa"/>
          </w:tcPr>
          <w:p w14:paraId="515298C6" w14:textId="77777777" w:rsidR="00A75358" w:rsidRDefault="00A75358" w:rsidP="00590E46">
            <w:pPr>
              <w:pStyle w:val="TableParagraph"/>
              <w:spacing w:line="162" w:lineRule="exact"/>
              <w:ind w:left="683"/>
              <w:rPr>
                <w:sz w:val="16"/>
              </w:rPr>
            </w:pPr>
            <w:r>
              <w:rPr>
                <w:sz w:val="16"/>
              </w:rPr>
              <w:t>25.950.344</w:t>
            </w:r>
          </w:p>
        </w:tc>
        <w:tc>
          <w:tcPr>
            <w:tcW w:w="1718" w:type="dxa"/>
          </w:tcPr>
          <w:p w14:paraId="68BBC735" w14:textId="77777777" w:rsidR="00A75358" w:rsidRDefault="00A75358" w:rsidP="00590E46">
            <w:pPr>
              <w:pStyle w:val="TableParagraph"/>
              <w:spacing w:line="162" w:lineRule="exact"/>
              <w:ind w:right="334"/>
              <w:jc w:val="right"/>
              <w:rPr>
                <w:sz w:val="16"/>
              </w:rPr>
            </w:pPr>
            <w:r>
              <w:rPr>
                <w:sz w:val="16"/>
              </w:rPr>
              <w:t>-</w:t>
            </w:r>
          </w:p>
        </w:tc>
        <w:tc>
          <w:tcPr>
            <w:tcW w:w="1577" w:type="dxa"/>
          </w:tcPr>
          <w:p w14:paraId="06D62FF2" w14:textId="77777777" w:rsidR="00A75358" w:rsidRDefault="00A75358" w:rsidP="00590E46">
            <w:pPr>
              <w:pStyle w:val="TableParagraph"/>
              <w:spacing w:line="162" w:lineRule="exact"/>
              <w:ind w:right="219"/>
              <w:jc w:val="right"/>
              <w:rPr>
                <w:sz w:val="16"/>
              </w:rPr>
            </w:pPr>
            <w:r>
              <w:rPr>
                <w:sz w:val="16"/>
              </w:rPr>
              <w:t>25.950.344</w:t>
            </w:r>
          </w:p>
        </w:tc>
        <w:tc>
          <w:tcPr>
            <w:tcW w:w="957" w:type="dxa"/>
          </w:tcPr>
          <w:p w14:paraId="61FA1BC5" w14:textId="77777777" w:rsidR="00A75358" w:rsidRDefault="00A75358" w:rsidP="00590E46">
            <w:pPr>
              <w:pStyle w:val="TableParagraph"/>
              <w:spacing w:line="162" w:lineRule="exact"/>
              <w:ind w:right="107"/>
              <w:jc w:val="right"/>
              <w:rPr>
                <w:sz w:val="16"/>
              </w:rPr>
            </w:pPr>
            <w:r>
              <w:rPr>
                <w:sz w:val="16"/>
              </w:rPr>
              <w:t>100,00%</w:t>
            </w:r>
          </w:p>
        </w:tc>
      </w:tr>
      <w:tr w:rsidR="00A75358" w14:paraId="30F1E30B" w14:textId="77777777" w:rsidTr="00D478A9">
        <w:trPr>
          <w:trHeight w:val="369"/>
        </w:trPr>
        <w:tc>
          <w:tcPr>
            <w:tcW w:w="2269" w:type="dxa"/>
            <w:shd w:val="clear" w:color="auto" w:fill="F1F1F1"/>
          </w:tcPr>
          <w:p w14:paraId="013E8007" w14:textId="77777777" w:rsidR="00A75358" w:rsidRDefault="00A75358" w:rsidP="00590E46">
            <w:pPr>
              <w:pStyle w:val="TableParagraph"/>
              <w:spacing w:line="180" w:lineRule="atLeast"/>
              <w:ind w:left="108" w:right="162"/>
              <w:rPr>
                <w:rFonts w:ascii="Arial"/>
                <w:b/>
                <w:sz w:val="16"/>
              </w:rPr>
            </w:pPr>
            <w:r>
              <w:rPr>
                <w:rFonts w:ascii="Arial"/>
                <w:b/>
                <w:sz w:val="16"/>
              </w:rPr>
              <w:t>ADQUISICION DE BIENES</w:t>
            </w:r>
            <w:r>
              <w:rPr>
                <w:rFonts w:ascii="Arial"/>
                <w:b/>
                <w:spacing w:val="-43"/>
                <w:sz w:val="16"/>
              </w:rPr>
              <w:t xml:space="preserve"> </w:t>
            </w:r>
            <w:r>
              <w:rPr>
                <w:rFonts w:ascii="Arial"/>
                <w:b/>
                <w:sz w:val="16"/>
              </w:rPr>
              <w:t>Y</w:t>
            </w:r>
            <w:r>
              <w:rPr>
                <w:rFonts w:ascii="Arial"/>
                <w:b/>
                <w:spacing w:val="-2"/>
                <w:sz w:val="16"/>
              </w:rPr>
              <w:t xml:space="preserve"> </w:t>
            </w:r>
            <w:r>
              <w:rPr>
                <w:rFonts w:ascii="Arial"/>
                <w:b/>
                <w:sz w:val="16"/>
              </w:rPr>
              <w:t>SERVICIOS</w:t>
            </w:r>
          </w:p>
        </w:tc>
        <w:tc>
          <w:tcPr>
            <w:tcW w:w="2442" w:type="dxa"/>
            <w:shd w:val="clear" w:color="auto" w:fill="F1F1F1"/>
          </w:tcPr>
          <w:p w14:paraId="55C23E98" w14:textId="77777777" w:rsidR="00A75358" w:rsidRDefault="00A75358" w:rsidP="00590E46">
            <w:pPr>
              <w:pStyle w:val="TableParagraph"/>
              <w:spacing w:before="1"/>
              <w:ind w:left="594"/>
              <w:rPr>
                <w:sz w:val="16"/>
              </w:rPr>
            </w:pPr>
            <w:r>
              <w:rPr>
                <w:sz w:val="16"/>
              </w:rPr>
              <w:t>378.111.386</w:t>
            </w:r>
          </w:p>
        </w:tc>
        <w:tc>
          <w:tcPr>
            <w:tcW w:w="1718" w:type="dxa"/>
            <w:shd w:val="clear" w:color="auto" w:fill="F1F1F1"/>
          </w:tcPr>
          <w:p w14:paraId="17E833F3" w14:textId="77777777" w:rsidR="00A75358" w:rsidRDefault="00A75358" w:rsidP="00590E46">
            <w:pPr>
              <w:pStyle w:val="TableParagraph"/>
              <w:spacing w:before="1"/>
              <w:ind w:right="336"/>
              <w:jc w:val="right"/>
              <w:rPr>
                <w:sz w:val="16"/>
              </w:rPr>
            </w:pPr>
            <w:r>
              <w:rPr>
                <w:sz w:val="16"/>
              </w:rPr>
              <w:t>603</w:t>
            </w:r>
          </w:p>
        </w:tc>
        <w:tc>
          <w:tcPr>
            <w:tcW w:w="1577" w:type="dxa"/>
            <w:shd w:val="clear" w:color="auto" w:fill="F1F1F1"/>
          </w:tcPr>
          <w:p w14:paraId="421DB157" w14:textId="77777777" w:rsidR="00A75358" w:rsidRDefault="00A75358" w:rsidP="00590E46">
            <w:pPr>
              <w:pStyle w:val="TableParagraph"/>
              <w:spacing w:before="1"/>
              <w:ind w:right="217"/>
              <w:jc w:val="right"/>
              <w:rPr>
                <w:sz w:val="16"/>
              </w:rPr>
            </w:pPr>
            <w:r>
              <w:rPr>
                <w:sz w:val="16"/>
              </w:rPr>
              <w:t>349.365.119</w:t>
            </w:r>
          </w:p>
        </w:tc>
        <w:tc>
          <w:tcPr>
            <w:tcW w:w="957" w:type="dxa"/>
            <w:shd w:val="clear" w:color="auto" w:fill="F1F1F1"/>
          </w:tcPr>
          <w:p w14:paraId="08293C10" w14:textId="77777777" w:rsidR="00A75358" w:rsidRDefault="00A75358" w:rsidP="00590E46">
            <w:pPr>
              <w:pStyle w:val="TableParagraph"/>
              <w:spacing w:before="1"/>
              <w:ind w:right="107"/>
              <w:jc w:val="right"/>
              <w:rPr>
                <w:sz w:val="16"/>
              </w:rPr>
            </w:pPr>
            <w:r>
              <w:rPr>
                <w:sz w:val="16"/>
              </w:rPr>
              <w:t>92,40%</w:t>
            </w:r>
          </w:p>
        </w:tc>
      </w:tr>
      <w:tr w:rsidR="00A75358" w14:paraId="054EDBA0" w14:textId="77777777" w:rsidTr="00D478A9">
        <w:trPr>
          <w:trHeight w:val="182"/>
        </w:trPr>
        <w:tc>
          <w:tcPr>
            <w:tcW w:w="2269" w:type="dxa"/>
          </w:tcPr>
          <w:p w14:paraId="4A9FDD6F" w14:textId="77777777" w:rsidR="00A75358" w:rsidRDefault="00A75358" w:rsidP="00590E46">
            <w:pPr>
              <w:pStyle w:val="TableParagraph"/>
              <w:spacing w:line="162" w:lineRule="exact"/>
              <w:ind w:left="108"/>
              <w:rPr>
                <w:rFonts w:ascii="Arial" w:hAnsi="Arial"/>
                <w:b/>
                <w:sz w:val="16"/>
              </w:rPr>
            </w:pPr>
            <w:r>
              <w:rPr>
                <w:rFonts w:ascii="Arial" w:hAnsi="Arial"/>
                <w:b/>
                <w:sz w:val="16"/>
              </w:rPr>
              <w:t>INVERSIÓN</w:t>
            </w:r>
          </w:p>
        </w:tc>
        <w:tc>
          <w:tcPr>
            <w:tcW w:w="2442" w:type="dxa"/>
          </w:tcPr>
          <w:p w14:paraId="71FECD41" w14:textId="77777777" w:rsidR="00A75358" w:rsidRDefault="00A75358" w:rsidP="00590E46">
            <w:pPr>
              <w:pStyle w:val="TableParagraph"/>
              <w:spacing w:line="162" w:lineRule="exact"/>
              <w:ind w:left="594"/>
              <w:rPr>
                <w:sz w:val="16"/>
              </w:rPr>
            </w:pPr>
            <w:r>
              <w:rPr>
                <w:sz w:val="16"/>
              </w:rPr>
              <w:t>707.985.236</w:t>
            </w:r>
          </w:p>
        </w:tc>
        <w:tc>
          <w:tcPr>
            <w:tcW w:w="1718" w:type="dxa"/>
          </w:tcPr>
          <w:p w14:paraId="57151FF6" w14:textId="77777777" w:rsidR="00A75358" w:rsidRDefault="00A75358" w:rsidP="00590E46">
            <w:pPr>
              <w:pStyle w:val="TableParagraph"/>
              <w:spacing w:line="162" w:lineRule="exact"/>
              <w:ind w:right="334"/>
              <w:jc w:val="right"/>
              <w:rPr>
                <w:sz w:val="16"/>
              </w:rPr>
            </w:pPr>
            <w:r>
              <w:rPr>
                <w:sz w:val="16"/>
              </w:rPr>
              <w:t>-</w:t>
            </w:r>
          </w:p>
        </w:tc>
        <w:tc>
          <w:tcPr>
            <w:tcW w:w="1577" w:type="dxa"/>
          </w:tcPr>
          <w:p w14:paraId="60780931" w14:textId="77777777" w:rsidR="00A75358" w:rsidRDefault="00A75358" w:rsidP="00590E46">
            <w:pPr>
              <w:pStyle w:val="TableParagraph"/>
              <w:spacing w:line="162" w:lineRule="exact"/>
              <w:ind w:right="217"/>
              <w:jc w:val="right"/>
              <w:rPr>
                <w:sz w:val="16"/>
              </w:rPr>
            </w:pPr>
            <w:r>
              <w:rPr>
                <w:sz w:val="16"/>
              </w:rPr>
              <w:t>707.734.647</w:t>
            </w:r>
          </w:p>
        </w:tc>
        <w:tc>
          <w:tcPr>
            <w:tcW w:w="957" w:type="dxa"/>
          </w:tcPr>
          <w:p w14:paraId="78057B0F" w14:textId="77777777" w:rsidR="00A75358" w:rsidRDefault="00A75358" w:rsidP="00590E46">
            <w:pPr>
              <w:pStyle w:val="TableParagraph"/>
              <w:spacing w:line="162" w:lineRule="exact"/>
              <w:ind w:right="107"/>
              <w:jc w:val="right"/>
              <w:rPr>
                <w:sz w:val="16"/>
              </w:rPr>
            </w:pPr>
            <w:r>
              <w:rPr>
                <w:sz w:val="16"/>
              </w:rPr>
              <w:t>99,96%</w:t>
            </w:r>
          </w:p>
        </w:tc>
      </w:tr>
      <w:tr w:rsidR="00A75358" w14:paraId="44A84460" w14:textId="77777777" w:rsidTr="00D478A9">
        <w:trPr>
          <w:trHeight w:val="182"/>
        </w:trPr>
        <w:tc>
          <w:tcPr>
            <w:tcW w:w="2269" w:type="dxa"/>
          </w:tcPr>
          <w:p w14:paraId="5FB07258" w14:textId="77777777" w:rsidR="00A75358" w:rsidRDefault="00A75358" w:rsidP="00590E46">
            <w:pPr>
              <w:pStyle w:val="TableParagraph"/>
              <w:spacing w:line="162" w:lineRule="exact"/>
              <w:ind w:left="108"/>
              <w:rPr>
                <w:rFonts w:ascii="Arial" w:hAnsi="Arial"/>
                <w:b/>
                <w:sz w:val="16"/>
              </w:rPr>
            </w:pPr>
          </w:p>
          <w:p w14:paraId="471C16B1" w14:textId="065400D4" w:rsidR="00A75358" w:rsidRDefault="00A75358" w:rsidP="00590E46">
            <w:pPr>
              <w:pStyle w:val="TableParagraph"/>
              <w:spacing w:line="162" w:lineRule="exact"/>
              <w:ind w:left="108"/>
              <w:rPr>
                <w:rFonts w:ascii="Arial" w:hAnsi="Arial"/>
                <w:b/>
                <w:sz w:val="16"/>
              </w:rPr>
            </w:pPr>
          </w:p>
        </w:tc>
        <w:tc>
          <w:tcPr>
            <w:tcW w:w="2442" w:type="dxa"/>
          </w:tcPr>
          <w:p w14:paraId="1B9F5A8C" w14:textId="77777777" w:rsidR="00A75358" w:rsidRDefault="00A75358" w:rsidP="00590E46">
            <w:pPr>
              <w:pStyle w:val="TableParagraph"/>
              <w:spacing w:line="162" w:lineRule="exact"/>
              <w:ind w:left="594"/>
              <w:rPr>
                <w:sz w:val="16"/>
              </w:rPr>
            </w:pPr>
          </w:p>
        </w:tc>
        <w:tc>
          <w:tcPr>
            <w:tcW w:w="1718" w:type="dxa"/>
          </w:tcPr>
          <w:p w14:paraId="4B6162F5" w14:textId="77777777" w:rsidR="00A75358" w:rsidRDefault="00A75358" w:rsidP="00590E46">
            <w:pPr>
              <w:pStyle w:val="TableParagraph"/>
              <w:spacing w:line="162" w:lineRule="exact"/>
              <w:ind w:right="334"/>
              <w:jc w:val="right"/>
              <w:rPr>
                <w:sz w:val="16"/>
              </w:rPr>
            </w:pPr>
          </w:p>
        </w:tc>
        <w:tc>
          <w:tcPr>
            <w:tcW w:w="1577" w:type="dxa"/>
          </w:tcPr>
          <w:p w14:paraId="721E3063" w14:textId="77777777" w:rsidR="00A75358" w:rsidRDefault="00A75358" w:rsidP="00590E46">
            <w:pPr>
              <w:pStyle w:val="TableParagraph"/>
              <w:spacing w:line="162" w:lineRule="exact"/>
              <w:ind w:right="217"/>
              <w:jc w:val="right"/>
              <w:rPr>
                <w:sz w:val="16"/>
              </w:rPr>
            </w:pPr>
          </w:p>
        </w:tc>
        <w:tc>
          <w:tcPr>
            <w:tcW w:w="957" w:type="dxa"/>
          </w:tcPr>
          <w:p w14:paraId="0B332893" w14:textId="77777777" w:rsidR="00A75358" w:rsidRDefault="00A75358" w:rsidP="008C7990">
            <w:pPr>
              <w:pStyle w:val="TableParagraph"/>
              <w:keepNext/>
              <w:spacing w:line="162" w:lineRule="exact"/>
              <w:ind w:right="107"/>
              <w:jc w:val="right"/>
              <w:rPr>
                <w:sz w:val="16"/>
              </w:rPr>
            </w:pPr>
          </w:p>
        </w:tc>
      </w:tr>
    </w:tbl>
    <w:p w14:paraId="73C6C7B4" w14:textId="43DE0293" w:rsidR="00A75358" w:rsidRPr="005E127C" w:rsidRDefault="008C7990" w:rsidP="005E127C">
      <w:pPr>
        <w:pStyle w:val="Descripcin"/>
        <w:spacing w:line="276" w:lineRule="auto"/>
        <w:jc w:val="center"/>
        <w:rPr>
          <w:rFonts w:ascii="Arial Narrow" w:hAnsi="Arial Narrow" w:cs="Arial"/>
          <w:sz w:val="22"/>
          <w:szCs w:val="22"/>
        </w:rPr>
      </w:pPr>
      <w:bookmarkStart w:id="78" w:name="_Toc78746810"/>
      <w:r>
        <w:t xml:space="preserve">Tabla </w:t>
      </w:r>
      <w:fldSimple w:instr=" SEQ Tabla \* ARABIC ">
        <w:r w:rsidR="0030791B">
          <w:rPr>
            <w:noProof/>
          </w:rPr>
          <w:t>19</w:t>
        </w:r>
      </w:fldSimple>
      <w:r>
        <w:t>. Reservas presupuestales</w:t>
      </w:r>
      <w:r w:rsidR="005E127C">
        <w:t xml:space="preserve"> - </w:t>
      </w:r>
      <w:r w:rsidR="005E127C" w:rsidRPr="00877185">
        <w:t>- Fuente: Proceso Gestión Financiera</w:t>
      </w:r>
      <w:bookmarkEnd w:id="78"/>
    </w:p>
    <w:p w14:paraId="459B2ACF" w14:textId="2DC5D810" w:rsidR="00D478A9" w:rsidRPr="00D478A9" w:rsidRDefault="00D478A9" w:rsidP="002770CA">
      <w:pPr>
        <w:pStyle w:val="Textoindependiente"/>
        <w:spacing w:before="1"/>
        <w:ind w:right="608"/>
        <w:jc w:val="both"/>
        <w:rPr>
          <w:rFonts w:ascii="Arial" w:hAnsi="Arial" w:cs="Arial"/>
          <w:sz w:val="24"/>
          <w:szCs w:val="24"/>
        </w:rPr>
      </w:pPr>
      <w:r w:rsidRPr="00D478A9">
        <w:rPr>
          <w:rFonts w:ascii="Arial" w:hAnsi="Arial" w:cs="Arial"/>
          <w:sz w:val="24"/>
          <w:szCs w:val="24"/>
        </w:rPr>
        <w:t>A 31 de diciembre de 2020, se constituyeron reservas presupuestales por $1.112.046.966, de los cuales $404.061.730, corresponden a Gastos de Funcionamiento y $707.985.236 a Inversión.</w:t>
      </w:r>
    </w:p>
    <w:p w14:paraId="5C3CEED0" w14:textId="77777777" w:rsidR="00D478A9" w:rsidRDefault="00D478A9" w:rsidP="002770CA">
      <w:pPr>
        <w:pStyle w:val="Textoindependiente"/>
        <w:spacing w:before="1"/>
        <w:ind w:right="608"/>
        <w:jc w:val="both"/>
        <w:rPr>
          <w:rFonts w:ascii="Arial" w:hAnsi="Arial" w:cs="Arial"/>
          <w:sz w:val="24"/>
          <w:szCs w:val="24"/>
        </w:rPr>
      </w:pPr>
      <w:r w:rsidRPr="00D478A9">
        <w:rPr>
          <w:rFonts w:ascii="Arial" w:hAnsi="Arial" w:cs="Arial"/>
          <w:sz w:val="24"/>
          <w:szCs w:val="24"/>
        </w:rPr>
        <w:t>A 30 de junio de 2020, se han ejecutado $1.083.050.110, que corresponde al 97,39%, de los cuales $375.315.463 pertenecen a funcionamiento y corresponden al 92,89% y $707.734.647 es la ejecución de inversión que corresponde al 99,96%.</w:t>
      </w:r>
    </w:p>
    <w:p w14:paraId="7DB540F5" w14:textId="4274B8A5" w:rsidR="00D478A9" w:rsidRDefault="005C4777" w:rsidP="002770CA">
      <w:pPr>
        <w:pStyle w:val="Textoindependiente"/>
        <w:spacing w:before="1"/>
        <w:ind w:right="608"/>
        <w:jc w:val="both"/>
        <w:rPr>
          <w:rFonts w:ascii="Arial" w:hAnsi="Arial" w:cs="Arial"/>
          <w:sz w:val="24"/>
          <w:szCs w:val="24"/>
        </w:rPr>
      </w:pPr>
      <w:r w:rsidRPr="005C4777">
        <w:rPr>
          <w:rFonts w:ascii="Arial" w:hAnsi="Arial" w:cs="Arial"/>
          <w:sz w:val="24"/>
          <w:szCs w:val="24"/>
        </w:rPr>
        <w:t>Igualmente, en el periodo de análisis se expidieron 211 Certificados de Disponibilidad Presupuestal por valor de $24.482.174.669, de las cuales se realizaron anulaciones por valor de $3.800.120.682¸se expidieron 308 Certificados de Registro Presupuestal por valor de $27.572.096.766 y anulaciones por valor de $22.093.552</w:t>
      </w:r>
      <w:r>
        <w:rPr>
          <w:rFonts w:ascii="Arial" w:hAnsi="Arial" w:cs="Arial"/>
          <w:sz w:val="24"/>
          <w:szCs w:val="24"/>
        </w:rPr>
        <w:t>.</w:t>
      </w:r>
    </w:p>
    <w:p w14:paraId="39ECB26D" w14:textId="0BA407AF" w:rsidR="00FB1C75" w:rsidRDefault="005E127C" w:rsidP="005E127C">
      <w:pPr>
        <w:pStyle w:val="Textoindependiente"/>
        <w:spacing w:before="1"/>
        <w:ind w:right="719"/>
        <w:jc w:val="center"/>
        <w:rPr>
          <w:noProof/>
        </w:rPr>
      </w:pPr>
      <w:r>
        <w:rPr>
          <w:noProof/>
        </w:rPr>
        <w:t xml:space="preserve">      </w:t>
      </w:r>
      <w:r w:rsidR="004C470D">
        <w:rPr>
          <w:noProof/>
        </w:rPr>
        <w:drawing>
          <wp:inline distT="0" distB="0" distL="0" distR="0" wp14:anchorId="0EC9223B" wp14:editId="6DD3C72F">
            <wp:extent cx="5641554" cy="1612900"/>
            <wp:effectExtent l="76200" t="76200" r="130810" b="139700"/>
            <wp:docPr id="354" name="Imagen 35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n 354" descr="Tabla&#10;&#10;Descripción generada automáticamente"/>
                    <pic:cNvPicPr/>
                  </pic:nvPicPr>
                  <pic:blipFill rotWithShape="1">
                    <a:blip r:embed="rId32"/>
                    <a:srcRect t="2039" r="910" b="2904"/>
                    <a:stretch/>
                  </pic:blipFill>
                  <pic:spPr bwMode="auto">
                    <a:xfrm>
                      <a:off x="0" y="0"/>
                      <a:ext cx="5731236" cy="163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FFC83B" w14:textId="4635BB8A" w:rsidR="00F32F46" w:rsidRPr="005E127C" w:rsidRDefault="00FB1C75" w:rsidP="005E127C">
      <w:pPr>
        <w:pStyle w:val="Descripcin"/>
        <w:spacing w:line="276" w:lineRule="auto"/>
        <w:jc w:val="center"/>
        <w:rPr>
          <w:rFonts w:ascii="Arial Narrow" w:hAnsi="Arial Narrow" w:cs="Arial"/>
          <w:sz w:val="22"/>
          <w:szCs w:val="22"/>
        </w:rPr>
      </w:pPr>
      <w:bookmarkStart w:id="79" w:name="_Toc78746826"/>
      <w:r>
        <w:t xml:space="preserve">Ilustración </w:t>
      </w:r>
      <w:r w:rsidR="002A770E">
        <w:fldChar w:fldCharType="begin"/>
      </w:r>
      <w:r w:rsidR="002A770E">
        <w:instrText xml:space="preserve"> SEQ Ilustración \* ARABIC </w:instrText>
      </w:r>
      <w:r w:rsidR="002A770E">
        <w:fldChar w:fldCharType="separate"/>
      </w:r>
      <w:r w:rsidR="004370CD">
        <w:rPr>
          <w:noProof/>
        </w:rPr>
        <w:t>10</w:t>
      </w:r>
      <w:r w:rsidR="002A770E">
        <w:rPr>
          <w:noProof/>
        </w:rPr>
        <w:fldChar w:fldCharType="end"/>
      </w:r>
      <w:r>
        <w:t xml:space="preserve">. </w:t>
      </w:r>
      <w:r>
        <w:rPr>
          <w:noProof/>
        </w:rPr>
        <w:t xml:space="preserve"> Ejecución presupuestal</w:t>
      </w:r>
      <w:r w:rsidR="005E127C">
        <w:rPr>
          <w:noProof/>
        </w:rPr>
        <w:t xml:space="preserve"> - </w:t>
      </w:r>
      <w:r w:rsidR="005E127C" w:rsidRPr="00877185">
        <w:t>- Fuente: Proceso Gestión Financiera</w:t>
      </w:r>
      <w:bookmarkEnd w:id="79"/>
    </w:p>
    <w:p w14:paraId="50166A6E" w14:textId="228A2D17" w:rsidR="00D418B1" w:rsidRDefault="00C57750" w:rsidP="002770CA">
      <w:pPr>
        <w:pStyle w:val="Textoindependiente"/>
        <w:spacing w:before="1"/>
        <w:ind w:right="608"/>
        <w:jc w:val="both"/>
        <w:rPr>
          <w:rFonts w:ascii="Arial" w:hAnsi="Arial" w:cs="Arial"/>
          <w:sz w:val="24"/>
          <w:szCs w:val="24"/>
        </w:rPr>
      </w:pPr>
      <w:r w:rsidRPr="00D860C2">
        <w:rPr>
          <w:rFonts w:ascii="Arial" w:hAnsi="Arial" w:cs="Arial"/>
          <w:sz w:val="24"/>
          <w:szCs w:val="24"/>
        </w:rPr>
        <w:t xml:space="preserve">Ejecución PAC: </w:t>
      </w:r>
      <w:r w:rsidR="00D418B1" w:rsidRPr="00D860C2">
        <w:rPr>
          <w:rFonts w:ascii="Arial" w:hAnsi="Arial" w:cs="Arial"/>
          <w:sz w:val="24"/>
          <w:szCs w:val="24"/>
        </w:rPr>
        <w:t>La entidad en el acumulado a 30 de junio 2021 programó en vigencia $16.682.934.656 y ejecutó $13.515.959.192 logrando una ejecución del 81,02%; en reservas programó</w:t>
      </w:r>
      <w:r w:rsidR="00D860C2">
        <w:rPr>
          <w:rFonts w:ascii="Arial" w:hAnsi="Arial" w:cs="Arial"/>
          <w:sz w:val="24"/>
          <w:szCs w:val="24"/>
        </w:rPr>
        <w:t xml:space="preserve"> </w:t>
      </w:r>
      <w:r w:rsidR="00D418B1" w:rsidRPr="00D860C2">
        <w:rPr>
          <w:rFonts w:ascii="Arial" w:hAnsi="Arial" w:cs="Arial"/>
          <w:sz w:val="24"/>
          <w:szCs w:val="24"/>
        </w:rPr>
        <w:t>$1.112.046.966</w:t>
      </w:r>
      <w:r w:rsidR="00D418B1" w:rsidRPr="00FB1C75">
        <w:rPr>
          <w:rFonts w:ascii="Arial" w:hAnsi="Arial" w:cs="Arial"/>
          <w:sz w:val="24"/>
          <w:szCs w:val="24"/>
        </w:rPr>
        <w:t xml:space="preserve"> </w:t>
      </w:r>
      <w:r w:rsidR="00D418B1" w:rsidRPr="00D860C2">
        <w:rPr>
          <w:rFonts w:ascii="Arial" w:hAnsi="Arial" w:cs="Arial"/>
          <w:sz w:val="24"/>
          <w:szCs w:val="24"/>
        </w:rPr>
        <w:t>de</w:t>
      </w:r>
      <w:r w:rsidR="00D418B1" w:rsidRPr="00FB1C75">
        <w:rPr>
          <w:rFonts w:ascii="Arial" w:hAnsi="Arial" w:cs="Arial"/>
          <w:sz w:val="24"/>
          <w:szCs w:val="24"/>
        </w:rPr>
        <w:t xml:space="preserve"> </w:t>
      </w:r>
      <w:r w:rsidR="00D418B1" w:rsidRPr="00D860C2">
        <w:rPr>
          <w:rFonts w:ascii="Arial" w:hAnsi="Arial" w:cs="Arial"/>
          <w:sz w:val="24"/>
          <w:szCs w:val="24"/>
        </w:rPr>
        <w:t>los</w:t>
      </w:r>
      <w:r w:rsidR="00D418B1" w:rsidRPr="00FB1C75">
        <w:rPr>
          <w:rFonts w:ascii="Arial" w:hAnsi="Arial" w:cs="Arial"/>
          <w:sz w:val="24"/>
          <w:szCs w:val="24"/>
        </w:rPr>
        <w:t xml:space="preserve"> </w:t>
      </w:r>
      <w:r w:rsidR="00D418B1" w:rsidRPr="00D860C2">
        <w:rPr>
          <w:rFonts w:ascii="Arial" w:hAnsi="Arial" w:cs="Arial"/>
          <w:sz w:val="24"/>
          <w:szCs w:val="24"/>
        </w:rPr>
        <w:t>cuales</w:t>
      </w:r>
      <w:r w:rsidR="00D418B1" w:rsidRPr="00FB1C75">
        <w:rPr>
          <w:rFonts w:ascii="Arial" w:hAnsi="Arial" w:cs="Arial"/>
          <w:sz w:val="24"/>
          <w:szCs w:val="24"/>
        </w:rPr>
        <w:t xml:space="preserve"> </w:t>
      </w:r>
      <w:r w:rsidR="00D418B1" w:rsidRPr="00D860C2">
        <w:rPr>
          <w:rFonts w:ascii="Arial" w:hAnsi="Arial" w:cs="Arial"/>
          <w:sz w:val="24"/>
          <w:szCs w:val="24"/>
        </w:rPr>
        <w:t>ejecutó</w:t>
      </w:r>
      <w:r w:rsidR="00D418B1" w:rsidRPr="00FB1C75">
        <w:rPr>
          <w:rFonts w:ascii="Arial" w:hAnsi="Arial" w:cs="Arial"/>
          <w:sz w:val="24"/>
          <w:szCs w:val="24"/>
        </w:rPr>
        <w:t xml:space="preserve"> </w:t>
      </w:r>
      <w:r w:rsidR="00D418B1" w:rsidRPr="00D860C2">
        <w:rPr>
          <w:rFonts w:ascii="Arial" w:hAnsi="Arial" w:cs="Arial"/>
          <w:sz w:val="24"/>
          <w:szCs w:val="24"/>
        </w:rPr>
        <w:t>$1.083.050.110</w:t>
      </w:r>
      <w:r w:rsidR="00D418B1" w:rsidRPr="00FB1C75">
        <w:rPr>
          <w:rFonts w:ascii="Arial" w:hAnsi="Arial" w:cs="Arial"/>
          <w:sz w:val="24"/>
          <w:szCs w:val="24"/>
        </w:rPr>
        <w:t xml:space="preserve"> </w:t>
      </w:r>
      <w:r w:rsidR="00D418B1" w:rsidRPr="00D860C2">
        <w:rPr>
          <w:rFonts w:ascii="Arial" w:hAnsi="Arial" w:cs="Arial"/>
          <w:sz w:val="24"/>
          <w:szCs w:val="24"/>
        </w:rPr>
        <w:t>logrado</w:t>
      </w:r>
      <w:r w:rsidR="00D418B1" w:rsidRPr="00FB1C75">
        <w:rPr>
          <w:rFonts w:ascii="Arial" w:hAnsi="Arial" w:cs="Arial"/>
          <w:sz w:val="24"/>
          <w:szCs w:val="24"/>
        </w:rPr>
        <w:t xml:space="preserve"> </w:t>
      </w:r>
      <w:r w:rsidR="00D418B1" w:rsidRPr="00D860C2">
        <w:rPr>
          <w:rFonts w:ascii="Arial" w:hAnsi="Arial" w:cs="Arial"/>
          <w:sz w:val="24"/>
          <w:szCs w:val="24"/>
        </w:rPr>
        <w:t>una</w:t>
      </w:r>
      <w:r w:rsidR="00D418B1" w:rsidRPr="00FB1C75">
        <w:rPr>
          <w:rFonts w:ascii="Arial" w:hAnsi="Arial" w:cs="Arial"/>
          <w:sz w:val="24"/>
          <w:szCs w:val="24"/>
        </w:rPr>
        <w:t xml:space="preserve"> </w:t>
      </w:r>
      <w:r w:rsidR="00D418B1" w:rsidRPr="00D860C2">
        <w:rPr>
          <w:rFonts w:ascii="Arial" w:hAnsi="Arial" w:cs="Arial"/>
          <w:sz w:val="24"/>
          <w:szCs w:val="24"/>
        </w:rPr>
        <w:t>ejecución</w:t>
      </w:r>
      <w:r w:rsidR="00D418B1" w:rsidRPr="00FB1C75">
        <w:rPr>
          <w:rFonts w:ascii="Arial" w:hAnsi="Arial" w:cs="Arial"/>
          <w:sz w:val="24"/>
          <w:szCs w:val="24"/>
        </w:rPr>
        <w:t xml:space="preserve"> </w:t>
      </w:r>
      <w:r w:rsidR="00D418B1" w:rsidRPr="00D860C2">
        <w:rPr>
          <w:rFonts w:ascii="Arial" w:hAnsi="Arial" w:cs="Arial"/>
          <w:sz w:val="24"/>
          <w:szCs w:val="24"/>
        </w:rPr>
        <w:t>del</w:t>
      </w:r>
      <w:r w:rsidR="00D418B1" w:rsidRPr="00FB1C75">
        <w:rPr>
          <w:rFonts w:ascii="Arial" w:hAnsi="Arial" w:cs="Arial"/>
          <w:sz w:val="24"/>
          <w:szCs w:val="24"/>
        </w:rPr>
        <w:t xml:space="preserve"> </w:t>
      </w:r>
      <w:r w:rsidR="00D418B1" w:rsidRPr="00D860C2">
        <w:rPr>
          <w:rFonts w:ascii="Arial" w:hAnsi="Arial" w:cs="Arial"/>
          <w:sz w:val="24"/>
          <w:szCs w:val="24"/>
        </w:rPr>
        <w:t>97,39%.</w:t>
      </w:r>
    </w:p>
    <w:p w14:paraId="29F08DE5" w14:textId="4D2E186F" w:rsidR="00DF02D4" w:rsidRDefault="00DF02D4" w:rsidP="00FB1C75">
      <w:pPr>
        <w:pStyle w:val="Textoindependiente"/>
        <w:tabs>
          <w:tab w:val="left" w:pos="8505"/>
        </w:tabs>
        <w:ind w:left="122" w:right="608"/>
        <w:jc w:val="both"/>
        <w:rPr>
          <w:rFonts w:ascii="Arial" w:hAnsi="Arial" w:cs="Arial"/>
          <w:sz w:val="24"/>
          <w:szCs w:val="24"/>
        </w:rPr>
      </w:pPr>
    </w:p>
    <w:p w14:paraId="7C6C3C2D" w14:textId="249175FD" w:rsidR="00BE4F6F" w:rsidRDefault="00BE4F6F" w:rsidP="00FB1C75">
      <w:pPr>
        <w:pStyle w:val="Textoindependiente"/>
        <w:tabs>
          <w:tab w:val="left" w:pos="8505"/>
        </w:tabs>
        <w:ind w:left="122" w:right="608"/>
        <w:jc w:val="both"/>
        <w:rPr>
          <w:rFonts w:ascii="Arial" w:hAnsi="Arial" w:cs="Arial"/>
          <w:sz w:val="24"/>
          <w:szCs w:val="24"/>
        </w:rPr>
      </w:pPr>
    </w:p>
    <w:p w14:paraId="7B68395B" w14:textId="77777777" w:rsidR="00BE4F6F" w:rsidRDefault="00BE4F6F" w:rsidP="00FB1C75">
      <w:pPr>
        <w:pStyle w:val="Textoindependiente"/>
        <w:tabs>
          <w:tab w:val="left" w:pos="8505"/>
        </w:tabs>
        <w:ind w:left="122" w:right="608"/>
        <w:jc w:val="both"/>
        <w:rPr>
          <w:rFonts w:ascii="Arial" w:hAnsi="Arial" w:cs="Arial"/>
          <w:sz w:val="24"/>
          <w:szCs w:val="24"/>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30"/>
        <w:gridCol w:w="7984"/>
      </w:tblGrid>
      <w:tr w:rsidR="00DF02D4" w:rsidRPr="00721D3D" w14:paraId="70365463" w14:textId="77777777" w:rsidTr="002770CA">
        <w:tc>
          <w:tcPr>
            <w:tcW w:w="1230" w:type="dxa"/>
            <w:tcBorders>
              <w:top w:val="nil"/>
              <w:left w:val="nil"/>
              <w:bottom w:val="nil"/>
              <w:right w:val="single" w:sz="4" w:space="0" w:color="auto"/>
            </w:tcBorders>
            <w:shd w:val="clear" w:color="auto" w:fill="D9E2F3" w:themeFill="accent1" w:themeFillTint="33"/>
          </w:tcPr>
          <w:p w14:paraId="27701685" w14:textId="77777777" w:rsidR="00DF02D4" w:rsidRPr="00721D3D" w:rsidRDefault="00DF02D4" w:rsidP="00590E46">
            <w:pPr>
              <w:spacing w:line="276" w:lineRule="auto"/>
            </w:pPr>
            <w:r w:rsidRPr="00721D3D">
              <w:t>Meta</w:t>
            </w:r>
            <w:r>
              <w:t>: Gestión</w:t>
            </w:r>
          </w:p>
        </w:tc>
        <w:tc>
          <w:tcPr>
            <w:tcW w:w="7984" w:type="dxa"/>
            <w:tcBorders>
              <w:left w:val="single" w:sz="4" w:space="0" w:color="auto"/>
            </w:tcBorders>
            <w:shd w:val="clear" w:color="auto" w:fill="D9E2F3" w:themeFill="accent1" w:themeFillTint="33"/>
          </w:tcPr>
          <w:p w14:paraId="121CA6C3" w14:textId="77777777" w:rsidR="00DF02D4" w:rsidRPr="00721D3D" w:rsidRDefault="00DF02D4" w:rsidP="00EA2F33">
            <w:pPr>
              <w:jc w:val="both"/>
            </w:pPr>
            <w:r w:rsidRPr="00721D3D">
              <w:t>Alcanzar una ejecución presupuestal del 94% en términos del total comprometido, del total del presupuesto asignado a la Secretaría Jurídica Distrital.</w:t>
            </w:r>
          </w:p>
        </w:tc>
      </w:tr>
    </w:tbl>
    <w:p w14:paraId="71B9F3E5" w14:textId="2E86C550" w:rsidR="008C7990" w:rsidRDefault="008C7990" w:rsidP="00D478A9">
      <w:pPr>
        <w:pStyle w:val="Textoindependiente"/>
        <w:spacing w:before="1"/>
        <w:ind w:right="719"/>
        <w:jc w:val="both"/>
        <w:rPr>
          <w:noProof/>
        </w:rPr>
      </w:pPr>
    </w:p>
    <w:p w14:paraId="034C5CE4" w14:textId="6C4C9171" w:rsidR="00DF02D4" w:rsidRPr="00BA1992" w:rsidRDefault="00BA1992" w:rsidP="002770CA">
      <w:pPr>
        <w:pStyle w:val="Textoindependiente"/>
        <w:spacing w:before="1"/>
        <w:ind w:right="608"/>
        <w:jc w:val="both"/>
        <w:rPr>
          <w:rFonts w:ascii="Arial" w:hAnsi="Arial" w:cs="Arial"/>
          <w:sz w:val="24"/>
          <w:szCs w:val="24"/>
        </w:rPr>
      </w:pPr>
      <w:r w:rsidRPr="00BA1992">
        <w:rPr>
          <w:rFonts w:ascii="Arial" w:hAnsi="Arial" w:cs="Arial"/>
          <w:sz w:val="24"/>
          <w:szCs w:val="24"/>
        </w:rPr>
        <w:t>Con corte al segundo trimestre de la vigencia 2021, se logró comprometer un 59,57% de la</w:t>
      </w:r>
      <w:r w:rsidR="00692055">
        <w:rPr>
          <w:rFonts w:ascii="Arial" w:hAnsi="Arial" w:cs="Arial"/>
          <w:sz w:val="24"/>
          <w:szCs w:val="24"/>
        </w:rPr>
        <w:t xml:space="preserve"> </w:t>
      </w:r>
      <w:r w:rsidRPr="00BA1992">
        <w:rPr>
          <w:rFonts w:ascii="Arial" w:hAnsi="Arial" w:cs="Arial"/>
          <w:sz w:val="24"/>
          <w:szCs w:val="24"/>
        </w:rPr>
        <w:t>apropiación vigente asignada a la Entidad, superando la meta proyectada de 53,81%.</w:t>
      </w:r>
    </w:p>
    <w:p w14:paraId="3798F087" w14:textId="01504017" w:rsidR="00B159D8" w:rsidRDefault="00791A73" w:rsidP="002770CA">
      <w:pPr>
        <w:pStyle w:val="Textoindependiente"/>
        <w:spacing w:before="1"/>
        <w:ind w:right="608"/>
        <w:jc w:val="both"/>
        <w:rPr>
          <w:rFonts w:ascii="Arial" w:hAnsi="Arial" w:cs="Arial"/>
          <w:sz w:val="24"/>
          <w:szCs w:val="24"/>
        </w:rPr>
      </w:pPr>
      <w:r w:rsidRPr="00791A73">
        <w:rPr>
          <w:rFonts w:ascii="Arial" w:hAnsi="Arial" w:cs="Arial"/>
          <w:sz w:val="24"/>
          <w:szCs w:val="24"/>
        </w:rPr>
        <w:t>Mediante el Decreto No. 328 del 29 de diciembre de 2020, por medio del cual se liquida el presupuesto anual rentas e ingresos y gastos e inversiones de Bogotá, Distrito Capital, para la vigencia fiscal comprendida entre el 01 de enero de 2021 y el 31 de diciembre de 2021, y se dictan otras disposiciones, a la Secretaría Jurídica Distrital, cabeza del Sector Jurídico se la apropiaron los siguientes recursos</w:t>
      </w:r>
      <w:r>
        <w:rPr>
          <w:rFonts w:ascii="Arial" w:hAnsi="Arial" w:cs="Arial"/>
          <w:sz w:val="24"/>
          <w:szCs w:val="24"/>
        </w:rPr>
        <w:t>:</w:t>
      </w:r>
    </w:p>
    <w:p w14:paraId="4AD9C222" w14:textId="77777777" w:rsidR="007A5B87" w:rsidRDefault="009901CF" w:rsidP="00B159D8">
      <w:pPr>
        <w:pStyle w:val="Textoindependiente"/>
        <w:keepNext/>
        <w:spacing w:before="1"/>
        <w:ind w:right="608"/>
        <w:jc w:val="center"/>
      </w:pPr>
      <w:r>
        <w:rPr>
          <w:noProof/>
        </w:rPr>
        <w:drawing>
          <wp:inline distT="0" distB="0" distL="0" distR="0" wp14:anchorId="27B79D3C" wp14:editId="589D4B03">
            <wp:extent cx="3411652" cy="1485900"/>
            <wp:effectExtent l="76200" t="76200" r="132080" b="133350"/>
            <wp:docPr id="406" name="Imagen 40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n 406" descr="Gráfico, Gráfico de barras&#10;&#10;Descripción generada automáticamente"/>
                    <pic:cNvPicPr/>
                  </pic:nvPicPr>
                  <pic:blipFill>
                    <a:blip r:embed="rId33"/>
                    <a:stretch>
                      <a:fillRect/>
                    </a:stretch>
                  </pic:blipFill>
                  <pic:spPr>
                    <a:xfrm>
                      <a:off x="0" y="0"/>
                      <a:ext cx="3440941" cy="1498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92C726" w14:textId="21112EC3" w:rsidR="000B51D6" w:rsidRPr="005E127C" w:rsidRDefault="007A5B87" w:rsidP="005E127C">
      <w:pPr>
        <w:pStyle w:val="Descripcin"/>
        <w:spacing w:line="276" w:lineRule="auto"/>
        <w:jc w:val="center"/>
        <w:rPr>
          <w:rFonts w:ascii="Arial Narrow" w:hAnsi="Arial Narrow" w:cs="Arial"/>
          <w:sz w:val="22"/>
          <w:szCs w:val="22"/>
        </w:rPr>
      </w:pPr>
      <w:bookmarkStart w:id="80" w:name="_Toc78746827"/>
      <w:r>
        <w:t xml:space="preserve">Ilustración </w:t>
      </w:r>
      <w:r w:rsidR="002A770E">
        <w:fldChar w:fldCharType="begin"/>
      </w:r>
      <w:r w:rsidR="002A770E">
        <w:instrText xml:space="preserve"> SEQ Ilustración \* ARABIC </w:instrText>
      </w:r>
      <w:r w:rsidR="002A770E">
        <w:fldChar w:fldCharType="separate"/>
      </w:r>
      <w:r w:rsidR="004370CD">
        <w:rPr>
          <w:noProof/>
        </w:rPr>
        <w:t>11</w:t>
      </w:r>
      <w:r w:rsidR="002A770E">
        <w:rPr>
          <w:noProof/>
        </w:rPr>
        <w:fldChar w:fldCharType="end"/>
      </w:r>
      <w:r>
        <w:t>. Apropiación disponible 2021</w:t>
      </w:r>
      <w:r w:rsidR="005E127C">
        <w:t xml:space="preserve">- </w:t>
      </w:r>
      <w:r w:rsidR="005E127C" w:rsidRPr="00877185">
        <w:t>- Fuente: Proceso Gestión Financiera</w:t>
      </w:r>
      <w:bookmarkEnd w:id="80"/>
    </w:p>
    <w:p w14:paraId="0013D904" w14:textId="77777777" w:rsidR="00C52EAE" w:rsidRPr="00C52EAE" w:rsidRDefault="00C52EAE" w:rsidP="002770CA">
      <w:pPr>
        <w:pStyle w:val="Textoindependiente"/>
        <w:spacing w:before="1"/>
        <w:ind w:right="608"/>
        <w:jc w:val="both"/>
        <w:rPr>
          <w:rFonts w:ascii="Arial" w:hAnsi="Arial" w:cs="Arial"/>
          <w:sz w:val="24"/>
          <w:szCs w:val="24"/>
        </w:rPr>
      </w:pPr>
      <w:r w:rsidRPr="00C52EAE">
        <w:rPr>
          <w:rFonts w:ascii="Arial" w:hAnsi="Arial" w:cs="Arial"/>
          <w:sz w:val="24"/>
          <w:szCs w:val="24"/>
        </w:rPr>
        <w:t>Para la vigencia 2021 se apropiaron $33.064,7 millones, de los cuales $23.481,6 millones corresponde a funcionamiento y $9.583,1 corresponde a inversión.</w:t>
      </w:r>
    </w:p>
    <w:p w14:paraId="29AB0183" w14:textId="7645394A" w:rsidR="000B029D" w:rsidRDefault="00C52EAE" w:rsidP="002770CA">
      <w:pPr>
        <w:pStyle w:val="Textoindependiente"/>
        <w:spacing w:before="1"/>
        <w:ind w:right="608"/>
        <w:jc w:val="both"/>
        <w:rPr>
          <w:rFonts w:ascii="Arial" w:hAnsi="Arial" w:cs="Arial"/>
          <w:sz w:val="24"/>
          <w:szCs w:val="24"/>
        </w:rPr>
      </w:pPr>
      <w:r w:rsidRPr="00C52EAE">
        <w:rPr>
          <w:rFonts w:ascii="Arial" w:hAnsi="Arial" w:cs="Arial"/>
          <w:sz w:val="24"/>
          <w:szCs w:val="24"/>
        </w:rPr>
        <w:t>Para la fecha de corte 30 de junio de 2021, se han ejecutado $19.697,3 millones, que corresponde al 59,57% del total apropiado, $12.063,1 pertenecen a funcionamiento con el 51,37% y 7.634,1 a inversión con una ejecución del 79,66%.</w:t>
      </w:r>
    </w:p>
    <w:p w14:paraId="13611D01" w14:textId="0C732B93" w:rsidR="00F05A45" w:rsidRDefault="00F05A45" w:rsidP="00B159D8">
      <w:pPr>
        <w:rPr>
          <w:rFonts w:ascii="Arial" w:hAnsi="Arial" w:cs="Arial"/>
          <w:b/>
          <w:bCs/>
        </w:rPr>
      </w:pPr>
      <w:r w:rsidRPr="00F05A45">
        <w:rPr>
          <w:rFonts w:ascii="Arial" w:hAnsi="Arial" w:cs="Arial"/>
          <w:b/>
          <w:bCs/>
        </w:rPr>
        <w:t>Ejecución</w:t>
      </w:r>
      <w:r w:rsidRPr="00F05A45">
        <w:rPr>
          <w:rFonts w:ascii="Arial" w:hAnsi="Arial" w:cs="Arial"/>
          <w:b/>
          <w:bCs/>
          <w:spacing w:val="-2"/>
        </w:rPr>
        <w:t xml:space="preserve"> </w:t>
      </w:r>
      <w:r w:rsidRPr="00F05A45">
        <w:rPr>
          <w:rFonts w:ascii="Arial" w:hAnsi="Arial" w:cs="Arial"/>
          <w:b/>
          <w:bCs/>
        </w:rPr>
        <w:t>presupuestal</w:t>
      </w:r>
      <w:r w:rsidRPr="00F05A45">
        <w:rPr>
          <w:rFonts w:ascii="Arial" w:hAnsi="Arial" w:cs="Arial"/>
          <w:b/>
          <w:bCs/>
          <w:spacing w:val="-2"/>
        </w:rPr>
        <w:t xml:space="preserve"> </w:t>
      </w:r>
      <w:r w:rsidRPr="00F05A45">
        <w:rPr>
          <w:rFonts w:ascii="Arial" w:hAnsi="Arial" w:cs="Arial"/>
          <w:b/>
          <w:bCs/>
        </w:rPr>
        <w:t>Gastos</w:t>
      </w:r>
      <w:r w:rsidRPr="00F05A45">
        <w:rPr>
          <w:rFonts w:ascii="Arial" w:hAnsi="Arial" w:cs="Arial"/>
          <w:b/>
          <w:bCs/>
          <w:spacing w:val="-5"/>
        </w:rPr>
        <w:t xml:space="preserve"> </w:t>
      </w:r>
      <w:r w:rsidRPr="00F05A45">
        <w:rPr>
          <w:rFonts w:ascii="Arial" w:hAnsi="Arial" w:cs="Arial"/>
          <w:b/>
          <w:bCs/>
        </w:rPr>
        <w:t>de</w:t>
      </w:r>
      <w:r w:rsidRPr="00F05A45">
        <w:rPr>
          <w:rFonts w:ascii="Arial" w:hAnsi="Arial" w:cs="Arial"/>
          <w:b/>
          <w:bCs/>
          <w:spacing w:val="-1"/>
        </w:rPr>
        <w:t xml:space="preserve"> </w:t>
      </w:r>
      <w:r w:rsidRPr="00F05A45">
        <w:rPr>
          <w:rFonts w:ascii="Arial" w:hAnsi="Arial" w:cs="Arial"/>
          <w:b/>
          <w:bCs/>
        </w:rPr>
        <w:t>Funcionamiento</w:t>
      </w:r>
    </w:p>
    <w:p w14:paraId="395B4EF0" w14:textId="77777777" w:rsidR="00D83CC5" w:rsidRPr="00B159D8" w:rsidRDefault="00D83CC5" w:rsidP="00B159D8">
      <w:pPr>
        <w:rPr>
          <w:rFonts w:ascii="Arial" w:hAnsi="Arial" w:cs="Arial"/>
          <w:b/>
          <w:bCs/>
        </w:rPr>
      </w:pPr>
    </w:p>
    <w:tbl>
      <w:tblPr>
        <w:tblStyle w:val="TableNormal"/>
        <w:tblW w:w="0" w:type="auto"/>
        <w:tblLayout w:type="fixed"/>
        <w:tblLook w:val="01E0" w:firstRow="1" w:lastRow="1" w:firstColumn="1" w:lastColumn="1" w:noHBand="0" w:noVBand="0"/>
      </w:tblPr>
      <w:tblGrid>
        <w:gridCol w:w="2835"/>
        <w:gridCol w:w="1869"/>
        <w:gridCol w:w="1579"/>
        <w:gridCol w:w="680"/>
        <w:gridCol w:w="1257"/>
        <w:gridCol w:w="616"/>
      </w:tblGrid>
      <w:tr w:rsidR="00FD715E" w14:paraId="757F8DCB" w14:textId="77777777" w:rsidTr="00827F25">
        <w:trPr>
          <w:trHeight w:val="222"/>
        </w:trPr>
        <w:tc>
          <w:tcPr>
            <w:tcW w:w="8836" w:type="dxa"/>
            <w:gridSpan w:val="6"/>
            <w:tcBorders>
              <w:bottom w:val="single" w:sz="4" w:space="0" w:color="auto"/>
            </w:tcBorders>
          </w:tcPr>
          <w:p w14:paraId="343F251D" w14:textId="77777777" w:rsidR="00FD715E" w:rsidRDefault="00FD715E" w:rsidP="00590E46">
            <w:pPr>
              <w:pStyle w:val="TableParagraph"/>
              <w:spacing w:line="179" w:lineRule="exact"/>
              <w:ind w:right="229"/>
              <w:jc w:val="right"/>
              <w:rPr>
                <w:rFonts w:ascii="Arial"/>
                <w:b/>
                <w:sz w:val="16"/>
              </w:rPr>
            </w:pPr>
            <w:r>
              <w:rPr>
                <w:rFonts w:ascii="Arial"/>
                <w:b/>
                <w:sz w:val="16"/>
              </w:rPr>
              <w:t>JUNIO</w:t>
            </w:r>
            <w:r>
              <w:rPr>
                <w:rFonts w:ascii="Arial"/>
                <w:b/>
                <w:spacing w:val="-1"/>
                <w:sz w:val="16"/>
              </w:rPr>
              <w:t xml:space="preserve"> </w:t>
            </w:r>
            <w:r>
              <w:rPr>
                <w:rFonts w:ascii="Arial"/>
                <w:b/>
                <w:sz w:val="16"/>
              </w:rPr>
              <w:t>30 DE</w:t>
            </w:r>
            <w:r>
              <w:rPr>
                <w:rFonts w:ascii="Arial"/>
                <w:b/>
                <w:spacing w:val="43"/>
                <w:sz w:val="16"/>
              </w:rPr>
              <w:t xml:space="preserve"> </w:t>
            </w:r>
            <w:r>
              <w:rPr>
                <w:rFonts w:ascii="Arial"/>
                <w:b/>
                <w:sz w:val="16"/>
              </w:rPr>
              <w:t>2021</w:t>
            </w:r>
          </w:p>
        </w:tc>
      </w:tr>
      <w:tr w:rsidR="00FD715E" w14:paraId="0FFD303E" w14:textId="77777777" w:rsidTr="00827F25">
        <w:trPr>
          <w:trHeight w:val="453"/>
        </w:trPr>
        <w:tc>
          <w:tcPr>
            <w:tcW w:w="2835" w:type="dxa"/>
            <w:tcBorders>
              <w:top w:val="single" w:sz="4" w:space="0" w:color="auto"/>
              <w:left w:val="single" w:sz="4" w:space="0" w:color="auto"/>
              <w:bottom w:val="single" w:sz="4" w:space="0" w:color="auto"/>
              <w:right w:val="single" w:sz="4" w:space="0" w:color="auto"/>
            </w:tcBorders>
            <w:shd w:val="clear" w:color="auto" w:fill="F1F1F1"/>
          </w:tcPr>
          <w:p w14:paraId="396F90CB" w14:textId="77777777" w:rsidR="00FD715E" w:rsidRDefault="00FD715E" w:rsidP="00590E46">
            <w:pPr>
              <w:pStyle w:val="TableParagraph"/>
              <w:spacing w:before="135"/>
              <w:ind w:left="837"/>
              <w:rPr>
                <w:rFonts w:ascii="Arial"/>
                <w:b/>
                <w:sz w:val="16"/>
              </w:rPr>
            </w:pPr>
            <w:r>
              <w:rPr>
                <w:rFonts w:ascii="Arial"/>
                <w:b/>
                <w:sz w:val="16"/>
              </w:rPr>
              <w:t>RUBRO PPTAL</w:t>
            </w:r>
          </w:p>
        </w:tc>
        <w:tc>
          <w:tcPr>
            <w:tcW w:w="1869" w:type="dxa"/>
            <w:tcBorders>
              <w:top w:val="single" w:sz="4" w:space="0" w:color="auto"/>
              <w:left w:val="single" w:sz="4" w:space="0" w:color="auto"/>
              <w:bottom w:val="single" w:sz="4" w:space="0" w:color="auto"/>
              <w:right w:val="single" w:sz="4" w:space="0" w:color="auto"/>
            </w:tcBorders>
            <w:shd w:val="clear" w:color="auto" w:fill="F1F1F1"/>
          </w:tcPr>
          <w:p w14:paraId="081292E4" w14:textId="77777777" w:rsidR="00FD715E" w:rsidRDefault="00FD715E" w:rsidP="00590E46">
            <w:pPr>
              <w:pStyle w:val="TableParagraph"/>
              <w:spacing w:before="44"/>
              <w:ind w:left="498" w:right="294" w:hanging="77"/>
              <w:rPr>
                <w:rFonts w:ascii="Arial"/>
                <w:b/>
                <w:sz w:val="16"/>
              </w:rPr>
            </w:pPr>
            <w:r>
              <w:rPr>
                <w:rFonts w:ascii="Arial"/>
                <w:b/>
                <w:sz w:val="16"/>
              </w:rPr>
              <w:t>APROPIACION</w:t>
            </w:r>
            <w:r>
              <w:rPr>
                <w:rFonts w:ascii="Arial"/>
                <w:b/>
                <w:spacing w:val="-42"/>
                <w:sz w:val="16"/>
              </w:rPr>
              <w:t xml:space="preserve"> </w:t>
            </w:r>
            <w:r>
              <w:rPr>
                <w:rFonts w:ascii="Arial"/>
                <w:b/>
                <w:sz w:val="16"/>
              </w:rPr>
              <w:t>DISPONIBLE</w:t>
            </w:r>
          </w:p>
        </w:tc>
        <w:tc>
          <w:tcPr>
            <w:tcW w:w="1579" w:type="dxa"/>
            <w:tcBorders>
              <w:top w:val="single" w:sz="4" w:space="0" w:color="auto"/>
              <w:left w:val="single" w:sz="4" w:space="0" w:color="auto"/>
              <w:bottom w:val="single" w:sz="4" w:space="0" w:color="auto"/>
              <w:right w:val="single" w:sz="4" w:space="0" w:color="auto"/>
            </w:tcBorders>
            <w:shd w:val="clear" w:color="auto" w:fill="F1F1F1"/>
          </w:tcPr>
          <w:p w14:paraId="4B99F1D2" w14:textId="77777777" w:rsidR="00FD715E" w:rsidRDefault="00FD715E" w:rsidP="00590E46">
            <w:pPr>
              <w:pStyle w:val="TableParagraph"/>
              <w:spacing w:before="135"/>
              <w:ind w:left="329"/>
              <w:rPr>
                <w:rFonts w:ascii="Arial"/>
                <w:b/>
                <w:sz w:val="16"/>
              </w:rPr>
            </w:pPr>
            <w:r>
              <w:rPr>
                <w:rFonts w:ascii="Arial"/>
                <w:b/>
                <w:sz w:val="16"/>
              </w:rPr>
              <w:t>EJECUTADO</w:t>
            </w:r>
          </w:p>
        </w:tc>
        <w:tc>
          <w:tcPr>
            <w:tcW w:w="680" w:type="dxa"/>
            <w:tcBorders>
              <w:top w:val="single" w:sz="4" w:space="0" w:color="auto"/>
              <w:left w:val="single" w:sz="4" w:space="0" w:color="auto"/>
              <w:bottom w:val="single" w:sz="4" w:space="0" w:color="auto"/>
              <w:right w:val="single" w:sz="4" w:space="0" w:color="auto"/>
            </w:tcBorders>
            <w:shd w:val="clear" w:color="auto" w:fill="F1F1F1"/>
          </w:tcPr>
          <w:p w14:paraId="6BDED995" w14:textId="77777777" w:rsidR="00FD715E" w:rsidRDefault="00FD715E" w:rsidP="00590E46">
            <w:pPr>
              <w:pStyle w:val="TableParagraph"/>
              <w:spacing w:before="135"/>
              <w:ind w:right="57"/>
              <w:jc w:val="center"/>
              <w:rPr>
                <w:rFonts w:ascii="Arial"/>
                <w:b/>
                <w:sz w:val="16"/>
              </w:rPr>
            </w:pPr>
            <w:r>
              <w:rPr>
                <w:rFonts w:ascii="Arial"/>
                <w:b/>
                <w:sz w:val="16"/>
              </w:rPr>
              <w:t>%</w:t>
            </w:r>
          </w:p>
        </w:tc>
        <w:tc>
          <w:tcPr>
            <w:tcW w:w="1257" w:type="dxa"/>
            <w:tcBorders>
              <w:top w:val="single" w:sz="4" w:space="0" w:color="auto"/>
              <w:left w:val="single" w:sz="4" w:space="0" w:color="auto"/>
              <w:bottom w:val="single" w:sz="4" w:space="0" w:color="auto"/>
              <w:right w:val="single" w:sz="4" w:space="0" w:color="auto"/>
            </w:tcBorders>
            <w:shd w:val="clear" w:color="auto" w:fill="F1F1F1"/>
          </w:tcPr>
          <w:p w14:paraId="5F4E103B" w14:textId="77777777" w:rsidR="00FD715E" w:rsidRDefault="00FD715E" w:rsidP="00590E46">
            <w:pPr>
              <w:pStyle w:val="TableParagraph"/>
              <w:spacing w:before="135"/>
              <w:ind w:left="363"/>
              <w:rPr>
                <w:rFonts w:ascii="Arial"/>
                <w:b/>
                <w:sz w:val="16"/>
              </w:rPr>
            </w:pPr>
            <w:r>
              <w:rPr>
                <w:rFonts w:ascii="Arial"/>
                <w:b/>
                <w:sz w:val="16"/>
              </w:rPr>
              <w:t>GIROS</w:t>
            </w:r>
          </w:p>
        </w:tc>
        <w:tc>
          <w:tcPr>
            <w:tcW w:w="616" w:type="dxa"/>
            <w:tcBorders>
              <w:top w:val="single" w:sz="4" w:space="0" w:color="auto"/>
              <w:left w:val="single" w:sz="4" w:space="0" w:color="auto"/>
              <w:bottom w:val="single" w:sz="4" w:space="0" w:color="auto"/>
              <w:right w:val="single" w:sz="4" w:space="0" w:color="auto"/>
            </w:tcBorders>
            <w:shd w:val="clear" w:color="auto" w:fill="F1F1F1"/>
          </w:tcPr>
          <w:p w14:paraId="50D17EE0" w14:textId="77777777" w:rsidR="00FD715E" w:rsidRDefault="00FD715E" w:rsidP="00590E46">
            <w:pPr>
              <w:pStyle w:val="TableParagraph"/>
              <w:spacing w:before="135"/>
              <w:ind w:left="5"/>
              <w:jc w:val="center"/>
              <w:rPr>
                <w:rFonts w:ascii="Arial"/>
                <w:b/>
                <w:sz w:val="16"/>
              </w:rPr>
            </w:pPr>
            <w:r>
              <w:rPr>
                <w:rFonts w:ascii="Arial"/>
                <w:b/>
                <w:sz w:val="16"/>
              </w:rPr>
              <w:t>%</w:t>
            </w:r>
          </w:p>
        </w:tc>
      </w:tr>
      <w:tr w:rsidR="00FD715E" w14:paraId="1350CE3F" w14:textId="77777777" w:rsidTr="00827F25">
        <w:trPr>
          <w:trHeight w:val="228"/>
        </w:trPr>
        <w:tc>
          <w:tcPr>
            <w:tcW w:w="2835" w:type="dxa"/>
            <w:tcBorders>
              <w:top w:val="single" w:sz="4" w:space="0" w:color="auto"/>
              <w:left w:val="single" w:sz="4" w:space="0" w:color="auto"/>
              <w:bottom w:val="single" w:sz="4" w:space="0" w:color="auto"/>
              <w:right w:val="single" w:sz="4" w:space="0" w:color="auto"/>
            </w:tcBorders>
          </w:tcPr>
          <w:p w14:paraId="7F307E54" w14:textId="77777777" w:rsidR="00FD715E" w:rsidRDefault="00FD715E" w:rsidP="00590E46">
            <w:pPr>
              <w:pStyle w:val="TableParagraph"/>
              <w:spacing w:before="1"/>
              <w:ind w:left="108"/>
              <w:rPr>
                <w:rFonts w:ascii="Arial"/>
                <w:b/>
                <w:sz w:val="16"/>
              </w:rPr>
            </w:pPr>
            <w:r>
              <w:rPr>
                <w:rFonts w:ascii="Arial"/>
                <w:b/>
                <w:sz w:val="16"/>
              </w:rPr>
              <w:t>GASTOS</w:t>
            </w:r>
            <w:r>
              <w:rPr>
                <w:rFonts w:ascii="Arial"/>
                <w:b/>
                <w:spacing w:val="-2"/>
                <w:sz w:val="16"/>
              </w:rPr>
              <w:t xml:space="preserve"> </w:t>
            </w:r>
            <w:r>
              <w:rPr>
                <w:rFonts w:ascii="Arial"/>
                <w:b/>
                <w:sz w:val="16"/>
              </w:rPr>
              <w:t>DE</w:t>
            </w:r>
            <w:r>
              <w:rPr>
                <w:rFonts w:ascii="Arial"/>
                <w:b/>
                <w:spacing w:val="-2"/>
                <w:sz w:val="16"/>
              </w:rPr>
              <w:t xml:space="preserve"> </w:t>
            </w:r>
            <w:r>
              <w:rPr>
                <w:rFonts w:ascii="Arial"/>
                <w:b/>
                <w:sz w:val="16"/>
              </w:rPr>
              <w:t>FUNCIONAMIENTO</w:t>
            </w:r>
          </w:p>
        </w:tc>
        <w:tc>
          <w:tcPr>
            <w:tcW w:w="1869" w:type="dxa"/>
            <w:tcBorders>
              <w:top w:val="single" w:sz="4" w:space="0" w:color="auto"/>
              <w:left w:val="single" w:sz="4" w:space="0" w:color="auto"/>
              <w:bottom w:val="single" w:sz="4" w:space="0" w:color="auto"/>
              <w:right w:val="single" w:sz="4" w:space="0" w:color="auto"/>
            </w:tcBorders>
          </w:tcPr>
          <w:p w14:paraId="026B6B7C" w14:textId="77777777" w:rsidR="00FD715E" w:rsidRDefault="00FD715E" w:rsidP="00590E46">
            <w:pPr>
              <w:pStyle w:val="TableParagraph"/>
              <w:spacing w:before="1"/>
              <w:ind w:right="556"/>
              <w:jc w:val="right"/>
              <w:rPr>
                <w:sz w:val="16"/>
              </w:rPr>
            </w:pPr>
            <w:r>
              <w:rPr>
                <w:sz w:val="16"/>
              </w:rPr>
              <w:t>23.481.627.000</w:t>
            </w:r>
          </w:p>
        </w:tc>
        <w:tc>
          <w:tcPr>
            <w:tcW w:w="1579" w:type="dxa"/>
            <w:tcBorders>
              <w:top w:val="single" w:sz="4" w:space="0" w:color="auto"/>
              <w:left w:val="single" w:sz="4" w:space="0" w:color="auto"/>
              <w:bottom w:val="single" w:sz="4" w:space="0" w:color="auto"/>
              <w:right w:val="single" w:sz="4" w:space="0" w:color="auto"/>
            </w:tcBorders>
          </w:tcPr>
          <w:p w14:paraId="6E071709" w14:textId="77777777" w:rsidR="00FD715E" w:rsidRDefault="00FD715E" w:rsidP="00590E46">
            <w:pPr>
              <w:pStyle w:val="TableParagraph"/>
              <w:spacing w:before="1"/>
              <w:ind w:right="152"/>
              <w:jc w:val="right"/>
              <w:rPr>
                <w:sz w:val="16"/>
              </w:rPr>
            </w:pPr>
            <w:r>
              <w:rPr>
                <w:sz w:val="16"/>
              </w:rPr>
              <w:t>12.063.153.019</w:t>
            </w:r>
          </w:p>
        </w:tc>
        <w:tc>
          <w:tcPr>
            <w:tcW w:w="680" w:type="dxa"/>
            <w:tcBorders>
              <w:top w:val="single" w:sz="4" w:space="0" w:color="auto"/>
              <w:left w:val="single" w:sz="4" w:space="0" w:color="auto"/>
              <w:bottom w:val="single" w:sz="4" w:space="0" w:color="auto"/>
              <w:right w:val="single" w:sz="4" w:space="0" w:color="auto"/>
            </w:tcBorders>
          </w:tcPr>
          <w:p w14:paraId="210BADCF" w14:textId="77777777" w:rsidR="00FD715E" w:rsidRDefault="00FD715E" w:rsidP="00590E46">
            <w:pPr>
              <w:pStyle w:val="TableParagraph"/>
              <w:spacing w:before="1"/>
              <w:ind w:left="134" w:right="104"/>
              <w:jc w:val="center"/>
              <w:rPr>
                <w:sz w:val="16"/>
              </w:rPr>
            </w:pPr>
            <w:r>
              <w:rPr>
                <w:sz w:val="16"/>
              </w:rPr>
              <w:t>51,37</w:t>
            </w:r>
          </w:p>
        </w:tc>
        <w:tc>
          <w:tcPr>
            <w:tcW w:w="1257" w:type="dxa"/>
            <w:tcBorders>
              <w:top w:val="single" w:sz="4" w:space="0" w:color="auto"/>
              <w:left w:val="single" w:sz="4" w:space="0" w:color="auto"/>
              <w:bottom w:val="single" w:sz="4" w:space="0" w:color="auto"/>
              <w:right w:val="single" w:sz="4" w:space="0" w:color="auto"/>
            </w:tcBorders>
          </w:tcPr>
          <w:p w14:paraId="58179A37" w14:textId="77777777" w:rsidR="00FD715E" w:rsidRDefault="00FD715E" w:rsidP="00590E46">
            <w:pPr>
              <w:pStyle w:val="TableParagraph"/>
              <w:spacing w:before="1"/>
              <w:ind w:right="105"/>
              <w:jc w:val="right"/>
              <w:rPr>
                <w:sz w:val="16"/>
              </w:rPr>
            </w:pPr>
            <w:r>
              <w:rPr>
                <w:sz w:val="16"/>
              </w:rPr>
              <w:t>9.515.671.255</w:t>
            </w:r>
          </w:p>
        </w:tc>
        <w:tc>
          <w:tcPr>
            <w:tcW w:w="616" w:type="dxa"/>
            <w:tcBorders>
              <w:top w:val="single" w:sz="4" w:space="0" w:color="auto"/>
              <w:left w:val="single" w:sz="4" w:space="0" w:color="auto"/>
              <w:bottom w:val="single" w:sz="4" w:space="0" w:color="auto"/>
              <w:right w:val="single" w:sz="4" w:space="0" w:color="auto"/>
            </w:tcBorders>
          </w:tcPr>
          <w:p w14:paraId="1C841CC7" w14:textId="77777777" w:rsidR="00FD715E" w:rsidRDefault="00FD715E" w:rsidP="00590E46">
            <w:pPr>
              <w:pStyle w:val="TableParagraph"/>
              <w:spacing w:before="1"/>
              <w:ind w:left="89" w:right="85"/>
              <w:jc w:val="center"/>
              <w:rPr>
                <w:sz w:val="16"/>
              </w:rPr>
            </w:pPr>
            <w:r>
              <w:rPr>
                <w:sz w:val="16"/>
              </w:rPr>
              <w:t>40,52</w:t>
            </w:r>
          </w:p>
        </w:tc>
      </w:tr>
      <w:tr w:rsidR="00FD715E" w14:paraId="312F3C59" w14:textId="77777777" w:rsidTr="00827F25">
        <w:trPr>
          <w:trHeight w:val="227"/>
        </w:trPr>
        <w:tc>
          <w:tcPr>
            <w:tcW w:w="2835" w:type="dxa"/>
            <w:tcBorders>
              <w:top w:val="single" w:sz="4" w:space="0" w:color="auto"/>
              <w:left w:val="single" w:sz="4" w:space="0" w:color="auto"/>
              <w:bottom w:val="single" w:sz="4" w:space="0" w:color="auto"/>
              <w:right w:val="single" w:sz="4" w:space="0" w:color="auto"/>
            </w:tcBorders>
            <w:shd w:val="clear" w:color="auto" w:fill="F1F1F1"/>
          </w:tcPr>
          <w:p w14:paraId="1E04F319" w14:textId="77777777" w:rsidR="00FD715E" w:rsidRDefault="00FD715E" w:rsidP="00590E46">
            <w:pPr>
              <w:pStyle w:val="TableParagraph"/>
              <w:spacing w:before="1"/>
              <w:ind w:left="108"/>
              <w:rPr>
                <w:rFonts w:ascii="Arial"/>
                <w:b/>
                <w:sz w:val="16"/>
              </w:rPr>
            </w:pPr>
            <w:r>
              <w:rPr>
                <w:rFonts w:ascii="Arial"/>
                <w:b/>
                <w:sz w:val="16"/>
              </w:rPr>
              <w:t>GASTOS</w:t>
            </w:r>
            <w:r>
              <w:rPr>
                <w:rFonts w:ascii="Arial"/>
                <w:b/>
                <w:spacing w:val="-2"/>
                <w:sz w:val="16"/>
              </w:rPr>
              <w:t xml:space="preserve"> </w:t>
            </w:r>
            <w:r>
              <w:rPr>
                <w:rFonts w:ascii="Arial"/>
                <w:b/>
                <w:sz w:val="16"/>
              </w:rPr>
              <w:t>DE</w:t>
            </w:r>
            <w:r>
              <w:rPr>
                <w:rFonts w:ascii="Arial"/>
                <w:b/>
                <w:spacing w:val="-1"/>
                <w:sz w:val="16"/>
              </w:rPr>
              <w:t xml:space="preserve"> </w:t>
            </w:r>
            <w:r>
              <w:rPr>
                <w:rFonts w:ascii="Arial"/>
                <w:b/>
                <w:sz w:val="16"/>
              </w:rPr>
              <w:t>PERSONAL</w:t>
            </w:r>
          </w:p>
        </w:tc>
        <w:tc>
          <w:tcPr>
            <w:tcW w:w="1869" w:type="dxa"/>
            <w:tcBorders>
              <w:top w:val="single" w:sz="4" w:space="0" w:color="auto"/>
              <w:left w:val="single" w:sz="4" w:space="0" w:color="auto"/>
              <w:bottom w:val="single" w:sz="4" w:space="0" w:color="auto"/>
              <w:right w:val="single" w:sz="4" w:space="0" w:color="auto"/>
            </w:tcBorders>
            <w:shd w:val="clear" w:color="auto" w:fill="F1F1F1"/>
          </w:tcPr>
          <w:p w14:paraId="3EEEC001" w14:textId="77777777" w:rsidR="00FD715E" w:rsidRDefault="00FD715E" w:rsidP="00590E46">
            <w:pPr>
              <w:pStyle w:val="TableParagraph"/>
              <w:spacing w:before="1"/>
              <w:ind w:right="556"/>
              <w:jc w:val="right"/>
              <w:rPr>
                <w:sz w:val="16"/>
              </w:rPr>
            </w:pPr>
            <w:r>
              <w:rPr>
                <w:sz w:val="16"/>
              </w:rPr>
              <w:t>19.223.188.000</w:t>
            </w:r>
          </w:p>
        </w:tc>
        <w:tc>
          <w:tcPr>
            <w:tcW w:w="1579" w:type="dxa"/>
            <w:tcBorders>
              <w:top w:val="single" w:sz="4" w:space="0" w:color="auto"/>
              <w:left w:val="single" w:sz="4" w:space="0" w:color="auto"/>
              <w:bottom w:val="single" w:sz="4" w:space="0" w:color="auto"/>
              <w:right w:val="single" w:sz="4" w:space="0" w:color="auto"/>
            </w:tcBorders>
            <w:shd w:val="clear" w:color="auto" w:fill="F1F1F1"/>
          </w:tcPr>
          <w:p w14:paraId="6848A97F" w14:textId="77777777" w:rsidR="00FD715E" w:rsidRDefault="00FD715E" w:rsidP="00590E46">
            <w:pPr>
              <w:pStyle w:val="TableParagraph"/>
              <w:spacing w:before="1"/>
              <w:ind w:right="152"/>
              <w:jc w:val="right"/>
              <w:rPr>
                <w:sz w:val="16"/>
              </w:rPr>
            </w:pPr>
            <w:r>
              <w:rPr>
                <w:sz w:val="16"/>
              </w:rPr>
              <w:t>8.695.220.763</w:t>
            </w:r>
          </w:p>
        </w:tc>
        <w:tc>
          <w:tcPr>
            <w:tcW w:w="680" w:type="dxa"/>
            <w:tcBorders>
              <w:top w:val="single" w:sz="4" w:space="0" w:color="auto"/>
              <w:left w:val="single" w:sz="4" w:space="0" w:color="auto"/>
              <w:bottom w:val="single" w:sz="4" w:space="0" w:color="auto"/>
              <w:right w:val="single" w:sz="4" w:space="0" w:color="auto"/>
            </w:tcBorders>
            <w:shd w:val="clear" w:color="auto" w:fill="F1F1F1"/>
          </w:tcPr>
          <w:p w14:paraId="469B63C0" w14:textId="77777777" w:rsidR="00FD715E" w:rsidRDefault="00FD715E" w:rsidP="00590E46">
            <w:pPr>
              <w:pStyle w:val="TableParagraph"/>
              <w:spacing w:before="1"/>
              <w:ind w:left="134" w:right="104"/>
              <w:jc w:val="center"/>
              <w:rPr>
                <w:sz w:val="16"/>
              </w:rPr>
            </w:pPr>
            <w:r>
              <w:rPr>
                <w:sz w:val="16"/>
              </w:rPr>
              <w:t>45,23</w:t>
            </w:r>
          </w:p>
        </w:tc>
        <w:tc>
          <w:tcPr>
            <w:tcW w:w="1257" w:type="dxa"/>
            <w:tcBorders>
              <w:top w:val="single" w:sz="4" w:space="0" w:color="auto"/>
              <w:left w:val="single" w:sz="4" w:space="0" w:color="auto"/>
              <w:bottom w:val="single" w:sz="4" w:space="0" w:color="auto"/>
              <w:right w:val="single" w:sz="4" w:space="0" w:color="auto"/>
            </w:tcBorders>
            <w:shd w:val="clear" w:color="auto" w:fill="F1F1F1"/>
          </w:tcPr>
          <w:p w14:paraId="524E84D5" w14:textId="77777777" w:rsidR="00FD715E" w:rsidRDefault="00FD715E" w:rsidP="00590E46">
            <w:pPr>
              <w:pStyle w:val="TableParagraph"/>
              <w:spacing w:before="1"/>
              <w:ind w:right="105"/>
              <w:jc w:val="right"/>
              <w:rPr>
                <w:sz w:val="16"/>
              </w:rPr>
            </w:pPr>
            <w:r>
              <w:rPr>
                <w:sz w:val="16"/>
              </w:rPr>
              <w:t>8.544.217.470</w:t>
            </w:r>
          </w:p>
        </w:tc>
        <w:tc>
          <w:tcPr>
            <w:tcW w:w="616" w:type="dxa"/>
            <w:tcBorders>
              <w:top w:val="single" w:sz="4" w:space="0" w:color="auto"/>
              <w:left w:val="single" w:sz="4" w:space="0" w:color="auto"/>
              <w:bottom w:val="single" w:sz="4" w:space="0" w:color="auto"/>
              <w:right w:val="single" w:sz="4" w:space="0" w:color="auto"/>
            </w:tcBorders>
            <w:shd w:val="clear" w:color="auto" w:fill="F1F1F1"/>
          </w:tcPr>
          <w:p w14:paraId="294AAF2E" w14:textId="77777777" w:rsidR="00FD715E" w:rsidRDefault="00FD715E" w:rsidP="00590E46">
            <w:pPr>
              <w:pStyle w:val="TableParagraph"/>
              <w:spacing w:before="1"/>
              <w:ind w:left="89" w:right="85"/>
              <w:jc w:val="center"/>
              <w:rPr>
                <w:sz w:val="16"/>
              </w:rPr>
            </w:pPr>
            <w:r>
              <w:rPr>
                <w:sz w:val="16"/>
              </w:rPr>
              <w:t>44,45</w:t>
            </w:r>
          </w:p>
        </w:tc>
      </w:tr>
      <w:tr w:rsidR="00FD715E" w14:paraId="47F6BA41" w14:textId="77777777" w:rsidTr="00827F25">
        <w:trPr>
          <w:trHeight w:val="367"/>
        </w:trPr>
        <w:tc>
          <w:tcPr>
            <w:tcW w:w="2835" w:type="dxa"/>
            <w:tcBorders>
              <w:top w:val="single" w:sz="4" w:space="0" w:color="auto"/>
              <w:left w:val="single" w:sz="4" w:space="0" w:color="auto"/>
              <w:bottom w:val="single" w:sz="4" w:space="0" w:color="auto"/>
              <w:right w:val="single" w:sz="4" w:space="0" w:color="auto"/>
            </w:tcBorders>
          </w:tcPr>
          <w:p w14:paraId="7C2AE47E" w14:textId="77777777" w:rsidR="00FD715E" w:rsidRDefault="00FD715E" w:rsidP="00590E46">
            <w:pPr>
              <w:pStyle w:val="TableParagraph"/>
              <w:spacing w:line="184" w:lineRule="exact"/>
              <w:ind w:left="108" w:right="577"/>
              <w:rPr>
                <w:rFonts w:ascii="Arial"/>
                <w:b/>
                <w:sz w:val="16"/>
              </w:rPr>
            </w:pPr>
            <w:r>
              <w:rPr>
                <w:rFonts w:ascii="Arial"/>
                <w:b/>
                <w:sz w:val="16"/>
              </w:rPr>
              <w:t>ADQUISICION DE BIENES Y</w:t>
            </w:r>
            <w:r>
              <w:rPr>
                <w:rFonts w:ascii="Arial"/>
                <w:b/>
                <w:spacing w:val="-43"/>
                <w:sz w:val="16"/>
              </w:rPr>
              <w:t xml:space="preserve"> </w:t>
            </w:r>
            <w:r>
              <w:rPr>
                <w:rFonts w:ascii="Arial"/>
                <w:b/>
                <w:sz w:val="16"/>
              </w:rPr>
              <w:t>SERVICIOS</w:t>
            </w:r>
          </w:p>
        </w:tc>
        <w:tc>
          <w:tcPr>
            <w:tcW w:w="1869" w:type="dxa"/>
            <w:tcBorders>
              <w:top w:val="single" w:sz="4" w:space="0" w:color="auto"/>
              <w:left w:val="single" w:sz="4" w:space="0" w:color="auto"/>
              <w:bottom w:val="single" w:sz="4" w:space="0" w:color="auto"/>
              <w:right w:val="single" w:sz="4" w:space="0" w:color="auto"/>
            </w:tcBorders>
          </w:tcPr>
          <w:p w14:paraId="148C9E87" w14:textId="77777777" w:rsidR="00FD715E" w:rsidRDefault="00FD715E" w:rsidP="00590E46">
            <w:pPr>
              <w:pStyle w:val="TableParagraph"/>
              <w:spacing w:line="183" w:lineRule="exact"/>
              <w:ind w:right="511"/>
              <w:jc w:val="right"/>
              <w:rPr>
                <w:sz w:val="16"/>
              </w:rPr>
            </w:pPr>
            <w:r>
              <w:rPr>
                <w:sz w:val="16"/>
              </w:rPr>
              <w:t>4.258.229.000</w:t>
            </w:r>
          </w:p>
        </w:tc>
        <w:tc>
          <w:tcPr>
            <w:tcW w:w="1579" w:type="dxa"/>
            <w:tcBorders>
              <w:top w:val="single" w:sz="4" w:space="0" w:color="auto"/>
              <w:left w:val="single" w:sz="4" w:space="0" w:color="auto"/>
              <w:bottom w:val="single" w:sz="4" w:space="0" w:color="auto"/>
              <w:right w:val="single" w:sz="4" w:space="0" w:color="auto"/>
            </w:tcBorders>
          </w:tcPr>
          <w:p w14:paraId="71AA521E" w14:textId="77777777" w:rsidR="00FD715E" w:rsidRDefault="00FD715E" w:rsidP="00590E46">
            <w:pPr>
              <w:pStyle w:val="TableParagraph"/>
              <w:spacing w:line="183" w:lineRule="exact"/>
              <w:ind w:right="152"/>
              <w:jc w:val="right"/>
              <w:rPr>
                <w:sz w:val="16"/>
              </w:rPr>
            </w:pPr>
            <w:r>
              <w:rPr>
                <w:sz w:val="16"/>
              </w:rPr>
              <w:t>3.367.749.256</w:t>
            </w:r>
          </w:p>
        </w:tc>
        <w:tc>
          <w:tcPr>
            <w:tcW w:w="680" w:type="dxa"/>
            <w:tcBorders>
              <w:top w:val="single" w:sz="4" w:space="0" w:color="auto"/>
              <w:left w:val="single" w:sz="4" w:space="0" w:color="auto"/>
              <w:bottom w:val="single" w:sz="4" w:space="0" w:color="auto"/>
              <w:right w:val="single" w:sz="4" w:space="0" w:color="auto"/>
            </w:tcBorders>
          </w:tcPr>
          <w:p w14:paraId="2E1D4821" w14:textId="77777777" w:rsidR="00FD715E" w:rsidRDefault="00FD715E" w:rsidP="00590E46">
            <w:pPr>
              <w:pStyle w:val="TableParagraph"/>
              <w:spacing w:line="183" w:lineRule="exact"/>
              <w:ind w:left="134" w:right="104"/>
              <w:jc w:val="center"/>
              <w:rPr>
                <w:sz w:val="16"/>
              </w:rPr>
            </w:pPr>
            <w:r>
              <w:rPr>
                <w:sz w:val="16"/>
              </w:rPr>
              <w:t>79,09</w:t>
            </w:r>
          </w:p>
        </w:tc>
        <w:tc>
          <w:tcPr>
            <w:tcW w:w="1257" w:type="dxa"/>
            <w:tcBorders>
              <w:top w:val="single" w:sz="4" w:space="0" w:color="auto"/>
              <w:left w:val="single" w:sz="4" w:space="0" w:color="auto"/>
              <w:bottom w:val="single" w:sz="4" w:space="0" w:color="auto"/>
              <w:right w:val="single" w:sz="4" w:space="0" w:color="auto"/>
            </w:tcBorders>
          </w:tcPr>
          <w:p w14:paraId="3464DDF3" w14:textId="77777777" w:rsidR="00FD715E" w:rsidRDefault="00FD715E" w:rsidP="00590E46">
            <w:pPr>
              <w:pStyle w:val="TableParagraph"/>
              <w:spacing w:line="183" w:lineRule="exact"/>
              <w:ind w:right="104"/>
              <w:jc w:val="right"/>
              <w:rPr>
                <w:sz w:val="16"/>
              </w:rPr>
            </w:pPr>
            <w:r>
              <w:rPr>
                <w:sz w:val="16"/>
              </w:rPr>
              <w:t>971.453.785</w:t>
            </w:r>
          </w:p>
        </w:tc>
        <w:tc>
          <w:tcPr>
            <w:tcW w:w="616" w:type="dxa"/>
            <w:tcBorders>
              <w:top w:val="single" w:sz="4" w:space="0" w:color="auto"/>
              <w:left w:val="single" w:sz="4" w:space="0" w:color="auto"/>
              <w:bottom w:val="single" w:sz="4" w:space="0" w:color="auto"/>
              <w:right w:val="single" w:sz="4" w:space="0" w:color="auto"/>
            </w:tcBorders>
          </w:tcPr>
          <w:p w14:paraId="1CA38374" w14:textId="77777777" w:rsidR="00FD715E" w:rsidRDefault="00FD715E" w:rsidP="008E0639">
            <w:pPr>
              <w:pStyle w:val="TableParagraph"/>
              <w:keepNext/>
              <w:spacing w:line="183" w:lineRule="exact"/>
              <w:ind w:left="89" w:right="85"/>
              <w:jc w:val="center"/>
              <w:rPr>
                <w:sz w:val="16"/>
              </w:rPr>
            </w:pPr>
            <w:r>
              <w:rPr>
                <w:sz w:val="16"/>
              </w:rPr>
              <w:t>22,81</w:t>
            </w:r>
          </w:p>
        </w:tc>
      </w:tr>
    </w:tbl>
    <w:p w14:paraId="365EEC4F" w14:textId="26651BC1" w:rsidR="00C52EAE" w:rsidRPr="004F2CAB" w:rsidRDefault="008E0639" w:rsidP="004F2CAB">
      <w:pPr>
        <w:pStyle w:val="Descripcin"/>
        <w:spacing w:line="276" w:lineRule="auto"/>
        <w:jc w:val="center"/>
        <w:rPr>
          <w:rFonts w:ascii="Arial Narrow" w:hAnsi="Arial Narrow" w:cs="Arial"/>
          <w:sz w:val="22"/>
          <w:szCs w:val="22"/>
        </w:rPr>
      </w:pPr>
      <w:bookmarkStart w:id="81" w:name="_Toc78746828"/>
      <w:r>
        <w:t xml:space="preserve">Ilustración </w:t>
      </w:r>
      <w:r w:rsidR="002A770E">
        <w:fldChar w:fldCharType="begin"/>
      </w:r>
      <w:r w:rsidR="002A770E">
        <w:instrText xml:space="preserve"> SEQ Ilustración \* ARABIC </w:instrText>
      </w:r>
      <w:r w:rsidR="002A770E">
        <w:fldChar w:fldCharType="separate"/>
      </w:r>
      <w:r w:rsidR="004370CD">
        <w:rPr>
          <w:noProof/>
        </w:rPr>
        <w:t>12</w:t>
      </w:r>
      <w:r w:rsidR="002A770E">
        <w:rPr>
          <w:noProof/>
        </w:rPr>
        <w:fldChar w:fldCharType="end"/>
      </w:r>
      <w:r>
        <w:t xml:space="preserve">. Ejecución presupuestal </w:t>
      </w:r>
      <w:r w:rsidR="004F2CAB">
        <w:t>–</w:t>
      </w:r>
      <w:r>
        <w:t xml:space="preserve"> funcionamiento</w:t>
      </w:r>
      <w:r w:rsidR="004F2CAB">
        <w:t xml:space="preserve"> - </w:t>
      </w:r>
      <w:r w:rsidR="004F2CAB" w:rsidRPr="00877185">
        <w:t>- Fuente: Proceso Gestión Financiera</w:t>
      </w:r>
      <w:bookmarkEnd w:id="81"/>
    </w:p>
    <w:p w14:paraId="738A193D" w14:textId="40F95D35" w:rsidR="00827F25" w:rsidRDefault="00827F25" w:rsidP="00C8237C">
      <w:pPr>
        <w:pStyle w:val="Textoindependiente"/>
        <w:spacing w:before="1"/>
        <w:ind w:right="608"/>
        <w:jc w:val="both"/>
        <w:rPr>
          <w:rFonts w:ascii="Arial" w:hAnsi="Arial" w:cs="Arial"/>
          <w:sz w:val="24"/>
          <w:szCs w:val="24"/>
        </w:rPr>
      </w:pPr>
      <w:r w:rsidRPr="00827F25">
        <w:rPr>
          <w:rFonts w:ascii="Arial" w:hAnsi="Arial" w:cs="Arial"/>
          <w:sz w:val="24"/>
          <w:szCs w:val="24"/>
        </w:rPr>
        <w:t>Para la vigencia 2021, se apropiaron recursos en Gastos de Funcionamiento por</w:t>
      </w:r>
      <w:r>
        <w:rPr>
          <w:rFonts w:ascii="Arial" w:hAnsi="Arial" w:cs="Arial"/>
          <w:sz w:val="24"/>
          <w:szCs w:val="24"/>
        </w:rPr>
        <w:t xml:space="preserve"> </w:t>
      </w:r>
      <w:r w:rsidRPr="00827F25">
        <w:rPr>
          <w:rFonts w:ascii="Arial" w:hAnsi="Arial" w:cs="Arial"/>
          <w:sz w:val="24"/>
          <w:szCs w:val="24"/>
        </w:rPr>
        <w:t>$23.481.627.000, en Gastos de Inversión $9.583.170.000, estos recursos son de la fuente de financiamiento 01-12 Otros Distrito.</w:t>
      </w:r>
    </w:p>
    <w:p w14:paraId="3979A1CE" w14:textId="620FE6E2" w:rsidR="00A60387" w:rsidRDefault="00A60387" w:rsidP="00C8237C">
      <w:pPr>
        <w:pStyle w:val="Textoindependiente"/>
        <w:spacing w:before="1"/>
        <w:ind w:right="608"/>
        <w:jc w:val="both"/>
        <w:rPr>
          <w:rFonts w:ascii="Arial" w:hAnsi="Arial" w:cs="Arial"/>
          <w:sz w:val="24"/>
          <w:szCs w:val="24"/>
        </w:rPr>
      </w:pPr>
      <w:r w:rsidRPr="00A60387">
        <w:rPr>
          <w:rFonts w:ascii="Arial" w:hAnsi="Arial" w:cs="Arial"/>
          <w:sz w:val="24"/>
          <w:szCs w:val="24"/>
        </w:rPr>
        <w:t>Los Gastos de Funcionamiento están compuestos componen los Gastos de Personal con una apropiación disponible de $19.223.188.000 y la Adquisición de Bienes y Servicios, con una apropiación de $4.258.229.000</w:t>
      </w:r>
      <w:r>
        <w:rPr>
          <w:rFonts w:ascii="Arial" w:hAnsi="Arial" w:cs="Arial"/>
          <w:sz w:val="24"/>
          <w:szCs w:val="24"/>
        </w:rPr>
        <w:t>.</w:t>
      </w:r>
    </w:p>
    <w:p w14:paraId="064AB3F3" w14:textId="77777777" w:rsidR="001D3846" w:rsidRDefault="00C75979" w:rsidP="00DF35EE">
      <w:pPr>
        <w:pStyle w:val="Textoindependiente"/>
        <w:keepNext/>
        <w:spacing w:before="1"/>
        <w:ind w:left="-142" w:right="608" w:firstLine="142"/>
        <w:jc w:val="both"/>
      </w:pPr>
      <w:r>
        <w:rPr>
          <w:noProof/>
        </w:rPr>
        <w:drawing>
          <wp:inline distT="0" distB="0" distL="0" distR="0" wp14:anchorId="768189B5" wp14:editId="74943FE7">
            <wp:extent cx="5676900" cy="2396490"/>
            <wp:effectExtent l="76200" t="76200" r="133350" b="137160"/>
            <wp:docPr id="408" name="Imagen 40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n 408" descr="Gráfico, Gráfico de barras&#10;&#10;Descripción generada automáticamente"/>
                    <pic:cNvPicPr/>
                  </pic:nvPicPr>
                  <pic:blipFill>
                    <a:blip r:embed="rId34"/>
                    <a:stretch>
                      <a:fillRect/>
                    </a:stretch>
                  </pic:blipFill>
                  <pic:spPr>
                    <a:xfrm>
                      <a:off x="0" y="0"/>
                      <a:ext cx="5676900" cy="2396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1969D6" w14:textId="1C375E49" w:rsidR="00A60387" w:rsidRPr="004F2CAB" w:rsidRDefault="001D3846" w:rsidP="004F2CAB">
      <w:pPr>
        <w:pStyle w:val="Descripcin"/>
        <w:spacing w:line="276" w:lineRule="auto"/>
        <w:jc w:val="center"/>
        <w:rPr>
          <w:rFonts w:ascii="Arial Narrow" w:hAnsi="Arial Narrow" w:cs="Arial"/>
          <w:sz w:val="22"/>
          <w:szCs w:val="22"/>
        </w:rPr>
      </w:pPr>
      <w:bookmarkStart w:id="82" w:name="_Toc78746829"/>
      <w:r>
        <w:t xml:space="preserve">Ilustración </w:t>
      </w:r>
      <w:r w:rsidR="002A770E">
        <w:fldChar w:fldCharType="begin"/>
      </w:r>
      <w:r w:rsidR="002A770E">
        <w:instrText xml:space="preserve"> SEQ Ilustración \* ARABIC </w:instrText>
      </w:r>
      <w:r w:rsidR="002A770E">
        <w:fldChar w:fldCharType="separate"/>
      </w:r>
      <w:r w:rsidR="004370CD">
        <w:rPr>
          <w:noProof/>
        </w:rPr>
        <w:t>13</w:t>
      </w:r>
      <w:r w:rsidR="002A770E">
        <w:rPr>
          <w:noProof/>
        </w:rPr>
        <w:fldChar w:fldCharType="end"/>
      </w:r>
      <w:r>
        <w:t>. Fuente de financiamiento</w:t>
      </w:r>
      <w:r w:rsidR="004F2CAB">
        <w:t xml:space="preserve"> - </w:t>
      </w:r>
      <w:r w:rsidR="004F2CAB" w:rsidRPr="00877185">
        <w:t>- Fuente: Proceso Gestión Financiera</w:t>
      </w:r>
      <w:bookmarkEnd w:id="82"/>
    </w:p>
    <w:p w14:paraId="192CB3B1" w14:textId="6A870CC8" w:rsidR="00DF35EE" w:rsidRPr="00DF35EE" w:rsidRDefault="00DF35EE" w:rsidP="00C8237C">
      <w:pPr>
        <w:pStyle w:val="Textoindependiente"/>
        <w:spacing w:before="1"/>
        <w:ind w:right="608"/>
        <w:jc w:val="both"/>
        <w:rPr>
          <w:rFonts w:ascii="Arial" w:hAnsi="Arial" w:cs="Arial"/>
          <w:sz w:val="24"/>
          <w:szCs w:val="24"/>
        </w:rPr>
      </w:pPr>
      <w:r w:rsidRPr="00DF35EE">
        <w:rPr>
          <w:rFonts w:ascii="Arial" w:hAnsi="Arial" w:cs="Arial"/>
          <w:noProof/>
          <w:sz w:val="24"/>
          <w:szCs w:val="24"/>
        </w:rPr>
        <mc:AlternateContent>
          <mc:Choice Requires="wps">
            <w:drawing>
              <wp:anchor distT="0" distB="0" distL="114300" distR="114300" simplePos="0" relativeHeight="251466240" behindDoc="1" locked="0" layoutInCell="1" allowOverlap="1" wp14:anchorId="73E6209B" wp14:editId="7D25342E">
                <wp:simplePos x="0" y="0"/>
                <wp:positionH relativeFrom="page">
                  <wp:posOffset>1080770</wp:posOffset>
                </wp:positionH>
                <wp:positionV relativeFrom="paragraph">
                  <wp:posOffset>59690</wp:posOffset>
                </wp:positionV>
                <wp:extent cx="5612765" cy="803910"/>
                <wp:effectExtent l="0" t="0" r="0" b="0"/>
                <wp:wrapNone/>
                <wp:docPr id="409" name="Forma libre: forma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803910"/>
                        </a:xfrm>
                        <a:custGeom>
                          <a:avLst/>
                          <a:gdLst>
                            <a:gd name="T0" fmla="+- 0 10540 1702"/>
                            <a:gd name="T1" fmla="*/ T0 w 8839"/>
                            <a:gd name="T2" fmla="+- 0 94 94"/>
                            <a:gd name="T3" fmla="*/ 94 h 1266"/>
                            <a:gd name="T4" fmla="+- 0 1702 1702"/>
                            <a:gd name="T5" fmla="*/ T4 w 8839"/>
                            <a:gd name="T6" fmla="+- 0 94 94"/>
                            <a:gd name="T7" fmla="*/ 94 h 1266"/>
                            <a:gd name="T8" fmla="+- 0 1702 1702"/>
                            <a:gd name="T9" fmla="*/ T8 w 8839"/>
                            <a:gd name="T10" fmla="+- 0 346 94"/>
                            <a:gd name="T11" fmla="*/ 346 h 1266"/>
                            <a:gd name="T12" fmla="+- 0 1702 1702"/>
                            <a:gd name="T13" fmla="*/ T12 w 8839"/>
                            <a:gd name="T14" fmla="+- 0 598 94"/>
                            <a:gd name="T15" fmla="*/ 598 h 1266"/>
                            <a:gd name="T16" fmla="+- 0 1702 1702"/>
                            <a:gd name="T17" fmla="*/ T16 w 8839"/>
                            <a:gd name="T18" fmla="+- 0 853 94"/>
                            <a:gd name="T19" fmla="*/ 853 h 1266"/>
                            <a:gd name="T20" fmla="+- 0 1702 1702"/>
                            <a:gd name="T21" fmla="*/ T20 w 8839"/>
                            <a:gd name="T22" fmla="+- 0 1105 94"/>
                            <a:gd name="T23" fmla="*/ 1105 h 1266"/>
                            <a:gd name="T24" fmla="+- 0 1702 1702"/>
                            <a:gd name="T25" fmla="*/ T24 w 8839"/>
                            <a:gd name="T26" fmla="+- 0 1359 94"/>
                            <a:gd name="T27" fmla="*/ 1359 h 1266"/>
                            <a:gd name="T28" fmla="+- 0 6741 1702"/>
                            <a:gd name="T29" fmla="*/ T28 w 8839"/>
                            <a:gd name="T30" fmla="+- 0 1359 94"/>
                            <a:gd name="T31" fmla="*/ 1359 h 1266"/>
                            <a:gd name="T32" fmla="+- 0 6741 1702"/>
                            <a:gd name="T33" fmla="*/ T32 w 8839"/>
                            <a:gd name="T34" fmla="+- 0 1105 94"/>
                            <a:gd name="T35" fmla="*/ 1105 h 1266"/>
                            <a:gd name="T36" fmla="+- 0 10540 1702"/>
                            <a:gd name="T37" fmla="*/ T36 w 8839"/>
                            <a:gd name="T38" fmla="+- 0 1105 94"/>
                            <a:gd name="T39" fmla="*/ 1105 h 1266"/>
                            <a:gd name="T40" fmla="+- 0 10540 1702"/>
                            <a:gd name="T41" fmla="*/ T40 w 8839"/>
                            <a:gd name="T42" fmla="+- 0 853 94"/>
                            <a:gd name="T43" fmla="*/ 853 h 1266"/>
                            <a:gd name="T44" fmla="+- 0 10540 1702"/>
                            <a:gd name="T45" fmla="*/ T44 w 8839"/>
                            <a:gd name="T46" fmla="+- 0 598 94"/>
                            <a:gd name="T47" fmla="*/ 598 h 1266"/>
                            <a:gd name="T48" fmla="+- 0 10540 1702"/>
                            <a:gd name="T49" fmla="*/ T48 w 8839"/>
                            <a:gd name="T50" fmla="+- 0 346 94"/>
                            <a:gd name="T51" fmla="*/ 346 h 1266"/>
                            <a:gd name="T52" fmla="+- 0 10540 1702"/>
                            <a:gd name="T53" fmla="*/ T52 w 8839"/>
                            <a:gd name="T54" fmla="+- 0 94 94"/>
                            <a:gd name="T55" fmla="*/ 94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39" h="1266">
                              <a:moveTo>
                                <a:pt x="8838" y="0"/>
                              </a:moveTo>
                              <a:lnTo>
                                <a:pt x="0" y="0"/>
                              </a:lnTo>
                              <a:lnTo>
                                <a:pt x="0" y="252"/>
                              </a:lnTo>
                              <a:lnTo>
                                <a:pt x="0" y="504"/>
                              </a:lnTo>
                              <a:lnTo>
                                <a:pt x="0" y="759"/>
                              </a:lnTo>
                              <a:lnTo>
                                <a:pt x="0" y="1011"/>
                              </a:lnTo>
                              <a:lnTo>
                                <a:pt x="0" y="1265"/>
                              </a:lnTo>
                              <a:lnTo>
                                <a:pt x="5039" y="1265"/>
                              </a:lnTo>
                              <a:lnTo>
                                <a:pt x="5039" y="1011"/>
                              </a:lnTo>
                              <a:lnTo>
                                <a:pt x="8838" y="1011"/>
                              </a:lnTo>
                              <a:lnTo>
                                <a:pt x="8838" y="759"/>
                              </a:lnTo>
                              <a:lnTo>
                                <a:pt x="8838" y="504"/>
                              </a:lnTo>
                              <a:lnTo>
                                <a:pt x="8838" y="252"/>
                              </a:lnTo>
                              <a:lnTo>
                                <a:pt x="88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F9AB3" id="Forma libre: forma 409" o:spid="_x0000_s1026" style="position:absolute;margin-left:85.1pt;margin-top:4.7pt;width:441.95pt;height:63.3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39,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" path="m8838,l,,,252,,504,,759r,252l,1265r5039,l5039,1011r3799,l8838,759r,-255l8838,252,8838,xe" stroked="f">
                <v:path arrowok="t" o:connecttype="custom" o:connectlocs="5612130,59690;0,59690;0,219710;0,379730;0,541655;0,701675;0,862965;3199765,862965;3199765,701675;5612130,701675;5612130,541655;5612130,379730;5612130,219710;5612130,59690" o:connectangles="0,0,0,0,0,0,0,0,0,0,0,0,0,0"/>
                <w10:wrap anchorx="page"/>
              </v:shape>
            </w:pict>
          </mc:Fallback>
        </mc:AlternateContent>
      </w:r>
      <w:r w:rsidRPr="00DF35EE">
        <w:rPr>
          <w:rFonts w:ascii="Arial" w:hAnsi="Arial" w:cs="Arial"/>
          <w:sz w:val="24"/>
          <w:szCs w:val="24"/>
        </w:rPr>
        <w:t>A 30 de junio de 2021 se han ejecutado en Gastos de Funcionamiento $12.063,1 millones que corresponden al 51,37%, de los cuales Gastos de Personal presenta una ejecución de</w:t>
      </w:r>
      <w:r>
        <w:rPr>
          <w:rFonts w:ascii="Arial" w:hAnsi="Arial" w:cs="Arial"/>
          <w:sz w:val="24"/>
          <w:szCs w:val="24"/>
        </w:rPr>
        <w:t xml:space="preserve"> </w:t>
      </w:r>
      <w:r w:rsidRPr="00DF35EE">
        <w:rPr>
          <w:rFonts w:ascii="Arial" w:hAnsi="Arial" w:cs="Arial"/>
          <w:sz w:val="24"/>
          <w:szCs w:val="24"/>
        </w:rPr>
        <w:t>$8.695,2 millones con el 45,23% y Adquisición de Bienes y Servicios presenta una ejecución de $ 3.367,7 millones correspondiente al 79,09%, ejecución esta superior a la meta programada para el primer semestre de 2021.</w:t>
      </w:r>
    </w:p>
    <w:p w14:paraId="6822C839" w14:textId="77777777" w:rsidR="007E3119" w:rsidRPr="007E3119" w:rsidRDefault="007E3119" w:rsidP="007E3119">
      <w:pPr>
        <w:rPr>
          <w:lang w:val="es-ES"/>
        </w:rPr>
      </w:pPr>
    </w:p>
    <w:p w14:paraId="7E1F98C9" w14:textId="73FEF379" w:rsidR="00551341" w:rsidRDefault="00551341" w:rsidP="00551341">
      <w:pPr>
        <w:pStyle w:val="Ttulo1"/>
        <w:spacing w:before="94"/>
        <w:rPr>
          <w:rFonts w:ascii="Arial" w:hAnsi="Arial" w:cs="Arial"/>
          <w:b/>
          <w:bCs/>
          <w:color w:val="1F2023"/>
          <w:sz w:val="24"/>
          <w:szCs w:val="24"/>
        </w:rPr>
      </w:pPr>
      <w:bookmarkStart w:id="83" w:name="_Toc78736460"/>
      <w:r w:rsidRPr="00551341">
        <w:rPr>
          <w:rFonts w:ascii="Arial" w:hAnsi="Arial" w:cs="Arial"/>
          <w:b/>
          <w:bCs/>
          <w:color w:val="1F2023"/>
          <w:sz w:val="24"/>
          <w:szCs w:val="24"/>
        </w:rPr>
        <w:t>Ejecución</w:t>
      </w:r>
      <w:r w:rsidRPr="00551341">
        <w:rPr>
          <w:rFonts w:ascii="Arial" w:hAnsi="Arial" w:cs="Arial"/>
          <w:b/>
          <w:bCs/>
          <w:color w:val="1F2023"/>
          <w:spacing w:val="-1"/>
          <w:sz w:val="24"/>
          <w:szCs w:val="24"/>
        </w:rPr>
        <w:t xml:space="preserve"> </w:t>
      </w:r>
      <w:r w:rsidRPr="00551341">
        <w:rPr>
          <w:rFonts w:ascii="Arial" w:hAnsi="Arial" w:cs="Arial"/>
          <w:b/>
          <w:bCs/>
          <w:color w:val="1F2023"/>
          <w:sz w:val="24"/>
          <w:szCs w:val="24"/>
        </w:rPr>
        <w:t>proyectos</w:t>
      </w:r>
      <w:r w:rsidRPr="00551341">
        <w:rPr>
          <w:rFonts w:ascii="Arial" w:hAnsi="Arial" w:cs="Arial"/>
          <w:b/>
          <w:bCs/>
          <w:color w:val="1F2023"/>
          <w:spacing w:val="-2"/>
          <w:sz w:val="24"/>
          <w:szCs w:val="24"/>
        </w:rPr>
        <w:t xml:space="preserve"> </w:t>
      </w:r>
      <w:r w:rsidRPr="00551341">
        <w:rPr>
          <w:rFonts w:ascii="Arial" w:hAnsi="Arial" w:cs="Arial"/>
          <w:b/>
          <w:bCs/>
          <w:color w:val="1F2023"/>
          <w:sz w:val="24"/>
          <w:szCs w:val="24"/>
        </w:rPr>
        <w:t>de inversión</w:t>
      </w:r>
      <w:r w:rsidR="007E3119">
        <w:rPr>
          <w:rFonts w:ascii="Arial" w:hAnsi="Arial" w:cs="Arial"/>
          <w:b/>
          <w:bCs/>
          <w:color w:val="1F2023"/>
          <w:sz w:val="24"/>
          <w:szCs w:val="24"/>
        </w:rPr>
        <w:t>:</w:t>
      </w:r>
      <w:bookmarkEnd w:id="83"/>
    </w:p>
    <w:tbl>
      <w:tblPr>
        <w:tblStyle w:val="TableNormal"/>
        <w:tblW w:w="0" w:type="auto"/>
        <w:tblInd w:w="128" w:type="dxa"/>
        <w:tblLayout w:type="fixed"/>
        <w:tblLook w:val="01E0" w:firstRow="1" w:lastRow="1" w:firstColumn="1" w:lastColumn="1" w:noHBand="0" w:noVBand="0"/>
      </w:tblPr>
      <w:tblGrid>
        <w:gridCol w:w="3138"/>
        <w:gridCol w:w="1387"/>
        <w:gridCol w:w="1306"/>
        <w:gridCol w:w="875"/>
        <w:gridCol w:w="1372"/>
        <w:gridCol w:w="761"/>
      </w:tblGrid>
      <w:tr w:rsidR="007E3119" w14:paraId="1275E837" w14:textId="77777777" w:rsidTr="00263062">
        <w:trPr>
          <w:trHeight w:val="219"/>
        </w:trPr>
        <w:tc>
          <w:tcPr>
            <w:tcW w:w="8839" w:type="dxa"/>
            <w:gridSpan w:val="6"/>
            <w:tcBorders>
              <w:bottom w:val="single" w:sz="4" w:space="0" w:color="auto"/>
            </w:tcBorders>
          </w:tcPr>
          <w:p w14:paraId="2C3BF014" w14:textId="77777777" w:rsidR="007E3119" w:rsidRDefault="007E3119" w:rsidP="00590E46">
            <w:pPr>
              <w:pStyle w:val="TableParagraph"/>
              <w:spacing w:line="179" w:lineRule="exact"/>
              <w:ind w:right="370"/>
              <w:jc w:val="right"/>
              <w:rPr>
                <w:rFonts w:ascii="Arial"/>
                <w:b/>
                <w:sz w:val="16"/>
              </w:rPr>
            </w:pPr>
            <w:r>
              <w:rPr>
                <w:rFonts w:ascii="Arial"/>
                <w:b/>
                <w:sz w:val="16"/>
              </w:rPr>
              <w:t>JUNIO</w:t>
            </w:r>
            <w:r>
              <w:rPr>
                <w:rFonts w:ascii="Arial"/>
                <w:b/>
                <w:spacing w:val="-1"/>
                <w:sz w:val="16"/>
              </w:rPr>
              <w:t xml:space="preserve"> </w:t>
            </w:r>
            <w:r>
              <w:rPr>
                <w:rFonts w:ascii="Arial"/>
                <w:b/>
                <w:sz w:val="16"/>
              </w:rPr>
              <w:t>30 DE</w:t>
            </w:r>
            <w:r>
              <w:rPr>
                <w:rFonts w:ascii="Arial"/>
                <w:b/>
                <w:spacing w:val="43"/>
                <w:sz w:val="16"/>
              </w:rPr>
              <w:t xml:space="preserve"> </w:t>
            </w:r>
            <w:r>
              <w:rPr>
                <w:rFonts w:ascii="Arial"/>
                <w:b/>
                <w:sz w:val="16"/>
              </w:rPr>
              <w:t>2021</w:t>
            </w:r>
          </w:p>
        </w:tc>
      </w:tr>
      <w:tr w:rsidR="007E3119" w14:paraId="730CB860" w14:textId="77777777" w:rsidTr="00263062">
        <w:trPr>
          <w:trHeight w:val="448"/>
        </w:trPr>
        <w:tc>
          <w:tcPr>
            <w:tcW w:w="3138" w:type="dxa"/>
            <w:tcBorders>
              <w:top w:val="single" w:sz="4" w:space="0" w:color="auto"/>
              <w:left w:val="single" w:sz="4" w:space="0" w:color="auto"/>
              <w:bottom w:val="single" w:sz="4" w:space="0" w:color="auto"/>
              <w:right w:val="single" w:sz="4" w:space="0" w:color="auto"/>
            </w:tcBorders>
            <w:shd w:val="clear" w:color="auto" w:fill="F1F1F1"/>
          </w:tcPr>
          <w:p w14:paraId="505A3B41" w14:textId="77777777" w:rsidR="007E3119" w:rsidRDefault="007E3119" w:rsidP="00590E46">
            <w:pPr>
              <w:pStyle w:val="TableParagraph"/>
              <w:spacing w:before="133"/>
              <w:ind w:left="989"/>
              <w:rPr>
                <w:rFonts w:ascii="Arial"/>
                <w:b/>
                <w:sz w:val="16"/>
              </w:rPr>
            </w:pPr>
            <w:r>
              <w:rPr>
                <w:rFonts w:ascii="Arial"/>
                <w:b/>
                <w:sz w:val="16"/>
              </w:rPr>
              <w:t>RUBRO PPTAL</w:t>
            </w:r>
          </w:p>
        </w:tc>
        <w:tc>
          <w:tcPr>
            <w:tcW w:w="1387" w:type="dxa"/>
            <w:tcBorders>
              <w:top w:val="single" w:sz="4" w:space="0" w:color="auto"/>
              <w:left w:val="single" w:sz="4" w:space="0" w:color="auto"/>
              <w:bottom w:val="single" w:sz="4" w:space="0" w:color="auto"/>
              <w:right w:val="single" w:sz="4" w:space="0" w:color="auto"/>
            </w:tcBorders>
            <w:shd w:val="clear" w:color="auto" w:fill="F1F1F1"/>
          </w:tcPr>
          <w:p w14:paraId="30A00C13" w14:textId="77777777" w:rsidR="007E3119" w:rsidRDefault="007E3119" w:rsidP="00590E46">
            <w:pPr>
              <w:pStyle w:val="TableParagraph"/>
              <w:spacing w:before="41"/>
              <w:ind w:left="199" w:right="111" w:hanging="77"/>
              <w:rPr>
                <w:rFonts w:ascii="Arial"/>
                <w:b/>
                <w:sz w:val="16"/>
              </w:rPr>
            </w:pPr>
            <w:r>
              <w:rPr>
                <w:rFonts w:ascii="Arial"/>
                <w:b/>
                <w:sz w:val="16"/>
              </w:rPr>
              <w:t>APROPIACION</w:t>
            </w:r>
            <w:r>
              <w:rPr>
                <w:rFonts w:ascii="Arial"/>
                <w:b/>
                <w:spacing w:val="-42"/>
                <w:sz w:val="16"/>
              </w:rPr>
              <w:t xml:space="preserve"> </w:t>
            </w:r>
            <w:r>
              <w:rPr>
                <w:rFonts w:ascii="Arial"/>
                <w:b/>
                <w:sz w:val="16"/>
              </w:rPr>
              <w:t>DISPONIBLE</w:t>
            </w:r>
          </w:p>
        </w:tc>
        <w:tc>
          <w:tcPr>
            <w:tcW w:w="1306" w:type="dxa"/>
            <w:tcBorders>
              <w:top w:val="single" w:sz="4" w:space="0" w:color="auto"/>
              <w:left w:val="single" w:sz="4" w:space="0" w:color="auto"/>
              <w:bottom w:val="single" w:sz="4" w:space="0" w:color="auto"/>
              <w:right w:val="single" w:sz="4" w:space="0" w:color="auto"/>
            </w:tcBorders>
            <w:shd w:val="clear" w:color="auto" w:fill="F1F1F1"/>
          </w:tcPr>
          <w:p w14:paraId="06FBF81E" w14:textId="77777777" w:rsidR="007E3119" w:rsidRDefault="007E3119" w:rsidP="00590E46">
            <w:pPr>
              <w:pStyle w:val="TableParagraph"/>
              <w:spacing w:before="133"/>
              <w:ind w:right="168"/>
              <w:jc w:val="right"/>
              <w:rPr>
                <w:rFonts w:ascii="Arial"/>
                <w:b/>
                <w:sz w:val="16"/>
              </w:rPr>
            </w:pPr>
            <w:r>
              <w:rPr>
                <w:rFonts w:ascii="Arial"/>
                <w:b/>
                <w:sz w:val="16"/>
              </w:rPr>
              <w:t>EJECUTADO</w:t>
            </w:r>
          </w:p>
        </w:tc>
        <w:tc>
          <w:tcPr>
            <w:tcW w:w="875" w:type="dxa"/>
            <w:tcBorders>
              <w:top w:val="single" w:sz="4" w:space="0" w:color="auto"/>
              <w:left w:val="single" w:sz="4" w:space="0" w:color="auto"/>
              <w:bottom w:val="single" w:sz="4" w:space="0" w:color="auto"/>
              <w:right w:val="single" w:sz="4" w:space="0" w:color="auto"/>
            </w:tcBorders>
            <w:shd w:val="clear" w:color="auto" w:fill="F1F1F1"/>
          </w:tcPr>
          <w:p w14:paraId="0B6A47C1" w14:textId="77777777" w:rsidR="007E3119" w:rsidRDefault="007E3119" w:rsidP="00590E46">
            <w:pPr>
              <w:pStyle w:val="TableParagraph"/>
              <w:spacing w:before="133"/>
              <w:ind w:right="61"/>
              <w:jc w:val="center"/>
              <w:rPr>
                <w:rFonts w:ascii="Arial"/>
                <w:b/>
                <w:sz w:val="16"/>
              </w:rPr>
            </w:pPr>
            <w:r>
              <w:rPr>
                <w:rFonts w:ascii="Arial"/>
                <w:b/>
                <w:sz w:val="16"/>
              </w:rPr>
              <w:t>%</w:t>
            </w:r>
          </w:p>
        </w:tc>
        <w:tc>
          <w:tcPr>
            <w:tcW w:w="1372" w:type="dxa"/>
            <w:tcBorders>
              <w:top w:val="single" w:sz="4" w:space="0" w:color="auto"/>
              <w:left w:val="single" w:sz="4" w:space="0" w:color="auto"/>
              <w:bottom w:val="single" w:sz="4" w:space="0" w:color="auto"/>
              <w:right w:val="single" w:sz="4" w:space="0" w:color="auto"/>
            </w:tcBorders>
            <w:shd w:val="clear" w:color="auto" w:fill="F1F1F1"/>
          </w:tcPr>
          <w:p w14:paraId="074F7B14" w14:textId="77777777" w:rsidR="007E3119" w:rsidRDefault="007E3119" w:rsidP="00590E46">
            <w:pPr>
              <w:pStyle w:val="TableParagraph"/>
              <w:spacing w:before="133"/>
              <w:ind w:left="407"/>
              <w:rPr>
                <w:rFonts w:ascii="Arial"/>
                <w:b/>
                <w:sz w:val="16"/>
              </w:rPr>
            </w:pPr>
            <w:r>
              <w:rPr>
                <w:rFonts w:ascii="Arial"/>
                <w:b/>
                <w:sz w:val="16"/>
              </w:rPr>
              <w:t>GIROS</w:t>
            </w:r>
          </w:p>
        </w:tc>
        <w:tc>
          <w:tcPr>
            <w:tcW w:w="761" w:type="dxa"/>
            <w:tcBorders>
              <w:top w:val="single" w:sz="4" w:space="0" w:color="auto"/>
              <w:left w:val="single" w:sz="4" w:space="0" w:color="auto"/>
              <w:bottom w:val="single" w:sz="4" w:space="0" w:color="auto"/>
              <w:right w:val="single" w:sz="4" w:space="0" w:color="auto"/>
            </w:tcBorders>
            <w:shd w:val="clear" w:color="auto" w:fill="F1F1F1"/>
          </w:tcPr>
          <w:p w14:paraId="0F315814" w14:textId="77777777" w:rsidR="007E3119" w:rsidRDefault="007E3119" w:rsidP="00590E46">
            <w:pPr>
              <w:pStyle w:val="TableParagraph"/>
              <w:spacing w:before="133"/>
              <w:ind w:left="2"/>
              <w:jc w:val="center"/>
              <w:rPr>
                <w:rFonts w:ascii="Arial"/>
                <w:b/>
                <w:sz w:val="16"/>
              </w:rPr>
            </w:pPr>
            <w:r>
              <w:rPr>
                <w:rFonts w:ascii="Arial"/>
                <w:b/>
                <w:sz w:val="16"/>
              </w:rPr>
              <w:t>%</w:t>
            </w:r>
          </w:p>
        </w:tc>
      </w:tr>
      <w:tr w:rsidR="007E3119" w14:paraId="4B162AE3" w14:textId="77777777" w:rsidTr="00263062">
        <w:trPr>
          <w:trHeight w:val="228"/>
        </w:trPr>
        <w:tc>
          <w:tcPr>
            <w:tcW w:w="3138" w:type="dxa"/>
            <w:tcBorders>
              <w:top w:val="single" w:sz="4" w:space="0" w:color="auto"/>
              <w:left w:val="single" w:sz="4" w:space="0" w:color="auto"/>
              <w:bottom w:val="single" w:sz="4" w:space="0" w:color="auto"/>
              <w:right w:val="single" w:sz="4" w:space="0" w:color="auto"/>
            </w:tcBorders>
          </w:tcPr>
          <w:p w14:paraId="4A0A3528" w14:textId="77777777" w:rsidR="007E3119" w:rsidRDefault="007E3119" w:rsidP="00590E46">
            <w:pPr>
              <w:pStyle w:val="TableParagraph"/>
              <w:spacing w:before="1"/>
              <w:ind w:left="109"/>
              <w:rPr>
                <w:rFonts w:ascii="Arial" w:hAnsi="Arial"/>
                <w:b/>
                <w:sz w:val="16"/>
              </w:rPr>
            </w:pPr>
            <w:r>
              <w:rPr>
                <w:rFonts w:ascii="Arial" w:hAnsi="Arial"/>
                <w:b/>
                <w:sz w:val="16"/>
              </w:rPr>
              <w:t>INVERSIÓN</w:t>
            </w:r>
          </w:p>
        </w:tc>
        <w:tc>
          <w:tcPr>
            <w:tcW w:w="1387" w:type="dxa"/>
            <w:tcBorders>
              <w:top w:val="single" w:sz="4" w:space="0" w:color="auto"/>
              <w:left w:val="single" w:sz="4" w:space="0" w:color="auto"/>
              <w:bottom w:val="single" w:sz="4" w:space="0" w:color="auto"/>
              <w:right w:val="single" w:sz="4" w:space="0" w:color="auto"/>
            </w:tcBorders>
          </w:tcPr>
          <w:p w14:paraId="04A62A28" w14:textId="77777777" w:rsidR="007E3119" w:rsidRDefault="007E3119" w:rsidP="00590E46">
            <w:pPr>
              <w:pStyle w:val="TableParagraph"/>
              <w:spacing w:before="1"/>
              <w:ind w:left="103"/>
              <w:rPr>
                <w:rFonts w:ascii="Arial"/>
                <w:b/>
                <w:sz w:val="16"/>
              </w:rPr>
            </w:pPr>
            <w:r>
              <w:rPr>
                <w:rFonts w:ascii="Arial"/>
                <w:b/>
                <w:sz w:val="16"/>
              </w:rPr>
              <w:t>9.583.170.000</w:t>
            </w:r>
          </w:p>
        </w:tc>
        <w:tc>
          <w:tcPr>
            <w:tcW w:w="1306" w:type="dxa"/>
            <w:tcBorders>
              <w:top w:val="single" w:sz="4" w:space="0" w:color="auto"/>
              <w:left w:val="single" w:sz="4" w:space="0" w:color="auto"/>
              <w:bottom w:val="single" w:sz="4" w:space="0" w:color="auto"/>
              <w:right w:val="single" w:sz="4" w:space="0" w:color="auto"/>
            </w:tcBorders>
          </w:tcPr>
          <w:p w14:paraId="75AC0636" w14:textId="77777777" w:rsidR="007E3119" w:rsidRDefault="007E3119" w:rsidP="00590E46">
            <w:pPr>
              <w:pStyle w:val="TableParagraph"/>
              <w:spacing w:before="1"/>
              <w:ind w:right="127"/>
              <w:jc w:val="right"/>
              <w:rPr>
                <w:rFonts w:ascii="Arial"/>
                <w:b/>
                <w:sz w:val="16"/>
              </w:rPr>
            </w:pPr>
            <w:r>
              <w:rPr>
                <w:rFonts w:ascii="Arial"/>
                <w:b/>
                <w:sz w:val="16"/>
              </w:rPr>
              <w:t>7.634.162.359</w:t>
            </w:r>
          </w:p>
        </w:tc>
        <w:tc>
          <w:tcPr>
            <w:tcW w:w="875" w:type="dxa"/>
            <w:tcBorders>
              <w:top w:val="single" w:sz="4" w:space="0" w:color="auto"/>
              <w:left w:val="single" w:sz="4" w:space="0" w:color="auto"/>
              <w:bottom w:val="single" w:sz="4" w:space="0" w:color="auto"/>
              <w:right w:val="single" w:sz="4" w:space="0" w:color="auto"/>
            </w:tcBorders>
          </w:tcPr>
          <w:p w14:paraId="637742F8" w14:textId="77777777" w:rsidR="007E3119" w:rsidRDefault="007E3119" w:rsidP="00590E46">
            <w:pPr>
              <w:pStyle w:val="TableParagraph"/>
              <w:spacing w:before="1"/>
              <w:ind w:left="114" w:right="85"/>
              <w:jc w:val="center"/>
              <w:rPr>
                <w:rFonts w:ascii="Arial"/>
                <w:b/>
                <w:sz w:val="16"/>
              </w:rPr>
            </w:pPr>
            <w:r>
              <w:rPr>
                <w:rFonts w:ascii="Arial"/>
                <w:b/>
                <w:sz w:val="16"/>
              </w:rPr>
              <w:t>79,66%</w:t>
            </w:r>
          </w:p>
        </w:tc>
        <w:tc>
          <w:tcPr>
            <w:tcW w:w="1372" w:type="dxa"/>
            <w:tcBorders>
              <w:top w:val="single" w:sz="4" w:space="0" w:color="auto"/>
              <w:left w:val="single" w:sz="4" w:space="0" w:color="auto"/>
              <w:bottom w:val="single" w:sz="4" w:space="0" w:color="auto"/>
              <w:right w:val="single" w:sz="4" w:space="0" w:color="auto"/>
            </w:tcBorders>
          </w:tcPr>
          <w:p w14:paraId="71511FF3" w14:textId="77777777" w:rsidR="007E3119" w:rsidRDefault="007E3119" w:rsidP="00590E46">
            <w:pPr>
              <w:pStyle w:val="TableParagraph"/>
              <w:spacing w:before="1"/>
              <w:ind w:left="244"/>
              <w:rPr>
                <w:rFonts w:ascii="Arial"/>
                <w:b/>
                <w:sz w:val="16"/>
              </w:rPr>
            </w:pPr>
            <w:r>
              <w:rPr>
                <w:rFonts w:ascii="Arial"/>
                <w:b/>
                <w:sz w:val="16"/>
              </w:rPr>
              <w:t>4.000.287.937</w:t>
            </w:r>
          </w:p>
        </w:tc>
        <w:tc>
          <w:tcPr>
            <w:tcW w:w="761" w:type="dxa"/>
            <w:tcBorders>
              <w:top w:val="single" w:sz="4" w:space="0" w:color="auto"/>
              <w:left w:val="single" w:sz="4" w:space="0" w:color="auto"/>
              <w:bottom w:val="single" w:sz="4" w:space="0" w:color="auto"/>
              <w:right w:val="single" w:sz="4" w:space="0" w:color="auto"/>
            </w:tcBorders>
          </w:tcPr>
          <w:p w14:paraId="504390C8" w14:textId="77777777" w:rsidR="007E3119" w:rsidRDefault="007E3119" w:rsidP="00590E46">
            <w:pPr>
              <w:pStyle w:val="TableParagraph"/>
              <w:spacing w:before="1"/>
              <w:ind w:left="91" w:right="87"/>
              <w:jc w:val="center"/>
              <w:rPr>
                <w:rFonts w:ascii="Arial"/>
                <w:b/>
                <w:sz w:val="16"/>
              </w:rPr>
            </w:pPr>
            <w:r>
              <w:rPr>
                <w:rFonts w:ascii="Arial"/>
                <w:b/>
                <w:sz w:val="16"/>
              </w:rPr>
              <w:t>41,74%</w:t>
            </w:r>
          </w:p>
        </w:tc>
      </w:tr>
      <w:tr w:rsidR="007E3119" w14:paraId="2179C4D4" w14:textId="77777777" w:rsidTr="00263062">
        <w:trPr>
          <w:trHeight w:val="736"/>
        </w:trPr>
        <w:tc>
          <w:tcPr>
            <w:tcW w:w="3138" w:type="dxa"/>
            <w:tcBorders>
              <w:top w:val="single" w:sz="4" w:space="0" w:color="auto"/>
              <w:left w:val="single" w:sz="4" w:space="0" w:color="auto"/>
              <w:bottom w:val="single" w:sz="4" w:space="0" w:color="auto"/>
              <w:right w:val="single" w:sz="4" w:space="0" w:color="auto"/>
            </w:tcBorders>
            <w:shd w:val="clear" w:color="auto" w:fill="F1F1F1"/>
          </w:tcPr>
          <w:p w14:paraId="2C782553" w14:textId="77777777" w:rsidR="007E3119" w:rsidRDefault="007E3119" w:rsidP="00590E46">
            <w:pPr>
              <w:pStyle w:val="TableParagraph"/>
              <w:spacing w:before="1"/>
              <w:ind w:left="109" w:right="153"/>
              <w:rPr>
                <w:sz w:val="16"/>
              </w:rPr>
            </w:pPr>
            <w:r>
              <w:rPr>
                <w:sz w:val="16"/>
              </w:rPr>
              <w:t>7562 FORTALECIMIENTO DE UN</w:t>
            </w:r>
            <w:r>
              <w:rPr>
                <w:spacing w:val="1"/>
                <w:sz w:val="16"/>
              </w:rPr>
              <w:t xml:space="preserve"> </w:t>
            </w:r>
            <w:r>
              <w:rPr>
                <w:sz w:val="16"/>
              </w:rPr>
              <w:t>GOBIERNO ABIERTO Y</w:t>
            </w:r>
            <w:r>
              <w:rPr>
                <w:spacing w:val="1"/>
                <w:sz w:val="16"/>
              </w:rPr>
              <w:t xml:space="preserve"> </w:t>
            </w:r>
            <w:r>
              <w:rPr>
                <w:sz w:val="16"/>
              </w:rPr>
              <w:t>PARTICIPATIVO</w:t>
            </w:r>
            <w:r>
              <w:rPr>
                <w:spacing w:val="-4"/>
                <w:sz w:val="16"/>
              </w:rPr>
              <w:t xml:space="preserve"> </w:t>
            </w:r>
            <w:r>
              <w:rPr>
                <w:sz w:val="16"/>
              </w:rPr>
              <w:t>EN</w:t>
            </w:r>
            <w:r>
              <w:rPr>
                <w:spacing w:val="-5"/>
                <w:sz w:val="16"/>
              </w:rPr>
              <w:t xml:space="preserve"> </w:t>
            </w:r>
            <w:r>
              <w:rPr>
                <w:sz w:val="16"/>
              </w:rPr>
              <w:t>LA</w:t>
            </w:r>
            <w:r>
              <w:rPr>
                <w:spacing w:val="-3"/>
                <w:sz w:val="16"/>
              </w:rPr>
              <w:t xml:space="preserve"> </w:t>
            </w:r>
            <w:r>
              <w:rPr>
                <w:sz w:val="16"/>
              </w:rPr>
              <w:t>PRODUCCIÓN</w:t>
            </w:r>
          </w:p>
          <w:p w14:paraId="183CB958" w14:textId="77777777" w:rsidR="007E3119" w:rsidRDefault="007E3119" w:rsidP="00590E46">
            <w:pPr>
              <w:pStyle w:val="TableParagraph"/>
              <w:spacing w:line="164" w:lineRule="exact"/>
              <w:ind w:left="109"/>
              <w:rPr>
                <w:sz w:val="16"/>
              </w:rPr>
            </w:pPr>
            <w:r>
              <w:rPr>
                <w:sz w:val="16"/>
              </w:rPr>
              <w:t>NORMATIVA</w:t>
            </w:r>
            <w:r>
              <w:rPr>
                <w:spacing w:val="-2"/>
                <w:sz w:val="16"/>
              </w:rPr>
              <w:t xml:space="preserve"> </w:t>
            </w:r>
            <w:r>
              <w:rPr>
                <w:sz w:val="16"/>
              </w:rPr>
              <w:t>DE</w:t>
            </w:r>
            <w:r>
              <w:rPr>
                <w:spacing w:val="-3"/>
                <w:sz w:val="16"/>
              </w:rPr>
              <w:t xml:space="preserve"> </w:t>
            </w:r>
            <w:r>
              <w:rPr>
                <w:sz w:val="16"/>
              </w:rPr>
              <w:t>BOGOTÁ</w:t>
            </w:r>
          </w:p>
        </w:tc>
        <w:tc>
          <w:tcPr>
            <w:tcW w:w="1387" w:type="dxa"/>
            <w:tcBorders>
              <w:top w:val="single" w:sz="4" w:space="0" w:color="auto"/>
              <w:left w:val="single" w:sz="4" w:space="0" w:color="auto"/>
              <w:bottom w:val="single" w:sz="4" w:space="0" w:color="auto"/>
              <w:right w:val="single" w:sz="4" w:space="0" w:color="auto"/>
            </w:tcBorders>
            <w:shd w:val="clear" w:color="auto" w:fill="F1F1F1"/>
          </w:tcPr>
          <w:p w14:paraId="6C9F36CA" w14:textId="77777777" w:rsidR="007E3119" w:rsidRDefault="007E3119" w:rsidP="00590E46">
            <w:pPr>
              <w:pStyle w:val="TableParagraph"/>
              <w:spacing w:before="1"/>
              <w:rPr>
                <w:rFonts w:ascii="Arial"/>
                <w:b/>
                <w:sz w:val="24"/>
              </w:rPr>
            </w:pPr>
          </w:p>
          <w:p w14:paraId="3305CAB6" w14:textId="77777777" w:rsidR="007E3119" w:rsidRDefault="007E3119" w:rsidP="00590E46">
            <w:pPr>
              <w:pStyle w:val="TableParagraph"/>
              <w:ind w:left="242"/>
              <w:rPr>
                <w:sz w:val="16"/>
              </w:rPr>
            </w:pPr>
            <w:r>
              <w:rPr>
                <w:sz w:val="16"/>
              </w:rPr>
              <w:t>200.000.000</w:t>
            </w:r>
          </w:p>
        </w:tc>
        <w:tc>
          <w:tcPr>
            <w:tcW w:w="1306" w:type="dxa"/>
            <w:tcBorders>
              <w:top w:val="single" w:sz="4" w:space="0" w:color="auto"/>
              <w:left w:val="single" w:sz="4" w:space="0" w:color="auto"/>
              <w:bottom w:val="single" w:sz="4" w:space="0" w:color="auto"/>
              <w:right w:val="single" w:sz="4" w:space="0" w:color="auto"/>
            </w:tcBorders>
            <w:shd w:val="clear" w:color="auto" w:fill="F1F1F1"/>
          </w:tcPr>
          <w:p w14:paraId="003E6E2E" w14:textId="77777777" w:rsidR="007E3119" w:rsidRDefault="007E3119" w:rsidP="00590E46">
            <w:pPr>
              <w:pStyle w:val="TableParagraph"/>
              <w:spacing w:before="1"/>
              <w:rPr>
                <w:rFonts w:ascii="Arial"/>
                <w:b/>
                <w:sz w:val="24"/>
              </w:rPr>
            </w:pPr>
          </w:p>
          <w:p w14:paraId="761587D1" w14:textId="77777777" w:rsidR="007E3119" w:rsidRDefault="007E3119" w:rsidP="00590E46">
            <w:pPr>
              <w:pStyle w:val="TableParagraph"/>
              <w:ind w:left="195"/>
              <w:rPr>
                <w:sz w:val="16"/>
              </w:rPr>
            </w:pPr>
            <w:r>
              <w:rPr>
                <w:sz w:val="16"/>
              </w:rPr>
              <w:t>199.610.751</w:t>
            </w:r>
          </w:p>
        </w:tc>
        <w:tc>
          <w:tcPr>
            <w:tcW w:w="875" w:type="dxa"/>
            <w:tcBorders>
              <w:top w:val="single" w:sz="4" w:space="0" w:color="auto"/>
              <w:left w:val="single" w:sz="4" w:space="0" w:color="auto"/>
              <w:bottom w:val="single" w:sz="4" w:space="0" w:color="auto"/>
              <w:right w:val="single" w:sz="4" w:space="0" w:color="auto"/>
            </w:tcBorders>
            <w:shd w:val="clear" w:color="auto" w:fill="F1F1F1"/>
          </w:tcPr>
          <w:p w14:paraId="3308441B" w14:textId="77777777" w:rsidR="007E3119" w:rsidRDefault="007E3119" w:rsidP="00590E46">
            <w:pPr>
              <w:pStyle w:val="TableParagraph"/>
              <w:spacing w:before="1"/>
              <w:rPr>
                <w:rFonts w:ascii="Arial"/>
                <w:b/>
                <w:sz w:val="24"/>
              </w:rPr>
            </w:pPr>
          </w:p>
          <w:p w14:paraId="5F298651" w14:textId="77777777" w:rsidR="007E3119" w:rsidRDefault="007E3119" w:rsidP="00590E46">
            <w:pPr>
              <w:pStyle w:val="TableParagraph"/>
              <w:ind w:left="67" w:right="131"/>
              <w:jc w:val="center"/>
              <w:rPr>
                <w:sz w:val="16"/>
              </w:rPr>
            </w:pPr>
            <w:r>
              <w:rPr>
                <w:sz w:val="16"/>
              </w:rPr>
              <w:t>99,81%</w:t>
            </w:r>
          </w:p>
        </w:tc>
        <w:tc>
          <w:tcPr>
            <w:tcW w:w="1372" w:type="dxa"/>
            <w:tcBorders>
              <w:top w:val="single" w:sz="4" w:space="0" w:color="auto"/>
              <w:left w:val="single" w:sz="4" w:space="0" w:color="auto"/>
              <w:bottom w:val="single" w:sz="4" w:space="0" w:color="auto"/>
              <w:right w:val="single" w:sz="4" w:space="0" w:color="auto"/>
            </w:tcBorders>
            <w:shd w:val="clear" w:color="auto" w:fill="F1F1F1"/>
          </w:tcPr>
          <w:p w14:paraId="5712A857" w14:textId="77777777" w:rsidR="007E3119" w:rsidRDefault="007E3119" w:rsidP="00590E46">
            <w:pPr>
              <w:pStyle w:val="TableParagraph"/>
              <w:spacing w:before="1"/>
              <w:rPr>
                <w:rFonts w:ascii="Arial"/>
                <w:b/>
                <w:sz w:val="24"/>
              </w:rPr>
            </w:pPr>
          </w:p>
          <w:p w14:paraId="01D1066C" w14:textId="77777777" w:rsidR="007E3119" w:rsidRDefault="007E3119" w:rsidP="00590E46">
            <w:pPr>
              <w:pStyle w:val="TableParagraph"/>
              <w:ind w:left="265"/>
              <w:rPr>
                <w:sz w:val="16"/>
              </w:rPr>
            </w:pPr>
            <w:r>
              <w:rPr>
                <w:sz w:val="16"/>
              </w:rPr>
              <w:t>54.363.639</w:t>
            </w:r>
          </w:p>
        </w:tc>
        <w:tc>
          <w:tcPr>
            <w:tcW w:w="761" w:type="dxa"/>
            <w:tcBorders>
              <w:top w:val="single" w:sz="4" w:space="0" w:color="auto"/>
              <w:left w:val="single" w:sz="4" w:space="0" w:color="auto"/>
              <w:bottom w:val="single" w:sz="4" w:space="0" w:color="auto"/>
              <w:right w:val="single" w:sz="4" w:space="0" w:color="auto"/>
            </w:tcBorders>
            <w:shd w:val="clear" w:color="auto" w:fill="F1F1F1"/>
          </w:tcPr>
          <w:p w14:paraId="4AF01787" w14:textId="77777777" w:rsidR="007E3119" w:rsidRDefault="007E3119" w:rsidP="00590E46">
            <w:pPr>
              <w:pStyle w:val="TableParagraph"/>
              <w:spacing w:before="1"/>
              <w:rPr>
                <w:rFonts w:ascii="Arial"/>
                <w:b/>
                <w:sz w:val="24"/>
              </w:rPr>
            </w:pPr>
          </w:p>
          <w:p w14:paraId="77C37C05" w14:textId="77777777" w:rsidR="007E3119" w:rsidRDefault="007E3119" w:rsidP="00590E46">
            <w:pPr>
              <w:pStyle w:val="TableParagraph"/>
              <w:ind w:left="91" w:right="87"/>
              <w:jc w:val="center"/>
              <w:rPr>
                <w:sz w:val="16"/>
              </w:rPr>
            </w:pPr>
            <w:r>
              <w:rPr>
                <w:sz w:val="16"/>
              </w:rPr>
              <w:t>27,18%</w:t>
            </w:r>
          </w:p>
        </w:tc>
      </w:tr>
      <w:tr w:rsidR="007E3119" w14:paraId="4064AC36" w14:textId="77777777" w:rsidTr="00263062">
        <w:trPr>
          <w:trHeight w:val="734"/>
        </w:trPr>
        <w:tc>
          <w:tcPr>
            <w:tcW w:w="3138" w:type="dxa"/>
            <w:tcBorders>
              <w:top w:val="single" w:sz="4" w:space="0" w:color="auto"/>
              <w:left w:val="single" w:sz="4" w:space="0" w:color="auto"/>
              <w:bottom w:val="single" w:sz="4" w:space="0" w:color="auto"/>
              <w:right w:val="single" w:sz="4" w:space="0" w:color="auto"/>
            </w:tcBorders>
          </w:tcPr>
          <w:p w14:paraId="5780B9FA" w14:textId="77777777" w:rsidR="007E3119" w:rsidRDefault="007E3119" w:rsidP="00590E46">
            <w:pPr>
              <w:pStyle w:val="TableParagraph"/>
              <w:ind w:left="109"/>
              <w:rPr>
                <w:sz w:val="16"/>
              </w:rPr>
            </w:pPr>
            <w:r>
              <w:rPr>
                <w:sz w:val="16"/>
              </w:rPr>
              <w:t>7632 FORTALECIMIENTO DE LA</w:t>
            </w:r>
            <w:r>
              <w:rPr>
                <w:spacing w:val="1"/>
                <w:sz w:val="16"/>
              </w:rPr>
              <w:t xml:space="preserve"> </w:t>
            </w:r>
            <w:r>
              <w:rPr>
                <w:sz w:val="16"/>
              </w:rPr>
              <w:t>CAPACIDAD</w:t>
            </w:r>
            <w:r>
              <w:rPr>
                <w:spacing w:val="-4"/>
                <w:sz w:val="16"/>
              </w:rPr>
              <w:t xml:space="preserve"> </w:t>
            </w:r>
            <w:r>
              <w:rPr>
                <w:sz w:val="16"/>
              </w:rPr>
              <w:t>TECNOLÓGICA</w:t>
            </w:r>
            <w:r>
              <w:rPr>
                <w:spacing w:val="-2"/>
                <w:sz w:val="16"/>
              </w:rPr>
              <w:t xml:space="preserve"> </w:t>
            </w:r>
            <w:r>
              <w:rPr>
                <w:sz w:val="16"/>
              </w:rPr>
              <w:t>DE</w:t>
            </w:r>
            <w:r>
              <w:rPr>
                <w:spacing w:val="-4"/>
                <w:sz w:val="16"/>
              </w:rPr>
              <w:t xml:space="preserve"> </w:t>
            </w:r>
            <w:r>
              <w:rPr>
                <w:sz w:val="16"/>
              </w:rPr>
              <w:t>LA</w:t>
            </w:r>
          </w:p>
          <w:p w14:paraId="006B982C" w14:textId="77777777" w:rsidR="007E3119" w:rsidRDefault="007E3119" w:rsidP="00590E46">
            <w:pPr>
              <w:pStyle w:val="TableParagraph"/>
              <w:spacing w:line="182" w:lineRule="exact"/>
              <w:ind w:left="109" w:right="336"/>
              <w:rPr>
                <w:sz w:val="16"/>
              </w:rPr>
            </w:pPr>
            <w:r>
              <w:rPr>
                <w:sz w:val="16"/>
              </w:rPr>
              <w:t>SECRETARÍA JURÍDICA DISTRITAL</w:t>
            </w:r>
            <w:r>
              <w:rPr>
                <w:spacing w:val="-43"/>
                <w:sz w:val="16"/>
              </w:rPr>
              <w:t xml:space="preserve"> </w:t>
            </w:r>
            <w:r>
              <w:rPr>
                <w:sz w:val="16"/>
              </w:rPr>
              <w:t>BOGOTÁ</w:t>
            </w:r>
          </w:p>
        </w:tc>
        <w:tc>
          <w:tcPr>
            <w:tcW w:w="1387" w:type="dxa"/>
            <w:tcBorders>
              <w:top w:val="single" w:sz="4" w:space="0" w:color="auto"/>
              <w:left w:val="single" w:sz="4" w:space="0" w:color="auto"/>
              <w:bottom w:val="single" w:sz="4" w:space="0" w:color="auto"/>
              <w:right w:val="single" w:sz="4" w:space="0" w:color="auto"/>
            </w:tcBorders>
          </w:tcPr>
          <w:p w14:paraId="3AB97620" w14:textId="77777777" w:rsidR="007E3119" w:rsidRDefault="007E3119" w:rsidP="00590E46">
            <w:pPr>
              <w:pStyle w:val="TableParagraph"/>
              <w:spacing w:before="10"/>
              <w:rPr>
                <w:rFonts w:ascii="Arial"/>
                <w:b/>
                <w:sz w:val="23"/>
              </w:rPr>
            </w:pPr>
          </w:p>
          <w:p w14:paraId="77F56E8F" w14:textId="77777777" w:rsidR="007E3119" w:rsidRDefault="007E3119" w:rsidP="00590E46">
            <w:pPr>
              <w:pStyle w:val="TableParagraph"/>
              <w:ind w:left="177"/>
              <w:rPr>
                <w:sz w:val="16"/>
              </w:rPr>
            </w:pPr>
            <w:r>
              <w:rPr>
                <w:sz w:val="16"/>
              </w:rPr>
              <w:t>3.741.000.000</w:t>
            </w:r>
          </w:p>
        </w:tc>
        <w:tc>
          <w:tcPr>
            <w:tcW w:w="1306" w:type="dxa"/>
            <w:tcBorders>
              <w:top w:val="single" w:sz="4" w:space="0" w:color="auto"/>
              <w:left w:val="single" w:sz="4" w:space="0" w:color="auto"/>
              <w:bottom w:val="single" w:sz="4" w:space="0" w:color="auto"/>
              <w:right w:val="single" w:sz="4" w:space="0" w:color="auto"/>
            </w:tcBorders>
          </w:tcPr>
          <w:p w14:paraId="1D9F4D73" w14:textId="77777777" w:rsidR="007E3119" w:rsidRDefault="007E3119" w:rsidP="00590E46">
            <w:pPr>
              <w:pStyle w:val="TableParagraph"/>
              <w:spacing w:before="10"/>
              <w:rPr>
                <w:rFonts w:ascii="Arial"/>
                <w:b/>
                <w:sz w:val="23"/>
              </w:rPr>
            </w:pPr>
          </w:p>
          <w:p w14:paraId="036B0508" w14:textId="77777777" w:rsidR="007E3119" w:rsidRDefault="007E3119" w:rsidP="00590E46">
            <w:pPr>
              <w:pStyle w:val="TableParagraph"/>
              <w:ind w:right="149"/>
              <w:jc w:val="right"/>
              <w:rPr>
                <w:sz w:val="16"/>
              </w:rPr>
            </w:pPr>
            <w:r>
              <w:rPr>
                <w:sz w:val="16"/>
              </w:rPr>
              <w:t>2.610.092.656</w:t>
            </w:r>
          </w:p>
        </w:tc>
        <w:tc>
          <w:tcPr>
            <w:tcW w:w="875" w:type="dxa"/>
            <w:tcBorders>
              <w:top w:val="single" w:sz="4" w:space="0" w:color="auto"/>
              <w:left w:val="single" w:sz="4" w:space="0" w:color="auto"/>
              <w:bottom w:val="single" w:sz="4" w:space="0" w:color="auto"/>
              <w:right w:val="single" w:sz="4" w:space="0" w:color="auto"/>
            </w:tcBorders>
          </w:tcPr>
          <w:p w14:paraId="3BACA5A0" w14:textId="77777777" w:rsidR="007E3119" w:rsidRDefault="007E3119" w:rsidP="00590E46">
            <w:pPr>
              <w:pStyle w:val="TableParagraph"/>
              <w:spacing w:before="10"/>
              <w:rPr>
                <w:rFonts w:ascii="Arial"/>
                <w:b/>
                <w:sz w:val="23"/>
              </w:rPr>
            </w:pPr>
          </w:p>
          <w:p w14:paraId="695ABAEC" w14:textId="77777777" w:rsidR="007E3119" w:rsidRDefault="007E3119" w:rsidP="00590E46">
            <w:pPr>
              <w:pStyle w:val="TableParagraph"/>
              <w:ind w:left="67" w:right="131"/>
              <w:jc w:val="center"/>
              <w:rPr>
                <w:sz w:val="16"/>
              </w:rPr>
            </w:pPr>
            <w:r>
              <w:rPr>
                <w:sz w:val="16"/>
              </w:rPr>
              <w:t>69,77%</w:t>
            </w:r>
          </w:p>
        </w:tc>
        <w:tc>
          <w:tcPr>
            <w:tcW w:w="1372" w:type="dxa"/>
            <w:tcBorders>
              <w:top w:val="single" w:sz="4" w:space="0" w:color="auto"/>
              <w:left w:val="single" w:sz="4" w:space="0" w:color="auto"/>
              <w:bottom w:val="single" w:sz="4" w:space="0" w:color="auto"/>
              <w:right w:val="single" w:sz="4" w:space="0" w:color="auto"/>
            </w:tcBorders>
          </w:tcPr>
          <w:p w14:paraId="58C1DABB" w14:textId="77777777" w:rsidR="007E3119" w:rsidRDefault="007E3119" w:rsidP="00590E46">
            <w:pPr>
              <w:pStyle w:val="TableParagraph"/>
              <w:spacing w:before="10"/>
              <w:rPr>
                <w:rFonts w:ascii="Arial"/>
                <w:b/>
                <w:sz w:val="23"/>
              </w:rPr>
            </w:pPr>
          </w:p>
          <w:p w14:paraId="1FF12076" w14:textId="77777777" w:rsidR="007E3119" w:rsidRDefault="007E3119" w:rsidP="00590E46">
            <w:pPr>
              <w:pStyle w:val="TableParagraph"/>
              <w:ind w:left="155"/>
              <w:rPr>
                <w:sz w:val="16"/>
              </w:rPr>
            </w:pPr>
            <w:r>
              <w:rPr>
                <w:sz w:val="16"/>
              </w:rPr>
              <w:t>2.014.585.221</w:t>
            </w:r>
          </w:p>
        </w:tc>
        <w:tc>
          <w:tcPr>
            <w:tcW w:w="761" w:type="dxa"/>
            <w:tcBorders>
              <w:top w:val="single" w:sz="4" w:space="0" w:color="auto"/>
              <w:left w:val="single" w:sz="4" w:space="0" w:color="auto"/>
              <w:bottom w:val="single" w:sz="4" w:space="0" w:color="auto"/>
              <w:right w:val="single" w:sz="4" w:space="0" w:color="auto"/>
            </w:tcBorders>
          </w:tcPr>
          <w:p w14:paraId="00771142" w14:textId="77777777" w:rsidR="007E3119" w:rsidRDefault="007E3119" w:rsidP="00590E46">
            <w:pPr>
              <w:pStyle w:val="TableParagraph"/>
              <w:spacing w:before="10"/>
              <w:rPr>
                <w:rFonts w:ascii="Arial"/>
                <w:b/>
                <w:sz w:val="23"/>
              </w:rPr>
            </w:pPr>
          </w:p>
          <w:p w14:paraId="72DDC1E7" w14:textId="77777777" w:rsidR="007E3119" w:rsidRDefault="007E3119" w:rsidP="00590E46">
            <w:pPr>
              <w:pStyle w:val="TableParagraph"/>
              <w:ind w:left="91" w:right="87"/>
              <w:jc w:val="center"/>
              <w:rPr>
                <w:sz w:val="16"/>
              </w:rPr>
            </w:pPr>
            <w:r>
              <w:rPr>
                <w:sz w:val="16"/>
              </w:rPr>
              <w:t>53,85%</w:t>
            </w:r>
          </w:p>
        </w:tc>
      </w:tr>
      <w:tr w:rsidR="00263062" w14:paraId="5C69B042" w14:textId="77777777" w:rsidTr="00263062">
        <w:tblPrEx>
          <w:tblLook w:val="04A0" w:firstRow="1" w:lastRow="0" w:firstColumn="1" w:lastColumn="0" w:noHBand="0" w:noVBand="1"/>
        </w:tblPrEx>
        <w:trPr>
          <w:trHeight w:val="1104"/>
        </w:trPr>
        <w:tc>
          <w:tcPr>
            <w:tcW w:w="3138" w:type="dxa"/>
            <w:tcBorders>
              <w:top w:val="single" w:sz="4" w:space="0" w:color="auto"/>
              <w:left w:val="single" w:sz="4" w:space="0" w:color="auto"/>
              <w:bottom w:val="single" w:sz="4" w:space="0" w:color="auto"/>
              <w:right w:val="single" w:sz="4" w:space="0" w:color="auto"/>
            </w:tcBorders>
          </w:tcPr>
          <w:p w14:paraId="51340588" w14:textId="77777777" w:rsidR="00263062" w:rsidRDefault="00263062" w:rsidP="00263062">
            <w:pPr>
              <w:pStyle w:val="TableParagraph"/>
              <w:spacing w:before="1"/>
              <w:ind w:left="109" w:right="153"/>
              <w:rPr>
                <w:sz w:val="16"/>
              </w:rPr>
            </w:pPr>
            <w:r>
              <w:rPr>
                <w:sz w:val="16"/>
              </w:rPr>
              <w:t>7608 FORTALECIMIENTO DE</w:t>
            </w:r>
            <w:r w:rsidRPr="00263062">
              <w:rPr>
                <w:sz w:val="16"/>
              </w:rPr>
              <w:t xml:space="preserve"> </w:t>
            </w:r>
            <w:r>
              <w:rPr>
                <w:sz w:val="16"/>
              </w:rPr>
              <w:t>ESTRATEGIAS DE PLANEACIÓN</w:t>
            </w:r>
            <w:r w:rsidRPr="00263062">
              <w:rPr>
                <w:sz w:val="16"/>
              </w:rPr>
              <w:t xml:space="preserve"> </w:t>
            </w:r>
            <w:r>
              <w:rPr>
                <w:sz w:val="16"/>
              </w:rPr>
              <w:t>PARA MEJORAR LA GESTIÓN</w:t>
            </w:r>
            <w:r w:rsidRPr="00263062">
              <w:rPr>
                <w:sz w:val="16"/>
              </w:rPr>
              <w:t xml:space="preserve"> </w:t>
            </w:r>
            <w:r>
              <w:rPr>
                <w:sz w:val="16"/>
              </w:rPr>
              <w:t>PÚBLICA EFECTIVA EN LA</w:t>
            </w:r>
            <w:r w:rsidRPr="00263062">
              <w:rPr>
                <w:sz w:val="16"/>
              </w:rPr>
              <w:t xml:space="preserve"> </w:t>
            </w:r>
            <w:r>
              <w:rPr>
                <w:sz w:val="16"/>
              </w:rPr>
              <w:t>SECRETARÍA</w:t>
            </w:r>
            <w:r w:rsidRPr="00263062">
              <w:rPr>
                <w:sz w:val="16"/>
              </w:rPr>
              <w:t xml:space="preserve"> </w:t>
            </w:r>
            <w:r>
              <w:rPr>
                <w:sz w:val="16"/>
              </w:rPr>
              <w:t>JURÍDICA</w:t>
            </w:r>
            <w:r w:rsidRPr="00263062">
              <w:rPr>
                <w:sz w:val="16"/>
              </w:rPr>
              <w:t xml:space="preserve"> </w:t>
            </w:r>
            <w:r>
              <w:rPr>
                <w:sz w:val="16"/>
              </w:rPr>
              <w:t>DISTRITAL</w:t>
            </w:r>
          </w:p>
          <w:p w14:paraId="53C51370" w14:textId="77777777" w:rsidR="00263062" w:rsidRDefault="00263062" w:rsidP="00263062">
            <w:pPr>
              <w:pStyle w:val="TableParagraph"/>
              <w:spacing w:line="163" w:lineRule="exact"/>
              <w:ind w:left="109" w:right="153"/>
              <w:rPr>
                <w:sz w:val="16"/>
              </w:rPr>
            </w:pPr>
            <w:r>
              <w:rPr>
                <w:sz w:val="16"/>
              </w:rPr>
              <w:t>BOGOTÁ</w:t>
            </w:r>
          </w:p>
        </w:tc>
        <w:tc>
          <w:tcPr>
            <w:tcW w:w="1387" w:type="dxa"/>
            <w:tcBorders>
              <w:top w:val="single" w:sz="4" w:space="0" w:color="auto"/>
              <w:left w:val="single" w:sz="4" w:space="0" w:color="auto"/>
              <w:bottom w:val="single" w:sz="4" w:space="0" w:color="auto"/>
              <w:right w:val="single" w:sz="4" w:space="0" w:color="auto"/>
            </w:tcBorders>
          </w:tcPr>
          <w:p w14:paraId="4A879225" w14:textId="77777777" w:rsidR="00263062" w:rsidRPr="00263062" w:rsidRDefault="00263062" w:rsidP="00263062">
            <w:pPr>
              <w:pStyle w:val="TableParagraph"/>
              <w:ind w:left="109" w:right="153"/>
              <w:rPr>
                <w:sz w:val="16"/>
              </w:rPr>
            </w:pPr>
          </w:p>
          <w:p w14:paraId="4DFE62D8" w14:textId="77777777" w:rsidR="00263062" w:rsidRPr="00263062" w:rsidRDefault="00263062" w:rsidP="00263062">
            <w:pPr>
              <w:pStyle w:val="TableParagraph"/>
              <w:spacing w:before="11"/>
              <w:ind w:left="109" w:right="153"/>
              <w:rPr>
                <w:sz w:val="16"/>
              </w:rPr>
            </w:pPr>
          </w:p>
          <w:p w14:paraId="3322C44C" w14:textId="77777777" w:rsidR="00263062" w:rsidRDefault="00263062" w:rsidP="00263062">
            <w:pPr>
              <w:pStyle w:val="TableParagraph"/>
              <w:ind w:left="109" w:right="153"/>
              <w:jc w:val="right"/>
              <w:rPr>
                <w:sz w:val="16"/>
              </w:rPr>
            </w:pPr>
            <w:r>
              <w:rPr>
                <w:sz w:val="16"/>
              </w:rPr>
              <w:t>1.400.000.000</w:t>
            </w:r>
          </w:p>
        </w:tc>
        <w:tc>
          <w:tcPr>
            <w:tcW w:w="1306" w:type="dxa"/>
            <w:tcBorders>
              <w:top w:val="single" w:sz="4" w:space="0" w:color="auto"/>
              <w:left w:val="single" w:sz="4" w:space="0" w:color="auto"/>
              <w:bottom w:val="single" w:sz="4" w:space="0" w:color="auto"/>
              <w:right w:val="single" w:sz="4" w:space="0" w:color="auto"/>
            </w:tcBorders>
          </w:tcPr>
          <w:p w14:paraId="57D16A8E" w14:textId="77777777" w:rsidR="00263062" w:rsidRPr="00263062" w:rsidRDefault="00263062" w:rsidP="00263062">
            <w:pPr>
              <w:pStyle w:val="TableParagraph"/>
              <w:ind w:left="109" w:right="153"/>
              <w:rPr>
                <w:sz w:val="16"/>
              </w:rPr>
            </w:pPr>
          </w:p>
          <w:p w14:paraId="17F1A65A" w14:textId="77777777" w:rsidR="00263062" w:rsidRPr="00263062" w:rsidRDefault="00263062" w:rsidP="00263062">
            <w:pPr>
              <w:pStyle w:val="TableParagraph"/>
              <w:spacing w:before="11"/>
              <w:ind w:left="109" w:right="153"/>
              <w:rPr>
                <w:sz w:val="16"/>
              </w:rPr>
            </w:pPr>
          </w:p>
          <w:p w14:paraId="2C87793A" w14:textId="77777777" w:rsidR="00263062" w:rsidRDefault="00263062" w:rsidP="00263062">
            <w:pPr>
              <w:pStyle w:val="TableParagraph"/>
              <w:ind w:left="109" w:right="153"/>
              <w:rPr>
                <w:sz w:val="16"/>
              </w:rPr>
            </w:pPr>
            <w:r>
              <w:rPr>
                <w:sz w:val="16"/>
              </w:rPr>
              <w:t>1.327.240.766</w:t>
            </w:r>
          </w:p>
        </w:tc>
        <w:tc>
          <w:tcPr>
            <w:tcW w:w="875" w:type="dxa"/>
            <w:tcBorders>
              <w:top w:val="single" w:sz="4" w:space="0" w:color="auto"/>
              <w:left w:val="single" w:sz="4" w:space="0" w:color="auto"/>
              <w:bottom w:val="single" w:sz="4" w:space="0" w:color="auto"/>
              <w:right w:val="single" w:sz="4" w:space="0" w:color="auto"/>
            </w:tcBorders>
          </w:tcPr>
          <w:p w14:paraId="64427831" w14:textId="77777777" w:rsidR="00263062" w:rsidRPr="00263062" w:rsidRDefault="00263062" w:rsidP="00263062">
            <w:pPr>
              <w:pStyle w:val="TableParagraph"/>
              <w:ind w:left="109" w:right="153"/>
              <w:rPr>
                <w:sz w:val="16"/>
              </w:rPr>
            </w:pPr>
          </w:p>
          <w:p w14:paraId="6509CCA3" w14:textId="77777777" w:rsidR="00263062" w:rsidRPr="00263062" w:rsidRDefault="00263062" w:rsidP="00263062">
            <w:pPr>
              <w:pStyle w:val="TableParagraph"/>
              <w:spacing w:before="11"/>
              <w:ind w:left="109" w:right="153"/>
              <w:rPr>
                <w:sz w:val="16"/>
              </w:rPr>
            </w:pPr>
          </w:p>
          <w:p w14:paraId="43FC6514" w14:textId="77777777" w:rsidR="00263062" w:rsidRDefault="00263062" w:rsidP="00263062">
            <w:pPr>
              <w:pStyle w:val="TableParagraph"/>
              <w:ind w:left="109" w:right="153"/>
              <w:jc w:val="center"/>
              <w:rPr>
                <w:sz w:val="16"/>
              </w:rPr>
            </w:pPr>
            <w:r>
              <w:rPr>
                <w:sz w:val="16"/>
              </w:rPr>
              <w:t>94,80%</w:t>
            </w:r>
          </w:p>
        </w:tc>
        <w:tc>
          <w:tcPr>
            <w:tcW w:w="1372" w:type="dxa"/>
            <w:tcBorders>
              <w:top w:val="single" w:sz="4" w:space="0" w:color="auto"/>
              <w:left w:val="single" w:sz="4" w:space="0" w:color="auto"/>
              <w:bottom w:val="single" w:sz="4" w:space="0" w:color="auto"/>
              <w:right w:val="single" w:sz="4" w:space="0" w:color="auto"/>
            </w:tcBorders>
          </w:tcPr>
          <w:p w14:paraId="44BE7E44" w14:textId="77777777" w:rsidR="00263062" w:rsidRPr="00263062" w:rsidRDefault="00263062" w:rsidP="00263062">
            <w:pPr>
              <w:pStyle w:val="TableParagraph"/>
              <w:ind w:left="109" w:right="153"/>
              <w:rPr>
                <w:sz w:val="16"/>
              </w:rPr>
            </w:pPr>
          </w:p>
          <w:p w14:paraId="5AFED3EA" w14:textId="77777777" w:rsidR="00263062" w:rsidRPr="00263062" w:rsidRDefault="00263062" w:rsidP="00263062">
            <w:pPr>
              <w:pStyle w:val="TableParagraph"/>
              <w:spacing w:before="11"/>
              <w:ind w:left="109" w:right="153"/>
              <w:rPr>
                <w:sz w:val="16"/>
              </w:rPr>
            </w:pPr>
          </w:p>
          <w:p w14:paraId="7D149058" w14:textId="77777777" w:rsidR="00263062" w:rsidRDefault="00263062" w:rsidP="00263062">
            <w:pPr>
              <w:pStyle w:val="TableParagraph"/>
              <w:ind w:left="109" w:right="153"/>
              <w:jc w:val="center"/>
              <w:rPr>
                <w:sz w:val="16"/>
              </w:rPr>
            </w:pPr>
            <w:r>
              <w:rPr>
                <w:sz w:val="16"/>
              </w:rPr>
              <w:t>634.395.458</w:t>
            </w:r>
          </w:p>
        </w:tc>
        <w:tc>
          <w:tcPr>
            <w:tcW w:w="761" w:type="dxa"/>
            <w:tcBorders>
              <w:top w:val="single" w:sz="4" w:space="0" w:color="auto"/>
              <w:left w:val="single" w:sz="4" w:space="0" w:color="auto"/>
              <w:bottom w:val="single" w:sz="4" w:space="0" w:color="auto"/>
              <w:right w:val="single" w:sz="4" w:space="0" w:color="auto"/>
            </w:tcBorders>
          </w:tcPr>
          <w:p w14:paraId="18F28618" w14:textId="77777777" w:rsidR="00263062" w:rsidRPr="00263062" w:rsidRDefault="00263062" w:rsidP="00263062">
            <w:pPr>
              <w:pStyle w:val="TableParagraph"/>
              <w:ind w:left="109" w:right="153"/>
              <w:rPr>
                <w:sz w:val="16"/>
              </w:rPr>
            </w:pPr>
          </w:p>
          <w:p w14:paraId="2B0EFF97" w14:textId="77777777" w:rsidR="00263062" w:rsidRPr="00263062" w:rsidRDefault="00263062" w:rsidP="00263062">
            <w:pPr>
              <w:pStyle w:val="TableParagraph"/>
              <w:spacing w:before="11"/>
              <w:ind w:left="109" w:right="153"/>
              <w:rPr>
                <w:sz w:val="16"/>
              </w:rPr>
            </w:pPr>
          </w:p>
          <w:p w14:paraId="79701885" w14:textId="77777777" w:rsidR="00263062" w:rsidRDefault="00263062" w:rsidP="00263062">
            <w:pPr>
              <w:pStyle w:val="TableParagraph"/>
              <w:ind w:left="109" w:right="153"/>
              <w:jc w:val="center"/>
              <w:rPr>
                <w:sz w:val="16"/>
              </w:rPr>
            </w:pPr>
            <w:r>
              <w:rPr>
                <w:sz w:val="16"/>
              </w:rPr>
              <w:t>45,31%</w:t>
            </w:r>
          </w:p>
        </w:tc>
      </w:tr>
      <w:tr w:rsidR="00263062" w14:paraId="7ABF5199" w14:textId="77777777" w:rsidTr="00263062">
        <w:tblPrEx>
          <w:tblLook w:val="04A0" w:firstRow="1" w:lastRow="0" w:firstColumn="1" w:lastColumn="0" w:noHBand="0" w:noVBand="1"/>
        </w:tblPrEx>
        <w:trPr>
          <w:trHeight w:val="676"/>
        </w:trPr>
        <w:tc>
          <w:tcPr>
            <w:tcW w:w="3138" w:type="dxa"/>
            <w:tcBorders>
              <w:top w:val="single" w:sz="4" w:space="0" w:color="auto"/>
              <w:left w:val="single" w:sz="4" w:space="0" w:color="auto"/>
              <w:bottom w:val="single" w:sz="4" w:space="0" w:color="auto"/>
              <w:right w:val="single" w:sz="4" w:space="0" w:color="auto"/>
            </w:tcBorders>
          </w:tcPr>
          <w:p w14:paraId="5D9BBD40" w14:textId="77777777" w:rsidR="00263062" w:rsidRDefault="00263062" w:rsidP="00263062">
            <w:pPr>
              <w:pStyle w:val="TableParagraph"/>
              <w:spacing w:before="1"/>
              <w:ind w:left="109" w:right="153"/>
              <w:rPr>
                <w:sz w:val="16"/>
              </w:rPr>
            </w:pPr>
            <w:r>
              <w:rPr>
                <w:sz w:val="16"/>
              </w:rPr>
              <w:t>7621 FORTALECIMIENTO DE LA</w:t>
            </w:r>
            <w:r w:rsidRPr="00263062">
              <w:rPr>
                <w:sz w:val="16"/>
              </w:rPr>
              <w:t xml:space="preserve"> </w:t>
            </w:r>
            <w:r>
              <w:rPr>
                <w:sz w:val="16"/>
              </w:rPr>
              <w:t>GESTIÓN JURÍDICA PÚBLICA DEL</w:t>
            </w:r>
            <w:r w:rsidRPr="00263062">
              <w:rPr>
                <w:sz w:val="16"/>
              </w:rPr>
              <w:t xml:space="preserve"> </w:t>
            </w:r>
            <w:r>
              <w:rPr>
                <w:sz w:val="16"/>
              </w:rPr>
              <w:t>DISTRITO</w:t>
            </w:r>
            <w:r w:rsidRPr="00263062">
              <w:rPr>
                <w:sz w:val="16"/>
              </w:rPr>
              <w:t xml:space="preserve"> </w:t>
            </w:r>
            <w:r>
              <w:rPr>
                <w:sz w:val="16"/>
              </w:rPr>
              <w:t>CAPITAL</w:t>
            </w:r>
            <w:r w:rsidRPr="00263062">
              <w:rPr>
                <w:sz w:val="16"/>
              </w:rPr>
              <w:t xml:space="preserve"> </w:t>
            </w:r>
            <w:r>
              <w:rPr>
                <w:sz w:val="16"/>
              </w:rPr>
              <w:t>BOGOTÁ</w:t>
            </w:r>
          </w:p>
        </w:tc>
        <w:tc>
          <w:tcPr>
            <w:tcW w:w="1387" w:type="dxa"/>
            <w:tcBorders>
              <w:top w:val="single" w:sz="4" w:space="0" w:color="auto"/>
              <w:left w:val="single" w:sz="4" w:space="0" w:color="auto"/>
              <w:bottom w:val="single" w:sz="4" w:space="0" w:color="auto"/>
              <w:right w:val="single" w:sz="4" w:space="0" w:color="auto"/>
            </w:tcBorders>
          </w:tcPr>
          <w:p w14:paraId="3AB821F5" w14:textId="77777777" w:rsidR="00263062" w:rsidRPr="00263062" w:rsidRDefault="00263062" w:rsidP="00263062">
            <w:pPr>
              <w:pStyle w:val="TableParagraph"/>
              <w:spacing w:before="4"/>
              <w:ind w:left="109" w:right="153"/>
              <w:rPr>
                <w:sz w:val="16"/>
              </w:rPr>
            </w:pPr>
          </w:p>
          <w:p w14:paraId="44FB8873" w14:textId="77777777" w:rsidR="00263062" w:rsidRDefault="00263062" w:rsidP="00263062">
            <w:pPr>
              <w:pStyle w:val="TableParagraph"/>
              <w:ind w:left="109" w:right="153"/>
              <w:jc w:val="right"/>
              <w:rPr>
                <w:sz w:val="16"/>
              </w:rPr>
            </w:pPr>
            <w:r>
              <w:rPr>
                <w:sz w:val="16"/>
              </w:rPr>
              <w:t>4.242.170.000</w:t>
            </w:r>
          </w:p>
        </w:tc>
        <w:tc>
          <w:tcPr>
            <w:tcW w:w="1306" w:type="dxa"/>
            <w:tcBorders>
              <w:top w:val="single" w:sz="4" w:space="0" w:color="auto"/>
              <w:left w:val="single" w:sz="4" w:space="0" w:color="auto"/>
              <w:bottom w:val="single" w:sz="4" w:space="0" w:color="auto"/>
              <w:right w:val="single" w:sz="4" w:space="0" w:color="auto"/>
            </w:tcBorders>
          </w:tcPr>
          <w:p w14:paraId="00AE7275" w14:textId="77777777" w:rsidR="00263062" w:rsidRPr="00263062" w:rsidRDefault="00263062" w:rsidP="00263062">
            <w:pPr>
              <w:pStyle w:val="TableParagraph"/>
              <w:spacing w:before="4"/>
              <w:ind w:left="109" w:right="153"/>
              <w:rPr>
                <w:sz w:val="16"/>
              </w:rPr>
            </w:pPr>
          </w:p>
          <w:p w14:paraId="3F699B57" w14:textId="77777777" w:rsidR="00263062" w:rsidRDefault="00263062" w:rsidP="00263062">
            <w:pPr>
              <w:pStyle w:val="TableParagraph"/>
              <w:ind w:left="109" w:right="153"/>
              <w:rPr>
                <w:sz w:val="16"/>
              </w:rPr>
            </w:pPr>
            <w:r>
              <w:rPr>
                <w:sz w:val="16"/>
              </w:rPr>
              <w:t>3.497.218.186</w:t>
            </w:r>
          </w:p>
        </w:tc>
        <w:tc>
          <w:tcPr>
            <w:tcW w:w="875" w:type="dxa"/>
            <w:tcBorders>
              <w:top w:val="single" w:sz="4" w:space="0" w:color="auto"/>
              <w:left w:val="single" w:sz="4" w:space="0" w:color="auto"/>
              <w:bottom w:val="single" w:sz="4" w:space="0" w:color="auto"/>
              <w:right w:val="single" w:sz="4" w:space="0" w:color="auto"/>
            </w:tcBorders>
          </w:tcPr>
          <w:p w14:paraId="51793238" w14:textId="77777777" w:rsidR="00263062" w:rsidRPr="00263062" w:rsidRDefault="00263062" w:rsidP="00263062">
            <w:pPr>
              <w:pStyle w:val="TableParagraph"/>
              <w:spacing w:before="4"/>
              <w:ind w:left="109" w:right="153"/>
              <w:rPr>
                <w:sz w:val="16"/>
              </w:rPr>
            </w:pPr>
          </w:p>
          <w:p w14:paraId="31887CF0" w14:textId="77777777" w:rsidR="00263062" w:rsidRDefault="00263062" w:rsidP="00263062">
            <w:pPr>
              <w:pStyle w:val="TableParagraph"/>
              <w:ind w:left="109" w:right="153"/>
              <w:jc w:val="center"/>
              <w:rPr>
                <w:sz w:val="16"/>
              </w:rPr>
            </w:pPr>
            <w:r>
              <w:rPr>
                <w:sz w:val="16"/>
              </w:rPr>
              <w:t>82,44%</w:t>
            </w:r>
          </w:p>
        </w:tc>
        <w:tc>
          <w:tcPr>
            <w:tcW w:w="1372" w:type="dxa"/>
            <w:tcBorders>
              <w:top w:val="single" w:sz="4" w:space="0" w:color="auto"/>
              <w:left w:val="single" w:sz="4" w:space="0" w:color="auto"/>
              <w:bottom w:val="single" w:sz="4" w:space="0" w:color="auto"/>
              <w:right w:val="single" w:sz="4" w:space="0" w:color="auto"/>
            </w:tcBorders>
          </w:tcPr>
          <w:p w14:paraId="5C2DE0EC" w14:textId="77777777" w:rsidR="00263062" w:rsidRPr="00263062" w:rsidRDefault="00263062" w:rsidP="00263062">
            <w:pPr>
              <w:pStyle w:val="TableParagraph"/>
              <w:spacing w:before="4"/>
              <w:ind w:left="109" w:right="153"/>
              <w:rPr>
                <w:sz w:val="16"/>
              </w:rPr>
            </w:pPr>
          </w:p>
          <w:p w14:paraId="671AA07D" w14:textId="77777777" w:rsidR="00263062" w:rsidRDefault="00263062" w:rsidP="00263062">
            <w:pPr>
              <w:pStyle w:val="TableParagraph"/>
              <w:ind w:left="109" w:right="153"/>
              <w:jc w:val="center"/>
              <w:rPr>
                <w:sz w:val="16"/>
              </w:rPr>
            </w:pPr>
            <w:r>
              <w:rPr>
                <w:sz w:val="16"/>
              </w:rPr>
              <w:t>1.296.943.619</w:t>
            </w:r>
          </w:p>
        </w:tc>
        <w:tc>
          <w:tcPr>
            <w:tcW w:w="761" w:type="dxa"/>
            <w:tcBorders>
              <w:top w:val="single" w:sz="4" w:space="0" w:color="auto"/>
              <w:left w:val="single" w:sz="4" w:space="0" w:color="auto"/>
              <w:bottom w:val="single" w:sz="4" w:space="0" w:color="auto"/>
              <w:right w:val="single" w:sz="4" w:space="0" w:color="auto"/>
            </w:tcBorders>
          </w:tcPr>
          <w:p w14:paraId="038BC4B0" w14:textId="77777777" w:rsidR="00263062" w:rsidRPr="00263062" w:rsidRDefault="00263062" w:rsidP="00263062">
            <w:pPr>
              <w:pStyle w:val="TableParagraph"/>
              <w:spacing w:before="4"/>
              <w:ind w:left="109" w:right="153"/>
              <w:rPr>
                <w:sz w:val="16"/>
              </w:rPr>
            </w:pPr>
          </w:p>
          <w:p w14:paraId="24054F48" w14:textId="77777777" w:rsidR="00263062" w:rsidRDefault="00263062" w:rsidP="00524F86">
            <w:pPr>
              <w:pStyle w:val="TableParagraph"/>
              <w:keepNext/>
              <w:ind w:left="109" w:right="153"/>
              <w:jc w:val="center"/>
              <w:rPr>
                <w:sz w:val="16"/>
              </w:rPr>
            </w:pPr>
            <w:r>
              <w:rPr>
                <w:sz w:val="16"/>
              </w:rPr>
              <w:t>30,57%</w:t>
            </w:r>
          </w:p>
        </w:tc>
      </w:tr>
    </w:tbl>
    <w:p w14:paraId="0CB04B3D" w14:textId="11FB6DBB" w:rsidR="004F2CAB" w:rsidRDefault="00524F86" w:rsidP="004F2CAB">
      <w:pPr>
        <w:pStyle w:val="Descripcin"/>
        <w:spacing w:line="276" w:lineRule="auto"/>
        <w:jc w:val="center"/>
        <w:rPr>
          <w:rFonts w:ascii="Arial Narrow" w:hAnsi="Arial Narrow" w:cs="Arial"/>
          <w:sz w:val="22"/>
          <w:szCs w:val="22"/>
        </w:rPr>
      </w:pPr>
      <w:bookmarkStart w:id="84" w:name="_Toc78746830"/>
      <w:r>
        <w:t xml:space="preserve">Ilustración </w:t>
      </w:r>
      <w:r w:rsidR="002A770E">
        <w:fldChar w:fldCharType="begin"/>
      </w:r>
      <w:r w:rsidR="002A770E">
        <w:instrText xml:space="preserve"> SEQ Ilustración \* ARABIC </w:instrText>
      </w:r>
      <w:r w:rsidR="002A770E">
        <w:fldChar w:fldCharType="separate"/>
      </w:r>
      <w:r w:rsidR="004370CD">
        <w:rPr>
          <w:noProof/>
        </w:rPr>
        <w:t>14</w:t>
      </w:r>
      <w:r w:rsidR="002A770E">
        <w:rPr>
          <w:noProof/>
        </w:rPr>
        <w:fldChar w:fldCharType="end"/>
      </w:r>
      <w:r>
        <w:t>. Ejecución proyectos de Inversión- SJD</w:t>
      </w:r>
      <w:r w:rsidR="004F2CAB">
        <w:t xml:space="preserve"> - </w:t>
      </w:r>
      <w:r w:rsidR="004F2CAB" w:rsidRPr="00877185">
        <w:t>- Fuente: Proceso Gestión Financiera</w:t>
      </w:r>
      <w:bookmarkEnd w:id="84"/>
    </w:p>
    <w:p w14:paraId="14B6770E" w14:textId="200F111C" w:rsidR="00057761" w:rsidRPr="004F2CAB" w:rsidRDefault="00057761" w:rsidP="00C8237C">
      <w:pPr>
        <w:pStyle w:val="Textoindependiente"/>
        <w:spacing w:before="93" w:line="252" w:lineRule="exact"/>
        <w:ind w:right="608"/>
        <w:jc w:val="both"/>
        <w:rPr>
          <w:rFonts w:ascii="Arial" w:hAnsi="Arial" w:cs="Arial"/>
          <w:sz w:val="24"/>
          <w:szCs w:val="24"/>
        </w:rPr>
      </w:pPr>
      <w:r w:rsidRPr="00025131">
        <w:rPr>
          <w:rFonts w:ascii="Arial" w:hAnsi="Arial" w:cs="Arial"/>
          <w:sz w:val="24"/>
          <w:szCs w:val="24"/>
        </w:rPr>
        <w:t>A 30 de junio de 2021, del total apropiado se comprometieron recursos por valor de</w:t>
      </w:r>
      <w:r>
        <w:rPr>
          <w:rFonts w:ascii="Arial" w:hAnsi="Arial" w:cs="Arial"/>
          <w:sz w:val="24"/>
          <w:szCs w:val="24"/>
        </w:rPr>
        <w:t xml:space="preserve"> </w:t>
      </w:r>
      <w:r w:rsidRPr="00025131">
        <w:rPr>
          <w:rFonts w:ascii="Arial" w:hAnsi="Arial" w:cs="Arial"/>
          <w:sz w:val="24"/>
          <w:szCs w:val="24"/>
        </w:rPr>
        <w:t>$7.634.162.359, que corresponde al 79,66% de los cuales $199.610.751 corresponden al proyecto 7562, $2.610.092.656, al proyecto 7632,</w:t>
      </w:r>
      <w:r w:rsidRPr="004F2CAB">
        <w:rPr>
          <w:rFonts w:ascii="Arial" w:hAnsi="Arial" w:cs="Arial"/>
          <w:sz w:val="24"/>
          <w:szCs w:val="24"/>
        </w:rPr>
        <w:t xml:space="preserve"> $1.327.240.766 al </w:t>
      </w:r>
      <w:r w:rsidRPr="00025131">
        <w:rPr>
          <w:rFonts w:ascii="Arial" w:hAnsi="Arial" w:cs="Arial"/>
          <w:sz w:val="24"/>
          <w:szCs w:val="24"/>
        </w:rPr>
        <w:t>proyecto 7608 y</w:t>
      </w:r>
      <w:r>
        <w:rPr>
          <w:rFonts w:ascii="Arial" w:hAnsi="Arial" w:cs="Arial"/>
          <w:sz w:val="24"/>
          <w:szCs w:val="24"/>
        </w:rPr>
        <w:t xml:space="preserve"> </w:t>
      </w:r>
      <w:r w:rsidRPr="00025131">
        <w:rPr>
          <w:rFonts w:ascii="Arial" w:hAnsi="Arial" w:cs="Arial"/>
          <w:sz w:val="24"/>
          <w:szCs w:val="24"/>
        </w:rPr>
        <w:t>$3.497.218.186 corresponden al proyecto 7621. Esta ejecución en inversión supera la meta programada para el segundo trimestre de 2021, la cual correspondía al 45% de la apropiación disponible.</w:t>
      </w:r>
    </w:p>
    <w:p w14:paraId="643ADBBA" w14:textId="7EF0314A" w:rsidR="004D5891" w:rsidRDefault="00BC394F" w:rsidP="00C8237C">
      <w:pPr>
        <w:pStyle w:val="Textoindependiente"/>
        <w:spacing w:before="93" w:line="252" w:lineRule="exact"/>
        <w:ind w:right="608"/>
        <w:jc w:val="both"/>
        <w:rPr>
          <w:rFonts w:ascii="Arial" w:hAnsi="Arial" w:cs="Arial"/>
          <w:sz w:val="24"/>
          <w:szCs w:val="24"/>
        </w:rPr>
      </w:pPr>
      <w:r w:rsidRPr="00025131">
        <w:rPr>
          <w:rFonts w:ascii="Arial" w:hAnsi="Arial" w:cs="Arial"/>
          <w:sz w:val="24"/>
          <w:szCs w:val="24"/>
        </w:rPr>
        <w:t>En cuanto a los giros acumulados del segundo trimestre, se giraron en la inversión total $4.000.287.937 que representan el 41,74%, de los cuales $54,3 millones corresponden al proyecto 7562, 2.014,5 millones al proyecto 7632, 634,5 millones al proyecto 7608 y $1.296,9 corresponden al proyecto 7621.</w:t>
      </w:r>
    </w:p>
    <w:p w14:paraId="2EA17A48" w14:textId="16D6E106" w:rsidR="00D478A9" w:rsidRDefault="00057761" w:rsidP="00524F86">
      <w:pPr>
        <w:pStyle w:val="Textoindependiente"/>
        <w:tabs>
          <w:tab w:val="left" w:pos="7485"/>
        </w:tabs>
        <w:spacing w:before="9"/>
        <w:rPr>
          <w:sz w:val="13"/>
        </w:rPr>
      </w:pPr>
      <w:r>
        <w:rPr>
          <w:sz w:val="13"/>
        </w:rPr>
        <w:tab/>
      </w:r>
    </w:p>
    <w:p w14:paraId="397F5B7E" w14:textId="4C837394" w:rsidR="00524F86" w:rsidRPr="00524F86" w:rsidRDefault="009B781A" w:rsidP="00524F86">
      <w:pPr>
        <w:rPr>
          <w:lang w:val="es-MX" w:eastAsia="zh-CN"/>
        </w:rPr>
      </w:pPr>
      <w:r>
        <w:rPr>
          <w:rFonts w:ascii="Arial Narrow" w:hAnsi="Arial Narrow"/>
          <w:noProof/>
        </w:rPr>
        <mc:AlternateContent>
          <mc:Choice Requires="wps">
            <w:drawing>
              <wp:anchor distT="0" distB="0" distL="114300" distR="114300" simplePos="0" relativeHeight="251448832" behindDoc="0" locked="0" layoutInCell="1" allowOverlap="1" wp14:anchorId="3BE71E42" wp14:editId="1B0F8D93">
                <wp:simplePos x="0" y="0"/>
                <wp:positionH relativeFrom="page">
                  <wp:align>right</wp:align>
                </wp:positionH>
                <wp:positionV relativeFrom="paragraph">
                  <wp:posOffset>90553</wp:posOffset>
                </wp:positionV>
                <wp:extent cx="3866921" cy="1057275"/>
                <wp:effectExtent l="0" t="0" r="19685" b="28575"/>
                <wp:wrapNone/>
                <wp:docPr id="24" name="Rectángulo 24"/>
                <wp:cNvGraphicFramePr/>
                <a:graphic xmlns:a="http://schemas.openxmlformats.org/drawingml/2006/main">
                  <a:graphicData uri="http://schemas.microsoft.com/office/word/2010/wordprocessingShape">
                    <wps:wsp>
                      <wps:cNvSpPr/>
                      <wps:spPr>
                        <a:xfrm>
                          <a:off x="0" y="0"/>
                          <a:ext cx="3866921" cy="105727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D76FCC" w14:textId="77777777" w:rsidR="00172F7A" w:rsidRPr="00667B5E" w:rsidRDefault="00172F7A" w:rsidP="00EE4CC8">
                            <w:pPr>
                              <w:jc w:val="center"/>
                              <w:rPr>
                                <w:b/>
                                <w:bCs/>
                                <w:color w:val="000000" w:themeColor="text1"/>
                                <w:sz w:val="44"/>
                                <w:szCs w:val="44"/>
                              </w:rPr>
                            </w:pPr>
                            <w:r w:rsidRPr="00667B5E">
                              <w:rPr>
                                <w:b/>
                                <w:bCs/>
                                <w:color w:val="000000" w:themeColor="text1"/>
                                <w:sz w:val="44"/>
                                <w:szCs w:val="44"/>
                              </w:rPr>
                              <w:t>GESTIÓN CON VALORES PARA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71E42" id="Rectángulo 24" o:spid="_x0000_s1030" style="position:absolute;margin-left:253.3pt;margin-top:7.15pt;width:304.5pt;height:83.25pt;z-index:251448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" fillcolor="#f4b083 [1941]" strokecolor="#1f3763 [1604]" strokeweight="1pt">
                <v:textbox>
                  <w:txbxContent>
                    <w:p w14:paraId="00D76FCC" w14:textId="77777777" w:rsidR="00172F7A" w:rsidRPr="00667B5E" w:rsidRDefault="00172F7A" w:rsidP="00EE4CC8">
                      <w:pPr>
                        <w:jc w:val="center"/>
                        <w:rPr>
                          <w:b/>
                          <w:bCs/>
                          <w:color w:val="000000" w:themeColor="text1"/>
                          <w:sz w:val="44"/>
                          <w:szCs w:val="44"/>
                        </w:rPr>
                      </w:pPr>
                      <w:r w:rsidRPr="00667B5E">
                        <w:rPr>
                          <w:b/>
                          <w:bCs/>
                          <w:color w:val="000000" w:themeColor="text1"/>
                          <w:sz w:val="44"/>
                          <w:szCs w:val="44"/>
                        </w:rPr>
                        <w:t>GESTIÓN CON VALORES PARA RESULTADOS</w:t>
                      </w:r>
                    </w:p>
                  </w:txbxContent>
                </v:textbox>
                <w10:wrap anchorx="page"/>
              </v:rect>
            </w:pict>
          </mc:Fallback>
        </mc:AlternateContent>
      </w:r>
      <w:r w:rsidR="00524F86">
        <w:rPr>
          <w:rFonts w:ascii="Arial Narrow" w:hAnsi="Arial Narrow"/>
          <w:noProof/>
        </w:rPr>
        <mc:AlternateContent>
          <mc:Choice Requires="wps">
            <w:drawing>
              <wp:anchor distT="0" distB="0" distL="114300" distR="114300" simplePos="0" relativeHeight="251440640" behindDoc="0" locked="0" layoutInCell="1" allowOverlap="1" wp14:anchorId="4F8110EC" wp14:editId="46FF63C9">
                <wp:simplePos x="0" y="0"/>
                <wp:positionH relativeFrom="margin">
                  <wp:posOffset>-45357</wp:posOffset>
                </wp:positionH>
                <wp:positionV relativeFrom="paragraph">
                  <wp:posOffset>86814</wp:posOffset>
                </wp:positionV>
                <wp:extent cx="2944586" cy="1066800"/>
                <wp:effectExtent l="0" t="0" r="27305" b="19050"/>
                <wp:wrapNone/>
                <wp:docPr id="23" name="Rectángulo 23"/>
                <wp:cNvGraphicFramePr/>
                <a:graphic xmlns:a="http://schemas.openxmlformats.org/drawingml/2006/main">
                  <a:graphicData uri="http://schemas.microsoft.com/office/word/2010/wordprocessingShape">
                    <wps:wsp>
                      <wps:cNvSpPr/>
                      <wps:spPr>
                        <a:xfrm>
                          <a:off x="0" y="0"/>
                          <a:ext cx="2944586" cy="10668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AE9815" w14:textId="133CD2DC" w:rsidR="00172F7A" w:rsidRPr="00487C7F" w:rsidRDefault="00172F7A" w:rsidP="00EE4CC8">
                            <w:pPr>
                              <w:jc w:val="center"/>
                              <w:rPr>
                                <w:color w:val="FFFFFF" w:themeColor="background1"/>
                                <w:sz w:val="56"/>
                                <w:szCs w:val="56"/>
                              </w:rPr>
                            </w:pPr>
                            <w:r w:rsidRPr="00487C7F">
                              <w:rPr>
                                <w:color w:val="FFFFFF" w:themeColor="background1"/>
                                <w:sz w:val="56"/>
                                <w:szCs w:val="56"/>
                              </w:rPr>
                              <w:t>DIMENSIÓN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10EC" id="Rectángulo 23" o:spid="_x0000_s1031" style="position:absolute;margin-left:-3.55pt;margin-top:6.85pt;width:231.85pt;height:84pt;z-index:2514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" fillcolor="#c45911 [2405]" strokecolor="#1f3763 [1604]" strokeweight="1pt">
                <v:textbox>
                  <w:txbxContent>
                    <w:p w14:paraId="7DAE9815" w14:textId="133CD2DC" w:rsidR="00172F7A" w:rsidRPr="00487C7F" w:rsidRDefault="00172F7A" w:rsidP="00EE4CC8">
                      <w:pPr>
                        <w:jc w:val="center"/>
                        <w:rPr>
                          <w:color w:val="FFFFFF" w:themeColor="background1"/>
                          <w:sz w:val="56"/>
                          <w:szCs w:val="56"/>
                        </w:rPr>
                      </w:pPr>
                      <w:r w:rsidRPr="00487C7F">
                        <w:rPr>
                          <w:color w:val="FFFFFF" w:themeColor="background1"/>
                          <w:sz w:val="56"/>
                          <w:szCs w:val="56"/>
                        </w:rPr>
                        <w:t>DIMENSIÓN 3.</w:t>
                      </w:r>
                    </w:p>
                  </w:txbxContent>
                </v:textbox>
                <w10:wrap anchorx="margin"/>
              </v:rect>
            </w:pict>
          </mc:Fallback>
        </mc:AlternateContent>
      </w:r>
    </w:p>
    <w:p w14:paraId="3A41CA3A" w14:textId="77777777" w:rsidR="00524F86" w:rsidRPr="00524F86" w:rsidRDefault="00524F86" w:rsidP="00524F86">
      <w:pPr>
        <w:rPr>
          <w:lang w:val="es-MX" w:eastAsia="zh-CN"/>
        </w:rPr>
      </w:pPr>
    </w:p>
    <w:p w14:paraId="29964056" w14:textId="77777777" w:rsidR="00524F86" w:rsidRPr="00524F86" w:rsidRDefault="00524F86" w:rsidP="00524F86">
      <w:pPr>
        <w:rPr>
          <w:lang w:val="es-MX" w:eastAsia="zh-CN"/>
        </w:rPr>
      </w:pPr>
    </w:p>
    <w:p w14:paraId="17AA7795" w14:textId="77777777" w:rsidR="00524F86" w:rsidRPr="00524F86" w:rsidRDefault="00524F86" w:rsidP="00524F86">
      <w:pPr>
        <w:rPr>
          <w:lang w:val="es-MX" w:eastAsia="zh-CN"/>
        </w:rPr>
      </w:pPr>
    </w:p>
    <w:p w14:paraId="63773083" w14:textId="77777777" w:rsidR="00524F86" w:rsidRPr="00524F86" w:rsidRDefault="00524F86" w:rsidP="00524F86">
      <w:pPr>
        <w:rPr>
          <w:lang w:val="es-MX" w:eastAsia="zh-CN"/>
        </w:rPr>
      </w:pPr>
    </w:p>
    <w:p w14:paraId="3016B94A" w14:textId="77777777" w:rsidR="00524F86" w:rsidRPr="00524F86" w:rsidRDefault="00524F86" w:rsidP="00524F86">
      <w:pPr>
        <w:rPr>
          <w:lang w:val="es-MX" w:eastAsia="zh-CN"/>
        </w:rPr>
      </w:pPr>
    </w:p>
    <w:p w14:paraId="10D2B147" w14:textId="77777777" w:rsidR="00524F86" w:rsidRPr="00524F86" w:rsidRDefault="00524F86" w:rsidP="00524F86">
      <w:pPr>
        <w:rPr>
          <w:lang w:val="es-MX" w:eastAsia="zh-CN"/>
        </w:rPr>
      </w:pPr>
    </w:p>
    <w:p w14:paraId="0706D5AE" w14:textId="77777777" w:rsidR="00E71251" w:rsidRDefault="00E71251" w:rsidP="00E71251">
      <w:pPr>
        <w:pStyle w:val="Ttulo1"/>
        <w:spacing w:line="276" w:lineRule="auto"/>
      </w:pPr>
      <w:bookmarkStart w:id="85" w:name="_Toc78736461"/>
      <w:r>
        <w:t>Dimensión 3. Gestión con valores para resultados</w:t>
      </w:r>
      <w:bookmarkEnd w:id="85"/>
    </w:p>
    <w:p w14:paraId="293CB9DC" w14:textId="342F1FBC" w:rsidR="00E71251" w:rsidRDefault="00E71251" w:rsidP="00D83CC5">
      <w:pPr>
        <w:pStyle w:val="Ttulo3"/>
        <w:spacing w:line="276" w:lineRule="auto"/>
        <w:rPr>
          <w:lang w:val="es-ES"/>
        </w:rPr>
      </w:pPr>
      <w:bookmarkStart w:id="86" w:name="_Toc78736462"/>
      <w:r w:rsidRPr="00D775FA">
        <w:rPr>
          <w:lang w:val="es-ES"/>
        </w:rPr>
        <w:t>VENTANILLA HACIA ADENTRO</w:t>
      </w:r>
      <w:bookmarkEnd w:id="86"/>
      <w:r w:rsidRPr="00D775FA">
        <w:rPr>
          <w:lang w:val="es-ES"/>
        </w:rPr>
        <w:t xml:space="preserve"> </w:t>
      </w:r>
    </w:p>
    <w:p w14:paraId="19B2E74B" w14:textId="77777777" w:rsidR="00E71251" w:rsidRPr="009A7226" w:rsidRDefault="00E71251" w:rsidP="00E71251">
      <w:pPr>
        <w:pStyle w:val="Ttulo2"/>
        <w:spacing w:line="276" w:lineRule="auto"/>
        <w:rPr>
          <w:lang w:val="es-ES"/>
        </w:rPr>
      </w:pPr>
      <w:bookmarkStart w:id="87" w:name="_Toc78736463"/>
      <w:r>
        <w:rPr>
          <w:lang w:val="es-ES"/>
        </w:rPr>
        <w:t>Política: Fortalecimiento Organizacional y simplificación de procesos</w:t>
      </w:r>
      <w:bookmarkEnd w:id="87"/>
    </w:p>
    <w:p w14:paraId="7F5FEED3" w14:textId="77777777" w:rsidR="00E71251" w:rsidRDefault="00E71251" w:rsidP="00E71251">
      <w:pPr>
        <w:spacing w:line="276" w:lineRule="auto"/>
        <w:jc w:val="both"/>
        <w:rPr>
          <w:rFonts w:ascii="Arial Narrow" w:eastAsia="Arial" w:hAnsi="Arial Narrow" w:cs="Arial"/>
        </w:rPr>
      </w:pPr>
    </w:p>
    <w:p w14:paraId="75EF1124" w14:textId="32278960" w:rsidR="008E6C5E" w:rsidRDefault="008E6C5E" w:rsidP="00C8237C">
      <w:pPr>
        <w:pStyle w:val="Textoindependiente"/>
        <w:spacing w:before="93" w:line="252" w:lineRule="exact"/>
        <w:ind w:right="608"/>
        <w:jc w:val="both"/>
        <w:rPr>
          <w:rFonts w:ascii="Arial" w:hAnsi="Arial" w:cs="Arial"/>
          <w:sz w:val="24"/>
          <w:szCs w:val="24"/>
        </w:rPr>
      </w:pPr>
      <w:r w:rsidRPr="008E6C5E">
        <w:rPr>
          <w:rFonts w:ascii="Arial" w:hAnsi="Arial" w:cs="Arial"/>
          <w:sz w:val="24"/>
          <w:szCs w:val="24"/>
        </w:rPr>
        <w:t>Frente a la meta número 2 del proyecto 7608 liderado por la Oficina Asesora de Planeación, se lograron integrar 4 herramientas y metodologías de gestión en el segundo trimestre, logrando incrementar la satisfacción de las partes interesadas. Dichas herramientas fueron: Informes de Gestión y Resultados, Sistema de Gestión de Calidad, Formulación de alertas para prevenir posibles incumplimientos resultados de auditorías anteriores y el Índice de Transparencia de la Entidad.</w:t>
      </w:r>
    </w:p>
    <w:p w14:paraId="7A2C9A2D" w14:textId="77777777" w:rsidR="00C8237C" w:rsidRPr="008E6C5E" w:rsidRDefault="00C8237C" w:rsidP="00BA0168">
      <w:pPr>
        <w:pStyle w:val="Textoindependiente"/>
        <w:spacing w:before="93" w:line="252" w:lineRule="exact"/>
        <w:ind w:right="-21"/>
        <w:jc w:val="both"/>
        <w:rPr>
          <w:rFonts w:ascii="Arial" w:hAnsi="Arial" w:cs="Arial"/>
          <w:sz w:val="24"/>
          <w:szCs w:val="24"/>
        </w:rPr>
      </w:pPr>
    </w:p>
    <w:p w14:paraId="017A2053" w14:textId="77777777" w:rsidR="00E71251" w:rsidRDefault="00E71251" w:rsidP="00E71251">
      <w:pPr>
        <w:spacing w:line="276" w:lineRule="auto"/>
        <w:jc w:val="both"/>
        <w:rPr>
          <w:rFonts w:ascii="Arial Narrow" w:eastAsia="Arial"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010"/>
      </w:tblGrid>
      <w:tr w:rsidR="00E71251" w:rsidRPr="00C94325" w14:paraId="33D6D848" w14:textId="77777777" w:rsidTr="00C8237C">
        <w:tc>
          <w:tcPr>
            <w:tcW w:w="1204" w:type="dxa"/>
            <w:tcBorders>
              <w:top w:val="nil"/>
              <w:left w:val="nil"/>
              <w:bottom w:val="nil"/>
              <w:right w:val="single" w:sz="4" w:space="0" w:color="auto"/>
            </w:tcBorders>
            <w:shd w:val="clear" w:color="auto" w:fill="D9E2F3" w:themeFill="accent1" w:themeFillTint="33"/>
          </w:tcPr>
          <w:p w14:paraId="4536D1CA" w14:textId="77777777" w:rsidR="00E71251" w:rsidRDefault="00E71251" w:rsidP="00590E46">
            <w:pPr>
              <w:spacing w:line="276" w:lineRule="auto"/>
            </w:pPr>
            <w:r w:rsidRPr="00C94325">
              <w:t>Meta</w:t>
            </w:r>
            <w:r>
              <w:t>: P.I.</w:t>
            </w:r>
          </w:p>
          <w:p w14:paraId="631B10B8" w14:textId="77777777" w:rsidR="00E71251" w:rsidRPr="00C94325" w:rsidRDefault="00E71251" w:rsidP="00590E46">
            <w:pPr>
              <w:spacing w:line="276" w:lineRule="auto"/>
            </w:pPr>
            <w:r>
              <w:t>7608</w:t>
            </w:r>
          </w:p>
        </w:tc>
        <w:tc>
          <w:tcPr>
            <w:tcW w:w="8010" w:type="dxa"/>
            <w:tcBorders>
              <w:left w:val="single" w:sz="4" w:space="0" w:color="auto"/>
            </w:tcBorders>
            <w:shd w:val="clear" w:color="auto" w:fill="D9E2F3" w:themeFill="accent1" w:themeFillTint="33"/>
          </w:tcPr>
          <w:p w14:paraId="205D3C16" w14:textId="77777777" w:rsidR="00E71251" w:rsidRPr="001E75A4" w:rsidRDefault="00E71251" w:rsidP="00590E46">
            <w:pPr>
              <w:spacing w:line="276" w:lineRule="auto"/>
              <w:jc w:val="both"/>
              <w:rPr>
                <w:rFonts w:ascii="Arial Narrow" w:eastAsia="Arial" w:hAnsi="Arial Narrow"/>
              </w:rPr>
            </w:pPr>
            <w:r w:rsidRPr="001E75A4">
              <w:rPr>
                <w:rFonts w:ascii="Arial Narrow" w:eastAsia="Arial" w:hAnsi="Arial Narrow"/>
              </w:rPr>
              <w:t>Integrar cuatro 4 herramientas y/o metodologías de gestión que incrementen la satisfacción de los usuarios y partes interesadas</w:t>
            </w:r>
          </w:p>
        </w:tc>
      </w:tr>
    </w:tbl>
    <w:p w14:paraId="54341626" w14:textId="77777777" w:rsidR="00E71251" w:rsidRDefault="00E71251" w:rsidP="00E71251">
      <w:pPr>
        <w:spacing w:line="276" w:lineRule="auto"/>
        <w:rPr>
          <w:rFonts w:eastAsia="Arial"/>
          <w:b/>
          <w:bCs/>
        </w:rPr>
      </w:pPr>
    </w:p>
    <w:p w14:paraId="1271208B" w14:textId="77777777" w:rsidR="003C43E8" w:rsidRDefault="001E3A1E" w:rsidP="00C8237C">
      <w:pPr>
        <w:ind w:right="608"/>
        <w:jc w:val="both"/>
        <w:rPr>
          <w:rFonts w:ascii="Arial" w:eastAsia="Times New Roman" w:hAnsi="Arial" w:cs="Arial"/>
          <w:lang w:val="es-ES_tradnl" w:eastAsia="zh-CN"/>
        </w:rPr>
      </w:pPr>
      <w:r w:rsidRPr="001E3A1E">
        <w:rPr>
          <w:rFonts w:ascii="Arial" w:eastAsia="Times New Roman" w:hAnsi="Arial" w:cs="Arial"/>
          <w:b/>
          <w:bCs/>
          <w:lang w:val="es-ES_tradnl" w:eastAsia="zh-CN"/>
        </w:rPr>
        <w:t>Sistema de Gestión de Calidad</w:t>
      </w:r>
      <w:r w:rsidR="00E71251" w:rsidRPr="001E3A1E">
        <w:rPr>
          <w:rFonts w:ascii="Arial" w:eastAsia="Times New Roman" w:hAnsi="Arial" w:cs="Arial"/>
          <w:b/>
          <w:bCs/>
          <w:lang w:val="es-ES_tradnl" w:eastAsia="zh-CN"/>
        </w:rPr>
        <w:t>:</w:t>
      </w:r>
      <w:r w:rsidR="003C43E8">
        <w:rPr>
          <w:rFonts w:ascii="Arial" w:eastAsia="Times New Roman" w:hAnsi="Arial" w:cs="Arial"/>
          <w:b/>
          <w:bCs/>
          <w:lang w:val="es-ES_tradnl" w:eastAsia="zh-CN"/>
        </w:rPr>
        <w:t xml:space="preserve"> </w:t>
      </w:r>
      <w:r w:rsidR="003C43E8" w:rsidRPr="003C43E8">
        <w:rPr>
          <w:rFonts w:ascii="Arial" w:eastAsia="Times New Roman" w:hAnsi="Arial" w:cs="Arial"/>
          <w:lang w:val="es-ES_tradnl" w:eastAsia="zh-CN"/>
        </w:rPr>
        <w:t xml:space="preserve">Durante el mes de junio se realizó la creación y modificación de 38 documentos del Sistema Integrado de Gestión, lo anterior con el fin de mantener las actividades de la entidad estandarizadas, asegurando la calidad en los servicios ofrecidos a la ciudadanía y partes interesadas, enfocando el sistema de gestión a la mejora continua, adicional se encuentran en edición 14 documentos del </w:t>
      </w:r>
    </w:p>
    <w:p w14:paraId="1DD106BC" w14:textId="77777777" w:rsidR="003C43E8" w:rsidRDefault="003C43E8" w:rsidP="003C43E8">
      <w:pPr>
        <w:jc w:val="both"/>
        <w:rPr>
          <w:rFonts w:ascii="Arial" w:eastAsia="Times New Roman" w:hAnsi="Arial" w:cs="Arial"/>
          <w:lang w:val="es-ES_tradnl" w:eastAsia="zh-CN"/>
        </w:rPr>
      </w:pPr>
    </w:p>
    <w:p w14:paraId="6AABCFE7" w14:textId="740C7AD4" w:rsidR="003C43E8" w:rsidRPr="003C43E8" w:rsidRDefault="003C43E8" w:rsidP="00C8237C">
      <w:pPr>
        <w:ind w:right="608"/>
        <w:jc w:val="both"/>
        <w:rPr>
          <w:rFonts w:ascii="Arial" w:eastAsia="Times New Roman" w:hAnsi="Arial" w:cs="Arial"/>
          <w:lang w:val="es-ES_tradnl" w:eastAsia="zh-CN"/>
        </w:rPr>
      </w:pPr>
      <w:r w:rsidRPr="003C43E8">
        <w:rPr>
          <w:rFonts w:ascii="Arial" w:eastAsia="Times New Roman" w:hAnsi="Arial" w:cs="Arial"/>
          <w:lang w:val="es-ES_tradnl" w:eastAsia="zh-CN"/>
        </w:rPr>
        <w:t>Sistema Integrado de Gestión que aún no han culminado la etapa de oficialización y se encuentran en procesos de ajuste y revisión técnica.</w:t>
      </w:r>
    </w:p>
    <w:p w14:paraId="6D42A165" w14:textId="5C53B03A" w:rsidR="00E71251" w:rsidRPr="001E3A1E" w:rsidRDefault="00E71251" w:rsidP="001E3A1E">
      <w:pPr>
        <w:jc w:val="both"/>
        <w:rPr>
          <w:rFonts w:ascii="Arial" w:eastAsia="Times New Roman" w:hAnsi="Arial" w:cs="Arial"/>
          <w:b/>
          <w:bCs/>
          <w:lang w:val="es-ES_tradnl" w:eastAsia="zh-CN"/>
        </w:rPr>
      </w:pPr>
    </w:p>
    <w:p w14:paraId="0E0320BC" w14:textId="77777777" w:rsidR="00C5639B" w:rsidRDefault="002976F0" w:rsidP="00C5639B">
      <w:pPr>
        <w:keepNext/>
        <w:spacing w:line="276" w:lineRule="auto"/>
        <w:jc w:val="center"/>
      </w:pPr>
      <w:r w:rsidRPr="004B11E5">
        <w:rPr>
          <w:noProof/>
        </w:rPr>
        <w:drawing>
          <wp:inline distT="0" distB="0" distL="0" distR="0" wp14:anchorId="10A8CB3A" wp14:editId="235196B4">
            <wp:extent cx="3933190" cy="2500630"/>
            <wp:effectExtent l="76200" t="76200" r="124460" b="128270"/>
            <wp:docPr id="425" name="Imagen 425"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n 425" descr="Gráfico, Gráfico circular&#10;&#10;Descripción generada automáticamente"/>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190" cy="2500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6D36CA" w14:textId="6DDC8F3E" w:rsidR="001E3A1E" w:rsidRDefault="00C5639B" w:rsidP="00C5639B">
      <w:pPr>
        <w:pStyle w:val="Descripcin"/>
        <w:jc w:val="center"/>
        <w:rPr>
          <w:rFonts w:ascii="Arial Narrow" w:eastAsia="Arial" w:hAnsi="Arial Narrow" w:cs="Arial"/>
        </w:rPr>
      </w:pPr>
      <w:bookmarkStart w:id="88" w:name="_Toc78746831"/>
      <w:r>
        <w:t xml:space="preserve">Ilustración </w:t>
      </w:r>
      <w:r w:rsidR="002A770E">
        <w:fldChar w:fldCharType="begin"/>
      </w:r>
      <w:r w:rsidR="002A770E">
        <w:instrText xml:space="preserve"> SEQ Ilustración \* ARABIC </w:instrText>
      </w:r>
      <w:r w:rsidR="002A770E">
        <w:fldChar w:fldCharType="separate"/>
      </w:r>
      <w:r w:rsidR="004370CD">
        <w:rPr>
          <w:noProof/>
        </w:rPr>
        <w:t>15</w:t>
      </w:r>
      <w:r w:rsidR="002A770E">
        <w:rPr>
          <w:noProof/>
        </w:rPr>
        <w:fldChar w:fldCharType="end"/>
      </w:r>
      <w:r>
        <w:t xml:space="preserve">. </w:t>
      </w:r>
      <w:r w:rsidRPr="009E15FE">
        <w:t xml:space="preserve"> Documentos actualizados por tipo - Fuente: Proceso de Planeación y mejora continua</w:t>
      </w:r>
      <w:bookmarkEnd w:id="88"/>
    </w:p>
    <w:p w14:paraId="3ED5DDF7" w14:textId="0ABACC05" w:rsidR="00614E57" w:rsidRPr="00614E57" w:rsidRDefault="00614E57" w:rsidP="00C8237C">
      <w:pPr>
        <w:ind w:right="608"/>
        <w:jc w:val="both"/>
        <w:rPr>
          <w:rFonts w:ascii="Arial" w:eastAsia="Times New Roman" w:hAnsi="Arial" w:cs="Arial"/>
          <w:lang w:val="es-ES_tradnl" w:eastAsia="zh-CN"/>
        </w:rPr>
      </w:pPr>
      <w:r w:rsidRPr="00614E57">
        <w:rPr>
          <w:rFonts w:ascii="Arial" w:eastAsia="Times New Roman" w:hAnsi="Arial" w:cs="Arial"/>
          <w:lang w:val="es-ES_tradnl" w:eastAsia="zh-CN"/>
        </w:rPr>
        <w:t>Así mismo, se brindó asesoría y acompañamiento en la elaboración y modificación de los documentos del SIG a los gestores y responsables de la documentación de los procesos de Gestión de TIC, Gestión Financiera, Gestión Disciplinaria Distrital y Gestión Judicial y Extrajudicial, adicional se brindó apoyo en el uso del aplicativo SMART para la oficialización de los documentos del SIG mediante flujo de aprobación y la revisión de los documentos en sus versiones preliminares.</w:t>
      </w:r>
    </w:p>
    <w:p w14:paraId="2DB11C61" w14:textId="77777777" w:rsidR="00614E57" w:rsidRPr="00614E57" w:rsidRDefault="00614E57" w:rsidP="00614E57">
      <w:pPr>
        <w:jc w:val="both"/>
        <w:rPr>
          <w:rFonts w:ascii="Arial" w:eastAsia="Times New Roman" w:hAnsi="Arial" w:cs="Arial"/>
          <w:lang w:val="es-ES_tradnl" w:eastAsia="zh-CN"/>
        </w:rPr>
      </w:pPr>
    </w:p>
    <w:p w14:paraId="2E19DAD9" w14:textId="0FA82DBA" w:rsidR="001E3A1E" w:rsidRPr="00C5639B" w:rsidRDefault="00614E57" w:rsidP="004514C1">
      <w:pPr>
        <w:ind w:right="608"/>
        <w:jc w:val="both"/>
        <w:rPr>
          <w:rFonts w:ascii="Arial" w:eastAsia="Times New Roman" w:hAnsi="Arial" w:cs="Arial"/>
          <w:lang w:val="es-ES_tradnl" w:eastAsia="zh-CN"/>
        </w:rPr>
      </w:pPr>
      <w:r w:rsidRPr="00614E57">
        <w:rPr>
          <w:rFonts w:ascii="Arial" w:eastAsia="Times New Roman" w:hAnsi="Arial" w:cs="Arial"/>
          <w:lang w:val="es-ES_tradnl" w:eastAsia="zh-CN"/>
        </w:rPr>
        <w:t>Se elaboró informe del Sistema Integrado de Gestión de la entidad y su variación entre los años 2018 – 2021 como producto a entregar en la meta “integrar 4 herramientas y/o metodologías de gestión que incrementen la satisfacción de los usuarios y partes interesada”, lo anterior con el objetivo de presentar la evolución que ha tenido la documentación del sistema integrado de gestión de la entidad frente a los últimos 3 años.</w:t>
      </w:r>
    </w:p>
    <w:p w14:paraId="0C1EAD9F" w14:textId="77777777" w:rsidR="00C8237C" w:rsidRDefault="00C5639B" w:rsidP="00D83CC5">
      <w:pPr>
        <w:shd w:val="clear" w:color="auto" w:fill="FFFFFF"/>
        <w:spacing w:after="160" w:line="300" w:lineRule="atLeast"/>
        <w:jc w:val="both"/>
        <w:rPr>
          <w:rFonts w:ascii="Arial" w:eastAsia="Times New Roman" w:hAnsi="Arial" w:cs="Arial"/>
          <w:lang w:val="es-ES_tradnl" w:eastAsia="zh-CN"/>
        </w:rPr>
      </w:pPr>
      <w:r w:rsidRPr="00C5639B">
        <w:rPr>
          <w:rFonts w:ascii="Arial" w:eastAsia="Times New Roman" w:hAnsi="Arial" w:cs="Arial"/>
          <w:b/>
          <w:bCs/>
          <w:lang w:val="es-ES_tradnl" w:eastAsia="zh-CN"/>
        </w:rPr>
        <w:t>Prevención y buenas prácticas en la gestión, a través de Alertas tempranas</w:t>
      </w:r>
      <w:r w:rsidRPr="00C5639B">
        <w:rPr>
          <w:rFonts w:ascii="Arial" w:eastAsia="Times New Roman" w:hAnsi="Arial" w:cs="Arial"/>
          <w:lang w:val="es-ES_tradnl" w:eastAsia="zh-CN"/>
        </w:rPr>
        <w:t xml:space="preserve">: </w:t>
      </w:r>
    </w:p>
    <w:p w14:paraId="4F47BC5C" w14:textId="2D2C0092" w:rsidR="00C5639B" w:rsidRDefault="00C5639B" w:rsidP="00C8237C">
      <w:pPr>
        <w:shd w:val="clear" w:color="auto" w:fill="FFFFFF"/>
        <w:spacing w:after="160" w:line="300" w:lineRule="atLeast"/>
        <w:ind w:right="608"/>
        <w:jc w:val="both"/>
        <w:rPr>
          <w:rFonts w:ascii="Arial" w:eastAsia="Times New Roman" w:hAnsi="Arial" w:cs="Arial"/>
          <w:lang w:val="es-ES_tradnl" w:eastAsia="zh-CN"/>
        </w:rPr>
      </w:pPr>
      <w:r w:rsidRPr="00C5639B">
        <w:rPr>
          <w:rFonts w:ascii="Arial" w:eastAsia="Times New Roman" w:hAnsi="Arial" w:cs="Arial"/>
          <w:lang w:val="es-ES_tradnl" w:eastAsia="zh-CN"/>
        </w:rPr>
        <w:t xml:space="preserve">La Entidad, implementó un instrumento en materia de prevención y optimización de la gestión, encaminado a la generación de alertas tempranas orientadas a mitigar la materialización sistemática de hallazgos ante los entes de control interno y externo y que a su vez permita brindar un respaldo Jurídico que genere confianza a los ciudadanos y demás partes interesadas. </w:t>
      </w:r>
    </w:p>
    <w:p w14:paraId="2D32BE18" w14:textId="44A4A78E" w:rsidR="00C5639B" w:rsidRPr="00C5639B" w:rsidRDefault="00C5639B" w:rsidP="00C8237C">
      <w:pPr>
        <w:spacing w:line="276" w:lineRule="auto"/>
        <w:ind w:right="608"/>
        <w:jc w:val="both"/>
        <w:rPr>
          <w:rFonts w:ascii="Arial" w:eastAsia="Times New Roman" w:hAnsi="Arial" w:cs="Arial"/>
          <w:lang w:val="es-ES_tradnl" w:eastAsia="zh-CN"/>
        </w:rPr>
      </w:pPr>
      <w:r w:rsidRPr="00C5639B">
        <w:rPr>
          <w:rFonts w:ascii="Arial" w:eastAsia="Times New Roman" w:hAnsi="Arial" w:cs="Arial"/>
          <w:lang w:val="es-ES_tradnl" w:eastAsia="zh-CN"/>
        </w:rPr>
        <w:t>En el marco de la gestión adelantada, se presentó un informe identificando hallazgos y recomendaciones para solventar los aspectos a mejorar identificados en las</w:t>
      </w:r>
      <w:r>
        <w:rPr>
          <w:rFonts w:ascii="Arial" w:eastAsia="Times New Roman" w:hAnsi="Arial" w:cs="Arial"/>
          <w:lang w:val="es-ES_tradnl" w:eastAsia="zh-CN"/>
        </w:rPr>
        <w:t xml:space="preserve"> </w:t>
      </w:r>
      <w:r w:rsidRPr="00C5639B">
        <w:rPr>
          <w:rFonts w:ascii="Arial" w:eastAsia="Times New Roman" w:hAnsi="Arial" w:cs="Arial"/>
          <w:lang w:val="es-ES_tradnl" w:eastAsia="zh-CN"/>
        </w:rPr>
        <w:t xml:space="preserve">auditorias 44 y 502 adelantadas por la Contraloría de Bogotá. Para el tercer trimestre se entregará un informe donde se identificarán oportunidades de mejora derivadas de las diferentes auditorías realizadas por parte de Oficina de Control Interno a todas las dependencias de la Entidad. </w:t>
      </w:r>
    </w:p>
    <w:p w14:paraId="0CAECBC4" w14:textId="77777777" w:rsidR="00E71251" w:rsidRPr="00C5639B" w:rsidRDefault="00E71251" w:rsidP="00E71251">
      <w:pPr>
        <w:spacing w:line="276" w:lineRule="auto"/>
        <w:rPr>
          <w:rFonts w:ascii="Arial" w:eastAsia="Times New Roman" w:hAnsi="Arial" w:cs="Arial"/>
          <w:lang w:val="es-ES_tradnl" w:eastAsia="zh-CN"/>
        </w:rPr>
      </w:pPr>
    </w:p>
    <w:p w14:paraId="6AAF0CCA" w14:textId="171CF44E" w:rsidR="00EA48D9" w:rsidRPr="00C5639B" w:rsidRDefault="00E71251" w:rsidP="00C8237C">
      <w:pPr>
        <w:spacing w:line="276" w:lineRule="auto"/>
        <w:ind w:right="608"/>
        <w:jc w:val="both"/>
        <w:rPr>
          <w:rFonts w:ascii="Arial" w:eastAsia="Times New Roman" w:hAnsi="Arial" w:cs="Arial"/>
          <w:lang w:val="es-ES_tradnl" w:eastAsia="zh-CN"/>
        </w:rPr>
      </w:pPr>
      <w:r w:rsidRPr="00C5639B">
        <w:rPr>
          <w:rFonts w:ascii="Arial" w:eastAsia="Times New Roman" w:hAnsi="Arial" w:cs="Arial"/>
          <w:lang w:val="es-ES_tradnl" w:eastAsia="zh-CN"/>
        </w:rPr>
        <w:t>De los documentos oficializados se crearon un total de 21 documentos codificados en su primera versión, los 20 restantes presentaron modificaciones por cambios en su contenido, derivado de cambios en la normatividad y optimización en las actividades realizadas. Adicional durante el</w:t>
      </w:r>
      <w:r w:rsidR="00E707F7">
        <w:rPr>
          <w:rFonts w:ascii="Arial" w:eastAsia="Times New Roman" w:hAnsi="Arial" w:cs="Arial"/>
          <w:lang w:val="es-ES_tradnl" w:eastAsia="zh-CN"/>
        </w:rPr>
        <w:t xml:space="preserve"> segundo</w:t>
      </w:r>
      <w:r w:rsidRPr="00C5639B">
        <w:rPr>
          <w:rFonts w:ascii="Arial" w:eastAsia="Times New Roman" w:hAnsi="Arial" w:cs="Arial"/>
          <w:lang w:val="es-ES_tradnl" w:eastAsia="zh-CN"/>
        </w:rPr>
        <w:t xml:space="preserve"> trimestre se solicitó a todas las dependencias de la entidad la revisión y actualización de los requisitos legales aplicables a sus procesos, de los cuales se recibió respuesta de las diez dependencias con información actualizada de sus requisitos legales y otros aplicables, además se realizó actualización del normograma de la entidad incluyendo requisitos legales relacionados con el Sistema de Gestión Ambiental de la entidad. </w:t>
      </w:r>
    </w:p>
    <w:p w14:paraId="6009FF4F" w14:textId="709A5401" w:rsidR="00E71251" w:rsidRDefault="00E71251" w:rsidP="00E71251">
      <w:pPr>
        <w:spacing w:line="276" w:lineRule="auto"/>
        <w:jc w:val="both"/>
        <w:rPr>
          <w:rFonts w:ascii="Arial" w:eastAsia="Arial" w:hAnsi="Arial" w:cs="Arial"/>
        </w:rPr>
      </w:pPr>
    </w:p>
    <w:p w14:paraId="3AA78FEE" w14:textId="0A49B510" w:rsidR="00EA48D9" w:rsidRDefault="00EA48D9" w:rsidP="00C8237C">
      <w:pPr>
        <w:ind w:right="608"/>
        <w:jc w:val="both"/>
        <w:rPr>
          <w:rFonts w:ascii="Arial" w:eastAsia="Times New Roman" w:hAnsi="Arial" w:cs="Arial"/>
          <w:lang w:val="es-ES_tradnl" w:eastAsia="zh-CN"/>
        </w:rPr>
      </w:pPr>
      <w:r w:rsidRPr="00EA48D9">
        <w:rPr>
          <w:rFonts w:ascii="Arial" w:eastAsia="Arial" w:hAnsi="Arial" w:cs="Arial"/>
          <w:b/>
          <w:bCs/>
        </w:rPr>
        <w:t>Planes de mejoramiento</w:t>
      </w:r>
      <w:r>
        <w:rPr>
          <w:rFonts w:ascii="Arial" w:eastAsia="Arial" w:hAnsi="Arial" w:cs="Arial"/>
          <w:b/>
          <w:bCs/>
        </w:rPr>
        <w:t xml:space="preserve">: </w:t>
      </w:r>
      <w:r w:rsidRPr="00EA48D9">
        <w:rPr>
          <w:rFonts w:ascii="Arial" w:eastAsia="Times New Roman" w:hAnsi="Arial" w:cs="Arial"/>
          <w:lang w:val="es-ES_tradnl" w:eastAsia="zh-CN"/>
        </w:rPr>
        <w:t>Durante el periodo comprendido entre los meses de abril y junio de 2021, los procesos de Secretaría Jurídica Distrital han formulado y registrado en el Sistema de Medición y Análisis de Resultados para la Toma de Decisiones- SMART, un total de 76 planes de mejoramiento relacionados por proceso como se muestra a continuación:</w:t>
      </w:r>
    </w:p>
    <w:p w14:paraId="48B3D472" w14:textId="77777777" w:rsidR="00892B6E" w:rsidRDefault="00892B6E" w:rsidP="00EA48D9">
      <w:pPr>
        <w:jc w:val="both"/>
        <w:rPr>
          <w:rFonts w:ascii="Arial" w:eastAsia="Times New Roman" w:hAnsi="Arial" w:cs="Arial"/>
          <w:lang w:val="es-ES_tradnl" w:eastAsia="zh-CN"/>
        </w:rPr>
      </w:pPr>
    </w:p>
    <w:p w14:paraId="286FB89C" w14:textId="77777777" w:rsidR="00892B6E" w:rsidRDefault="00892B6E" w:rsidP="00892B6E">
      <w:pPr>
        <w:keepNext/>
        <w:jc w:val="center"/>
      </w:pPr>
      <w:r w:rsidRPr="00303C97">
        <w:rPr>
          <w:noProof/>
        </w:rPr>
        <w:drawing>
          <wp:inline distT="0" distB="0" distL="0" distR="0" wp14:anchorId="5D93B036" wp14:editId="4A102D44">
            <wp:extent cx="3172762" cy="1404257"/>
            <wp:effectExtent l="76200" t="76200" r="142240" b="139065"/>
            <wp:docPr id="426" name="Imagen 42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Gráfico, Gráfico de barras&#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034" cy="1416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4A23BD" w14:textId="349CB093" w:rsidR="00EA48D9" w:rsidRPr="003D7ACA" w:rsidRDefault="00892B6E" w:rsidP="003D7ACA">
      <w:pPr>
        <w:pStyle w:val="Descripcin"/>
        <w:jc w:val="center"/>
        <w:rPr>
          <w:rFonts w:ascii="Arial Narrow" w:eastAsia="Arial" w:hAnsi="Arial Narrow" w:cs="Arial"/>
        </w:rPr>
      </w:pPr>
      <w:bookmarkStart w:id="89" w:name="_Toc78746832"/>
      <w:r>
        <w:t xml:space="preserve">Ilustración </w:t>
      </w:r>
      <w:r w:rsidR="002A770E">
        <w:fldChar w:fldCharType="begin"/>
      </w:r>
      <w:r w:rsidR="002A770E">
        <w:instrText xml:space="preserve"> SEQ Ilustración \* ARABIC </w:instrText>
      </w:r>
      <w:r w:rsidR="002A770E">
        <w:fldChar w:fldCharType="separate"/>
      </w:r>
      <w:r w:rsidR="004370CD">
        <w:rPr>
          <w:noProof/>
        </w:rPr>
        <w:t>16</w:t>
      </w:r>
      <w:r w:rsidR="002A770E">
        <w:rPr>
          <w:noProof/>
        </w:rPr>
        <w:fldChar w:fldCharType="end"/>
      </w:r>
      <w:r>
        <w:t>. Planes SMART por fuente</w:t>
      </w:r>
      <w:r w:rsidR="003D7ACA">
        <w:t xml:space="preserve">- </w:t>
      </w:r>
      <w:r w:rsidR="003D7ACA" w:rsidRPr="009E15FE">
        <w:t>Fuente: Proceso de Planeación y mejora continua</w:t>
      </w:r>
      <w:bookmarkEnd w:id="89"/>
    </w:p>
    <w:tbl>
      <w:tblPr>
        <w:tblW w:w="7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621"/>
      </w:tblGrid>
      <w:tr w:rsidR="00EA48D9" w:rsidRPr="00E43B41" w14:paraId="3F12B933" w14:textId="77777777" w:rsidTr="00590E46">
        <w:trPr>
          <w:trHeight w:val="250"/>
          <w:jc w:val="center"/>
        </w:trPr>
        <w:tc>
          <w:tcPr>
            <w:tcW w:w="4558" w:type="dxa"/>
            <w:shd w:val="clear" w:color="auto" w:fill="auto"/>
            <w:noWrap/>
            <w:hideMark/>
          </w:tcPr>
          <w:p w14:paraId="3349DC15" w14:textId="77777777" w:rsidR="00EA48D9" w:rsidRPr="00E43B41" w:rsidRDefault="00EA48D9" w:rsidP="00590E46">
            <w:pPr>
              <w:rPr>
                <w:rFonts w:ascii="Calibri" w:hAnsi="Calibri" w:cs="Calibri"/>
                <w:b/>
                <w:bCs/>
                <w:color w:val="000000"/>
                <w:lang w:eastAsia="es-CO"/>
              </w:rPr>
            </w:pPr>
            <w:r w:rsidRPr="00E43B41">
              <w:rPr>
                <w:rFonts w:ascii="Calibri" w:hAnsi="Calibri" w:cs="Calibri"/>
                <w:b/>
                <w:bCs/>
                <w:color w:val="000000"/>
                <w:lang w:eastAsia="es-CO"/>
              </w:rPr>
              <w:t>PROCESO</w:t>
            </w:r>
          </w:p>
        </w:tc>
        <w:tc>
          <w:tcPr>
            <w:tcW w:w="2621" w:type="dxa"/>
            <w:shd w:val="clear" w:color="auto" w:fill="auto"/>
            <w:noWrap/>
            <w:hideMark/>
          </w:tcPr>
          <w:p w14:paraId="338CE3FA" w14:textId="77777777" w:rsidR="00EA48D9" w:rsidRPr="00E43B41" w:rsidRDefault="00EA48D9" w:rsidP="00590E46">
            <w:pPr>
              <w:rPr>
                <w:rFonts w:ascii="Calibri" w:hAnsi="Calibri" w:cs="Calibri"/>
                <w:b/>
                <w:bCs/>
                <w:color w:val="000000"/>
                <w:lang w:eastAsia="es-CO"/>
              </w:rPr>
            </w:pPr>
            <w:r w:rsidRPr="00E43B41">
              <w:rPr>
                <w:rFonts w:ascii="Calibri" w:hAnsi="Calibri" w:cs="Calibri"/>
                <w:b/>
                <w:bCs/>
                <w:color w:val="000000"/>
                <w:lang w:eastAsia="es-CO"/>
              </w:rPr>
              <w:t>NÚMERO TOTAL DE PLANES</w:t>
            </w:r>
          </w:p>
        </w:tc>
      </w:tr>
      <w:tr w:rsidR="00EA48D9" w:rsidRPr="00E43B41" w14:paraId="3D49B2C4" w14:textId="77777777" w:rsidTr="00590E46">
        <w:trPr>
          <w:trHeight w:val="250"/>
          <w:jc w:val="center"/>
        </w:trPr>
        <w:tc>
          <w:tcPr>
            <w:tcW w:w="4558" w:type="dxa"/>
            <w:shd w:val="clear" w:color="auto" w:fill="auto"/>
            <w:noWrap/>
            <w:hideMark/>
          </w:tcPr>
          <w:p w14:paraId="4C57A907"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ATENCIÓN A LA CIUDADANÍA</w:t>
            </w:r>
          </w:p>
        </w:tc>
        <w:tc>
          <w:tcPr>
            <w:tcW w:w="2621" w:type="dxa"/>
            <w:shd w:val="clear" w:color="auto" w:fill="auto"/>
            <w:noWrap/>
            <w:hideMark/>
          </w:tcPr>
          <w:p w14:paraId="59FC40AA"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4</w:t>
            </w:r>
          </w:p>
        </w:tc>
      </w:tr>
      <w:tr w:rsidR="00EA48D9" w:rsidRPr="00E43B41" w14:paraId="3309F9F1" w14:textId="77777777" w:rsidTr="00590E46">
        <w:trPr>
          <w:trHeight w:val="250"/>
          <w:jc w:val="center"/>
        </w:trPr>
        <w:tc>
          <w:tcPr>
            <w:tcW w:w="4558" w:type="dxa"/>
            <w:shd w:val="clear" w:color="auto" w:fill="auto"/>
            <w:noWrap/>
            <w:hideMark/>
          </w:tcPr>
          <w:p w14:paraId="4F5BF074"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CONTROL INTERNO DISCIPLINARIO</w:t>
            </w:r>
          </w:p>
        </w:tc>
        <w:tc>
          <w:tcPr>
            <w:tcW w:w="2621" w:type="dxa"/>
            <w:shd w:val="clear" w:color="auto" w:fill="auto"/>
            <w:noWrap/>
            <w:hideMark/>
          </w:tcPr>
          <w:p w14:paraId="15247786"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2</w:t>
            </w:r>
          </w:p>
        </w:tc>
      </w:tr>
      <w:tr w:rsidR="00EA48D9" w:rsidRPr="00E43B41" w14:paraId="0C240272" w14:textId="77777777" w:rsidTr="00590E46">
        <w:trPr>
          <w:trHeight w:val="250"/>
          <w:jc w:val="center"/>
        </w:trPr>
        <w:tc>
          <w:tcPr>
            <w:tcW w:w="4558" w:type="dxa"/>
            <w:shd w:val="clear" w:color="auto" w:fill="auto"/>
            <w:noWrap/>
            <w:hideMark/>
          </w:tcPr>
          <w:p w14:paraId="20C6571D"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EVALUACIÓN INDEPENDIENTE</w:t>
            </w:r>
          </w:p>
        </w:tc>
        <w:tc>
          <w:tcPr>
            <w:tcW w:w="2621" w:type="dxa"/>
            <w:shd w:val="clear" w:color="auto" w:fill="auto"/>
            <w:noWrap/>
            <w:hideMark/>
          </w:tcPr>
          <w:p w14:paraId="7408AEBA"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2</w:t>
            </w:r>
          </w:p>
        </w:tc>
      </w:tr>
      <w:tr w:rsidR="00EA48D9" w:rsidRPr="00E43B41" w14:paraId="1973EE0C" w14:textId="77777777" w:rsidTr="00590E46">
        <w:trPr>
          <w:trHeight w:val="250"/>
          <w:jc w:val="center"/>
        </w:trPr>
        <w:tc>
          <w:tcPr>
            <w:tcW w:w="4558" w:type="dxa"/>
            <w:shd w:val="clear" w:color="auto" w:fill="auto"/>
            <w:noWrap/>
            <w:hideMark/>
          </w:tcPr>
          <w:p w14:paraId="5C7E800B"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ADMINISTRATIVA</w:t>
            </w:r>
          </w:p>
        </w:tc>
        <w:tc>
          <w:tcPr>
            <w:tcW w:w="2621" w:type="dxa"/>
            <w:shd w:val="clear" w:color="auto" w:fill="auto"/>
            <w:noWrap/>
            <w:hideMark/>
          </w:tcPr>
          <w:p w14:paraId="7C02FB69"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6</w:t>
            </w:r>
          </w:p>
        </w:tc>
      </w:tr>
      <w:tr w:rsidR="00EA48D9" w:rsidRPr="00E43B41" w14:paraId="70AB0D87" w14:textId="77777777" w:rsidTr="00590E46">
        <w:trPr>
          <w:trHeight w:val="250"/>
          <w:jc w:val="center"/>
        </w:trPr>
        <w:tc>
          <w:tcPr>
            <w:tcW w:w="4558" w:type="dxa"/>
            <w:shd w:val="clear" w:color="auto" w:fill="auto"/>
            <w:noWrap/>
            <w:hideMark/>
          </w:tcPr>
          <w:p w14:paraId="0F80026D"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CONTRACTUAL</w:t>
            </w:r>
          </w:p>
        </w:tc>
        <w:tc>
          <w:tcPr>
            <w:tcW w:w="2621" w:type="dxa"/>
            <w:shd w:val="clear" w:color="auto" w:fill="auto"/>
            <w:noWrap/>
            <w:hideMark/>
          </w:tcPr>
          <w:p w14:paraId="3CE9CEB0"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5</w:t>
            </w:r>
          </w:p>
        </w:tc>
      </w:tr>
      <w:tr w:rsidR="00EA48D9" w:rsidRPr="00E43B41" w14:paraId="1FEB9C7B" w14:textId="77777777" w:rsidTr="00590E46">
        <w:trPr>
          <w:trHeight w:val="250"/>
          <w:jc w:val="center"/>
        </w:trPr>
        <w:tc>
          <w:tcPr>
            <w:tcW w:w="4558" w:type="dxa"/>
            <w:shd w:val="clear" w:color="auto" w:fill="auto"/>
            <w:noWrap/>
            <w:hideMark/>
          </w:tcPr>
          <w:p w14:paraId="6D32DAD8"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DE LAS COMUNICACIONES</w:t>
            </w:r>
          </w:p>
        </w:tc>
        <w:tc>
          <w:tcPr>
            <w:tcW w:w="2621" w:type="dxa"/>
            <w:shd w:val="clear" w:color="auto" w:fill="auto"/>
            <w:noWrap/>
            <w:hideMark/>
          </w:tcPr>
          <w:p w14:paraId="53027266"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4</w:t>
            </w:r>
          </w:p>
        </w:tc>
      </w:tr>
      <w:tr w:rsidR="00EA48D9" w:rsidRPr="00E43B41" w14:paraId="069A0E41" w14:textId="77777777" w:rsidTr="00590E46">
        <w:trPr>
          <w:trHeight w:val="250"/>
          <w:jc w:val="center"/>
        </w:trPr>
        <w:tc>
          <w:tcPr>
            <w:tcW w:w="4558" w:type="dxa"/>
            <w:shd w:val="clear" w:color="auto" w:fill="auto"/>
            <w:noWrap/>
            <w:hideMark/>
          </w:tcPr>
          <w:p w14:paraId="2CDEE3F7"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DE TIC</w:t>
            </w:r>
          </w:p>
        </w:tc>
        <w:tc>
          <w:tcPr>
            <w:tcW w:w="2621" w:type="dxa"/>
            <w:shd w:val="clear" w:color="auto" w:fill="auto"/>
            <w:noWrap/>
            <w:hideMark/>
          </w:tcPr>
          <w:p w14:paraId="7DDC46EE"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8</w:t>
            </w:r>
          </w:p>
        </w:tc>
      </w:tr>
      <w:tr w:rsidR="00EA48D9" w:rsidRPr="00E43B41" w14:paraId="5C22FABC" w14:textId="77777777" w:rsidTr="00590E46">
        <w:trPr>
          <w:trHeight w:val="250"/>
          <w:jc w:val="center"/>
        </w:trPr>
        <w:tc>
          <w:tcPr>
            <w:tcW w:w="4558" w:type="dxa"/>
            <w:shd w:val="clear" w:color="auto" w:fill="auto"/>
            <w:noWrap/>
            <w:hideMark/>
          </w:tcPr>
          <w:p w14:paraId="5F217568"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DEL TALENTO HUMANO</w:t>
            </w:r>
          </w:p>
        </w:tc>
        <w:tc>
          <w:tcPr>
            <w:tcW w:w="2621" w:type="dxa"/>
            <w:shd w:val="clear" w:color="auto" w:fill="auto"/>
            <w:noWrap/>
            <w:hideMark/>
          </w:tcPr>
          <w:p w14:paraId="21A1ED8D"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7</w:t>
            </w:r>
          </w:p>
        </w:tc>
      </w:tr>
      <w:tr w:rsidR="00EA48D9" w:rsidRPr="00E43B41" w14:paraId="78F73B60" w14:textId="77777777" w:rsidTr="00590E46">
        <w:trPr>
          <w:trHeight w:val="250"/>
          <w:jc w:val="center"/>
        </w:trPr>
        <w:tc>
          <w:tcPr>
            <w:tcW w:w="4558" w:type="dxa"/>
            <w:shd w:val="clear" w:color="auto" w:fill="auto"/>
            <w:noWrap/>
            <w:hideMark/>
          </w:tcPr>
          <w:p w14:paraId="44F9E732"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DISCIPLINARIA DISTRITAL</w:t>
            </w:r>
          </w:p>
        </w:tc>
        <w:tc>
          <w:tcPr>
            <w:tcW w:w="2621" w:type="dxa"/>
            <w:shd w:val="clear" w:color="auto" w:fill="auto"/>
            <w:noWrap/>
            <w:hideMark/>
          </w:tcPr>
          <w:p w14:paraId="42274E64"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3</w:t>
            </w:r>
          </w:p>
        </w:tc>
      </w:tr>
      <w:tr w:rsidR="00EA48D9" w:rsidRPr="00E43B41" w14:paraId="567A2979" w14:textId="77777777" w:rsidTr="00590E46">
        <w:trPr>
          <w:trHeight w:val="250"/>
          <w:jc w:val="center"/>
        </w:trPr>
        <w:tc>
          <w:tcPr>
            <w:tcW w:w="4558" w:type="dxa"/>
            <w:shd w:val="clear" w:color="auto" w:fill="auto"/>
            <w:noWrap/>
            <w:hideMark/>
          </w:tcPr>
          <w:p w14:paraId="3FADC50A" w14:textId="023D86C3"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DOCUMENTAL</w:t>
            </w:r>
          </w:p>
        </w:tc>
        <w:tc>
          <w:tcPr>
            <w:tcW w:w="2621" w:type="dxa"/>
            <w:shd w:val="clear" w:color="auto" w:fill="auto"/>
            <w:noWrap/>
            <w:hideMark/>
          </w:tcPr>
          <w:p w14:paraId="086CF185"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4</w:t>
            </w:r>
          </w:p>
        </w:tc>
      </w:tr>
      <w:tr w:rsidR="00EA48D9" w:rsidRPr="00E43B41" w14:paraId="26457F2C" w14:textId="77777777" w:rsidTr="00590E46">
        <w:trPr>
          <w:trHeight w:val="250"/>
          <w:jc w:val="center"/>
        </w:trPr>
        <w:tc>
          <w:tcPr>
            <w:tcW w:w="4558" w:type="dxa"/>
            <w:shd w:val="clear" w:color="auto" w:fill="auto"/>
            <w:noWrap/>
            <w:hideMark/>
          </w:tcPr>
          <w:p w14:paraId="2795DC9A" w14:textId="7CD7559A"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FINANCIERA</w:t>
            </w:r>
          </w:p>
        </w:tc>
        <w:tc>
          <w:tcPr>
            <w:tcW w:w="2621" w:type="dxa"/>
            <w:shd w:val="clear" w:color="auto" w:fill="auto"/>
            <w:noWrap/>
            <w:hideMark/>
          </w:tcPr>
          <w:p w14:paraId="3B3CCB06" w14:textId="3701EBE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1</w:t>
            </w:r>
          </w:p>
        </w:tc>
      </w:tr>
      <w:tr w:rsidR="00EA48D9" w:rsidRPr="00E43B41" w14:paraId="547C3F1A" w14:textId="77777777" w:rsidTr="00590E46">
        <w:trPr>
          <w:trHeight w:val="250"/>
          <w:jc w:val="center"/>
        </w:trPr>
        <w:tc>
          <w:tcPr>
            <w:tcW w:w="4558" w:type="dxa"/>
            <w:shd w:val="clear" w:color="auto" w:fill="auto"/>
            <w:noWrap/>
            <w:hideMark/>
          </w:tcPr>
          <w:p w14:paraId="532C743B"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JUDICIAL Y EXTRAJUDICIAL DEL DISTRITO CAPITAL</w:t>
            </w:r>
          </w:p>
        </w:tc>
        <w:tc>
          <w:tcPr>
            <w:tcW w:w="2621" w:type="dxa"/>
            <w:shd w:val="clear" w:color="auto" w:fill="auto"/>
            <w:noWrap/>
            <w:hideMark/>
          </w:tcPr>
          <w:p w14:paraId="6B73CC94"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17</w:t>
            </w:r>
          </w:p>
        </w:tc>
      </w:tr>
      <w:tr w:rsidR="00EA48D9" w:rsidRPr="00E43B41" w14:paraId="2C1FD3D3" w14:textId="77777777" w:rsidTr="00590E46">
        <w:trPr>
          <w:trHeight w:val="250"/>
          <w:jc w:val="center"/>
        </w:trPr>
        <w:tc>
          <w:tcPr>
            <w:tcW w:w="4558" w:type="dxa"/>
            <w:shd w:val="clear" w:color="auto" w:fill="auto"/>
            <w:noWrap/>
            <w:hideMark/>
          </w:tcPr>
          <w:p w14:paraId="3D8DB3AB"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GESTIÓN JURÍDICA DISTRITAL</w:t>
            </w:r>
          </w:p>
        </w:tc>
        <w:tc>
          <w:tcPr>
            <w:tcW w:w="2621" w:type="dxa"/>
            <w:shd w:val="clear" w:color="auto" w:fill="auto"/>
            <w:noWrap/>
            <w:hideMark/>
          </w:tcPr>
          <w:p w14:paraId="00327E31"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2</w:t>
            </w:r>
          </w:p>
        </w:tc>
      </w:tr>
      <w:tr w:rsidR="00EA48D9" w:rsidRPr="00E43B41" w14:paraId="521B580D" w14:textId="77777777" w:rsidTr="00590E46">
        <w:trPr>
          <w:trHeight w:val="250"/>
          <w:jc w:val="center"/>
        </w:trPr>
        <w:tc>
          <w:tcPr>
            <w:tcW w:w="4558" w:type="dxa"/>
            <w:shd w:val="clear" w:color="auto" w:fill="auto"/>
            <w:noWrap/>
            <w:hideMark/>
          </w:tcPr>
          <w:p w14:paraId="5C0E1E11"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INSPECCIÓN VIGILANCIA Y CONTROL ESAL</w:t>
            </w:r>
          </w:p>
        </w:tc>
        <w:tc>
          <w:tcPr>
            <w:tcW w:w="2621" w:type="dxa"/>
            <w:shd w:val="clear" w:color="auto" w:fill="auto"/>
            <w:noWrap/>
            <w:hideMark/>
          </w:tcPr>
          <w:p w14:paraId="24A4674A"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5</w:t>
            </w:r>
          </w:p>
        </w:tc>
      </w:tr>
      <w:tr w:rsidR="00EA48D9" w:rsidRPr="00E43B41" w14:paraId="743E3446" w14:textId="77777777" w:rsidTr="00590E46">
        <w:trPr>
          <w:trHeight w:val="250"/>
          <w:jc w:val="center"/>
        </w:trPr>
        <w:tc>
          <w:tcPr>
            <w:tcW w:w="4558" w:type="dxa"/>
            <w:shd w:val="clear" w:color="auto" w:fill="auto"/>
            <w:noWrap/>
            <w:hideMark/>
          </w:tcPr>
          <w:p w14:paraId="7E0DC036"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NOTIFICACIONES</w:t>
            </w:r>
          </w:p>
        </w:tc>
        <w:tc>
          <w:tcPr>
            <w:tcW w:w="2621" w:type="dxa"/>
            <w:shd w:val="clear" w:color="auto" w:fill="auto"/>
            <w:noWrap/>
            <w:hideMark/>
          </w:tcPr>
          <w:p w14:paraId="7093E17C"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1</w:t>
            </w:r>
          </w:p>
        </w:tc>
      </w:tr>
      <w:tr w:rsidR="00EA48D9" w:rsidRPr="00E43B41" w14:paraId="5D72CF81" w14:textId="77777777" w:rsidTr="00590E46">
        <w:trPr>
          <w:trHeight w:val="250"/>
          <w:jc w:val="center"/>
        </w:trPr>
        <w:tc>
          <w:tcPr>
            <w:tcW w:w="4558" w:type="dxa"/>
            <w:shd w:val="clear" w:color="auto" w:fill="auto"/>
            <w:noWrap/>
            <w:hideMark/>
          </w:tcPr>
          <w:p w14:paraId="116866BB" w14:textId="77777777" w:rsidR="00EA48D9" w:rsidRPr="00E43B41" w:rsidRDefault="00EA48D9" w:rsidP="00590E46">
            <w:pPr>
              <w:rPr>
                <w:rFonts w:ascii="Calibri" w:hAnsi="Calibri" w:cs="Calibri"/>
                <w:color w:val="000000"/>
                <w:lang w:eastAsia="es-CO"/>
              </w:rPr>
            </w:pPr>
            <w:r w:rsidRPr="00E43B41">
              <w:rPr>
                <w:rFonts w:ascii="Calibri" w:hAnsi="Calibri" w:cs="Calibri"/>
                <w:color w:val="000000"/>
                <w:lang w:eastAsia="es-CO"/>
              </w:rPr>
              <w:t>PLANEACIÓN Y MEJORA CONTINUA</w:t>
            </w:r>
          </w:p>
        </w:tc>
        <w:tc>
          <w:tcPr>
            <w:tcW w:w="2621" w:type="dxa"/>
            <w:shd w:val="clear" w:color="auto" w:fill="auto"/>
            <w:noWrap/>
            <w:hideMark/>
          </w:tcPr>
          <w:p w14:paraId="6D39CCCD" w14:textId="77777777" w:rsidR="00EA48D9" w:rsidRPr="00E43B41" w:rsidRDefault="00EA48D9" w:rsidP="00590E46">
            <w:pPr>
              <w:jc w:val="right"/>
              <w:rPr>
                <w:rFonts w:ascii="Calibri" w:hAnsi="Calibri" w:cs="Calibri"/>
                <w:color w:val="000000"/>
                <w:lang w:eastAsia="es-CO"/>
              </w:rPr>
            </w:pPr>
            <w:r w:rsidRPr="00E43B41">
              <w:rPr>
                <w:rFonts w:ascii="Calibri" w:hAnsi="Calibri" w:cs="Calibri"/>
                <w:color w:val="000000"/>
                <w:lang w:eastAsia="es-CO"/>
              </w:rPr>
              <w:t>5</w:t>
            </w:r>
          </w:p>
        </w:tc>
      </w:tr>
      <w:tr w:rsidR="00EA48D9" w:rsidRPr="00E43B41" w14:paraId="3F24C0C5" w14:textId="77777777" w:rsidTr="00590E46">
        <w:trPr>
          <w:trHeight w:val="250"/>
          <w:jc w:val="center"/>
        </w:trPr>
        <w:tc>
          <w:tcPr>
            <w:tcW w:w="4558" w:type="dxa"/>
            <w:shd w:val="clear" w:color="auto" w:fill="auto"/>
            <w:noWrap/>
            <w:hideMark/>
          </w:tcPr>
          <w:p w14:paraId="188F6B98" w14:textId="77777777" w:rsidR="00EA48D9" w:rsidRPr="00E43B41" w:rsidRDefault="00EA48D9" w:rsidP="00590E46">
            <w:pPr>
              <w:rPr>
                <w:rFonts w:ascii="Calibri" w:hAnsi="Calibri" w:cs="Calibri"/>
                <w:b/>
                <w:bCs/>
                <w:color w:val="000000"/>
                <w:lang w:eastAsia="es-CO"/>
              </w:rPr>
            </w:pPr>
            <w:r w:rsidRPr="00E43B41">
              <w:rPr>
                <w:rFonts w:ascii="Calibri" w:hAnsi="Calibri" w:cs="Calibri"/>
                <w:b/>
                <w:bCs/>
                <w:color w:val="000000"/>
                <w:lang w:eastAsia="es-CO"/>
              </w:rPr>
              <w:t>Total general</w:t>
            </w:r>
          </w:p>
        </w:tc>
        <w:tc>
          <w:tcPr>
            <w:tcW w:w="2621" w:type="dxa"/>
            <w:shd w:val="clear" w:color="auto" w:fill="auto"/>
            <w:noWrap/>
            <w:hideMark/>
          </w:tcPr>
          <w:p w14:paraId="511F76FE" w14:textId="77777777" w:rsidR="00EA48D9" w:rsidRPr="00E43B41" w:rsidRDefault="00EA48D9" w:rsidP="00892B6E">
            <w:pPr>
              <w:keepNext/>
              <w:jc w:val="right"/>
              <w:rPr>
                <w:rFonts w:ascii="Calibri" w:hAnsi="Calibri" w:cs="Calibri"/>
                <w:b/>
                <w:bCs/>
                <w:color w:val="000000"/>
                <w:lang w:eastAsia="es-CO"/>
              </w:rPr>
            </w:pPr>
            <w:r w:rsidRPr="00E43B41">
              <w:rPr>
                <w:rFonts w:ascii="Calibri" w:hAnsi="Calibri" w:cs="Calibri"/>
                <w:b/>
                <w:bCs/>
                <w:color w:val="000000"/>
                <w:lang w:eastAsia="es-CO"/>
              </w:rPr>
              <w:t>76</w:t>
            </w:r>
          </w:p>
        </w:tc>
      </w:tr>
    </w:tbl>
    <w:p w14:paraId="00041EE3" w14:textId="19CA7301" w:rsidR="00EA48D9" w:rsidRPr="003D7ACA" w:rsidRDefault="00892B6E" w:rsidP="003D7ACA">
      <w:pPr>
        <w:pStyle w:val="Descripcin"/>
        <w:jc w:val="center"/>
        <w:rPr>
          <w:rFonts w:ascii="Arial Narrow" w:eastAsia="Arial" w:hAnsi="Arial Narrow" w:cs="Arial"/>
        </w:rPr>
      </w:pPr>
      <w:bookmarkStart w:id="90" w:name="_Toc78746811"/>
      <w:r>
        <w:t xml:space="preserve">Tabla </w:t>
      </w:r>
      <w:fldSimple w:instr=" SEQ Tabla \* ARABIC ">
        <w:r w:rsidR="0030791B">
          <w:rPr>
            <w:noProof/>
          </w:rPr>
          <w:t>20</w:t>
        </w:r>
      </w:fldSimple>
      <w:r>
        <w:t>. Planes de mejoramiento por proceso</w:t>
      </w:r>
      <w:r w:rsidR="003D7ACA">
        <w:t xml:space="preserve"> - </w:t>
      </w:r>
      <w:r w:rsidR="003D7ACA" w:rsidRPr="009E15FE">
        <w:t>Fuente: Proceso de Planeación y mejora continua</w:t>
      </w:r>
      <w:bookmarkEnd w:id="90"/>
    </w:p>
    <w:p w14:paraId="39218B5C" w14:textId="21053A07" w:rsidR="00EA48D9" w:rsidRDefault="00EA48D9" w:rsidP="00C8237C">
      <w:pPr>
        <w:ind w:right="608"/>
        <w:jc w:val="both"/>
        <w:rPr>
          <w:rFonts w:ascii="Arial" w:eastAsia="Times New Roman" w:hAnsi="Arial" w:cs="Arial"/>
          <w:lang w:val="es-ES_tradnl" w:eastAsia="zh-CN"/>
        </w:rPr>
      </w:pPr>
      <w:r w:rsidRPr="00156EAC">
        <w:rPr>
          <w:rFonts w:ascii="Arial" w:eastAsia="Times New Roman" w:hAnsi="Arial" w:cs="Arial"/>
          <w:lang w:val="es-ES_tradnl" w:eastAsia="zh-CN"/>
        </w:rPr>
        <w:t>Además, de los 76 planes de mejoramiento se logró identificar que la mayoría de los planes provienen del ejercicio que realiza la Oficina de Control Interno</w:t>
      </w:r>
      <w:r w:rsidR="003D7ACA">
        <w:rPr>
          <w:rFonts w:ascii="Arial" w:eastAsia="Times New Roman" w:hAnsi="Arial" w:cs="Arial"/>
          <w:lang w:val="es-ES_tradnl" w:eastAsia="zh-CN"/>
        </w:rPr>
        <w:t>,</w:t>
      </w:r>
      <w:r w:rsidRPr="00156EAC">
        <w:rPr>
          <w:rFonts w:ascii="Arial" w:eastAsia="Times New Roman" w:hAnsi="Arial" w:cs="Arial"/>
          <w:lang w:val="es-ES_tradnl" w:eastAsia="zh-CN"/>
        </w:rPr>
        <w:t xml:space="preserve"> seguido por el análisis de riesgos de gestión de la entidad.</w:t>
      </w:r>
    </w:p>
    <w:p w14:paraId="2A98B2BB" w14:textId="3F0D7218" w:rsidR="004A770B" w:rsidRDefault="004A770B" w:rsidP="00156EAC">
      <w:pPr>
        <w:jc w:val="both"/>
        <w:rPr>
          <w:rFonts w:ascii="Arial" w:eastAsia="Times New Roman" w:hAnsi="Arial" w:cs="Arial"/>
          <w:lang w:val="es-ES_tradnl" w:eastAsia="zh-CN"/>
        </w:rPr>
      </w:pPr>
    </w:p>
    <w:p w14:paraId="610AD7E4" w14:textId="07001D19" w:rsidR="004A770B" w:rsidRDefault="004A770B" w:rsidP="00C8237C">
      <w:pPr>
        <w:ind w:right="547"/>
        <w:jc w:val="both"/>
        <w:rPr>
          <w:rFonts w:ascii="Calibri" w:hAnsi="Calibri" w:cs="Calibri"/>
          <w:sz w:val="22"/>
          <w:szCs w:val="22"/>
        </w:rPr>
      </w:pPr>
      <w:r w:rsidRPr="004A770B">
        <w:rPr>
          <w:rFonts w:ascii="Arial" w:eastAsia="Arial" w:hAnsi="Arial" w:cs="Arial"/>
          <w:b/>
          <w:bCs/>
        </w:rPr>
        <w:t>Gestión del riesgo</w:t>
      </w:r>
      <w:r>
        <w:rPr>
          <w:rFonts w:ascii="Arial" w:eastAsia="Arial" w:hAnsi="Arial" w:cs="Arial"/>
          <w:b/>
          <w:bCs/>
        </w:rPr>
        <w:t xml:space="preserve">: </w:t>
      </w:r>
      <w:r w:rsidRPr="004A770B">
        <w:rPr>
          <w:rFonts w:ascii="Arial" w:eastAsia="Times New Roman" w:hAnsi="Arial" w:cs="Arial"/>
          <w:lang w:val="es-ES_tradnl" w:eastAsia="zh-CN"/>
        </w:rPr>
        <w:t>Se realizó sensibilización a los gestores de calidad sobre gestión del conocimiento e innovación en lo relacionado con el capital intelectual, con el fin de identificar en los procesos posibles riesgos sobre fuga de capital, en este mismo sentido se socializó el Decreto 189 de 2020, con el objeto de lograr la identificación de riesgos de corrupción en los trámites que presta la Entidad de cara a la ciudadanía.  De acuerdo con lo anterior, se generó la versión 3 del mapa de riesgo de gestión de la Entidad, ver mapa en el link:</w:t>
      </w:r>
      <w:r w:rsidRPr="00E43B41">
        <w:rPr>
          <w:rFonts w:ascii="Calibri" w:hAnsi="Calibri" w:cs="Calibri"/>
          <w:sz w:val="22"/>
          <w:szCs w:val="22"/>
        </w:rPr>
        <w:t xml:space="preserve"> </w:t>
      </w:r>
    </w:p>
    <w:p w14:paraId="1121F405" w14:textId="77777777" w:rsidR="004A770B" w:rsidRDefault="004A770B" w:rsidP="004A770B">
      <w:pPr>
        <w:jc w:val="both"/>
        <w:rPr>
          <w:rFonts w:ascii="Calibri" w:hAnsi="Calibri" w:cs="Calibri"/>
          <w:sz w:val="22"/>
          <w:szCs w:val="22"/>
        </w:rPr>
      </w:pPr>
    </w:p>
    <w:p w14:paraId="00C82836" w14:textId="2F03761E" w:rsidR="004A770B" w:rsidRPr="004A770B" w:rsidRDefault="002A770E" w:rsidP="00C8237C">
      <w:pPr>
        <w:ind w:right="547"/>
        <w:jc w:val="both"/>
        <w:rPr>
          <w:rStyle w:val="Hipervnculo"/>
          <w:rFonts w:ascii="Arial" w:eastAsia="Arial" w:hAnsi="Arial" w:cs="Arial"/>
          <w:b/>
          <w:bCs/>
          <w:color w:val="auto"/>
          <w:u w:val="none"/>
        </w:rPr>
      </w:pPr>
      <w:hyperlink r:id="rId37" w:history="1">
        <w:r w:rsidR="004A770B" w:rsidRPr="00164270">
          <w:rPr>
            <w:rStyle w:val="Hipervnculo"/>
            <w:sz w:val="22"/>
            <w:szCs w:val="22"/>
          </w:rPr>
          <w:t>https://www.secretariajuridica.gov.co/transparencia/planeacion/politicas-lineamientos-y-manuales/mapa-riesgos-gesti%C3%B3n-2021-%E2%80%93-versi%C3%B3n-03</w:t>
        </w:r>
      </w:hyperlink>
      <w:r w:rsidR="004A770B" w:rsidRPr="00E43B41">
        <w:rPr>
          <w:rStyle w:val="Hipervnculo"/>
          <w:sz w:val="22"/>
          <w:szCs w:val="22"/>
        </w:rPr>
        <w:t>.</w:t>
      </w:r>
    </w:p>
    <w:p w14:paraId="19BB4F33" w14:textId="77777777" w:rsidR="004A770B" w:rsidRPr="00E43B41" w:rsidRDefault="004A770B" w:rsidP="004A770B">
      <w:pPr>
        <w:jc w:val="both"/>
        <w:rPr>
          <w:rFonts w:ascii="Calibri" w:hAnsi="Calibri" w:cs="Calibri"/>
          <w:sz w:val="22"/>
          <w:szCs w:val="22"/>
        </w:rPr>
      </w:pPr>
    </w:p>
    <w:p w14:paraId="2E467F8D" w14:textId="51666318" w:rsidR="00BF44CC" w:rsidRPr="00D83CC5" w:rsidRDefault="004A770B" w:rsidP="00C8237C">
      <w:pPr>
        <w:ind w:right="547"/>
        <w:jc w:val="both"/>
        <w:rPr>
          <w:rFonts w:ascii="Arial" w:eastAsia="Times New Roman" w:hAnsi="Arial" w:cs="Arial"/>
          <w:lang w:val="es-ES_tradnl" w:eastAsia="zh-CN"/>
        </w:rPr>
      </w:pPr>
      <w:r w:rsidRPr="004A770B">
        <w:rPr>
          <w:rFonts w:ascii="Arial" w:eastAsia="Times New Roman" w:hAnsi="Arial" w:cs="Arial"/>
          <w:lang w:val="es-ES_tradnl" w:eastAsia="zh-CN"/>
        </w:rPr>
        <w:t xml:space="preserve">Con relación al mapa de riesgos de corrupción, se ajustó el riesgo relacionado con trámites y se atendieron las observaciones presentadas por la Oficina de Control Interno en el informe de seguimiento a los riesgos de corrupción, por lo que se generó versión 2 del mapa, ver en el </w:t>
      </w:r>
      <w:r w:rsidR="00BF44CC" w:rsidRPr="004A770B">
        <w:rPr>
          <w:rFonts w:ascii="Arial" w:eastAsia="Times New Roman" w:hAnsi="Arial" w:cs="Arial"/>
          <w:lang w:val="es-ES_tradnl" w:eastAsia="zh-CN"/>
        </w:rPr>
        <w:t>enlace</w:t>
      </w:r>
      <w:r w:rsidRPr="004A770B">
        <w:rPr>
          <w:rFonts w:ascii="Arial" w:eastAsia="Times New Roman" w:hAnsi="Arial" w:cs="Arial"/>
          <w:lang w:val="es-ES_tradnl" w:eastAsia="zh-CN"/>
        </w:rPr>
        <w:t>:</w:t>
      </w:r>
      <w:r w:rsidRPr="00E43B41">
        <w:rPr>
          <w:rFonts w:ascii="Calibri" w:hAnsi="Calibri" w:cs="Calibri"/>
          <w:sz w:val="22"/>
          <w:szCs w:val="22"/>
        </w:rPr>
        <w:t xml:space="preserve"> </w:t>
      </w:r>
    </w:p>
    <w:p w14:paraId="24D69ACD" w14:textId="77777777" w:rsidR="00BF44CC" w:rsidRDefault="00BF44CC" w:rsidP="00BF44CC">
      <w:pPr>
        <w:jc w:val="both"/>
        <w:rPr>
          <w:rFonts w:ascii="Calibri" w:hAnsi="Calibri" w:cs="Calibri"/>
          <w:sz w:val="22"/>
          <w:szCs w:val="22"/>
        </w:rPr>
      </w:pPr>
    </w:p>
    <w:p w14:paraId="41DA181E" w14:textId="6BFB04EC" w:rsidR="004A770B" w:rsidRPr="00E43B41" w:rsidRDefault="002A770E" w:rsidP="00C8237C">
      <w:pPr>
        <w:ind w:right="547"/>
        <w:jc w:val="both"/>
        <w:rPr>
          <w:rStyle w:val="Hipervnculo"/>
          <w:sz w:val="22"/>
          <w:szCs w:val="22"/>
        </w:rPr>
      </w:pPr>
      <w:hyperlink r:id="rId38" w:history="1">
        <w:r w:rsidR="00BF44CC" w:rsidRPr="00164270">
          <w:rPr>
            <w:rStyle w:val="Hipervnculo"/>
            <w:sz w:val="22"/>
            <w:szCs w:val="22"/>
          </w:rPr>
          <w:t>https://www.secretariajuridica.gov.co/transparencia/planeacion/politicas-lineamientos-y-manuales/mapa-riesgos-corrupci%C3%B3n-%E2%80%93-versi%C3%B3n-2</w:t>
        </w:r>
      </w:hyperlink>
      <w:r w:rsidR="004A770B" w:rsidRPr="00E43B41">
        <w:rPr>
          <w:rStyle w:val="Hipervnculo"/>
          <w:sz w:val="22"/>
          <w:szCs w:val="22"/>
        </w:rPr>
        <w:t>.</w:t>
      </w:r>
    </w:p>
    <w:p w14:paraId="66DC0BE7" w14:textId="77777777" w:rsidR="004A770B" w:rsidRPr="00E43B41" w:rsidRDefault="004A770B" w:rsidP="00BF44CC">
      <w:pPr>
        <w:jc w:val="both"/>
        <w:rPr>
          <w:rFonts w:ascii="Calibri" w:hAnsi="Calibri" w:cs="Calibri"/>
          <w:sz w:val="22"/>
          <w:szCs w:val="22"/>
        </w:rPr>
      </w:pPr>
    </w:p>
    <w:p w14:paraId="22C18CB7" w14:textId="350FF896" w:rsidR="004A770B" w:rsidRDefault="004A770B" w:rsidP="00C8237C">
      <w:pPr>
        <w:ind w:right="547"/>
        <w:jc w:val="both"/>
        <w:rPr>
          <w:rFonts w:ascii="Arial" w:eastAsia="Times New Roman" w:hAnsi="Arial" w:cs="Arial"/>
          <w:lang w:val="es-ES_tradnl" w:eastAsia="zh-CN"/>
        </w:rPr>
      </w:pPr>
      <w:r w:rsidRPr="00BF44CC">
        <w:rPr>
          <w:rFonts w:ascii="Arial" w:eastAsia="Times New Roman" w:hAnsi="Arial" w:cs="Arial"/>
          <w:lang w:val="es-ES_tradnl" w:eastAsia="zh-CN"/>
        </w:rPr>
        <w:t>Así mismo, se efectúo divulgación de pieza comunicacional que informa sobre la importancia de la gestión del riesgo en la Entidad</w:t>
      </w:r>
      <w:r w:rsidR="00102B5B">
        <w:rPr>
          <w:rFonts w:ascii="Arial" w:eastAsia="Times New Roman" w:hAnsi="Arial" w:cs="Arial"/>
          <w:lang w:val="es-ES_tradnl" w:eastAsia="zh-CN"/>
        </w:rPr>
        <w:t>.</w:t>
      </w:r>
    </w:p>
    <w:p w14:paraId="43AC4789" w14:textId="77777777" w:rsidR="00102B5B" w:rsidRPr="00BF44CC" w:rsidRDefault="00102B5B" w:rsidP="00BF44CC">
      <w:pPr>
        <w:jc w:val="both"/>
        <w:rPr>
          <w:rFonts w:ascii="Arial" w:eastAsia="Times New Roman" w:hAnsi="Arial" w:cs="Arial"/>
          <w:lang w:val="es-ES_tradnl" w:eastAsia="zh-CN"/>
        </w:rPr>
      </w:pPr>
    </w:p>
    <w:p w14:paraId="0197EC72" w14:textId="77777777" w:rsidR="00BF44CC" w:rsidRDefault="00BF44CC" w:rsidP="004A770B">
      <w:pPr>
        <w:jc w:val="center"/>
        <w:rPr>
          <w:rFonts w:ascii="Calibri" w:hAnsi="Calibri" w:cs="Calibri"/>
          <w:noProof/>
          <w:sz w:val="22"/>
          <w:szCs w:val="22"/>
        </w:rPr>
      </w:pPr>
    </w:p>
    <w:p w14:paraId="19034EC1" w14:textId="77777777" w:rsidR="003D7ACA" w:rsidRDefault="004A770B" w:rsidP="003D7ACA">
      <w:pPr>
        <w:keepNext/>
        <w:jc w:val="center"/>
      </w:pPr>
      <w:r w:rsidRPr="00E43B41">
        <w:rPr>
          <w:rFonts w:ascii="Calibri" w:hAnsi="Calibri" w:cs="Calibri"/>
          <w:noProof/>
          <w:sz w:val="22"/>
          <w:szCs w:val="22"/>
        </w:rPr>
        <w:drawing>
          <wp:inline distT="0" distB="0" distL="0" distR="0" wp14:anchorId="5FFC31E2" wp14:editId="697278FD">
            <wp:extent cx="4043045" cy="1950085"/>
            <wp:effectExtent l="0" t="0" r="0" b="0"/>
            <wp:docPr id="428" name="Imagen 4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3045" cy="1950085"/>
                    </a:xfrm>
                    <a:prstGeom prst="rect">
                      <a:avLst/>
                    </a:prstGeom>
                    <a:noFill/>
                    <a:ln>
                      <a:noFill/>
                    </a:ln>
                  </pic:spPr>
                </pic:pic>
              </a:graphicData>
            </a:graphic>
          </wp:inline>
        </w:drawing>
      </w:r>
    </w:p>
    <w:p w14:paraId="0FBD3729" w14:textId="0EE15788" w:rsidR="004A770B" w:rsidRPr="003D7ACA" w:rsidRDefault="003D7ACA" w:rsidP="003D7ACA">
      <w:pPr>
        <w:pStyle w:val="Descripcin"/>
        <w:jc w:val="center"/>
        <w:rPr>
          <w:rFonts w:ascii="Calibri" w:hAnsi="Calibri" w:cs="Calibri"/>
          <w:b/>
          <w:bCs/>
          <w:sz w:val="22"/>
          <w:szCs w:val="22"/>
        </w:rPr>
      </w:pPr>
      <w:bookmarkStart w:id="91" w:name="_Toc78746833"/>
      <w:r>
        <w:t xml:space="preserve">Ilustración </w:t>
      </w:r>
      <w:r w:rsidR="002A770E">
        <w:fldChar w:fldCharType="begin"/>
      </w:r>
      <w:r w:rsidR="002A770E">
        <w:instrText xml:space="preserve"> SEQ Ilustración \* ARABIC </w:instrText>
      </w:r>
      <w:r w:rsidR="002A770E">
        <w:fldChar w:fldCharType="separate"/>
      </w:r>
      <w:r w:rsidR="004370CD">
        <w:rPr>
          <w:noProof/>
        </w:rPr>
        <w:t>17</w:t>
      </w:r>
      <w:r w:rsidR="002A770E">
        <w:rPr>
          <w:noProof/>
        </w:rPr>
        <w:fldChar w:fldCharType="end"/>
      </w:r>
      <w:r>
        <w:t xml:space="preserve">. Divulgación riesgos- </w:t>
      </w:r>
      <w:r w:rsidRPr="00CE10DF">
        <w:t>Fuente: Proceso de Planeación y mejora continua</w:t>
      </w:r>
      <w:r>
        <w:t>.</w:t>
      </w:r>
      <w:bookmarkEnd w:id="91"/>
    </w:p>
    <w:p w14:paraId="68F9E8F3" w14:textId="77777777" w:rsidR="004A770B" w:rsidRPr="00BF44CC" w:rsidRDefault="004A770B" w:rsidP="00C8237C">
      <w:pPr>
        <w:ind w:right="547"/>
        <w:jc w:val="both"/>
        <w:rPr>
          <w:rFonts w:ascii="Arial" w:eastAsia="Times New Roman" w:hAnsi="Arial" w:cs="Arial"/>
          <w:lang w:val="es-ES_tradnl" w:eastAsia="zh-CN"/>
        </w:rPr>
      </w:pPr>
      <w:r w:rsidRPr="00BF44CC">
        <w:rPr>
          <w:rFonts w:ascii="Arial" w:eastAsia="Times New Roman" w:hAnsi="Arial" w:cs="Arial"/>
          <w:lang w:val="es-ES_tradnl" w:eastAsia="zh-CN"/>
        </w:rPr>
        <w:t>Además, se efectuó asesoría personalizada tanto para el manejo del sistema Smart, como para el registro del monitoreo de los riesgos, además de efectuar seguimiento a cada uno de los procesos, para que realizarán el monitoreo de los riesgos de gestión y de corrupción en el sistema Smart, una vez efectuado por cada proceso, se revisó la información reportada y aprobó para su registro final. Ver reportes de monitoreo mapa de riesgos de gestión y de corrupción en el sistema Smart.</w:t>
      </w:r>
    </w:p>
    <w:p w14:paraId="566A8FF0" w14:textId="77777777" w:rsidR="004A770B" w:rsidRPr="00BF44CC" w:rsidRDefault="004A770B" w:rsidP="004A770B">
      <w:pPr>
        <w:jc w:val="both"/>
        <w:rPr>
          <w:rFonts w:ascii="Arial" w:eastAsia="Times New Roman" w:hAnsi="Arial" w:cs="Arial"/>
          <w:lang w:val="es-ES_tradnl" w:eastAsia="zh-CN"/>
        </w:rPr>
      </w:pPr>
    </w:p>
    <w:p w14:paraId="3FF0B6EA" w14:textId="77777777" w:rsidR="00BF44CC" w:rsidRDefault="004A770B" w:rsidP="00C8237C">
      <w:pPr>
        <w:ind w:right="547"/>
        <w:jc w:val="both"/>
        <w:rPr>
          <w:rFonts w:ascii="Arial" w:eastAsia="Times New Roman" w:hAnsi="Arial" w:cs="Arial"/>
          <w:lang w:val="es-ES_tradnl" w:eastAsia="zh-CN"/>
        </w:rPr>
      </w:pPr>
      <w:r w:rsidRPr="00BF44CC">
        <w:rPr>
          <w:rFonts w:ascii="Arial" w:eastAsia="Times New Roman" w:hAnsi="Arial" w:cs="Arial"/>
          <w:lang w:val="es-ES_tradnl" w:eastAsia="zh-CN"/>
        </w:rPr>
        <w:t xml:space="preserve">Por último, se actualizó el documento de Política de Administración del Riesgo, de conformidad con la aprobación efectuada por el Comité Institucional de Coordinación de Control Interno. Ver política en el siguiente </w:t>
      </w:r>
      <w:r w:rsidR="00BF44CC" w:rsidRPr="00BF44CC">
        <w:rPr>
          <w:rFonts w:ascii="Arial" w:eastAsia="Times New Roman" w:hAnsi="Arial" w:cs="Arial"/>
          <w:lang w:val="es-ES_tradnl" w:eastAsia="zh-CN"/>
        </w:rPr>
        <w:t>enlace</w:t>
      </w:r>
      <w:r w:rsidRPr="00BF44CC">
        <w:rPr>
          <w:rFonts w:ascii="Arial" w:eastAsia="Times New Roman" w:hAnsi="Arial" w:cs="Arial"/>
          <w:lang w:val="es-ES_tradnl" w:eastAsia="zh-CN"/>
        </w:rPr>
        <w:t>:</w:t>
      </w:r>
    </w:p>
    <w:p w14:paraId="4C5DC220" w14:textId="77777777" w:rsidR="00BF44CC" w:rsidRDefault="00BF44CC" w:rsidP="004A770B">
      <w:pPr>
        <w:jc w:val="both"/>
        <w:rPr>
          <w:rFonts w:ascii="Arial" w:eastAsia="Times New Roman" w:hAnsi="Arial" w:cs="Arial"/>
          <w:lang w:val="es-ES_tradnl" w:eastAsia="zh-CN"/>
        </w:rPr>
      </w:pPr>
    </w:p>
    <w:p w14:paraId="5120C5F9" w14:textId="61CD2DFB" w:rsidR="004A770B" w:rsidRPr="00E43B41" w:rsidRDefault="002A770E" w:rsidP="004A770B">
      <w:pPr>
        <w:jc w:val="both"/>
        <w:rPr>
          <w:rStyle w:val="Hipervnculo"/>
          <w:sz w:val="22"/>
          <w:szCs w:val="22"/>
        </w:rPr>
      </w:pPr>
      <w:hyperlink r:id="rId40" w:history="1">
        <w:r w:rsidR="00BF44CC" w:rsidRPr="00164270">
          <w:rPr>
            <w:rStyle w:val="Hipervnculo"/>
            <w:sz w:val="22"/>
            <w:szCs w:val="22"/>
          </w:rPr>
          <w:t>https://www.secretariajuridica.gov.co/transparencia/planeacion/politicas-lineamientos-y-manuales/pol%C3%ADtica-administraci%C3%B3n-del-riesgo-2020</w:t>
        </w:r>
      </w:hyperlink>
      <w:r w:rsidR="004A770B" w:rsidRPr="00E43B41">
        <w:rPr>
          <w:rStyle w:val="Hipervnculo"/>
          <w:sz w:val="22"/>
          <w:szCs w:val="22"/>
        </w:rPr>
        <w:t>.</w:t>
      </w:r>
    </w:p>
    <w:p w14:paraId="7157CEDA" w14:textId="77777777" w:rsidR="004A770B" w:rsidRPr="00E43B41" w:rsidRDefault="004A770B" w:rsidP="004A770B">
      <w:pPr>
        <w:jc w:val="both"/>
        <w:rPr>
          <w:rFonts w:ascii="Calibri" w:hAnsi="Calibri" w:cs="Calibri"/>
          <w:sz w:val="22"/>
          <w:szCs w:val="22"/>
        </w:rPr>
      </w:pPr>
    </w:p>
    <w:p w14:paraId="50A76287" w14:textId="77D6E8AC" w:rsidR="004A770B" w:rsidRDefault="004A770B" w:rsidP="00C8237C">
      <w:pPr>
        <w:ind w:right="547"/>
        <w:jc w:val="both"/>
        <w:rPr>
          <w:rFonts w:ascii="Arial" w:eastAsia="Times New Roman" w:hAnsi="Arial" w:cs="Arial"/>
          <w:lang w:val="es-ES_tradnl" w:eastAsia="zh-CN"/>
        </w:rPr>
      </w:pPr>
      <w:r w:rsidRPr="00BF44CC">
        <w:rPr>
          <w:rFonts w:ascii="Arial" w:eastAsia="Times New Roman" w:hAnsi="Arial" w:cs="Arial"/>
          <w:lang w:val="es-ES_tradnl" w:eastAsia="zh-CN"/>
        </w:rPr>
        <w:t xml:space="preserve">Con la gestión realizada se logró identificar un </w:t>
      </w:r>
      <w:r w:rsidR="00BF44CC" w:rsidRPr="00BF44CC">
        <w:rPr>
          <w:rFonts w:ascii="Arial" w:eastAsia="Times New Roman" w:hAnsi="Arial" w:cs="Arial"/>
          <w:lang w:val="es-ES_tradnl" w:eastAsia="zh-CN"/>
        </w:rPr>
        <w:t>riesgo relacionado</w:t>
      </w:r>
      <w:r w:rsidRPr="00BF44CC">
        <w:rPr>
          <w:rFonts w:ascii="Arial" w:eastAsia="Times New Roman" w:hAnsi="Arial" w:cs="Arial"/>
          <w:lang w:val="es-ES_tradnl" w:eastAsia="zh-CN"/>
        </w:rPr>
        <w:t xml:space="preserve"> con la fuga de capital </w:t>
      </w:r>
      <w:r w:rsidR="00BF44CC" w:rsidRPr="00BF44CC">
        <w:rPr>
          <w:rFonts w:ascii="Arial" w:eastAsia="Times New Roman" w:hAnsi="Arial" w:cs="Arial"/>
          <w:lang w:val="es-ES_tradnl" w:eastAsia="zh-CN"/>
        </w:rPr>
        <w:t>intelectual,</w:t>
      </w:r>
      <w:r w:rsidRPr="00BF44CC">
        <w:rPr>
          <w:rFonts w:ascii="Arial" w:eastAsia="Times New Roman" w:hAnsi="Arial" w:cs="Arial"/>
          <w:lang w:val="es-ES_tradnl" w:eastAsia="zh-CN"/>
        </w:rPr>
        <w:t xml:space="preserve"> así como implementar las medidas necesarias para mitigar las causas, actualizar los mapas de riesgos de gestión y corrupción </w:t>
      </w:r>
      <w:r w:rsidR="00D83CC5" w:rsidRPr="00BF44CC">
        <w:rPr>
          <w:rFonts w:ascii="Arial" w:eastAsia="Times New Roman" w:hAnsi="Arial" w:cs="Arial"/>
          <w:lang w:val="es-ES_tradnl" w:eastAsia="zh-CN"/>
        </w:rPr>
        <w:t>de acuerdo con</w:t>
      </w:r>
      <w:r w:rsidRPr="00BF44CC">
        <w:rPr>
          <w:rFonts w:ascii="Arial" w:eastAsia="Times New Roman" w:hAnsi="Arial" w:cs="Arial"/>
          <w:lang w:val="es-ES_tradnl" w:eastAsia="zh-CN"/>
        </w:rPr>
        <w:t xml:space="preserve"> las necesidades de los procesos,</w:t>
      </w:r>
    </w:p>
    <w:p w14:paraId="407BAD16" w14:textId="77777777" w:rsidR="004A770B" w:rsidRPr="00E43B41" w:rsidRDefault="004A770B" w:rsidP="004A770B">
      <w:pPr>
        <w:jc w:val="both"/>
        <w:rPr>
          <w:rFonts w:ascii="Calibri" w:eastAsia="Arial" w:hAnsi="Calibri" w:cs="Calibri"/>
          <w:b/>
          <w:bCs/>
          <w:sz w:val="22"/>
          <w:szCs w:val="22"/>
        </w:rPr>
      </w:pPr>
    </w:p>
    <w:p w14:paraId="2656B126" w14:textId="589373A6" w:rsidR="004A770B" w:rsidRPr="00BF44CC" w:rsidRDefault="004A770B" w:rsidP="00C8237C">
      <w:pPr>
        <w:ind w:right="547"/>
        <w:jc w:val="both"/>
        <w:rPr>
          <w:rFonts w:ascii="Arial" w:eastAsia="Arial" w:hAnsi="Arial" w:cs="Arial"/>
          <w:b/>
          <w:bCs/>
        </w:rPr>
      </w:pPr>
      <w:r w:rsidRPr="00BF44CC">
        <w:rPr>
          <w:rFonts w:ascii="Arial" w:eastAsia="Arial" w:hAnsi="Arial" w:cs="Arial"/>
          <w:b/>
          <w:bCs/>
        </w:rPr>
        <w:t>Informes de Gestión y Resultados</w:t>
      </w:r>
      <w:r w:rsidR="00BF44CC">
        <w:rPr>
          <w:rFonts w:ascii="Arial" w:eastAsia="Arial" w:hAnsi="Arial" w:cs="Arial"/>
          <w:b/>
          <w:bCs/>
        </w:rPr>
        <w:t xml:space="preserve"> -</w:t>
      </w:r>
      <w:r w:rsidRPr="00BF44CC">
        <w:rPr>
          <w:rFonts w:ascii="Arial" w:eastAsia="Arial" w:hAnsi="Arial" w:cs="Arial"/>
          <w:b/>
          <w:bCs/>
        </w:rPr>
        <w:t xml:space="preserve"> Sistema de Gestión de Calidad</w:t>
      </w:r>
      <w:r w:rsidR="00BF44CC">
        <w:rPr>
          <w:rFonts w:ascii="Arial" w:eastAsia="Arial" w:hAnsi="Arial" w:cs="Arial"/>
          <w:b/>
          <w:bCs/>
        </w:rPr>
        <w:t xml:space="preserve">: </w:t>
      </w:r>
      <w:r w:rsidRPr="00BF44CC">
        <w:rPr>
          <w:rFonts w:ascii="Arial" w:eastAsia="Arial" w:hAnsi="Arial" w:cs="Arial"/>
        </w:rPr>
        <w:t>Durante lo corrido de la vigencia, se realizó el seguimiento a las actividades planteadas en el Plan Operativo Anual de la Entidad tanto de los planes de gestión, así como de los proyectos de Inversión a cargo de la Secretaría Jurídica Distrital. Para los proyectos de inversión se realiz</w:t>
      </w:r>
      <w:r w:rsidR="00835705">
        <w:rPr>
          <w:rFonts w:ascii="Arial" w:eastAsia="Arial" w:hAnsi="Arial" w:cs="Arial"/>
        </w:rPr>
        <w:t>ó</w:t>
      </w:r>
      <w:r w:rsidRPr="00BF44CC">
        <w:rPr>
          <w:rFonts w:ascii="Arial" w:eastAsia="Arial" w:hAnsi="Arial" w:cs="Arial"/>
        </w:rPr>
        <w:t xml:space="preserve"> seguimiento mensual con el fin de garantizar el cumplimiento de las tareas y resultados esperados, permitiendo así identificar retrasos y tomar las acciones pertinentes por parte de las áreas que aportan al cumplimiento de las metas. El Informe consolidado de logros y resultados del primer de la vigencia 2021 fue publicado y está disponible para consulta de la ciudadanía y grupos de interés en el siguiente enlace: </w:t>
      </w:r>
    </w:p>
    <w:p w14:paraId="66D6D259" w14:textId="77777777" w:rsidR="004A770B" w:rsidRPr="00E43B41" w:rsidRDefault="004A770B" w:rsidP="004A770B">
      <w:pPr>
        <w:jc w:val="both"/>
        <w:rPr>
          <w:rFonts w:ascii="Calibri" w:eastAsia="Arial" w:hAnsi="Calibri" w:cs="Calibri"/>
          <w:sz w:val="22"/>
          <w:szCs w:val="22"/>
        </w:rPr>
      </w:pPr>
    </w:p>
    <w:p w14:paraId="5A508E7A" w14:textId="167C6A9B" w:rsidR="004A770B" w:rsidRDefault="002A770E" w:rsidP="004A770B">
      <w:pPr>
        <w:jc w:val="both"/>
        <w:rPr>
          <w:rStyle w:val="Hipervnculo"/>
          <w:sz w:val="22"/>
          <w:szCs w:val="22"/>
        </w:rPr>
      </w:pPr>
      <w:hyperlink r:id="rId41" w:history="1">
        <w:r w:rsidR="004A770B" w:rsidRPr="00E43B41">
          <w:rPr>
            <w:rStyle w:val="Hipervnculo"/>
            <w:sz w:val="22"/>
            <w:szCs w:val="22"/>
          </w:rPr>
          <w:t>https://www.secretariajuridica.gov.co/transparencia/control/informes-gestion-evaluacion-auditoria</w:t>
        </w:r>
      </w:hyperlink>
    </w:p>
    <w:p w14:paraId="15F92997" w14:textId="12BD477F" w:rsidR="00102B5B" w:rsidRDefault="00102B5B" w:rsidP="004A770B">
      <w:pPr>
        <w:jc w:val="both"/>
        <w:rPr>
          <w:rStyle w:val="Hipervnculo"/>
          <w:sz w:val="22"/>
          <w:szCs w:val="22"/>
        </w:rPr>
      </w:pPr>
    </w:p>
    <w:p w14:paraId="026C8B1D" w14:textId="77777777" w:rsidR="00102B5B" w:rsidRPr="00E43B41" w:rsidRDefault="00102B5B" w:rsidP="004A770B">
      <w:pPr>
        <w:jc w:val="both"/>
        <w:rPr>
          <w:rStyle w:val="Hipervnculo"/>
          <w:sz w:val="22"/>
          <w:szCs w:val="22"/>
        </w:rPr>
      </w:pPr>
    </w:p>
    <w:p w14:paraId="10687DAE" w14:textId="77777777" w:rsidR="002F0B5E" w:rsidRDefault="004A770B" w:rsidP="002F0B5E">
      <w:pPr>
        <w:keepNext/>
        <w:jc w:val="center"/>
      </w:pPr>
      <w:r w:rsidRPr="000A25C4">
        <w:rPr>
          <w:noProof/>
        </w:rPr>
        <w:drawing>
          <wp:inline distT="0" distB="0" distL="0" distR="0" wp14:anchorId="69129C65" wp14:editId="45C1069B">
            <wp:extent cx="1926771" cy="2201686"/>
            <wp:effectExtent l="76200" t="76200" r="130810" b="141605"/>
            <wp:docPr id="427" name="Imagen 4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terfaz de usuario gráfica, Aplicación&#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839" cy="2218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3EE569" w14:textId="218D5642" w:rsidR="004A770B" w:rsidRPr="002F0B5E" w:rsidRDefault="002F0B5E" w:rsidP="002F0B5E">
      <w:pPr>
        <w:pStyle w:val="Descripcin"/>
        <w:jc w:val="center"/>
        <w:rPr>
          <w:sz w:val="32"/>
          <w:szCs w:val="32"/>
        </w:rPr>
      </w:pPr>
      <w:bookmarkStart w:id="92" w:name="_Toc78746834"/>
      <w:r>
        <w:t xml:space="preserve">Ilustración </w:t>
      </w:r>
      <w:r w:rsidR="002A770E">
        <w:fldChar w:fldCharType="begin"/>
      </w:r>
      <w:r w:rsidR="002A770E">
        <w:instrText xml:space="preserve"> SEQ Ilustración \* ARABIC </w:instrText>
      </w:r>
      <w:r w:rsidR="002A770E">
        <w:fldChar w:fldCharType="separate"/>
      </w:r>
      <w:r w:rsidR="004370CD">
        <w:rPr>
          <w:noProof/>
        </w:rPr>
        <w:t>18</w:t>
      </w:r>
      <w:r w:rsidR="002A770E">
        <w:rPr>
          <w:noProof/>
        </w:rPr>
        <w:fldChar w:fldCharType="end"/>
      </w:r>
      <w:r>
        <w:t xml:space="preserve">. Informe de Gestión y </w:t>
      </w:r>
      <w:r w:rsidR="00BE4F6F">
        <w:t>Resultados SJD</w:t>
      </w:r>
      <w:r>
        <w:t xml:space="preserve"> - Fuente: Proceso Planeación y mejora continua.</w:t>
      </w:r>
      <w:bookmarkEnd w:id="92"/>
    </w:p>
    <w:p w14:paraId="34C62067" w14:textId="310583E0" w:rsidR="004A770B" w:rsidRPr="00BF44CC" w:rsidRDefault="004A770B" w:rsidP="00C8237C">
      <w:pPr>
        <w:ind w:right="547"/>
        <w:jc w:val="both"/>
        <w:rPr>
          <w:rFonts w:ascii="Arial" w:eastAsia="Arial" w:hAnsi="Arial" w:cs="Arial"/>
        </w:rPr>
      </w:pPr>
      <w:r w:rsidRPr="00BF44CC">
        <w:rPr>
          <w:rFonts w:ascii="Arial" w:eastAsia="Arial" w:hAnsi="Arial" w:cs="Arial"/>
          <w:b/>
          <w:bCs/>
        </w:rPr>
        <w:t xml:space="preserve">Índice de Transparencia Bogotá </w:t>
      </w:r>
      <w:r w:rsidR="00BF44CC">
        <w:rPr>
          <w:rFonts w:ascii="Arial" w:eastAsia="Arial" w:hAnsi="Arial" w:cs="Arial"/>
          <w:b/>
          <w:bCs/>
        </w:rPr>
        <w:t>–</w:t>
      </w:r>
      <w:r w:rsidRPr="00BF44CC">
        <w:rPr>
          <w:rFonts w:ascii="Arial" w:eastAsia="Arial" w:hAnsi="Arial" w:cs="Arial"/>
          <w:b/>
          <w:bCs/>
        </w:rPr>
        <w:t xml:space="preserve"> ITB</w:t>
      </w:r>
      <w:r w:rsidR="00BF44CC">
        <w:rPr>
          <w:rFonts w:ascii="Arial" w:eastAsia="Arial" w:hAnsi="Arial" w:cs="Arial"/>
          <w:b/>
          <w:bCs/>
        </w:rPr>
        <w:t xml:space="preserve">: </w:t>
      </w:r>
      <w:r w:rsidRPr="00BF44CC">
        <w:rPr>
          <w:rFonts w:ascii="Arial" w:eastAsia="Arial" w:hAnsi="Arial" w:cs="Arial"/>
        </w:rPr>
        <w:t>Se realizo revisión a los nuevos lineamientos de la ley 1712</w:t>
      </w:r>
      <w:r w:rsidR="00EC647C">
        <w:rPr>
          <w:rFonts w:ascii="Arial" w:eastAsia="Arial" w:hAnsi="Arial" w:cs="Arial"/>
        </w:rPr>
        <w:t>, p</w:t>
      </w:r>
      <w:r w:rsidRPr="00BF44CC">
        <w:rPr>
          <w:rFonts w:ascii="Arial" w:eastAsia="Arial" w:hAnsi="Arial" w:cs="Arial"/>
        </w:rPr>
        <w:t xml:space="preserve">or medio de la cual se crea la Ley de Transparencia y del Derecho de Acceso a la Información Pública Nacional y se dictan otras disposiciones, a fin revisar de fondo que cambios sustanciales trae la nueva versión con el objetivo de comparar menús, variables y unidades de medida que debe tener índice de transparencia de Bogotá. </w:t>
      </w:r>
    </w:p>
    <w:p w14:paraId="2FD5D52D" w14:textId="7E374DF3" w:rsidR="004A770B" w:rsidRDefault="004A770B" w:rsidP="004A770B">
      <w:pPr>
        <w:jc w:val="both"/>
        <w:rPr>
          <w:rFonts w:ascii="Calibri" w:eastAsia="Arial" w:hAnsi="Calibri" w:cs="Calibri"/>
          <w:sz w:val="22"/>
          <w:szCs w:val="22"/>
        </w:rPr>
      </w:pPr>
    </w:p>
    <w:p w14:paraId="395FFD4F" w14:textId="3BA0FDDE" w:rsidR="004A770B" w:rsidRPr="00BF44CC" w:rsidRDefault="004A770B" w:rsidP="00C8237C">
      <w:pPr>
        <w:ind w:right="547"/>
        <w:jc w:val="both"/>
        <w:rPr>
          <w:rFonts w:ascii="Arial" w:eastAsia="Arial" w:hAnsi="Arial" w:cs="Arial"/>
        </w:rPr>
      </w:pPr>
      <w:r w:rsidRPr="00BF44CC">
        <w:rPr>
          <w:rFonts w:ascii="Arial" w:eastAsia="Arial" w:hAnsi="Arial" w:cs="Arial"/>
        </w:rPr>
        <w:t>Por otro lado, se revisaron las diferentes capacitaciones que debe aportar cada dependencia para ITB</w:t>
      </w:r>
      <w:r w:rsidR="00EC647C">
        <w:rPr>
          <w:rFonts w:ascii="Arial" w:eastAsia="Arial" w:hAnsi="Arial" w:cs="Arial"/>
        </w:rPr>
        <w:t>,</w:t>
      </w:r>
      <w:r w:rsidRPr="00BF44CC">
        <w:rPr>
          <w:rFonts w:ascii="Arial" w:eastAsia="Arial" w:hAnsi="Arial" w:cs="Arial"/>
        </w:rPr>
        <w:t xml:space="preserve"> a fin de poder consolidar esta información a través de una nueva estrategia que contenga todos los insumos para cumplir con cada uno de los ítems allí señalados. </w:t>
      </w:r>
    </w:p>
    <w:p w14:paraId="328590FF" w14:textId="77777777" w:rsidR="004A770B" w:rsidRPr="00D90454" w:rsidRDefault="004A770B" w:rsidP="004A770B">
      <w:pPr>
        <w:jc w:val="both"/>
        <w:rPr>
          <w:rFonts w:ascii="Calibri" w:eastAsia="Arial" w:hAnsi="Calibri" w:cs="Calibri"/>
          <w:sz w:val="22"/>
          <w:szCs w:val="22"/>
        </w:rPr>
      </w:pPr>
    </w:p>
    <w:p w14:paraId="4918638C" w14:textId="0FA7307D" w:rsidR="004A770B" w:rsidRDefault="004A770B" w:rsidP="00C8237C">
      <w:pPr>
        <w:ind w:right="547"/>
        <w:jc w:val="both"/>
        <w:rPr>
          <w:rFonts w:ascii="Arial" w:eastAsia="Arial" w:hAnsi="Arial" w:cs="Arial"/>
        </w:rPr>
      </w:pPr>
      <w:r w:rsidRPr="00BF44CC">
        <w:rPr>
          <w:rFonts w:ascii="Arial" w:eastAsia="Arial" w:hAnsi="Arial" w:cs="Arial"/>
        </w:rPr>
        <w:t>Finalmente, y de acuerdo con revisión con el equipo de la OAP frente a informes que puedan apoyar la meta 4 se decidió que el informe de ITB se entregar</w:t>
      </w:r>
      <w:r w:rsidR="00284A47">
        <w:rPr>
          <w:rFonts w:ascii="Arial" w:eastAsia="Arial" w:hAnsi="Arial" w:cs="Arial"/>
        </w:rPr>
        <w:t>á</w:t>
      </w:r>
      <w:r w:rsidRPr="00BF44CC">
        <w:rPr>
          <w:rFonts w:ascii="Arial" w:eastAsia="Arial" w:hAnsi="Arial" w:cs="Arial"/>
        </w:rPr>
        <w:t xml:space="preserve"> en el mes de agosto con corte a julio.</w:t>
      </w:r>
    </w:p>
    <w:p w14:paraId="18E93E10" w14:textId="77777777" w:rsidR="005E3099" w:rsidRDefault="005E3099" w:rsidP="00E71251">
      <w:pPr>
        <w:spacing w:line="276" w:lineRule="auto"/>
        <w:jc w:val="both"/>
        <w:rPr>
          <w:rFonts w:ascii="Arial Narrow" w:eastAsia="Arial" w:hAnsi="Arial Narrow"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C94325" w14:paraId="370639B8" w14:textId="77777777" w:rsidTr="00C8237C">
        <w:tc>
          <w:tcPr>
            <w:tcW w:w="1204" w:type="dxa"/>
            <w:tcBorders>
              <w:top w:val="nil"/>
              <w:left w:val="nil"/>
              <w:bottom w:val="nil"/>
              <w:right w:val="single" w:sz="4" w:space="0" w:color="auto"/>
            </w:tcBorders>
            <w:shd w:val="clear" w:color="auto" w:fill="D9E2F3" w:themeFill="accent1" w:themeFillTint="33"/>
          </w:tcPr>
          <w:p w14:paraId="7A945243" w14:textId="77777777" w:rsidR="00E71251" w:rsidRDefault="00E71251" w:rsidP="00590E46">
            <w:pPr>
              <w:spacing w:line="276" w:lineRule="auto"/>
              <w:rPr>
                <w:rFonts w:ascii="Arial Narrow" w:hAnsi="Arial Narrow"/>
              </w:rPr>
            </w:pPr>
            <w:r w:rsidRPr="007C0A44">
              <w:rPr>
                <w:rFonts w:ascii="Arial Narrow" w:hAnsi="Arial Narrow"/>
              </w:rPr>
              <w:t>Meta</w:t>
            </w:r>
            <w:r>
              <w:rPr>
                <w:rFonts w:ascii="Arial Narrow" w:hAnsi="Arial Narrow"/>
              </w:rPr>
              <w:t>: P.I.</w:t>
            </w:r>
          </w:p>
          <w:p w14:paraId="2724C901" w14:textId="77777777" w:rsidR="00E71251" w:rsidRPr="007C0A44" w:rsidRDefault="00E71251" w:rsidP="00590E46">
            <w:pPr>
              <w:spacing w:line="276" w:lineRule="auto"/>
              <w:rPr>
                <w:rFonts w:ascii="Arial Narrow" w:hAnsi="Arial Narrow"/>
              </w:rPr>
            </w:pPr>
            <w:r>
              <w:rPr>
                <w:rFonts w:ascii="Arial Narrow" w:hAnsi="Arial Narrow"/>
              </w:rPr>
              <w:t>7608</w:t>
            </w:r>
          </w:p>
        </w:tc>
        <w:tc>
          <w:tcPr>
            <w:tcW w:w="7868" w:type="dxa"/>
            <w:tcBorders>
              <w:left w:val="single" w:sz="4" w:space="0" w:color="auto"/>
            </w:tcBorders>
            <w:shd w:val="clear" w:color="auto" w:fill="D9E2F3" w:themeFill="accent1" w:themeFillTint="33"/>
          </w:tcPr>
          <w:p w14:paraId="493FFE29" w14:textId="77777777" w:rsidR="00E71251" w:rsidRPr="007C0A44" w:rsidRDefault="00E71251" w:rsidP="00590E46">
            <w:pPr>
              <w:spacing w:line="276" w:lineRule="auto"/>
              <w:jc w:val="both"/>
              <w:rPr>
                <w:rFonts w:ascii="Arial Narrow" w:eastAsia="Arial" w:hAnsi="Arial Narrow"/>
              </w:rPr>
            </w:pPr>
            <w:r w:rsidRPr="007C0A44">
              <w:rPr>
                <w:rFonts w:ascii="Arial Narrow" w:eastAsia="Arial" w:hAnsi="Arial Narrow"/>
              </w:rPr>
              <w:t>Generar instrumentos de apropiación de los servidores frente a los temas estratégicos y desafíos institucionales</w:t>
            </w:r>
          </w:p>
        </w:tc>
      </w:tr>
    </w:tbl>
    <w:p w14:paraId="04E124FC" w14:textId="77777777" w:rsidR="00E71251" w:rsidRPr="002D370C" w:rsidRDefault="00E71251" w:rsidP="00E71251">
      <w:pPr>
        <w:spacing w:line="276" w:lineRule="auto"/>
        <w:jc w:val="both"/>
        <w:rPr>
          <w:rFonts w:ascii="Arial Narrow" w:eastAsia="Arial" w:hAnsi="Arial Narrow" w:cs="Arial"/>
        </w:rPr>
      </w:pPr>
    </w:p>
    <w:p w14:paraId="53A6EC7B" w14:textId="209D42CC" w:rsidR="002D699B" w:rsidRPr="00305E06" w:rsidRDefault="002D699B" w:rsidP="00C8237C">
      <w:pPr>
        <w:ind w:right="547"/>
        <w:jc w:val="both"/>
        <w:rPr>
          <w:rFonts w:ascii="Arial" w:eastAsia="Arial" w:hAnsi="Arial" w:cs="Arial"/>
        </w:rPr>
      </w:pPr>
      <w:r w:rsidRPr="002D699B">
        <w:rPr>
          <w:rFonts w:ascii="Arial" w:eastAsia="Arial" w:hAnsi="Arial" w:cs="Arial"/>
        </w:rPr>
        <w:t>Para la meta número 3 del proyecto de inversión</w:t>
      </w:r>
      <w:r w:rsidR="009E63FE">
        <w:rPr>
          <w:rFonts w:ascii="Arial" w:eastAsia="Arial" w:hAnsi="Arial" w:cs="Arial"/>
        </w:rPr>
        <w:t xml:space="preserve"> 7608</w:t>
      </w:r>
      <w:r w:rsidRPr="002D699B">
        <w:rPr>
          <w:rFonts w:ascii="Arial" w:eastAsia="Arial" w:hAnsi="Arial" w:cs="Arial"/>
        </w:rPr>
        <w:t xml:space="preserve">, se programó para esta vigencia 2021, un total de 3 instrumentos de apropiación para los temas estratégicos y desafíos institucionales por parte de los servidores. Los instrumentos son: Caracterización de usuarios y grupos de interés, Plan Anticorrupción y de Atención al Ciudadano 2021 y el plan de comunicaciones. </w:t>
      </w:r>
    </w:p>
    <w:p w14:paraId="40329244" w14:textId="77777777" w:rsidR="00156EAC" w:rsidRDefault="00156EAC" w:rsidP="00E71251">
      <w:pPr>
        <w:spacing w:line="276" w:lineRule="auto"/>
        <w:jc w:val="both"/>
        <w:rPr>
          <w:rFonts w:ascii="Arial" w:eastAsia="Arial" w:hAnsi="Arial" w:cs="Arial"/>
          <w:b/>
          <w:bCs/>
        </w:rPr>
      </w:pPr>
    </w:p>
    <w:p w14:paraId="3591AAFE" w14:textId="19273231" w:rsidR="00AF5B01" w:rsidRDefault="00E71251" w:rsidP="00C8237C">
      <w:pPr>
        <w:spacing w:line="276" w:lineRule="auto"/>
        <w:ind w:right="547"/>
        <w:jc w:val="both"/>
        <w:rPr>
          <w:rFonts w:ascii="Arial" w:eastAsia="Arial" w:hAnsi="Arial" w:cs="Arial"/>
        </w:rPr>
      </w:pPr>
      <w:r w:rsidRPr="00DF1E75">
        <w:rPr>
          <w:rFonts w:ascii="Arial" w:eastAsia="Arial" w:hAnsi="Arial" w:cs="Arial"/>
          <w:b/>
          <w:bCs/>
        </w:rPr>
        <w:t>Caracterización de usuarios y grupos de interés</w:t>
      </w:r>
      <w:r w:rsidR="00AF5B01">
        <w:rPr>
          <w:rFonts w:ascii="Arial" w:eastAsia="Arial" w:hAnsi="Arial" w:cs="Arial"/>
          <w:b/>
          <w:bCs/>
        </w:rPr>
        <w:t xml:space="preserve">: </w:t>
      </w:r>
      <w:r w:rsidR="00AF5B01" w:rsidRPr="00AF5B01">
        <w:rPr>
          <w:rFonts w:ascii="Arial" w:eastAsia="Arial" w:hAnsi="Arial" w:cs="Arial"/>
        </w:rPr>
        <w:t>La Secretaría Jurídica Distrital propendió por el fortalecimiento del ejercicio de caracterización de grupos de valor realizado en la vigencia pasada con la inclusión de dos variables adicionales, si el grupo identificado es sujeto a segmentación con enfoque diferencial (grupos etarios, étnicos, situación o condición, sectores LGBTI, de género) o transversal (Georreferencia, Territorialización) y así mismo la articulación con el portafolio de bienes y servicios de la entidad (misional y transversal). Dicha actualización del instrumento fue presentada a los gestores de calidad de la entidad en las reuniones mensuales del mes de mayo y junio y será remitida vía memorando electrónico a los procesos para su respectiva actualización.</w:t>
      </w:r>
    </w:p>
    <w:p w14:paraId="0FBD3907" w14:textId="69416FFF" w:rsidR="00BE4F6F" w:rsidRDefault="00BE4F6F" w:rsidP="00C8237C">
      <w:pPr>
        <w:spacing w:line="276" w:lineRule="auto"/>
        <w:ind w:right="547"/>
        <w:jc w:val="both"/>
        <w:rPr>
          <w:rFonts w:ascii="Arial" w:eastAsia="Arial" w:hAnsi="Arial" w:cs="Arial"/>
        </w:rPr>
      </w:pPr>
    </w:p>
    <w:p w14:paraId="0E727B28" w14:textId="77777777" w:rsidR="00BE4F6F" w:rsidRPr="00AF5B01" w:rsidRDefault="00BE4F6F" w:rsidP="00C8237C">
      <w:pPr>
        <w:spacing w:line="276" w:lineRule="auto"/>
        <w:ind w:right="547"/>
        <w:jc w:val="both"/>
        <w:rPr>
          <w:rFonts w:ascii="Arial" w:eastAsia="Arial" w:hAnsi="Arial" w:cs="Arial"/>
          <w:b/>
          <w:bCs/>
        </w:rPr>
      </w:pPr>
    </w:p>
    <w:p w14:paraId="68FAD516" w14:textId="77777777" w:rsidR="00E71251" w:rsidRPr="00DF1E75" w:rsidRDefault="00E71251" w:rsidP="00E71251">
      <w:pPr>
        <w:spacing w:line="276" w:lineRule="auto"/>
        <w:rPr>
          <w:rFonts w:ascii="Arial" w:eastAsia="Arial" w:hAnsi="Arial" w:cs="Arial"/>
        </w:rPr>
      </w:pPr>
    </w:p>
    <w:p w14:paraId="79CD8FF8" w14:textId="77777777" w:rsidR="00E71251" w:rsidRPr="00DF1E75" w:rsidRDefault="00E71251" w:rsidP="00E71251">
      <w:pPr>
        <w:spacing w:line="276" w:lineRule="auto"/>
        <w:jc w:val="both"/>
        <w:rPr>
          <w:rFonts w:ascii="Arial" w:eastAsia="Arial" w:hAnsi="Arial" w:cs="Arial"/>
          <w:b/>
          <w:bCs/>
        </w:rPr>
      </w:pPr>
      <w:r w:rsidRPr="00DF1E75">
        <w:rPr>
          <w:rFonts w:ascii="Arial" w:eastAsia="Arial" w:hAnsi="Arial" w:cs="Arial"/>
          <w:b/>
          <w:bCs/>
        </w:rPr>
        <w:t>Plan Anticorrupción y de Atención al Ciudadano 2021 – PAAC 2021</w:t>
      </w:r>
    </w:p>
    <w:p w14:paraId="29E61770" w14:textId="77777777" w:rsidR="00037BF2" w:rsidRPr="00037BF2" w:rsidRDefault="00037BF2" w:rsidP="00C8237C">
      <w:pPr>
        <w:ind w:right="547"/>
        <w:jc w:val="both"/>
        <w:rPr>
          <w:rFonts w:ascii="Arial" w:eastAsia="Arial" w:hAnsi="Arial" w:cs="Arial"/>
        </w:rPr>
      </w:pPr>
      <w:r w:rsidRPr="00037BF2">
        <w:rPr>
          <w:rFonts w:ascii="Arial" w:eastAsia="Arial" w:hAnsi="Arial" w:cs="Arial"/>
        </w:rPr>
        <w:t>Se realizó seguimiento de las actividades programadas en el PAAC para los meses de abril, mayo y junio informando a los profesionales de la Oficina Asesora de Planeación que tiene actividades a cargo para que le den cumplimiento a las mismas.</w:t>
      </w:r>
    </w:p>
    <w:p w14:paraId="7B1DDA28" w14:textId="77777777" w:rsidR="00037BF2" w:rsidRPr="00037BF2" w:rsidRDefault="00037BF2" w:rsidP="00037BF2">
      <w:pPr>
        <w:jc w:val="both"/>
        <w:rPr>
          <w:rFonts w:ascii="Arial" w:eastAsia="Arial" w:hAnsi="Arial" w:cs="Arial"/>
        </w:rPr>
      </w:pPr>
    </w:p>
    <w:p w14:paraId="434732C2" w14:textId="2AACA200" w:rsidR="00037BF2" w:rsidRDefault="00037BF2" w:rsidP="00C8237C">
      <w:pPr>
        <w:ind w:right="547"/>
        <w:jc w:val="both"/>
        <w:rPr>
          <w:rFonts w:ascii="Arial" w:eastAsia="Arial" w:hAnsi="Arial" w:cs="Arial"/>
        </w:rPr>
      </w:pPr>
      <w:r w:rsidRPr="00037BF2">
        <w:rPr>
          <w:rFonts w:ascii="Arial" w:eastAsia="Arial" w:hAnsi="Arial" w:cs="Arial"/>
        </w:rPr>
        <w:t>Además, se lideró el primer seguimiento del PAAC, por lo que se solicitó a las áreas el registro y entrega de la información de acuerdo con las actividades programadas en cada componente, se revisó, consolidó y remitió la información a la Oficina de Control Interno.</w:t>
      </w:r>
    </w:p>
    <w:p w14:paraId="0EE532E2" w14:textId="77777777" w:rsidR="00D83CC5" w:rsidRDefault="00D83CC5" w:rsidP="00037BF2">
      <w:pPr>
        <w:jc w:val="both"/>
        <w:rPr>
          <w:rFonts w:ascii="Arial" w:eastAsia="Arial" w:hAnsi="Arial" w:cs="Arial"/>
        </w:rPr>
      </w:pPr>
    </w:p>
    <w:p w14:paraId="2780CE0C" w14:textId="1AB9CB35" w:rsidR="00037BF2" w:rsidRDefault="00037BF2" w:rsidP="00C8237C">
      <w:pPr>
        <w:ind w:right="547"/>
        <w:jc w:val="both"/>
        <w:rPr>
          <w:rFonts w:ascii="Calibri" w:hAnsi="Calibri" w:cs="Calibri"/>
          <w:color w:val="222222"/>
          <w:sz w:val="22"/>
          <w:szCs w:val="22"/>
          <w:lang w:eastAsia="es-CO"/>
        </w:rPr>
      </w:pPr>
      <w:r w:rsidRPr="00037BF2">
        <w:rPr>
          <w:rFonts w:ascii="Arial" w:eastAsia="Arial" w:hAnsi="Arial" w:cs="Arial"/>
        </w:rPr>
        <w:t>Así mismo, se generó la versión No. 3 del PAAC, atendiendo las solicitudes de la Oficina Asesora de Planeación y la Dirección Distrital de Asuntos Disciplinarios, se incluyó la estrategia de racionalización de trámites en el PAAC tal cual fue aprobada por el Departamento Administrativo de la Función Pública y registrada en el SUIT y se modificó y amplió la meta de la actividad solicitada por la citada Dirección. Ver PAAC V3</w:t>
      </w:r>
      <w:r w:rsidR="00D83CC5">
        <w:rPr>
          <w:rFonts w:ascii="Calibri" w:hAnsi="Calibri" w:cs="Calibri"/>
          <w:color w:val="222222"/>
          <w:sz w:val="22"/>
          <w:szCs w:val="22"/>
          <w:lang w:eastAsia="es-CO"/>
        </w:rPr>
        <w:t>.</w:t>
      </w:r>
    </w:p>
    <w:p w14:paraId="677102A8" w14:textId="77777777" w:rsidR="00037BF2" w:rsidRDefault="00037BF2" w:rsidP="00037BF2">
      <w:pPr>
        <w:jc w:val="both"/>
        <w:rPr>
          <w:rFonts w:ascii="Calibri" w:hAnsi="Calibri" w:cs="Calibri"/>
          <w:color w:val="222222"/>
          <w:sz w:val="22"/>
          <w:szCs w:val="22"/>
          <w:lang w:eastAsia="es-CO"/>
        </w:rPr>
      </w:pPr>
    </w:p>
    <w:p w14:paraId="616B8745" w14:textId="0A1E77CD" w:rsidR="00037BF2" w:rsidRPr="00E43B41" w:rsidRDefault="002A770E" w:rsidP="00C8237C">
      <w:pPr>
        <w:ind w:right="547"/>
        <w:jc w:val="center"/>
        <w:rPr>
          <w:rStyle w:val="Hipervnculo"/>
          <w:sz w:val="22"/>
          <w:szCs w:val="22"/>
          <w:lang w:eastAsia="es-CO"/>
        </w:rPr>
      </w:pPr>
      <w:hyperlink r:id="rId43" w:history="1">
        <w:r w:rsidR="00037BF2" w:rsidRPr="00164270">
          <w:rPr>
            <w:rStyle w:val="Hipervnculo"/>
            <w:sz w:val="22"/>
            <w:szCs w:val="22"/>
            <w:lang w:eastAsia="es-CO"/>
          </w:rPr>
          <w:t>https://www.secretariajuridica.gov.co/transparencia/planeacion/politicas-lineamientos-y-manuales/plan-anticorrupci%C3%B3n-y-atenci%C3%B3n-al-13</w:t>
        </w:r>
      </w:hyperlink>
    </w:p>
    <w:p w14:paraId="75315886" w14:textId="77777777" w:rsidR="00037BF2" w:rsidRPr="00E43B41" w:rsidRDefault="00037BF2" w:rsidP="00037BF2">
      <w:pPr>
        <w:jc w:val="both"/>
        <w:rPr>
          <w:rFonts w:ascii="Calibri" w:hAnsi="Calibri" w:cs="Calibri"/>
          <w:sz w:val="22"/>
          <w:szCs w:val="22"/>
        </w:rPr>
      </w:pPr>
    </w:p>
    <w:p w14:paraId="011E138E" w14:textId="77777777" w:rsidR="00037BF2" w:rsidRPr="00037BF2" w:rsidRDefault="00037BF2" w:rsidP="00C8237C">
      <w:pPr>
        <w:ind w:right="547"/>
        <w:jc w:val="both"/>
        <w:rPr>
          <w:rFonts w:ascii="Arial" w:eastAsia="Arial" w:hAnsi="Arial" w:cs="Arial"/>
        </w:rPr>
      </w:pPr>
      <w:r w:rsidRPr="00037BF2">
        <w:rPr>
          <w:rFonts w:ascii="Arial" w:eastAsia="Arial" w:hAnsi="Arial" w:cs="Arial"/>
        </w:rPr>
        <w:t>En cumplimiento a las actividades programadas en el PAAC componente Transparencia de efectúo divulgación de algunos aspectos relacionados con la Ley de Transparencia y del Derecho de acceso a información pública.</w:t>
      </w:r>
    </w:p>
    <w:p w14:paraId="79E0E043" w14:textId="77777777" w:rsidR="00037BF2" w:rsidRPr="00E43B41" w:rsidRDefault="00037BF2" w:rsidP="00037BF2">
      <w:pPr>
        <w:jc w:val="both"/>
        <w:rPr>
          <w:rFonts w:ascii="Calibri" w:hAnsi="Calibri" w:cs="Calibri"/>
          <w:color w:val="222222"/>
          <w:sz w:val="22"/>
          <w:szCs w:val="22"/>
          <w:shd w:val="clear" w:color="auto" w:fill="FFFFFF"/>
        </w:rPr>
      </w:pPr>
    </w:p>
    <w:p w14:paraId="116D5C7D" w14:textId="77777777" w:rsidR="002F0B5E" w:rsidRDefault="00037BF2" w:rsidP="002F0B5E">
      <w:pPr>
        <w:keepNext/>
        <w:jc w:val="center"/>
      </w:pPr>
      <w:r w:rsidRPr="00E43B41">
        <w:rPr>
          <w:rFonts w:ascii="Calibri" w:hAnsi="Calibri" w:cs="Calibri"/>
          <w:noProof/>
          <w:sz w:val="22"/>
          <w:szCs w:val="22"/>
        </w:rPr>
        <w:drawing>
          <wp:inline distT="0" distB="0" distL="0" distR="0" wp14:anchorId="22156590" wp14:editId="0A59F714">
            <wp:extent cx="3478708" cy="1714500"/>
            <wp:effectExtent l="0" t="0" r="7620" b="0"/>
            <wp:docPr id="429" name="Imagen 42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Texto&#10;&#10;Descripción generada automáticamente con confianza baj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2220" cy="1750731"/>
                    </a:xfrm>
                    <a:prstGeom prst="rect">
                      <a:avLst/>
                    </a:prstGeom>
                    <a:noFill/>
                    <a:ln>
                      <a:noFill/>
                    </a:ln>
                  </pic:spPr>
                </pic:pic>
              </a:graphicData>
            </a:graphic>
          </wp:inline>
        </w:drawing>
      </w:r>
    </w:p>
    <w:p w14:paraId="43085497" w14:textId="3BC89AF9" w:rsidR="00037BF2" w:rsidRPr="00E43B41" w:rsidRDefault="002F0B5E" w:rsidP="002F0B5E">
      <w:pPr>
        <w:pStyle w:val="Descripcin"/>
        <w:jc w:val="center"/>
        <w:rPr>
          <w:rFonts w:ascii="Calibri" w:hAnsi="Calibri" w:cs="Calibri"/>
          <w:sz w:val="22"/>
          <w:szCs w:val="22"/>
        </w:rPr>
      </w:pPr>
      <w:bookmarkStart w:id="93" w:name="_Toc78746835"/>
      <w:r>
        <w:t xml:space="preserve">Ilustración </w:t>
      </w:r>
      <w:r w:rsidR="002A770E">
        <w:fldChar w:fldCharType="begin"/>
      </w:r>
      <w:r w:rsidR="002A770E">
        <w:instrText xml:space="preserve"> SEQ Ilustración \* ARABIC </w:instrText>
      </w:r>
      <w:r w:rsidR="002A770E">
        <w:fldChar w:fldCharType="separate"/>
      </w:r>
      <w:r w:rsidR="004370CD">
        <w:rPr>
          <w:noProof/>
        </w:rPr>
        <w:t>19</w:t>
      </w:r>
      <w:r w:rsidR="002A770E">
        <w:rPr>
          <w:noProof/>
        </w:rPr>
        <w:fldChar w:fldCharType="end"/>
      </w:r>
      <w:r>
        <w:t>. Divulgación</w:t>
      </w:r>
      <w:bookmarkEnd w:id="93"/>
    </w:p>
    <w:p w14:paraId="31A1F99A" w14:textId="77777777" w:rsidR="00037BF2" w:rsidRPr="002E252E" w:rsidRDefault="00037BF2" w:rsidP="00037BF2">
      <w:pPr>
        <w:jc w:val="both"/>
        <w:rPr>
          <w:rFonts w:ascii="Calibri" w:hAnsi="Calibri" w:cs="Calibri"/>
          <w:color w:val="222222"/>
          <w:shd w:val="clear" w:color="auto" w:fill="FFFFFF"/>
        </w:rPr>
      </w:pPr>
    </w:p>
    <w:p w14:paraId="2DF14D22" w14:textId="77777777" w:rsidR="00037BF2" w:rsidRPr="002E252E" w:rsidRDefault="00037BF2" w:rsidP="00C8237C">
      <w:pPr>
        <w:ind w:right="547"/>
        <w:jc w:val="both"/>
        <w:rPr>
          <w:rFonts w:ascii="Arial" w:eastAsia="Arial" w:hAnsi="Arial" w:cs="Arial"/>
        </w:rPr>
      </w:pPr>
      <w:r w:rsidRPr="002E252E">
        <w:rPr>
          <w:rFonts w:ascii="Arial" w:eastAsia="Arial" w:hAnsi="Arial" w:cs="Arial"/>
        </w:rPr>
        <w:t xml:space="preserve">Se atendió solicitud de la Dirección de Política Jurídica relacionado con el Observatorio Distrital de Contratación y Lucha Anticorrupción – ODCLA, por lo tanto, se desarrollaron las siguientes actividades: </w:t>
      </w:r>
    </w:p>
    <w:p w14:paraId="1D28D012" w14:textId="77777777" w:rsidR="00037BF2" w:rsidRPr="002E252E" w:rsidRDefault="00037BF2" w:rsidP="002E252E">
      <w:pPr>
        <w:jc w:val="both"/>
        <w:rPr>
          <w:rFonts w:ascii="Arial" w:eastAsia="Arial" w:hAnsi="Arial" w:cs="Arial"/>
        </w:rPr>
      </w:pPr>
    </w:p>
    <w:p w14:paraId="41C2F74A" w14:textId="77777777" w:rsidR="00037BF2" w:rsidRPr="002E252E" w:rsidRDefault="00037BF2" w:rsidP="00C8237C">
      <w:pPr>
        <w:pStyle w:val="Prrafodelista"/>
        <w:numPr>
          <w:ilvl w:val="0"/>
          <w:numId w:val="20"/>
        </w:numPr>
        <w:ind w:right="547"/>
        <w:jc w:val="both"/>
        <w:rPr>
          <w:rFonts w:ascii="Arial" w:eastAsia="Arial" w:hAnsi="Arial" w:cs="Arial"/>
          <w:sz w:val="24"/>
          <w:szCs w:val="24"/>
        </w:rPr>
      </w:pPr>
      <w:r w:rsidRPr="002E252E">
        <w:rPr>
          <w:rFonts w:ascii="Arial" w:eastAsia="Arial" w:hAnsi="Arial" w:cs="Arial"/>
          <w:sz w:val="24"/>
          <w:szCs w:val="24"/>
        </w:rPr>
        <w:t>Se proyecto memorando de información a todas las dependencias que tenían competencia para dar respuesta a las preguntas solicitadas en la Matriz captura información anticorrupción.</w:t>
      </w:r>
    </w:p>
    <w:p w14:paraId="6F95A6ED" w14:textId="77777777" w:rsidR="00037BF2" w:rsidRPr="002E252E" w:rsidRDefault="00037BF2" w:rsidP="00C8237C">
      <w:pPr>
        <w:pStyle w:val="Prrafodelista"/>
        <w:numPr>
          <w:ilvl w:val="0"/>
          <w:numId w:val="20"/>
        </w:numPr>
        <w:ind w:right="547"/>
        <w:jc w:val="both"/>
        <w:rPr>
          <w:rFonts w:ascii="Arial" w:eastAsia="Arial" w:hAnsi="Arial" w:cs="Arial"/>
          <w:sz w:val="24"/>
          <w:szCs w:val="24"/>
        </w:rPr>
      </w:pPr>
      <w:r w:rsidRPr="002E252E">
        <w:rPr>
          <w:rFonts w:ascii="Arial" w:eastAsia="Arial" w:hAnsi="Arial" w:cs="Arial"/>
          <w:sz w:val="24"/>
          <w:szCs w:val="24"/>
        </w:rPr>
        <w:t xml:space="preserve">Se dio respuesta a las preguntas registradas en la Matriz captura información anticorrupción en las hojas de Plan Anticorrupción y riesgos, Transparencia y acceso a la información y se apoyó el diligenciamiento de la hoja Rendición de Cuentas. </w:t>
      </w:r>
    </w:p>
    <w:p w14:paraId="5B31B228" w14:textId="77777777" w:rsidR="00037BF2" w:rsidRPr="002E252E" w:rsidRDefault="00037BF2" w:rsidP="00C8237C">
      <w:pPr>
        <w:pStyle w:val="Prrafodelista"/>
        <w:numPr>
          <w:ilvl w:val="0"/>
          <w:numId w:val="20"/>
        </w:numPr>
        <w:ind w:right="547"/>
        <w:jc w:val="both"/>
        <w:rPr>
          <w:rFonts w:ascii="Arial" w:eastAsia="Arial" w:hAnsi="Arial" w:cs="Arial"/>
          <w:sz w:val="24"/>
          <w:szCs w:val="24"/>
        </w:rPr>
      </w:pPr>
      <w:r w:rsidRPr="002E252E">
        <w:rPr>
          <w:rFonts w:ascii="Arial" w:eastAsia="Arial" w:hAnsi="Arial" w:cs="Arial"/>
          <w:sz w:val="24"/>
          <w:szCs w:val="24"/>
        </w:rPr>
        <w:t xml:space="preserve">Se realizó revisión de la información registrada en la Matriz captura información anticorrupción por parte de las dependencias, en el sentido de verificar que las 14 hojas con sus correspondientes preguntas estuvieran diligenciadas, así mismo se verificó el cargue de las evidencias. </w:t>
      </w:r>
    </w:p>
    <w:p w14:paraId="62F72B04" w14:textId="77777777" w:rsidR="002E252E" w:rsidRDefault="002E252E" w:rsidP="00E71251">
      <w:pPr>
        <w:spacing w:line="276" w:lineRule="auto"/>
        <w:jc w:val="both"/>
        <w:rPr>
          <w:rFonts w:ascii="Arial" w:eastAsia="Arial" w:hAnsi="Arial" w:cs="Arial"/>
          <w:b/>
          <w:bCs/>
        </w:rPr>
      </w:pPr>
    </w:p>
    <w:p w14:paraId="43951E71" w14:textId="2C100B17" w:rsidR="00E71251" w:rsidRPr="00DF1E75" w:rsidRDefault="00E71251" w:rsidP="00E71251">
      <w:pPr>
        <w:spacing w:line="276" w:lineRule="auto"/>
        <w:jc w:val="both"/>
        <w:rPr>
          <w:rFonts w:ascii="Arial" w:eastAsia="Arial" w:hAnsi="Arial" w:cs="Arial"/>
          <w:b/>
          <w:bCs/>
        </w:rPr>
      </w:pPr>
      <w:r w:rsidRPr="00DF1E75">
        <w:rPr>
          <w:rFonts w:ascii="Arial" w:eastAsia="Arial" w:hAnsi="Arial" w:cs="Arial"/>
          <w:b/>
          <w:bCs/>
        </w:rPr>
        <w:t xml:space="preserve">Plan de comunicaciones </w:t>
      </w:r>
    </w:p>
    <w:p w14:paraId="580D52B3" w14:textId="5E60366D" w:rsidR="003C15F7" w:rsidRPr="003C15F7" w:rsidRDefault="003C15F7" w:rsidP="00C8237C">
      <w:pPr>
        <w:ind w:right="547"/>
        <w:jc w:val="both"/>
        <w:rPr>
          <w:rFonts w:ascii="Arial" w:eastAsia="Arial" w:hAnsi="Arial" w:cs="Arial"/>
        </w:rPr>
      </w:pPr>
      <w:r w:rsidRPr="003C15F7">
        <w:rPr>
          <w:rFonts w:ascii="Arial" w:eastAsia="Arial" w:hAnsi="Arial" w:cs="Arial"/>
        </w:rPr>
        <w:t>La Secretaría Jurídica Distrital cumplió con la elaboración de un plan de trabajo para la elaboración de piezas comunicacionales de acuerdo con la necesidad y demanda de las áreas. Así mismo, elaboró por solicitud de las áreas las piezas para divulgación. Entre las actividades realizadas se destacan:</w:t>
      </w:r>
      <w:bookmarkStart w:id="94" w:name="_heading=h.kg25jywcb9lp" w:colFirst="0" w:colLast="0"/>
      <w:bookmarkEnd w:id="94"/>
    </w:p>
    <w:p w14:paraId="286285AC" w14:textId="77777777" w:rsidR="003C15F7" w:rsidRPr="00FA7C0D" w:rsidRDefault="003C15F7" w:rsidP="003C15F7">
      <w:pPr>
        <w:jc w:val="both"/>
        <w:rPr>
          <w:rFonts w:ascii="Calibri" w:eastAsia="Arial" w:hAnsi="Calibri" w:cs="Calibri"/>
          <w:sz w:val="22"/>
          <w:szCs w:val="22"/>
        </w:rPr>
      </w:pPr>
    </w:p>
    <w:p w14:paraId="122A924B" w14:textId="16634901"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para divulgación de encuesta de la semana ambiental</w:t>
      </w:r>
      <w:r>
        <w:rPr>
          <w:rFonts w:ascii="Arial" w:eastAsia="Arial" w:hAnsi="Arial" w:cs="Arial"/>
          <w:sz w:val="24"/>
          <w:szCs w:val="24"/>
        </w:rPr>
        <w:t>.</w:t>
      </w:r>
    </w:p>
    <w:p w14:paraId="063B04FE" w14:textId="37F0DD0A"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comunicacional para el día mundial del medio ambiente</w:t>
      </w:r>
      <w:r>
        <w:rPr>
          <w:rFonts w:ascii="Arial" w:eastAsia="Arial" w:hAnsi="Arial" w:cs="Arial"/>
          <w:sz w:val="24"/>
          <w:szCs w:val="24"/>
        </w:rPr>
        <w:t>.</w:t>
      </w:r>
    </w:p>
    <w:p w14:paraId="213B2B2A" w14:textId="1D7BF849"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para divulgación de convocatoria para teletrabajo 2021</w:t>
      </w:r>
      <w:r>
        <w:rPr>
          <w:rFonts w:ascii="Arial" w:eastAsia="Arial" w:hAnsi="Arial" w:cs="Arial"/>
          <w:sz w:val="24"/>
          <w:szCs w:val="24"/>
        </w:rPr>
        <w:t>.</w:t>
      </w:r>
    </w:p>
    <w:p w14:paraId="75F3A825" w14:textId="320C5093"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2 piezas para divulgación de lenguaje incluyente</w:t>
      </w:r>
      <w:r>
        <w:rPr>
          <w:rFonts w:ascii="Arial" w:eastAsia="Arial" w:hAnsi="Arial" w:cs="Arial"/>
          <w:sz w:val="24"/>
          <w:szCs w:val="24"/>
        </w:rPr>
        <w:t>.</w:t>
      </w:r>
    </w:p>
    <w:p w14:paraId="1F8694FF" w14:textId="3D7AFB6D"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2 tarjetas de condolencias</w:t>
      </w:r>
      <w:r>
        <w:rPr>
          <w:rFonts w:ascii="Arial" w:eastAsia="Arial" w:hAnsi="Arial" w:cs="Arial"/>
          <w:sz w:val="24"/>
          <w:szCs w:val="24"/>
        </w:rPr>
        <w:t>.</w:t>
      </w:r>
      <w:r w:rsidRPr="003C15F7">
        <w:rPr>
          <w:rFonts w:ascii="Arial" w:eastAsia="Arial" w:hAnsi="Arial" w:cs="Arial"/>
          <w:sz w:val="24"/>
          <w:szCs w:val="24"/>
        </w:rPr>
        <w:t xml:space="preserve"> </w:t>
      </w:r>
    </w:p>
    <w:p w14:paraId="090EB05D" w14:textId="3CC71B9C"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comunicacional para el día del abogado</w:t>
      </w:r>
      <w:r>
        <w:rPr>
          <w:rFonts w:ascii="Arial" w:eastAsia="Arial" w:hAnsi="Arial" w:cs="Arial"/>
          <w:sz w:val="24"/>
          <w:szCs w:val="24"/>
        </w:rPr>
        <w:t>.</w:t>
      </w:r>
    </w:p>
    <w:p w14:paraId="13909C55" w14:textId="653BA8C9"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comunicacional para el día del padre</w:t>
      </w:r>
      <w:r>
        <w:rPr>
          <w:rFonts w:ascii="Arial" w:eastAsia="Arial" w:hAnsi="Arial" w:cs="Arial"/>
          <w:sz w:val="24"/>
          <w:szCs w:val="24"/>
        </w:rPr>
        <w:t>.</w:t>
      </w:r>
    </w:p>
    <w:p w14:paraId="2DCA135D" w14:textId="427D8A9E"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comunicacional para el día del servidor público</w:t>
      </w:r>
      <w:r>
        <w:rPr>
          <w:rFonts w:ascii="Arial" w:eastAsia="Arial" w:hAnsi="Arial" w:cs="Arial"/>
          <w:sz w:val="24"/>
          <w:szCs w:val="24"/>
        </w:rPr>
        <w:t>.</w:t>
      </w:r>
    </w:p>
    <w:p w14:paraId="3C55B040" w14:textId="6E11F8AA"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identificador para los 30 años de la constitución</w:t>
      </w:r>
      <w:r>
        <w:rPr>
          <w:rFonts w:ascii="Arial" w:eastAsia="Arial" w:hAnsi="Arial" w:cs="Arial"/>
          <w:sz w:val="24"/>
          <w:szCs w:val="24"/>
        </w:rPr>
        <w:t>.</w:t>
      </w:r>
      <w:r w:rsidRPr="003C15F7">
        <w:rPr>
          <w:rFonts w:ascii="Arial" w:eastAsia="Arial" w:hAnsi="Arial" w:cs="Arial"/>
          <w:sz w:val="24"/>
          <w:szCs w:val="24"/>
        </w:rPr>
        <w:t xml:space="preserve"> </w:t>
      </w:r>
    </w:p>
    <w:p w14:paraId="3E575C72" w14:textId="36A4DF29"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3 piezas para el PIGA - Fuga del Agua y Eco conducción, tapitas por patitas</w:t>
      </w:r>
      <w:r>
        <w:rPr>
          <w:rFonts w:ascii="Arial" w:eastAsia="Arial" w:hAnsi="Arial" w:cs="Arial"/>
          <w:sz w:val="24"/>
          <w:szCs w:val="24"/>
        </w:rPr>
        <w:t>.</w:t>
      </w:r>
    </w:p>
    <w:p w14:paraId="3882490C" w14:textId="422F9646"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comunicacional sobre el consumo eficiente de papel</w:t>
      </w:r>
      <w:r>
        <w:rPr>
          <w:rFonts w:ascii="Arial" w:eastAsia="Arial" w:hAnsi="Arial" w:cs="Arial"/>
          <w:sz w:val="24"/>
          <w:szCs w:val="24"/>
        </w:rPr>
        <w:t>.</w:t>
      </w:r>
    </w:p>
    <w:p w14:paraId="79391DB5" w14:textId="25F4FA35"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de divulgación para consulta de indicadores de gestión</w:t>
      </w:r>
      <w:r>
        <w:rPr>
          <w:rFonts w:ascii="Arial" w:eastAsia="Arial" w:hAnsi="Arial" w:cs="Arial"/>
          <w:sz w:val="24"/>
          <w:szCs w:val="24"/>
        </w:rPr>
        <w:t>.</w:t>
      </w:r>
    </w:p>
    <w:p w14:paraId="1F35AC7B" w14:textId="39A910C4"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para divulgación de votación Senda de Integridad</w:t>
      </w:r>
      <w:r>
        <w:rPr>
          <w:rFonts w:ascii="Arial" w:eastAsia="Arial" w:hAnsi="Arial" w:cs="Arial"/>
          <w:sz w:val="24"/>
          <w:szCs w:val="24"/>
        </w:rPr>
        <w:t>.</w:t>
      </w:r>
    </w:p>
    <w:p w14:paraId="6926AABF" w14:textId="0AA366BD" w:rsidR="003C15F7" w:rsidRPr="003C15F7" w:rsidRDefault="003C15F7" w:rsidP="00C8237C">
      <w:pPr>
        <w:pStyle w:val="Prrafodelista"/>
        <w:numPr>
          <w:ilvl w:val="0"/>
          <w:numId w:val="20"/>
        </w:numPr>
        <w:ind w:right="547"/>
        <w:jc w:val="both"/>
        <w:rPr>
          <w:rFonts w:ascii="Arial" w:eastAsia="Arial" w:hAnsi="Arial" w:cs="Arial"/>
          <w:sz w:val="24"/>
          <w:szCs w:val="24"/>
        </w:rPr>
      </w:pPr>
      <w:r w:rsidRPr="003C15F7">
        <w:rPr>
          <w:rFonts w:ascii="Arial" w:eastAsia="Arial" w:hAnsi="Arial" w:cs="Arial"/>
          <w:sz w:val="24"/>
          <w:szCs w:val="24"/>
        </w:rPr>
        <w:t>1 infografía para divulgación de resultados de la votación de la Senda de Integridad</w:t>
      </w:r>
      <w:r>
        <w:rPr>
          <w:rFonts w:ascii="Arial" w:eastAsia="Arial" w:hAnsi="Arial" w:cs="Arial"/>
          <w:sz w:val="24"/>
          <w:szCs w:val="24"/>
        </w:rPr>
        <w:t>.</w:t>
      </w:r>
      <w:r w:rsidRPr="003C15F7">
        <w:rPr>
          <w:rFonts w:ascii="Arial" w:eastAsia="Arial" w:hAnsi="Arial" w:cs="Arial"/>
          <w:sz w:val="24"/>
          <w:szCs w:val="24"/>
        </w:rPr>
        <w:t xml:space="preserve"> </w:t>
      </w:r>
    </w:p>
    <w:p w14:paraId="0B7146D8" w14:textId="2177C3E8" w:rsidR="003C15F7" w:rsidRP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para divulgación de los puntos de atención de la SJD</w:t>
      </w:r>
      <w:r>
        <w:rPr>
          <w:rFonts w:ascii="Arial" w:eastAsia="Arial" w:hAnsi="Arial" w:cs="Arial"/>
          <w:sz w:val="24"/>
          <w:szCs w:val="24"/>
        </w:rPr>
        <w:t>.</w:t>
      </w:r>
    </w:p>
    <w:p w14:paraId="13B77DB3" w14:textId="14E002BF" w:rsidR="003C15F7" w:rsidRDefault="003C15F7" w:rsidP="00591563">
      <w:pPr>
        <w:pStyle w:val="Prrafodelista"/>
        <w:numPr>
          <w:ilvl w:val="0"/>
          <w:numId w:val="20"/>
        </w:numPr>
        <w:jc w:val="both"/>
        <w:rPr>
          <w:rFonts w:ascii="Arial" w:eastAsia="Arial" w:hAnsi="Arial" w:cs="Arial"/>
          <w:sz w:val="24"/>
          <w:szCs w:val="24"/>
        </w:rPr>
      </w:pPr>
      <w:r w:rsidRPr="003C15F7">
        <w:rPr>
          <w:rFonts w:ascii="Arial" w:eastAsia="Arial" w:hAnsi="Arial" w:cs="Arial"/>
          <w:sz w:val="24"/>
          <w:szCs w:val="24"/>
        </w:rPr>
        <w:t>1 pieza para divulgación del portafolio de bienes y servicios</w:t>
      </w:r>
      <w:r>
        <w:rPr>
          <w:rFonts w:ascii="Arial" w:eastAsia="Arial" w:hAnsi="Arial" w:cs="Arial"/>
          <w:sz w:val="24"/>
          <w:szCs w:val="24"/>
        </w:rPr>
        <w:t>.</w:t>
      </w:r>
      <w:r w:rsidRPr="003C15F7">
        <w:rPr>
          <w:rFonts w:ascii="Arial" w:eastAsia="Arial" w:hAnsi="Arial" w:cs="Arial"/>
          <w:sz w:val="24"/>
          <w:szCs w:val="24"/>
        </w:rPr>
        <w:t xml:space="preserve"> </w:t>
      </w:r>
    </w:p>
    <w:p w14:paraId="1BE8EA6D" w14:textId="77777777" w:rsidR="00E71251" w:rsidRDefault="00E71251" w:rsidP="00C8237C">
      <w:pPr>
        <w:spacing w:line="276" w:lineRule="auto"/>
        <w:ind w:right="547"/>
        <w:jc w:val="both"/>
        <w:rPr>
          <w:rFonts w:ascii="Arial Narrow" w:eastAsia="Arial" w:hAnsi="Arial Narrow" w:cs="Arial"/>
        </w:rPr>
      </w:pPr>
    </w:p>
    <w:p w14:paraId="517629F1" w14:textId="6BA3DE80" w:rsidR="00E71251" w:rsidRDefault="00E71251" w:rsidP="00E71251">
      <w:pPr>
        <w:pStyle w:val="Ttulo2"/>
        <w:spacing w:line="276" w:lineRule="auto"/>
      </w:pPr>
      <w:bookmarkStart w:id="95" w:name="_Toc78736464"/>
      <w:r w:rsidRPr="009A7226">
        <w:t>Política Gobierno Digital:</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8012"/>
      </w:tblGrid>
      <w:tr w:rsidR="00AD5E48" w:rsidRPr="00C94325" w14:paraId="4261433B" w14:textId="77777777" w:rsidTr="005516E7">
        <w:tc>
          <w:tcPr>
            <w:tcW w:w="1202" w:type="dxa"/>
            <w:tcBorders>
              <w:top w:val="nil"/>
              <w:left w:val="nil"/>
              <w:bottom w:val="nil"/>
              <w:right w:val="single" w:sz="4" w:space="0" w:color="auto"/>
            </w:tcBorders>
            <w:shd w:val="clear" w:color="auto" w:fill="D9E2F3" w:themeFill="accent1" w:themeFillTint="33"/>
          </w:tcPr>
          <w:p w14:paraId="20CCE1F7" w14:textId="77777777" w:rsidR="00AD5E48" w:rsidRPr="00C94325" w:rsidRDefault="00AD5E48" w:rsidP="005516E7">
            <w:pPr>
              <w:spacing w:line="276" w:lineRule="auto"/>
            </w:pPr>
            <w:r w:rsidRPr="00C94325">
              <w:t>Meta</w:t>
            </w:r>
            <w:r>
              <w:t xml:space="preserve"> P.I. 7632</w:t>
            </w:r>
          </w:p>
        </w:tc>
        <w:tc>
          <w:tcPr>
            <w:tcW w:w="8012" w:type="dxa"/>
            <w:tcBorders>
              <w:left w:val="single" w:sz="4" w:space="0" w:color="auto"/>
            </w:tcBorders>
            <w:shd w:val="clear" w:color="auto" w:fill="D9E2F3" w:themeFill="accent1" w:themeFillTint="33"/>
          </w:tcPr>
          <w:p w14:paraId="6F0588E2" w14:textId="73138D45" w:rsidR="00AD5E48" w:rsidRPr="000B1AAC" w:rsidRDefault="003102F4" w:rsidP="005516E7">
            <w:pPr>
              <w:spacing w:line="276" w:lineRule="auto"/>
              <w:rPr>
                <w:rFonts w:ascii="Arial" w:eastAsia="Arial" w:hAnsi="Arial"/>
              </w:rPr>
            </w:pPr>
            <w:r>
              <w:rPr>
                <w:rFonts w:asciiTheme="majorHAnsi" w:hAnsiTheme="majorHAnsi"/>
                <w:b/>
                <w:bCs/>
              </w:rPr>
              <w:t xml:space="preserve">Crear y mantener 1 aplicación </w:t>
            </w:r>
            <w:r w:rsidR="00B0413B">
              <w:rPr>
                <w:rFonts w:asciiTheme="majorHAnsi" w:hAnsiTheme="majorHAnsi"/>
                <w:b/>
                <w:bCs/>
              </w:rPr>
              <w:t xml:space="preserve">móvil. APP para los usuarios y ciudadanía que permita consultar </w:t>
            </w:r>
            <w:r w:rsidR="004370CD">
              <w:rPr>
                <w:rFonts w:asciiTheme="majorHAnsi" w:hAnsiTheme="majorHAnsi"/>
                <w:b/>
                <w:bCs/>
              </w:rPr>
              <w:t xml:space="preserve">los servicios e información que ofrece la Entidad.  </w:t>
            </w:r>
          </w:p>
        </w:tc>
      </w:tr>
    </w:tbl>
    <w:p w14:paraId="089BBE01" w14:textId="59D4D63F" w:rsidR="00AD5E48" w:rsidRDefault="00AD5E48" w:rsidP="00502859">
      <w:pPr>
        <w:jc w:val="both"/>
      </w:pPr>
    </w:p>
    <w:p w14:paraId="1BDA909D" w14:textId="77777777" w:rsidR="009810EE" w:rsidRPr="009810EE" w:rsidRDefault="009810EE" w:rsidP="009810EE">
      <w:pPr>
        <w:autoSpaceDE w:val="0"/>
        <w:autoSpaceDN w:val="0"/>
        <w:adjustRightInd w:val="0"/>
        <w:jc w:val="both"/>
        <w:rPr>
          <w:rFonts w:ascii="Arial" w:hAnsi="Arial" w:cs="Arial"/>
          <w:color w:val="202124"/>
          <w:shd w:val="clear" w:color="auto" w:fill="FFFFFF"/>
        </w:rPr>
      </w:pPr>
      <w:r w:rsidRPr="009810EE">
        <w:rPr>
          <w:rFonts w:ascii="Arial" w:hAnsi="Arial" w:cs="Arial"/>
          <w:color w:val="202124"/>
          <w:shd w:val="clear" w:color="auto" w:fill="FFFFFF"/>
        </w:rPr>
        <w:t>La APP Móvil es un producto de Transformación digital y gestión de TIC para un territorio inteligente, iniciativa de la Gestión Jurídica en el marco del Plan de Desarrollo, cada componente de software estará descrito en términos de sus características funcionales y no funcionales. Se espera que el aplicativo maneje aspectos como seguridad, comunicación entre componentes, formato de los datos acceso a fuentes de datos, entre otros. En lo corrido de la vigencia se han adelantado gestiones encamidas a definir los elementos esenciales que deben incluirse en el desarrollo de esta APP permitiendo el acceso a herramientas jurídicas como: Régimen legal, búsquedas efectuadas en temáticas. normas COVID, salud, enfoque de género, mujer, sección de noticias nuevas, enlaces relacionados con la Secretaría de la Mujer, entre otros. Teniendo en cuenta lo anterior, se inició la descripción detallada de la aplicación, definición de la arquitectura de desarrollo, definición y descripción de casos de uso, esto permitirá tener un conjunto de componentes de software que hacen parte del aplicativo y las relaciones que existen entre ellos.</w:t>
      </w:r>
    </w:p>
    <w:p w14:paraId="63D19F05" w14:textId="3BB7F90F" w:rsidR="00AD5E48" w:rsidRPr="00502859" w:rsidRDefault="00AD5E48" w:rsidP="00502859">
      <w:pPr>
        <w:pStyle w:val="Sinespaciado"/>
        <w:ind w:right="547"/>
        <w:jc w:val="both"/>
        <w:rPr>
          <w:rFonts w:ascii="Arial" w:eastAsia="Arial" w:hAnsi="Arial" w:cs="Arial"/>
          <w:sz w:val="24"/>
          <w:szCs w:val="24"/>
        </w:rPr>
      </w:pPr>
    </w:p>
    <w:p w14:paraId="35097E39" w14:textId="77777777" w:rsidR="004370CD" w:rsidRDefault="00AD5E48" w:rsidP="004370CD">
      <w:pPr>
        <w:keepNext/>
        <w:jc w:val="center"/>
      </w:pPr>
      <w:r>
        <w:rPr>
          <w:noProof/>
        </w:rPr>
        <w:drawing>
          <wp:inline distT="0" distB="0" distL="0" distR="0" wp14:anchorId="11E9855D" wp14:editId="7CAB1317">
            <wp:extent cx="2097691" cy="1479645"/>
            <wp:effectExtent l="76200" t="76200" r="131445" b="139700"/>
            <wp:docPr id="188" name="Imagen 18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Texto&#10;&#10;Descripción generada automáticamente"/>
                    <pic:cNvPicPr/>
                  </pic:nvPicPr>
                  <pic:blipFill>
                    <a:blip r:embed="rId45"/>
                    <a:stretch>
                      <a:fillRect/>
                    </a:stretch>
                  </pic:blipFill>
                  <pic:spPr>
                    <a:xfrm>
                      <a:off x="0" y="0"/>
                      <a:ext cx="2166348" cy="1528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33F44B" w14:textId="2F3E8F48" w:rsidR="00E71251" w:rsidRPr="00502859" w:rsidRDefault="004370CD" w:rsidP="00502859">
      <w:pPr>
        <w:pStyle w:val="Descripcin"/>
        <w:jc w:val="center"/>
      </w:pPr>
      <w:r>
        <w:t xml:space="preserve">Ilustración </w:t>
      </w:r>
      <w:r w:rsidR="002A770E">
        <w:fldChar w:fldCharType="begin"/>
      </w:r>
      <w:r w:rsidR="002A770E">
        <w:instrText xml:space="preserve"> SEQ Ilustración \* ARABIC </w:instrText>
      </w:r>
      <w:r w:rsidR="002A770E">
        <w:fldChar w:fldCharType="separate"/>
      </w:r>
      <w:r>
        <w:rPr>
          <w:noProof/>
        </w:rPr>
        <w:t>20</w:t>
      </w:r>
      <w:r w:rsidR="002A770E">
        <w:rPr>
          <w:noProof/>
        </w:rPr>
        <w:fldChar w:fldCharType="end"/>
      </w:r>
      <w:r>
        <w:t>. Aplicación Móvil - APP SJD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8012"/>
      </w:tblGrid>
      <w:tr w:rsidR="00E71251" w:rsidRPr="00C94325" w14:paraId="7EE29A3B" w14:textId="77777777" w:rsidTr="00C8237C">
        <w:tc>
          <w:tcPr>
            <w:tcW w:w="1202" w:type="dxa"/>
            <w:tcBorders>
              <w:top w:val="nil"/>
              <w:left w:val="nil"/>
              <w:bottom w:val="nil"/>
              <w:right w:val="single" w:sz="4" w:space="0" w:color="auto"/>
            </w:tcBorders>
            <w:shd w:val="clear" w:color="auto" w:fill="D9E2F3" w:themeFill="accent1" w:themeFillTint="33"/>
          </w:tcPr>
          <w:p w14:paraId="0D2FB0C0" w14:textId="77777777" w:rsidR="00E71251" w:rsidRPr="00C94325" w:rsidRDefault="00E71251" w:rsidP="00590E46">
            <w:pPr>
              <w:spacing w:line="276" w:lineRule="auto"/>
            </w:pPr>
            <w:r w:rsidRPr="00C94325">
              <w:t>Meta</w:t>
            </w:r>
            <w:r>
              <w:t xml:space="preserve"> P.I. 7632</w:t>
            </w:r>
          </w:p>
        </w:tc>
        <w:tc>
          <w:tcPr>
            <w:tcW w:w="8012" w:type="dxa"/>
            <w:tcBorders>
              <w:left w:val="single" w:sz="4" w:space="0" w:color="auto"/>
            </w:tcBorders>
            <w:shd w:val="clear" w:color="auto" w:fill="D9E2F3" w:themeFill="accent1" w:themeFillTint="33"/>
          </w:tcPr>
          <w:p w14:paraId="799C5E82" w14:textId="77777777" w:rsidR="00E71251" w:rsidRPr="000B1AAC" w:rsidRDefault="00E71251" w:rsidP="00590E46">
            <w:pPr>
              <w:spacing w:line="276" w:lineRule="auto"/>
              <w:rPr>
                <w:rFonts w:ascii="Arial" w:eastAsia="Arial" w:hAnsi="Arial"/>
              </w:rPr>
            </w:pPr>
            <w:r w:rsidRPr="00D529E9">
              <w:rPr>
                <w:rFonts w:asciiTheme="majorHAnsi" w:hAnsiTheme="majorHAnsi"/>
                <w:b/>
                <w:bCs/>
              </w:rPr>
              <w:t>Garantizar 100 % el funcionamiento de las herramientas tecnológicas a cargo de la Secretaría Jurídica Distrital y LegalBog.</w:t>
            </w:r>
          </w:p>
        </w:tc>
      </w:tr>
    </w:tbl>
    <w:p w14:paraId="5643D71F" w14:textId="77777777" w:rsidR="00E71251" w:rsidRDefault="00E71251" w:rsidP="00E71251">
      <w:pPr>
        <w:spacing w:line="276" w:lineRule="auto"/>
        <w:jc w:val="both"/>
        <w:rPr>
          <w:rFonts w:ascii="Arial Narrow" w:eastAsia="Arial" w:hAnsi="Arial Narrow" w:cs="Arial"/>
        </w:rPr>
      </w:pPr>
    </w:p>
    <w:p w14:paraId="78FF1B4B" w14:textId="77777777" w:rsidR="00307D49" w:rsidRPr="00307D49" w:rsidRDefault="00307D49" w:rsidP="00C8237C">
      <w:pPr>
        <w:pStyle w:val="Sinespaciado"/>
        <w:ind w:right="547"/>
        <w:jc w:val="both"/>
        <w:rPr>
          <w:rFonts w:ascii="Arial" w:hAnsi="Arial" w:cs="Arial"/>
          <w:color w:val="202124"/>
          <w:sz w:val="24"/>
          <w:szCs w:val="24"/>
          <w:shd w:val="clear" w:color="auto" w:fill="FFFFFF"/>
        </w:rPr>
      </w:pPr>
      <w:r w:rsidRPr="00307D49">
        <w:rPr>
          <w:rFonts w:ascii="Arial" w:hAnsi="Arial" w:cs="Arial"/>
          <w:color w:val="202124"/>
          <w:sz w:val="24"/>
          <w:szCs w:val="24"/>
          <w:shd w:val="clear" w:color="auto" w:fill="FFFFFF"/>
        </w:rPr>
        <w:t xml:space="preserve">Esta estrategia está orientada a consolidar un gobierno abierto en la ciudad, donde las TIC permitan no sólo crear una mayor cercanía con los ciudadanos sino propender porque la Secretaría jurídica enmarque sus labores bajo parámetros de calidad, eficiencia, colaboración y transparencia. </w:t>
      </w:r>
    </w:p>
    <w:p w14:paraId="6DC702B5" w14:textId="77777777" w:rsidR="00307D49" w:rsidRPr="00307D49" w:rsidRDefault="00307D49" w:rsidP="00307D49">
      <w:pPr>
        <w:pStyle w:val="Sinespaciado"/>
        <w:jc w:val="both"/>
        <w:rPr>
          <w:rFonts w:ascii="Arial" w:hAnsi="Arial" w:cs="Arial"/>
          <w:color w:val="202124"/>
          <w:sz w:val="24"/>
          <w:szCs w:val="24"/>
          <w:shd w:val="clear" w:color="auto" w:fill="FFFFFF"/>
        </w:rPr>
      </w:pPr>
    </w:p>
    <w:p w14:paraId="06BFBA57" w14:textId="666B0395" w:rsidR="00307D49" w:rsidRDefault="00307D49" w:rsidP="00C8237C">
      <w:pPr>
        <w:pStyle w:val="Sinespaciado"/>
        <w:ind w:right="547"/>
        <w:jc w:val="both"/>
        <w:rPr>
          <w:rFonts w:ascii="Arial" w:hAnsi="Arial" w:cs="Arial"/>
          <w:color w:val="202124"/>
          <w:sz w:val="24"/>
          <w:szCs w:val="24"/>
          <w:shd w:val="clear" w:color="auto" w:fill="FFFFFF"/>
        </w:rPr>
      </w:pPr>
      <w:r w:rsidRPr="00307D49">
        <w:rPr>
          <w:rFonts w:ascii="Arial" w:hAnsi="Arial" w:cs="Arial"/>
          <w:color w:val="202124"/>
          <w:sz w:val="24"/>
          <w:szCs w:val="24"/>
          <w:shd w:val="clear" w:color="auto" w:fill="FFFFFF"/>
        </w:rPr>
        <w:t xml:space="preserve">De acuerdo con lo anterior, se realizó la adquisición del soporte y mantenimiento de software, el cual mejora la capacidad de reunir, procesar, distribuir y compartir datos de forma oportuna y de manera integrada. Además, permite a los servidores de la SJD ser más eficientes, lo cual se refleja en una mejora de los procesos, de la gestión, y del manejo de la información, dando como resultado un impacto positivo en la productividad y competitividad de la entidad. </w:t>
      </w:r>
    </w:p>
    <w:p w14:paraId="045C5455" w14:textId="77777777" w:rsidR="00307D49" w:rsidRPr="00307D49" w:rsidRDefault="00307D49" w:rsidP="00307D49">
      <w:pPr>
        <w:pStyle w:val="Sinespaciado"/>
        <w:jc w:val="both"/>
        <w:rPr>
          <w:rFonts w:ascii="Arial" w:hAnsi="Arial" w:cs="Arial"/>
          <w:color w:val="202124"/>
          <w:sz w:val="24"/>
          <w:szCs w:val="24"/>
          <w:shd w:val="clear" w:color="auto" w:fill="FFFFFF"/>
        </w:rPr>
      </w:pPr>
    </w:p>
    <w:p w14:paraId="651BE13F" w14:textId="77777777" w:rsidR="00307D49" w:rsidRPr="00307D49" w:rsidRDefault="00307D49" w:rsidP="00C8237C">
      <w:pPr>
        <w:autoSpaceDE w:val="0"/>
        <w:autoSpaceDN w:val="0"/>
        <w:adjustRightInd w:val="0"/>
        <w:ind w:right="547"/>
        <w:jc w:val="both"/>
        <w:rPr>
          <w:rFonts w:ascii="Arial" w:hAnsi="Arial" w:cs="Arial"/>
          <w:color w:val="202124"/>
          <w:shd w:val="clear" w:color="auto" w:fill="FFFFFF"/>
        </w:rPr>
      </w:pPr>
      <w:r w:rsidRPr="00307D49">
        <w:rPr>
          <w:rFonts w:ascii="Arial" w:hAnsi="Arial" w:cs="Arial"/>
          <w:color w:val="202124"/>
          <w:shd w:val="clear" w:color="auto" w:fill="FFFFFF"/>
        </w:rPr>
        <w:t>Así mismo, se realizó la compra de elementos para realizar mantenimientos de primer nivel a los equipos de cómputo de la entidad, con el fin de prolongar la vida útil de los mismos y propender por generar condiciones óptimas de funcionamiento, así como mitigar posibles riesgos asociados a los equipos de cómputo de la entidad.</w:t>
      </w:r>
    </w:p>
    <w:p w14:paraId="799D19B5" w14:textId="77777777" w:rsidR="00307D49" w:rsidRPr="00307D49" w:rsidRDefault="00307D49" w:rsidP="00307D49">
      <w:pPr>
        <w:autoSpaceDE w:val="0"/>
        <w:autoSpaceDN w:val="0"/>
        <w:adjustRightInd w:val="0"/>
        <w:jc w:val="both"/>
        <w:rPr>
          <w:rFonts w:ascii="Arial" w:hAnsi="Arial" w:cs="Arial"/>
          <w:color w:val="202124"/>
          <w:shd w:val="clear" w:color="auto" w:fill="FFFFFF"/>
        </w:rPr>
      </w:pPr>
    </w:p>
    <w:p w14:paraId="584A7757" w14:textId="77777777" w:rsidR="00055D36" w:rsidRDefault="00307D49" w:rsidP="00C8237C">
      <w:pPr>
        <w:ind w:right="547"/>
        <w:jc w:val="both"/>
        <w:rPr>
          <w:rFonts w:ascii="Arial" w:hAnsi="Arial" w:cs="Arial"/>
          <w:color w:val="202124"/>
          <w:shd w:val="clear" w:color="auto" w:fill="FFFFFF"/>
        </w:rPr>
      </w:pPr>
      <w:r w:rsidRPr="00307D49">
        <w:rPr>
          <w:rFonts w:ascii="Arial" w:hAnsi="Arial" w:cs="Arial"/>
          <w:color w:val="202124"/>
          <w:shd w:val="clear" w:color="auto" w:fill="FFFFFF"/>
        </w:rPr>
        <w:t xml:space="preserve">En junio, se realizaron actividades encaminadas a minimizar las fallas de seguridad en el software de las bases de datos de producción de la Entidad, al aplicar el último parche liberado por Oracle en abril del 2021, para las bases de datos Administrativas, Misionales y de la aplicación Legalbog, cumpliendo con los estándares de seguridad de la información que dictan como buena práctica tener aplicados los últimos parches </w:t>
      </w:r>
    </w:p>
    <w:p w14:paraId="626F973A" w14:textId="77777777" w:rsidR="00055D36" w:rsidRDefault="00055D36" w:rsidP="00307D49">
      <w:pPr>
        <w:jc w:val="both"/>
        <w:rPr>
          <w:rFonts w:ascii="Arial" w:hAnsi="Arial" w:cs="Arial"/>
          <w:color w:val="202124"/>
          <w:shd w:val="clear" w:color="auto" w:fill="FFFFFF"/>
        </w:rPr>
      </w:pPr>
    </w:p>
    <w:p w14:paraId="79DCB2AB" w14:textId="3BD12B1C" w:rsidR="00C7275D" w:rsidRDefault="00307D49" w:rsidP="00C8237C">
      <w:pPr>
        <w:ind w:right="547"/>
        <w:jc w:val="both"/>
        <w:rPr>
          <w:rFonts w:ascii="Arial" w:hAnsi="Arial" w:cs="Arial"/>
          <w:color w:val="202124"/>
          <w:shd w:val="clear" w:color="auto" w:fill="FFFFFF"/>
        </w:rPr>
      </w:pPr>
      <w:r w:rsidRPr="00307D49">
        <w:rPr>
          <w:rFonts w:ascii="Arial" w:hAnsi="Arial" w:cs="Arial"/>
          <w:color w:val="202124"/>
          <w:shd w:val="clear" w:color="auto" w:fill="FFFFFF"/>
        </w:rPr>
        <w:t>de seguridad de base de datos liberados por el fabricante. Adicionalmente, se realizaron tareas proactivas al examinar el rendimiento de la base de datos Administrativa, identificando puntos de mejora y aplicando acciones que generan un mayor rendimiento en las aplicaciones de usuario final como lo son el SIGA y la aplicación de Nomina.</w:t>
      </w:r>
    </w:p>
    <w:p w14:paraId="50587843" w14:textId="77777777" w:rsidR="00DD609F" w:rsidRDefault="00DD609F" w:rsidP="00307D49">
      <w:pPr>
        <w:jc w:val="both"/>
        <w:rPr>
          <w:rFonts w:ascii="Arial" w:hAnsi="Arial" w:cs="Arial"/>
          <w:color w:val="202124"/>
          <w:shd w:val="clear" w:color="auto" w:fill="FFFFFF"/>
        </w:rPr>
      </w:pPr>
    </w:p>
    <w:p w14:paraId="1226A2A4" w14:textId="20855817" w:rsidR="00307D49" w:rsidRDefault="00307D49" w:rsidP="00C8237C">
      <w:pPr>
        <w:ind w:right="547"/>
        <w:jc w:val="both"/>
        <w:rPr>
          <w:rFonts w:ascii="Arial" w:hAnsi="Arial" w:cs="Arial"/>
          <w:color w:val="202124"/>
          <w:shd w:val="clear" w:color="auto" w:fill="FFFFFF"/>
        </w:rPr>
      </w:pPr>
      <w:r w:rsidRPr="00307D49">
        <w:rPr>
          <w:rFonts w:ascii="Arial" w:hAnsi="Arial" w:cs="Arial"/>
          <w:color w:val="202124"/>
          <w:shd w:val="clear" w:color="auto" w:fill="FFFFFF"/>
        </w:rPr>
        <w:t>Dentro del marco de los sistemas de información, se contribuye en la realización de las pruebas que sirven como plataforma para el sistema de información unificado de la SJD - Legalbog, el cual pretende ser el pilar tecnológico de los procesos que a bien se manejan</w:t>
      </w:r>
      <w:r w:rsidRPr="00307D49">
        <w:rPr>
          <w:rFonts w:ascii="Arial" w:hAnsi="Arial" w:cs="Arial"/>
          <w:i/>
          <w:iCs/>
          <w:color w:val="808080"/>
          <w:shd w:val="clear" w:color="auto" w:fill="FFFFFF"/>
        </w:rPr>
        <w:t xml:space="preserve"> </w:t>
      </w:r>
      <w:r w:rsidRPr="00307D49">
        <w:rPr>
          <w:rFonts w:ascii="Arial" w:hAnsi="Arial" w:cs="Arial"/>
          <w:color w:val="202124"/>
          <w:shd w:val="clear" w:color="auto" w:fill="FFFFFF"/>
        </w:rPr>
        <w:t>dentro de la secretaría. Esto contribuye a la reducción de tiempos, procesos más agiles y a la reducción de papelería aportando a la optimización de herramientas de las TIC´s.</w:t>
      </w:r>
    </w:p>
    <w:p w14:paraId="6083376F" w14:textId="6BDE219C" w:rsidR="00E71251" w:rsidRDefault="00E71251" w:rsidP="00E71251">
      <w:pPr>
        <w:spacing w:line="276" w:lineRule="auto"/>
        <w:jc w:val="both"/>
        <w:rPr>
          <w:rFonts w:ascii="Arial Narrow" w:hAnsi="Arial Narrow"/>
          <w:color w:val="000000"/>
          <w:sz w:val="23"/>
          <w:szCs w:val="23"/>
          <w:shd w:val="clear" w:color="auto" w:fill="FFFFFF"/>
        </w:rPr>
      </w:pPr>
    </w:p>
    <w:p w14:paraId="43BC5256" w14:textId="77777777" w:rsidR="009810EE" w:rsidRDefault="009810EE" w:rsidP="00E71251">
      <w:pPr>
        <w:spacing w:line="276" w:lineRule="auto"/>
        <w:jc w:val="both"/>
        <w:rPr>
          <w:rFonts w:ascii="Arial Narrow" w:hAnsi="Arial Narrow"/>
          <w:color w:val="000000"/>
          <w:sz w:val="23"/>
          <w:szCs w:val="23"/>
          <w:shd w:val="clear" w:color="auto" w:fill="FFFFFF"/>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C94325" w14:paraId="23DA5C78" w14:textId="77777777" w:rsidTr="00C8237C">
        <w:tc>
          <w:tcPr>
            <w:tcW w:w="1204" w:type="dxa"/>
            <w:tcBorders>
              <w:top w:val="nil"/>
              <w:left w:val="nil"/>
              <w:bottom w:val="nil"/>
              <w:right w:val="single" w:sz="4" w:space="0" w:color="auto"/>
            </w:tcBorders>
            <w:shd w:val="clear" w:color="auto" w:fill="D9E2F3" w:themeFill="accent1" w:themeFillTint="33"/>
          </w:tcPr>
          <w:p w14:paraId="24F287E0" w14:textId="77777777" w:rsidR="00E71251" w:rsidRPr="00C94325" w:rsidRDefault="00E71251" w:rsidP="00590E46">
            <w:pPr>
              <w:spacing w:line="276" w:lineRule="auto"/>
            </w:pPr>
            <w:r w:rsidRPr="00C94325">
              <w:t>Meta</w:t>
            </w:r>
            <w:r>
              <w:t xml:space="preserve"> gestión</w:t>
            </w:r>
          </w:p>
        </w:tc>
        <w:tc>
          <w:tcPr>
            <w:tcW w:w="7868" w:type="dxa"/>
            <w:tcBorders>
              <w:left w:val="single" w:sz="4" w:space="0" w:color="auto"/>
            </w:tcBorders>
            <w:shd w:val="clear" w:color="auto" w:fill="D9E2F3" w:themeFill="accent1" w:themeFillTint="33"/>
          </w:tcPr>
          <w:p w14:paraId="07535B18" w14:textId="77777777" w:rsidR="00E71251" w:rsidRPr="00F063B4" w:rsidRDefault="00E71251" w:rsidP="00590E46">
            <w:pPr>
              <w:spacing w:line="276" w:lineRule="auto"/>
              <w:rPr>
                <w:rFonts w:ascii="Arial" w:eastAsia="Arial" w:hAnsi="Arial"/>
                <w:b/>
                <w:bCs/>
              </w:rPr>
            </w:pPr>
            <w:r w:rsidRPr="00F063B4">
              <w:rPr>
                <w:rFonts w:asciiTheme="majorHAnsi" w:eastAsia="Calibri" w:hAnsiTheme="majorHAnsi"/>
                <w:b/>
                <w:bCs/>
                <w:sz w:val="22"/>
                <w:szCs w:val="22"/>
              </w:rPr>
              <w:t>Garantizar el 98% de los servicios tecnológicos de la entidad</w:t>
            </w:r>
          </w:p>
        </w:tc>
      </w:tr>
    </w:tbl>
    <w:p w14:paraId="0B1A3CA4" w14:textId="77777777" w:rsidR="00E71251" w:rsidRDefault="00E71251" w:rsidP="00E71251">
      <w:pPr>
        <w:spacing w:line="276" w:lineRule="auto"/>
        <w:jc w:val="both"/>
        <w:rPr>
          <w:rFonts w:ascii="Arial Narrow" w:hAnsi="Arial Narrow"/>
          <w:color w:val="000000"/>
          <w:sz w:val="23"/>
          <w:szCs w:val="23"/>
          <w:shd w:val="clear" w:color="auto" w:fill="FFFFFF"/>
        </w:rPr>
      </w:pPr>
    </w:p>
    <w:p w14:paraId="64AD3FA7" w14:textId="09B89B33" w:rsidR="00C8237C" w:rsidRDefault="00E71251" w:rsidP="00C8237C">
      <w:pPr>
        <w:shd w:val="clear" w:color="000000" w:fill="FFFFFF"/>
        <w:autoSpaceDE w:val="0"/>
        <w:autoSpaceDN w:val="0"/>
        <w:adjustRightInd w:val="0"/>
        <w:spacing w:line="276" w:lineRule="auto"/>
        <w:ind w:right="547"/>
        <w:jc w:val="both"/>
        <w:rPr>
          <w:rFonts w:ascii="Arial" w:hAnsi="Arial" w:cs="Arial"/>
          <w:color w:val="202124"/>
          <w:shd w:val="clear" w:color="auto" w:fill="FFFFFF"/>
        </w:rPr>
      </w:pPr>
      <w:r w:rsidRPr="003F527B">
        <w:rPr>
          <w:rFonts w:ascii="Arial" w:hAnsi="Arial" w:cs="Arial"/>
          <w:color w:val="202124"/>
          <w:shd w:val="clear" w:color="auto" w:fill="FFFFFF"/>
        </w:rPr>
        <w:t>Cada una de las disponibilidades de los principales servicios tecnológicos con los que cuenta la entidad</w:t>
      </w:r>
      <w:r w:rsidR="00ED1EDE">
        <w:rPr>
          <w:rFonts w:ascii="Arial" w:hAnsi="Arial" w:cs="Arial"/>
          <w:color w:val="202124"/>
          <w:shd w:val="clear" w:color="auto" w:fill="FFFFFF"/>
        </w:rPr>
        <w:t>,</w:t>
      </w:r>
      <w:r w:rsidRPr="003F527B">
        <w:rPr>
          <w:rFonts w:ascii="Arial" w:hAnsi="Arial" w:cs="Arial"/>
          <w:color w:val="202124"/>
          <w:shd w:val="clear" w:color="auto" w:fill="FFFFFF"/>
        </w:rPr>
        <w:t xml:space="preserve"> permiten</w:t>
      </w:r>
      <w:r w:rsidR="00364D45">
        <w:rPr>
          <w:rFonts w:ascii="Arial" w:hAnsi="Arial" w:cs="Arial"/>
          <w:color w:val="202124"/>
          <w:shd w:val="clear" w:color="auto" w:fill="FFFFFF"/>
        </w:rPr>
        <w:t xml:space="preserve"> el</w:t>
      </w:r>
      <w:r w:rsidRPr="003F527B">
        <w:rPr>
          <w:rFonts w:ascii="Arial" w:hAnsi="Arial" w:cs="Arial"/>
          <w:color w:val="202124"/>
          <w:shd w:val="clear" w:color="auto" w:fill="FFFFFF"/>
        </w:rPr>
        <w:t xml:space="preserve"> cumplimiento de los niveles de disponibilidad acordados. Así mismo, se reducen los costos asociados a un alto nivel de disponibilidad.</w:t>
      </w:r>
      <w:r w:rsidR="004316A6" w:rsidRPr="003F527B">
        <w:rPr>
          <w:rFonts w:ascii="Arial" w:hAnsi="Arial" w:cs="Arial"/>
          <w:color w:val="202124"/>
          <w:shd w:val="clear" w:color="auto" w:fill="FFFFFF"/>
        </w:rPr>
        <w:t xml:space="preserve"> </w:t>
      </w:r>
      <w:r w:rsidRPr="003F527B">
        <w:rPr>
          <w:rFonts w:ascii="Arial" w:hAnsi="Arial" w:cs="Arial"/>
          <w:color w:val="202124"/>
          <w:shd w:val="clear" w:color="auto" w:fill="FFFFFF"/>
        </w:rPr>
        <w:t xml:space="preserve">Durante el </w:t>
      </w:r>
      <w:r w:rsidR="009E2F79" w:rsidRPr="003F527B">
        <w:rPr>
          <w:rFonts w:ascii="Arial" w:hAnsi="Arial" w:cs="Arial"/>
          <w:color w:val="202124"/>
          <w:shd w:val="clear" w:color="auto" w:fill="FFFFFF"/>
        </w:rPr>
        <w:t xml:space="preserve">segundo </w:t>
      </w:r>
      <w:r w:rsidRPr="003F527B">
        <w:rPr>
          <w:rFonts w:ascii="Arial" w:hAnsi="Arial" w:cs="Arial"/>
          <w:color w:val="202124"/>
          <w:shd w:val="clear" w:color="auto" w:fill="FFFFFF"/>
        </w:rPr>
        <w:t>trimestre, los funcionarios de la SJD percibieron una mayor calidad de servicio dado que se reduce el número de incidentes / problemas reportados que interrumpen las operaciones</w:t>
      </w:r>
      <w:r w:rsidR="009E2F79" w:rsidRPr="003F527B">
        <w:rPr>
          <w:rFonts w:ascii="Arial" w:hAnsi="Arial" w:cs="Arial"/>
          <w:color w:val="202124"/>
          <w:shd w:val="clear" w:color="auto" w:fill="FFFFFF"/>
        </w:rPr>
        <w:t xml:space="preserve"> relacionadas a continuación:</w:t>
      </w:r>
    </w:p>
    <w:p w14:paraId="76C0B4AF" w14:textId="77777777" w:rsidR="00CA5C9B" w:rsidRPr="008519A7" w:rsidRDefault="00CA5C9B" w:rsidP="008519A7">
      <w:pPr>
        <w:shd w:val="clear" w:color="000000" w:fill="FFFFFF"/>
        <w:autoSpaceDE w:val="0"/>
        <w:autoSpaceDN w:val="0"/>
        <w:adjustRightInd w:val="0"/>
        <w:spacing w:line="276" w:lineRule="auto"/>
        <w:jc w:val="center"/>
        <w:rPr>
          <w:rFonts w:ascii="Arial" w:hAnsi="Arial" w:cs="Arial"/>
          <w:b/>
          <w:bCs/>
          <w:color w:val="202124"/>
          <w:shd w:val="clear" w:color="auto" w:fill="FFFFFF"/>
        </w:rPr>
      </w:pPr>
    </w:p>
    <w:p w14:paraId="2EEF5E2D" w14:textId="625501E1" w:rsidR="009E2F79" w:rsidRPr="008519A7" w:rsidRDefault="00CA5C9B" w:rsidP="008519A7">
      <w:pPr>
        <w:shd w:val="clear" w:color="000000" w:fill="FFFFFF"/>
        <w:autoSpaceDE w:val="0"/>
        <w:autoSpaceDN w:val="0"/>
        <w:adjustRightInd w:val="0"/>
        <w:spacing w:line="276" w:lineRule="auto"/>
        <w:jc w:val="center"/>
        <w:rPr>
          <w:rFonts w:ascii="Arial" w:hAnsi="Arial" w:cs="Arial"/>
          <w:b/>
          <w:bCs/>
          <w:color w:val="202124"/>
          <w:shd w:val="clear" w:color="auto" w:fill="FFFFFF"/>
        </w:rPr>
      </w:pPr>
      <w:r w:rsidRPr="008519A7">
        <w:rPr>
          <w:rFonts w:ascii="Arial" w:hAnsi="Arial" w:cs="Arial"/>
          <w:b/>
          <w:bCs/>
          <w:color w:val="202124"/>
          <w:shd w:val="clear" w:color="auto" w:fill="FFFFFF"/>
        </w:rPr>
        <w:t>NIVEL DE DISPONIBILIDAD</w:t>
      </w:r>
      <w:r w:rsidR="008519A7" w:rsidRPr="008519A7">
        <w:rPr>
          <w:rFonts w:ascii="Arial" w:hAnsi="Arial" w:cs="Arial"/>
          <w:b/>
          <w:bCs/>
          <w:color w:val="202124"/>
          <w:shd w:val="clear" w:color="auto" w:fill="FFFFFF"/>
        </w:rPr>
        <w:t xml:space="preserve"> DE LOS SERVICIOS TI - SJD</w:t>
      </w:r>
    </w:p>
    <w:p w14:paraId="7B9952C0" w14:textId="7235EDD3" w:rsidR="00E71251" w:rsidRDefault="007341B5" w:rsidP="00E71251">
      <w:pPr>
        <w:shd w:val="clear" w:color="000000" w:fill="FFFFFF"/>
        <w:autoSpaceDE w:val="0"/>
        <w:autoSpaceDN w:val="0"/>
        <w:adjustRightInd w:val="0"/>
        <w:spacing w:line="276" w:lineRule="auto"/>
        <w:jc w:val="center"/>
        <w:rPr>
          <w:rFonts w:ascii="Calibri Light" w:eastAsiaTheme="minorHAnsi" w:hAnsi="Calibri Light" w:cs="Calibri Light"/>
          <w:sz w:val="22"/>
          <w:szCs w:val="22"/>
        </w:rPr>
      </w:pPr>
      <w:r>
        <w:rPr>
          <w:noProof/>
        </w:rPr>
        <w:drawing>
          <wp:inline distT="0" distB="0" distL="0" distR="0" wp14:anchorId="0953F9D4" wp14:editId="37443CC2">
            <wp:extent cx="4638675" cy="1228725"/>
            <wp:effectExtent l="0" t="0" r="9525" b="9525"/>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46"/>
                    <a:stretch>
                      <a:fillRect/>
                    </a:stretch>
                  </pic:blipFill>
                  <pic:spPr>
                    <a:xfrm>
                      <a:off x="0" y="0"/>
                      <a:ext cx="4638675" cy="1228725"/>
                    </a:xfrm>
                    <a:prstGeom prst="rect">
                      <a:avLst/>
                    </a:prstGeom>
                  </pic:spPr>
                </pic:pic>
              </a:graphicData>
            </a:graphic>
          </wp:inline>
        </w:drawing>
      </w:r>
    </w:p>
    <w:p w14:paraId="17DD9183" w14:textId="127FA09B" w:rsidR="00E71251" w:rsidRDefault="00E71251" w:rsidP="00E71251">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1B5438AF" w14:textId="77777777" w:rsidR="00761BC9" w:rsidRPr="008D54A5" w:rsidRDefault="00761BC9" w:rsidP="00C8237C">
      <w:pPr>
        <w:shd w:val="clear" w:color="000000" w:fill="FFFFFF"/>
        <w:ind w:right="547"/>
        <w:jc w:val="both"/>
        <w:rPr>
          <w:rFonts w:ascii="Arial" w:eastAsia="Calibri" w:hAnsi="Arial" w:cs="Arial"/>
        </w:rPr>
      </w:pPr>
      <w:r w:rsidRPr="009832F7">
        <w:rPr>
          <w:rFonts w:ascii="Arial" w:eastAsia="Calibri" w:hAnsi="Arial" w:cs="Arial"/>
        </w:rPr>
        <w:t>La correcta gestión de estas solicitudes permite a lo</w:t>
      </w:r>
      <w:r>
        <w:rPr>
          <w:rFonts w:ascii="Arial" w:eastAsia="Calibri" w:hAnsi="Arial" w:cs="Arial"/>
        </w:rPr>
        <w:t>s</w:t>
      </w:r>
      <w:r w:rsidRPr="009832F7">
        <w:rPr>
          <w:rFonts w:ascii="Arial" w:eastAsia="Calibri" w:hAnsi="Arial" w:cs="Arial"/>
        </w:rPr>
        <w:t xml:space="preserve"> funcionarios del normal desarrollo de sus funciones, según los resultados de la encuesta de satisfacción para este mes tenemos un nivel de satisfacción de</w:t>
      </w:r>
      <w:r>
        <w:rPr>
          <w:rFonts w:ascii="Arial" w:eastAsia="Calibri" w:hAnsi="Arial" w:cs="Arial"/>
        </w:rPr>
        <w:t xml:space="preserve">l </w:t>
      </w:r>
      <w:r w:rsidRPr="009832F7">
        <w:rPr>
          <w:rFonts w:ascii="Arial" w:eastAsia="Calibri" w:hAnsi="Arial" w:cs="Arial"/>
        </w:rPr>
        <w:t>100%</w:t>
      </w:r>
      <w:r>
        <w:rPr>
          <w:rFonts w:ascii="Arial" w:eastAsia="Calibri" w:hAnsi="Arial" w:cs="Arial"/>
        </w:rPr>
        <w:t xml:space="preserve">. </w:t>
      </w:r>
    </w:p>
    <w:p w14:paraId="5ED7DDDA" w14:textId="77777777" w:rsidR="00A67E04" w:rsidRDefault="00A67E04" w:rsidP="00761BC9">
      <w:pPr>
        <w:jc w:val="both"/>
        <w:rPr>
          <w:rFonts w:ascii="Arial" w:eastAsia="Calibri" w:hAnsi="Arial" w:cs="Arial"/>
        </w:rPr>
      </w:pPr>
    </w:p>
    <w:p w14:paraId="228B931B" w14:textId="48E6F1D2" w:rsidR="00C7275D" w:rsidRDefault="00761BC9" w:rsidP="00C8237C">
      <w:pPr>
        <w:ind w:right="547"/>
        <w:jc w:val="both"/>
        <w:rPr>
          <w:rFonts w:ascii="Arial" w:eastAsia="Calibri" w:hAnsi="Arial" w:cs="Arial"/>
        </w:rPr>
      </w:pPr>
      <w:r w:rsidRPr="00284C94">
        <w:rPr>
          <w:rFonts w:ascii="Arial" w:eastAsia="Calibri" w:hAnsi="Arial" w:cs="Arial"/>
        </w:rPr>
        <w:t xml:space="preserve">Se realiza la administración de las cuentas y licencias de correo, donde se procede a la cancelación, reactivación y creación según las necesidades de la entidad. Para los meses de abril, mayo y junio respectivamente </w:t>
      </w:r>
    </w:p>
    <w:p w14:paraId="0121F587" w14:textId="77777777" w:rsidR="00055D36" w:rsidRDefault="00055D36" w:rsidP="00761BC9">
      <w:pPr>
        <w:jc w:val="both"/>
        <w:rPr>
          <w:rFonts w:ascii="Arial" w:eastAsia="Calibri" w:hAnsi="Arial" w:cs="Arial"/>
        </w:rPr>
      </w:pPr>
    </w:p>
    <w:p w14:paraId="0EADED85" w14:textId="2A1FD719" w:rsidR="00761BC9" w:rsidRPr="00284C94" w:rsidRDefault="00761BC9" w:rsidP="00761BC9">
      <w:pPr>
        <w:jc w:val="both"/>
        <w:rPr>
          <w:rFonts w:ascii="Arial" w:eastAsia="Calibri" w:hAnsi="Arial" w:cs="Arial"/>
        </w:rPr>
      </w:pPr>
      <w:r w:rsidRPr="00284C94">
        <w:rPr>
          <w:rFonts w:ascii="Arial" w:eastAsia="Calibri" w:hAnsi="Arial" w:cs="Arial"/>
        </w:rPr>
        <w:t>Reactivación: 4 – 1 - 2</w:t>
      </w:r>
    </w:p>
    <w:p w14:paraId="417DD1DF" w14:textId="77777777" w:rsidR="00761BC9" w:rsidRPr="00284C94" w:rsidRDefault="00761BC9" w:rsidP="00761BC9">
      <w:pPr>
        <w:jc w:val="both"/>
        <w:rPr>
          <w:rFonts w:ascii="Arial" w:eastAsia="Calibri" w:hAnsi="Arial" w:cs="Arial"/>
        </w:rPr>
      </w:pPr>
      <w:r w:rsidRPr="00284C94">
        <w:rPr>
          <w:rFonts w:ascii="Arial" w:eastAsia="Calibri" w:hAnsi="Arial" w:cs="Arial"/>
        </w:rPr>
        <w:t>Creación: 11 – 7 - 4</w:t>
      </w:r>
    </w:p>
    <w:p w14:paraId="12E92797" w14:textId="77777777" w:rsidR="00761BC9" w:rsidRPr="00284C94" w:rsidRDefault="00761BC9" w:rsidP="00761BC9">
      <w:pPr>
        <w:jc w:val="both"/>
        <w:rPr>
          <w:rFonts w:ascii="Arial" w:eastAsia="Calibri" w:hAnsi="Arial" w:cs="Arial"/>
        </w:rPr>
      </w:pPr>
      <w:r w:rsidRPr="00284C94">
        <w:rPr>
          <w:rFonts w:ascii="Arial" w:eastAsia="Calibri" w:hAnsi="Arial" w:cs="Arial"/>
        </w:rPr>
        <w:t xml:space="preserve">Cancelación: 1 – 1 -13 </w:t>
      </w:r>
    </w:p>
    <w:p w14:paraId="15A07B96" w14:textId="77777777" w:rsidR="00761BC9" w:rsidRPr="00284C94" w:rsidRDefault="00761BC9" w:rsidP="00761BC9">
      <w:pPr>
        <w:jc w:val="both"/>
        <w:rPr>
          <w:rFonts w:ascii="Arial" w:eastAsia="Calibri" w:hAnsi="Arial" w:cs="Arial"/>
        </w:rPr>
      </w:pPr>
      <w:r w:rsidRPr="00284C94">
        <w:rPr>
          <w:rFonts w:ascii="Arial" w:eastAsia="Calibri" w:hAnsi="Arial" w:cs="Arial"/>
        </w:rPr>
        <w:t>Modificación: 2 – 2 -1</w:t>
      </w:r>
    </w:p>
    <w:p w14:paraId="48B1F804" w14:textId="77777777" w:rsidR="00761BC9" w:rsidRDefault="00761BC9" w:rsidP="00761BC9">
      <w:pPr>
        <w:shd w:val="clear" w:color="000000" w:fill="FFFFFF"/>
        <w:autoSpaceDE w:val="0"/>
        <w:autoSpaceDN w:val="0"/>
        <w:adjustRightInd w:val="0"/>
        <w:spacing w:line="276" w:lineRule="auto"/>
        <w:jc w:val="both"/>
        <w:rPr>
          <w:rFonts w:ascii="Arial" w:eastAsia="Calibri" w:hAnsi="Arial" w:cs="Arial"/>
        </w:rPr>
      </w:pPr>
    </w:p>
    <w:p w14:paraId="6E849914" w14:textId="77777777" w:rsidR="00761BC9" w:rsidRPr="00284C94" w:rsidRDefault="00761BC9" w:rsidP="00C8237C">
      <w:pPr>
        <w:shd w:val="clear" w:color="000000" w:fill="FFFFFF"/>
        <w:autoSpaceDE w:val="0"/>
        <w:autoSpaceDN w:val="0"/>
        <w:adjustRightInd w:val="0"/>
        <w:spacing w:line="276" w:lineRule="auto"/>
        <w:ind w:right="547"/>
        <w:jc w:val="both"/>
        <w:rPr>
          <w:rFonts w:ascii="Arial" w:eastAsia="Calibri" w:hAnsi="Arial" w:cs="Arial"/>
        </w:rPr>
      </w:pPr>
      <w:r w:rsidRPr="00284C94">
        <w:rPr>
          <w:rFonts w:ascii="Arial" w:eastAsia="Calibri" w:hAnsi="Arial" w:cs="Arial"/>
        </w:rPr>
        <w:t>Gracias a estas tareas se garantiza el correcto uso, distribución y disponibilidad de las cuentas de correo en la Entidad, esto redundara en una mejor imagen corporativa, mejora la gestión de las comunicaciones, más seguridad de la información, un proceso de comunicación efectivo que permite auditoría y control.</w:t>
      </w:r>
    </w:p>
    <w:p w14:paraId="6FF1761F" w14:textId="77777777" w:rsidR="00761BC9" w:rsidRDefault="00761BC9" w:rsidP="00761BC9">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1D4D65CB" w14:textId="706A3EB7" w:rsidR="00761BC9" w:rsidRDefault="00761BC9" w:rsidP="00C8237C">
      <w:pPr>
        <w:shd w:val="clear" w:color="000000" w:fill="FFFFFF"/>
        <w:autoSpaceDE w:val="0"/>
        <w:autoSpaceDN w:val="0"/>
        <w:adjustRightInd w:val="0"/>
        <w:spacing w:line="276" w:lineRule="auto"/>
        <w:ind w:right="547"/>
        <w:jc w:val="both"/>
        <w:rPr>
          <w:rFonts w:ascii="Arial" w:eastAsia="Calibri" w:hAnsi="Arial" w:cs="Arial"/>
        </w:rPr>
      </w:pPr>
      <w:r w:rsidRPr="00485E92">
        <w:rPr>
          <w:rFonts w:ascii="Arial" w:eastAsia="Calibri" w:hAnsi="Arial" w:cs="Arial"/>
        </w:rPr>
        <w:t>Se realiz</w:t>
      </w:r>
      <w:r w:rsidR="00CF3F95">
        <w:rPr>
          <w:rFonts w:ascii="Arial" w:eastAsia="Calibri" w:hAnsi="Arial" w:cs="Arial"/>
        </w:rPr>
        <w:t>ó</w:t>
      </w:r>
      <w:r w:rsidRPr="00485E92">
        <w:rPr>
          <w:rFonts w:ascii="Arial" w:eastAsia="Calibri" w:hAnsi="Arial" w:cs="Arial"/>
        </w:rPr>
        <w:t xml:space="preserve"> la administración, monitoreo y adecuaciones de la infraestructura cuando se requiere para un óptimo préstamo de los servicios tecnológicos</w:t>
      </w:r>
      <w:r>
        <w:rPr>
          <w:rFonts w:ascii="Arial" w:eastAsia="Calibri" w:hAnsi="Arial" w:cs="Arial"/>
        </w:rPr>
        <w:t>.</w:t>
      </w:r>
    </w:p>
    <w:p w14:paraId="3D46F131" w14:textId="77777777" w:rsidR="00761BC9" w:rsidRDefault="00761BC9" w:rsidP="00761BC9">
      <w:pPr>
        <w:shd w:val="clear" w:color="000000" w:fill="FFFFFF"/>
        <w:autoSpaceDE w:val="0"/>
        <w:autoSpaceDN w:val="0"/>
        <w:adjustRightInd w:val="0"/>
        <w:spacing w:line="276" w:lineRule="auto"/>
        <w:jc w:val="both"/>
        <w:rPr>
          <w:rFonts w:ascii="Arial" w:eastAsia="Calibri" w:hAnsi="Arial" w:cs="Arial"/>
        </w:rPr>
      </w:pPr>
    </w:p>
    <w:p w14:paraId="659FB379" w14:textId="5E6E7E8F" w:rsidR="00761BC9" w:rsidRDefault="00761BC9" w:rsidP="00C8237C">
      <w:pPr>
        <w:ind w:right="547"/>
        <w:jc w:val="both"/>
        <w:rPr>
          <w:rFonts w:ascii="Arial" w:eastAsia="Calibri" w:hAnsi="Arial" w:cs="Arial"/>
        </w:rPr>
      </w:pPr>
      <w:r w:rsidRPr="00B77022">
        <w:rPr>
          <w:rFonts w:ascii="Arial" w:eastAsia="Calibri" w:hAnsi="Arial" w:cs="Arial"/>
        </w:rPr>
        <w:t>Se ejecu</w:t>
      </w:r>
      <w:r w:rsidR="00CF3F95">
        <w:rPr>
          <w:rFonts w:ascii="Arial" w:eastAsia="Calibri" w:hAnsi="Arial" w:cs="Arial"/>
        </w:rPr>
        <w:t xml:space="preserve">tó </w:t>
      </w:r>
      <w:r w:rsidRPr="00B77022">
        <w:rPr>
          <w:rFonts w:ascii="Arial" w:eastAsia="Calibri" w:hAnsi="Arial" w:cs="Arial"/>
        </w:rPr>
        <w:t>los RFC para los ambientes e infraestructura de la Secretar</w:t>
      </w:r>
      <w:r>
        <w:rPr>
          <w:rFonts w:ascii="Arial" w:eastAsia="Calibri" w:hAnsi="Arial" w:cs="Arial"/>
        </w:rPr>
        <w:t>í</w:t>
      </w:r>
      <w:r w:rsidRPr="00B77022">
        <w:rPr>
          <w:rFonts w:ascii="Arial" w:eastAsia="Calibri" w:hAnsi="Arial" w:cs="Arial"/>
        </w:rPr>
        <w:t xml:space="preserve">a Jurídica Distrital, para este periodo se ejecutaron 8 RFC´s de los cuales 7 se ejecutaron el ambiente de pruebas y 1 en producción en el mes de abril, 8 RFC´s de los cuales 6 se ejecutaron </w:t>
      </w:r>
      <w:r>
        <w:rPr>
          <w:rFonts w:ascii="Arial" w:eastAsia="Calibri" w:hAnsi="Arial" w:cs="Arial"/>
        </w:rPr>
        <w:t>los</w:t>
      </w:r>
      <w:r w:rsidRPr="00B77022">
        <w:rPr>
          <w:rFonts w:ascii="Arial" w:eastAsia="Calibri" w:hAnsi="Arial" w:cs="Arial"/>
        </w:rPr>
        <w:t xml:space="preserve"> ambientes de pruebas, 1 en producción y 1 se replicó en los dos ambientes anteriormente mencionados en el mes de mayo, y en el mes de junio se realizaron 3 RFC´s en ambientes de pruebas</w:t>
      </w:r>
      <w:r>
        <w:rPr>
          <w:rFonts w:ascii="Arial" w:eastAsia="Calibri" w:hAnsi="Arial" w:cs="Arial"/>
        </w:rPr>
        <w:t>.</w:t>
      </w:r>
    </w:p>
    <w:p w14:paraId="3AB51E85" w14:textId="77777777" w:rsidR="00761BC9" w:rsidRDefault="00761BC9" w:rsidP="00761BC9">
      <w:pPr>
        <w:jc w:val="both"/>
        <w:rPr>
          <w:rFonts w:ascii="Arial" w:eastAsia="Calibri" w:hAnsi="Arial" w:cs="Arial"/>
        </w:rPr>
      </w:pPr>
    </w:p>
    <w:p w14:paraId="5160ADEE" w14:textId="0BDCB653" w:rsidR="00761BC9" w:rsidRDefault="00761BC9" w:rsidP="00C8237C">
      <w:pPr>
        <w:ind w:right="547"/>
        <w:jc w:val="both"/>
        <w:rPr>
          <w:rFonts w:ascii="Arial" w:eastAsia="Calibri" w:hAnsi="Arial" w:cs="Arial"/>
        </w:rPr>
      </w:pPr>
      <w:r w:rsidRPr="00061F13">
        <w:rPr>
          <w:rFonts w:ascii="Arial" w:eastAsia="Calibri" w:hAnsi="Arial" w:cs="Arial"/>
        </w:rPr>
        <w:t xml:space="preserve">De igual manera se dio soporte a los sistemas de información que actualmente se encuentran en producción, el fin de las reuniones y pruebas de valoración técnica están encaminadas a la optimización y el mantenimiento de los sistemas que soportan la defensa jurídica del distrito lo cual se constituye una herramienta tecnológica de apoyo a la gestión. </w:t>
      </w:r>
    </w:p>
    <w:p w14:paraId="2D4B54E3" w14:textId="3E044DEC" w:rsidR="003B39CA" w:rsidRDefault="003B39CA" w:rsidP="00761BC9">
      <w:pPr>
        <w:jc w:val="both"/>
        <w:rPr>
          <w:rFonts w:ascii="Arial" w:eastAsia="Calibri" w:hAnsi="Arial" w:cs="Arial"/>
        </w:rPr>
      </w:pPr>
    </w:p>
    <w:p w14:paraId="773ACFDA" w14:textId="6710124C" w:rsidR="003B39CA" w:rsidRDefault="003B39CA" w:rsidP="00C8237C">
      <w:pPr>
        <w:suppressAutoHyphens/>
        <w:ind w:right="547"/>
        <w:jc w:val="both"/>
        <w:rPr>
          <w:rFonts w:ascii="Arial" w:eastAsia="Calibri" w:hAnsi="Arial" w:cs="Arial"/>
        </w:rPr>
      </w:pPr>
      <w:r w:rsidRPr="008222C1">
        <w:rPr>
          <w:rFonts w:ascii="Arial" w:eastAsia="Calibri" w:hAnsi="Arial" w:cs="Arial"/>
        </w:rPr>
        <w:t>Frente a el análisis que se desprende de la</w:t>
      </w:r>
      <w:r w:rsidR="001E55BE">
        <w:rPr>
          <w:rFonts w:ascii="Arial" w:eastAsia="Calibri" w:hAnsi="Arial" w:cs="Arial"/>
        </w:rPr>
        <w:t xml:space="preserve"> aplicación de 117</w:t>
      </w:r>
      <w:r w:rsidRPr="008222C1">
        <w:rPr>
          <w:rFonts w:ascii="Arial" w:eastAsia="Calibri" w:hAnsi="Arial" w:cs="Arial"/>
        </w:rPr>
        <w:t xml:space="preserve"> encuesta</w:t>
      </w:r>
      <w:r w:rsidR="001E55BE">
        <w:rPr>
          <w:rFonts w:ascii="Arial" w:eastAsia="Calibri" w:hAnsi="Arial" w:cs="Arial"/>
        </w:rPr>
        <w:t>s</w:t>
      </w:r>
      <w:r w:rsidRPr="008222C1">
        <w:rPr>
          <w:rFonts w:ascii="Arial" w:eastAsia="Calibri" w:hAnsi="Arial" w:cs="Arial"/>
        </w:rPr>
        <w:t xml:space="preserve"> de satisfacción de los usuarios, en ellas se evidencia la importancia que se da al conocimiento de los funcionarios y su disposición para dar respuesta a las inquietudes de los usuarios.</w:t>
      </w:r>
      <w:r>
        <w:rPr>
          <w:rFonts w:ascii="Arial" w:eastAsia="Calibri" w:hAnsi="Arial" w:cs="Arial"/>
        </w:rPr>
        <w:t xml:space="preserve"> Del resultado obtenido, s</w:t>
      </w:r>
      <w:r w:rsidRPr="008222C1">
        <w:rPr>
          <w:rFonts w:ascii="Arial" w:eastAsia="Calibri" w:hAnsi="Arial" w:cs="Arial"/>
        </w:rPr>
        <w:t>e obtuvo una calificación promedio de 98.5%, lo cual demuestra el óptimo desempeño del grupo de la mesa de ayuda</w:t>
      </w:r>
      <w:r>
        <w:rPr>
          <w:rFonts w:ascii="Arial" w:eastAsia="Calibri" w:hAnsi="Arial" w:cs="Arial"/>
        </w:rPr>
        <w:t>.</w:t>
      </w:r>
    </w:p>
    <w:p w14:paraId="6E9AD4C9" w14:textId="77777777" w:rsidR="001E55BE" w:rsidRPr="00791CE2" w:rsidRDefault="001E55BE" w:rsidP="003B39CA">
      <w:pPr>
        <w:suppressAutoHyphens/>
        <w:jc w:val="both"/>
        <w:rPr>
          <w:rFonts w:ascii="Arial" w:eastAsia="Calibri" w:hAnsi="Arial" w:cs="Arial"/>
        </w:rPr>
      </w:pPr>
    </w:p>
    <w:p w14:paraId="2644DFF9" w14:textId="77777777" w:rsidR="003B39CA" w:rsidRDefault="003B39CA" w:rsidP="003B39CA">
      <w:pPr>
        <w:pStyle w:val="Prrafodelista"/>
        <w:jc w:val="center"/>
        <w:rPr>
          <w:i/>
          <w:iCs/>
          <w:color w:val="808080"/>
          <w:sz w:val="24"/>
          <w:szCs w:val="24"/>
          <w:shd w:val="clear" w:color="auto" w:fill="FFFFFF"/>
        </w:rPr>
      </w:pPr>
      <w:r>
        <w:rPr>
          <w:noProof/>
          <w:lang w:val="es-CO" w:eastAsia="es-CO"/>
        </w:rPr>
        <w:drawing>
          <wp:inline distT="0" distB="0" distL="0" distR="0" wp14:anchorId="3B511E03" wp14:editId="31F928AA">
            <wp:extent cx="3115043" cy="1135655"/>
            <wp:effectExtent l="76200" t="76200" r="123825" b="140970"/>
            <wp:docPr id="432" name="Imagen 4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n 432" descr="Tabla&#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5429" cy="1146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3969D" w14:textId="77777777" w:rsidR="00BA0168" w:rsidRDefault="00BA0168" w:rsidP="00E71251">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C94325" w14:paraId="3FE28E2D" w14:textId="77777777" w:rsidTr="002F0B5E">
        <w:trPr>
          <w:trHeight w:val="569"/>
        </w:trPr>
        <w:tc>
          <w:tcPr>
            <w:tcW w:w="1204" w:type="dxa"/>
            <w:tcBorders>
              <w:top w:val="nil"/>
              <w:left w:val="nil"/>
              <w:bottom w:val="nil"/>
              <w:right w:val="single" w:sz="4" w:space="0" w:color="auto"/>
            </w:tcBorders>
            <w:shd w:val="clear" w:color="auto" w:fill="D9E2F3" w:themeFill="accent1" w:themeFillTint="33"/>
          </w:tcPr>
          <w:p w14:paraId="2A24000B" w14:textId="77777777" w:rsidR="00E71251" w:rsidRPr="00C94325" w:rsidRDefault="00E71251" w:rsidP="00590E46">
            <w:pPr>
              <w:spacing w:line="276" w:lineRule="auto"/>
            </w:pPr>
            <w:r w:rsidRPr="00C94325">
              <w:t>Meta</w:t>
            </w:r>
            <w:r>
              <w:t xml:space="preserve"> gestión </w:t>
            </w:r>
          </w:p>
        </w:tc>
        <w:tc>
          <w:tcPr>
            <w:tcW w:w="7868" w:type="dxa"/>
            <w:tcBorders>
              <w:left w:val="single" w:sz="4" w:space="0" w:color="auto"/>
            </w:tcBorders>
            <w:shd w:val="clear" w:color="auto" w:fill="D9E2F3" w:themeFill="accent1" w:themeFillTint="33"/>
          </w:tcPr>
          <w:p w14:paraId="42227B57" w14:textId="77777777" w:rsidR="00E71251" w:rsidRPr="00F063B4" w:rsidRDefault="00E71251" w:rsidP="00590E46">
            <w:pPr>
              <w:spacing w:line="276" w:lineRule="auto"/>
              <w:rPr>
                <w:rFonts w:ascii="Arial" w:eastAsia="Arial" w:hAnsi="Arial"/>
                <w:b/>
                <w:bCs/>
              </w:rPr>
            </w:pPr>
            <w:r w:rsidRPr="00F063B4">
              <w:rPr>
                <w:rFonts w:asciiTheme="majorHAnsi" w:eastAsia="Calibri" w:hAnsiTheme="majorHAnsi"/>
                <w:b/>
                <w:bCs/>
                <w:sz w:val="22"/>
                <w:szCs w:val="22"/>
              </w:rPr>
              <w:t>Atender el 100% de los requerimientos reportados por los servidores de la entidad</w:t>
            </w:r>
          </w:p>
        </w:tc>
      </w:tr>
    </w:tbl>
    <w:p w14:paraId="71751874" w14:textId="77777777" w:rsidR="00E71251" w:rsidRDefault="00E71251" w:rsidP="00E71251">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1B9F15F1" w14:textId="610ED175" w:rsidR="00A67E04" w:rsidRPr="009832F7" w:rsidRDefault="00A67E04" w:rsidP="00C8237C">
      <w:pPr>
        <w:shd w:val="clear" w:color="000000" w:fill="FFFFFF"/>
        <w:ind w:right="547"/>
        <w:jc w:val="both"/>
        <w:rPr>
          <w:rFonts w:ascii="Arial" w:eastAsia="Calibri" w:hAnsi="Arial" w:cs="Arial"/>
        </w:rPr>
      </w:pPr>
      <w:r>
        <w:rPr>
          <w:rFonts w:ascii="Arial" w:eastAsia="Calibri" w:hAnsi="Arial" w:cs="Arial"/>
        </w:rPr>
        <w:t>S</w:t>
      </w:r>
      <w:r w:rsidRPr="009832F7">
        <w:rPr>
          <w:rFonts w:ascii="Arial" w:eastAsia="Calibri" w:hAnsi="Arial" w:cs="Arial"/>
        </w:rPr>
        <w:t>e realiz</w:t>
      </w:r>
      <w:r>
        <w:rPr>
          <w:rFonts w:ascii="Arial" w:eastAsia="Calibri" w:hAnsi="Arial" w:cs="Arial"/>
        </w:rPr>
        <w:t>ó</w:t>
      </w:r>
      <w:r w:rsidRPr="009832F7">
        <w:rPr>
          <w:rFonts w:ascii="Arial" w:eastAsia="Calibri" w:hAnsi="Arial" w:cs="Arial"/>
        </w:rPr>
        <w:t xml:space="preserve"> la recepción de las solicitudes del correo de soporte, se ingresan al GLPI, se categorizan, se asignan y se valida solución de 222 requerimientos para el mes de abril, 216 en mayo y 248 en junio, los mismos enviados por los funcionaros de la entidad, una vez solucionado se envía encuesta de satisfacción para evaluar el proceso de solución.</w:t>
      </w:r>
    </w:p>
    <w:p w14:paraId="2E375405" w14:textId="77777777" w:rsidR="00A67E04" w:rsidRDefault="00A67E04" w:rsidP="008D54A5">
      <w:pPr>
        <w:shd w:val="clear" w:color="000000" w:fill="FFFFFF"/>
        <w:jc w:val="both"/>
        <w:rPr>
          <w:rFonts w:ascii="Arial" w:eastAsia="Calibri" w:hAnsi="Arial" w:cs="Arial"/>
        </w:rPr>
      </w:pPr>
    </w:p>
    <w:p w14:paraId="20DAFA01" w14:textId="62AB4920" w:rsidR="009E2CDC" w:rsidRDefault="00027D75" w:rsidP="00C8237C">
      <w:pPr>
        <w:shd w:val="clear" w:color="000000" w:fill="FFFFFF"/>
        <w:ind w:right="547"/>
        <w:jc w:val="both"/>
        <w:rPr>
          <w:rFonts w:ascii="Calibri" w:hAnsi="Calibri" w:cs="Calibri"/>
          <w:i/>
          <w:iCs/>
          <w:color w:val="808080"/>
          <w:shd w:val="clear" w:color="auto" w:fill="FFFFFF"/>
        </w:rPr>
      </w:pPr>
      <w:r w:rsidRPr="008D54A5">
        <w:rPr>
          <w:rFonts w:ascii="Arial" w:eastAsia="Calibri" w:hAnsi="Arial" w:cs="Arial"/>
        </w:rPr>
        <w:t xml:space="preserve">Los mantenimientos preventivos y correctivos se llevan a cabo con la finalidad de reducir la obsolescencia tecnológica y estar de manera proactiva mejorando los equipos. </w:t>
      </w:r>
      <w:r w:rsidRPr="002F290D">
        <w:rPr>
          <w:rFonts w:ascii="Arial" w:eastAsia="Calibri" w:hAnsi="Arial" w:cs="Arial"/>
        </w:rPr>
        <w:t>Los mantenimientos preventivos y correctivos se llevan a cabo con la finalidad de reducir la obsolescencia tecnológica y estar de manera proactiva mejorando los equipos.</w:t>
      </w:r>
      <w:r w:rsidR="003B39CA">
        <w:rPr>
          <w:rFonts w:ascii="Calibri" w:hAnsi="Calibri" w:cs="Calibri"/>
          <w:i/>
          <w:iCs/>
          <w:color w:val="808080"/>
          <w:shd w:val="clear" w:color="auto" w:fill="FFFFFF"/>
        </w:rPr>
        <w:t xml:space="preserve"> </w:t>
      </w:r>
      <w:r w:rsidR="008D54A5" w:rsidRPr="008D54A5">
        <w:rPr>
          <w:rFonts w:ascii="Arial" w:eastAsia="Calibri" w:hAnsi="Arial" w:cs="Arial"/>
        </w:rPr>
        <w:t>Esta actividad per</w:t>
      </w:r>
      <w:r w:rsidR="00A67E04">
        <w:rPr>
          <w:rFonts w:ascii="Arial" w:eastAsia="Calibri" w:hAnsi="Arial" w:cs="Arial"/>
        </w:rPr>
        <w:t>m</w:t>
      </w:r>
      <w:r w:rsidR="008D54A5" w:rsidRPr="008D54A5">
        <w:rPr>
          <w:rFonts w:ascii="Arial" w:eastAsia="Calibri" w:hAnsi="Arial" w:cs="Arial"/>
        </w:rPr>
        <w:t>ite mantener en excelente estado los equipos de cómputo que son utilizados por los funcionarios, con lo cual ellos pueden ejercer de manera adecuada sus funciones.</w:t>
      </w:r>
      <w:r w:rsidR="009E2CDC">
        <w:rPr>
          <w:rFonts w:ascii="Arial" w:eastAsia="Calibri" w:hAnsi="Arial" w:cs="Arial"/>
        </w:rPr>
        <w:t xml:space="preserve"> </w:t>
      </w:r>
    </w:p>
    <w:p w14:paraId="747CC6B3" w14:textId="77777777" w:rsidR="00791CE2" w:rsidRPr="00791CE2" w:rsidRDefault="00791CE2" w:rsidP="008D54A5">
      <w:pPr>
        <w:shd w:val="clear" w:color="000000" w:fill="FFFFFF"/>
        <w:jc w:val="both"/>
        <w:rPr>
          <w:rFonts w:ascii="Calibri" w:hAnsi="Calibri" w:cs="Calibri"/>
          <w:i/>
          <w:iCs/>
          <w:color w:val="808080"/>
          <w:shd w:val="clear" w:color="auto" w:fill="FFFFFF"/>
        </w:rPr>
      </w:pPr>
    </w:p>
    <w:p w14:paraId="3CEA1AD5" w14:textId="11AE3D7F" w:rsidR="008D54A5" w:rsidRDefault="008D54A5" w:rsidP="00C8237C">
      <w:pPr>
        <w:shd w:val="clear" w:color="000000" w:fill="FFFFFF"/>
        <w:ind w:right="547"/>
        <w:jc w:val="both"/>
        <w:rPr>
          <w:rFonts w:ascii="Arial" w:eastAsia="Calibri" w:hAnsi="Arial" w:cs="Arial"/>
        </w:rPr>
      </w:pPr>
      <w:r w:rsidRPr="008D54A5">
        <w:rPr>
          <w:rFonts w:ascii="Arial" w:eastAsia="Calibri" w:hAnsi="Arial" w:cs="Arial"/>
        </w:rPr>
        <w:t>El uso de la herramienta dispuesta por la Secretaría jurídica conocida como GLPI permit</w:t>
      </w:r>
      <w:r w:rsidR="003B39CA">
        <w:rPr>
          <w:rFonts w:ascii="Arial" w:eastAsia="Calibri" w:hAnsi="Arial" w:cs="Arial"/>
        </w:rPr>
        <w:t>e</w:t>
      </w:r>
      <w:r w:rsidRPr="008D54A5">
        <w:rPr>
          <w:rFonts w:ascii="Arial" w:eastAsia="Calibri" w:hAnsi="Arial" w:cs="Arial"/>
        </w:rPr>
        <w:t xml:space="preserve"> proveer a los funcionarios un punto único de contacto mediante el cual se resuelvan y canalicen sus necesidades relativas al uso de recursos y servicios de plataformas tecnológicas.</w:t>
      </w:r>
    </w:p>
    <w:p w14:paraId="6CAA9924" w14:textId="7B7BD99D" w:rsidR="00B77022" w:rsidRDefault="00B77022" w:rsidP="00B77022">
      <w:pPr>
        <w:jc w:val="both"/>
        <w:rPr>
          <w:rFonts w:ascii="Arial" w:eastAsia="Calibri" w:hAnsi="Arial" w:cs="Arial"/>
        </w:rPr>
      </w:pPr>
    </w:p>
    <w:p w14:paraId="66BBD6E4" w14:textId="1F897A10" w:rsidR="00C761A6" w:rsidRDefault="00C761A6" w:rsidP="00C761A6">
      <w:pPr>
        <w:shd w:val="clear" w:color="000000" w:fill="FFFFFF"/>
        <w:jc w:val="both"/>
        <w:rPr>
          <w:rFonts w:ascii="Arial" w:eastAsia="Calibri" w:hAnsi="Arial" w:cs="Arial"/>
        </w:rPr>
      </w:pPr>
      <w:r w:rsidRPr="00C761A6">
        <w:rPr>
          <w:rFonts w:ascii="Arial" w:eastAsia="Calibri" w:hAnsi="Arial" w:cs="Arial"/>
        </w:rPr>
        <w:t>Para ellos las actividades desarrolladas fueron</w:t>
      </w:r>
      <w:r>
        <w:rPr>
          <w:rFonts w:ascii="Arial" w:eastAsia="Calibri" w:hAnsi="Arial" w:cs="Arial"/>
        </w:rPr>
        <w:t>:</w:t>
      </w:r>
    </w:p>
    <w:p w14:paraId="09380C22" w14:textId="0A513A73" w:rsidR="00C761A6" w:rsidRDefault="00C761A6" w:rsidP="00C761A6">
      <w:pPr>
        <w:shd w:val="clear" w:color="000000" w:fill="FFFFFF"/>
        <w:jc w:val="both"/>
        <w:rPr>
          <w:rFonts w:ascii="Arial" w:eastAsia="Calibri" w:hAnsi="Arial" w:cs="Arial"/>
        </w:rPr>
      </w:pPr>
    </w:p>
    <w:p w14:paraId="693BFD6E" w14:textId="0D9AB765" w:rsidR="00C761A6" w:rsidRPr="00DE31B4" w:rsidRDefault="00C3551A" w:rsidP="00591563">
      <w:pPr>
        <w:pStyle w:val="Prrafodelista"/>
        <w:numPr>
          <w:ilvl w:val="0"/>
          <w:numId w:val="21"/>
        </w:numPr>
        <w:shd w:val="clear" w:color="000000" w:fill="FFFFFF"/>
        <w:jc w:val="both"/>
        <w:rPr>
          <w:rFonts w:ascii="Arial" w:eastAsia="Calibri" w:hAnsi="Arial" w:cs="Arial"/>
          <w:sz w:val="24"/>
          <w:szCs w:val="24"/>
          <w:lang w:val="es-CO"/>
        </w:rPr>
      </w:pPr>
      <w:r w:rsidRPr="00DE31B4">
        <w:rPr>
          <w:rFonts w:ascii="Arial" w:eastAsia="Calibri" w:hAnsi="Arial" w:cs="Arial"/>
          <w:sz w:val="24"/>
          <w:szCs w:val="24"/>
          <w:lang w:val="es-CO"/>
        </w:rPr>
        <w:t>Mantenimiento equipos de computo</w:t>
      </w:r>
    </w:p>
    <w:p w14:paraId="037A549E" w14:textId="5D98CCF4" w:rsidR="00C3551A" w:rsidRPr="00DE31B4" w:rsidRDefault="001028CA" w:rsidP="00591563">
      <w:pPr>
        <w:pStyle w:val="Prrafodelista"/>
        <w:numPr>
          <w:ilvl w:val="0"/>
          <w:numId w:val="21"/>
        </w:numPr>
        <w:shd w:val="clear" w:color="000000" w:fill="FFFFFF"/>
        <w:jc w:val="both"/>
        <w:rPr>
          <w:rFonts w:ascii="Arial" w:eastAsia="Calibri" w:hAnsi="Arial" w:cs="Arial"/>
          <w:sz w:val="24"/>
          <w:szCs w:val="24"/>
          <w:lang w:val="es-CO"/>
        </w:rPr>
      </w:pPr>
      <w:r w:rsidRPr="00DE31B4">
        <w:rPr>
          <w:rFonts w:ascii="Arial" w:eastAsia="Calibri" w:hAnsi="Arial" w:cs="Arial"/>
          <w:sz w:val="24"/>
          <w:szCs w:val="24"/>
          <w:lang w:val="es-CO"/>
        </w:rPr>
        <w:t>Ventana de mantenimiento por cambio y reparación de impresoras</w:t>
      </w:r>
    </w:p>
    <w:p w14:paraId="49FB9D7B" w14:textId="506F3C77" w:rsidR="001028CA" w:rsidRPr="00DE31B4" w:rsidRDefault="00305E35" w:rsidP="00C8237C">
      <w:pPr>
        <w:pStyle w:val="Prrafodelista"/>
        <w:numPr>
          <w:ilvl w:val="0"/>
          <w:numId w:val="21"/>
        </w:numPr>
        <w:shd w:val="clear" w:color="000000" w:fill="FFFFFF"/>
        <w:ind w:right="547"/>
        <w:jc w:val="both"/>
        <w:rPr>
          <w:rFonts w:ascii="Arial" w:eastAsia="Calibri" w:hAnsi="Arial" w:cs="Arial"/>
          <w:sz w:val="24"/>
          <w:szCs w:val="24"/>
          <w:lang w:val="es-CO"/>
        </w:rPr>
      </w:pPr>
      <w:r w:rsidRPr="00DE31B4">
        <w:rPr>
          <w:rFonts w:ascii="Arial" w:eastAsia="Calibri" w:hAnsi="Arial" w:cs="Arial"/>
          <w:sz w:val="24"/>
          <w:szCs w:val="24"/>
          <w:lang w:val="es-CO"/>
        </w:rPr>
        <w:t>Identificar, clasificar y ejecutar las solicitudes de soporte técnico de las diferentes dependencias de la entidad de acuerdo con los ANS verificando el correo soporte y herramienta de ayuda realizando asistencia técnica oportuna.</w:t>
      </w:r>
    </w:p>
    <w:p w14:paraId="59586467" w14:textId="5755A661" w:rsidR="00C761A6" w:rsidRPr="00EC0190" w:rsidRDefault="00DE31B4" w:rsidP="00C8237C">
      <w:pPr>
        <w:pStyle w:val="Prrafodelista"/>
        <w:numPr>
          <w:ilvl w:val="0"/>
          <w:numId w:val="21"/>
        </w:numPr>
        <w:shd w:val="clear" w:color="000000" w:fill="FFFFFF"/>
        <w:ind w:right="547"/>
        <w:jc w:val="both"/>
        <w:rPr>
          <w:rFonts w:ascii="Arial" w:eastAsia="Calibri" w:hAnsi="Arial" w:cs="Arial"/>
          <w:sz w:val="24"/>
          <w:szCs w:val="24"/>
          <w:lang w:val="es-CO"/>
        </w:rPr>
      </w:pPr>
      <w:r w:rsidRPr="00DE31B4">
        <w:rPr>
          <w:rFonts w:ascii="Arial" w:eastAsia="Calibri" w:hAnsi="Arial" w:cs="Arial"/>
          <w:sz w:val="24"/>
          <w:szCs w:val="24"/>
          <w:lang w:val="es-CO"/>
        </w:rPr>
        <w:t>Proponer a la dependencia soluciones de cómputo y bolsa de repuestos requerida por la entidad, presentando los análisis y cotizaciones correspondientes.</w:t>
      </w:r>
      <w:r w:rsidR="00EC0190">
        <w:rPr>
          <w:rFonts w:ascii="Arial" w:eastAsia="Calibri" w:hAnsi="Arial" w:cs="Arial"/>
          <w:sz w:val="24"/>
          <w:szCs w:val="24"/>
          <w:lang w:val="es-CO"/>
        </w:rPr>
        <w:t xml:space="preserve"> (</w:t>
      </w:r>
      <w:r w:rsidR="00EC0190" w:rsidRPr="00EC0190">
        <w:rPr>
          <w:rFonts w:ascii="Arial" w:eastAsia="Calibri" w:hAnsi="Arial" w:cs="Arial"/>
          <w:sz w:val="24"/>
          <w:szCs w:val="24"/>
          <w:lang w:val="es-CO"/>
        </w:rPr>
        <w:t>Se realiza solicitud de cotizaciones en el mes de abril y en el mes de mayo se reciben los objetos a satisfacción de acuerdo con lo comprado en Colombia Compra Eficiente)</w:t>
      </w:r>
      <w:r w:rsidR="003B39CA">
        <w:rPr>
          <w:rFonts w:ascii="Arial" w:eastAsia="Calibri" w:hAnsi="Arial" w:cs="Arial"/>
          <w:sz w:val="24"/>
          <w:szCs w:val="24"/>
          <w:lang w:val="es-CO"/>
        </w:rPr>
        <w:t>.</w:t>
      </w:r>
    </w:p>
    <w:p w14:paraId="11FEB696" w14:textId="77777777" w:rsidR="008222C1" w:rsidRPr="00485E92" w:rsidRDefault="008222C1" w:rsidP="00E71251">
      <w:pPr>
        <w:shd w:val="clear" w:color="000000" w:fill="FFFFFF"/>
        <w:autoSpaceDE w:val="0"/>
        <w:autoSpaceDN w:val="0"/>
        <w:adjustRightInd w:val="0"/>
        <w:spacing w:line="276" w:lineRule="auto"/>
        <w:jc w:val="both"/>
        <w:rPr>
          <w:rFonts w:ascii="Arial" w:eastAsia="Calibri"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C94325" w14:paraId="058A20F9" w14:textId="77777777" w:rsidTr="00C8237C">
        <w:trPr>
          <w:trHeight w:val="392"/>
        </w:trPr>
        <w:tc>
          <w:tcPr>
            <w:tcW w:w="1204" w:type="dxa"/>
            <w:tcBorders>
              <w:top w:val="nil"/>
              <w:left w:val="nil"/>
              <w:bottom w:val="nil"/>
              <w:right w:val="single" w:sz="4" w:space="0" w:color="auto"/>
            </w:tcBorders>
            <w:shd w:val="clear" w:color="auto" w:fill="D9E2F3" w:themeFill="accent1" w:themeFillTint="33"/>
          </w:tcPr>
          <w:p w14:paraId="1EE51D8C" w14:textId="77777777" w:rsidR="00E71251" w:rsidRPr="00C94325" w:rsidRDefault="00E71251" w:rsidP="00590E46">
            <w:pPr>
              <w:spacing w:line="276" w:lineRule="auto"/>
            </w:pPr>
            <w:r w:rsidRPr="00C94325">
              <w:t>Meta</w:t>
            </w:r>
            <w:r>
              <w:t xml:space="preserve"> gestión </w:t>
            </w:r>
          </w:p>
        </w:tc>
        <w:tc>
          <w:tcPr>
            <w:tcW w:w="7868" w:type="dxa"/>
            <w:tcBorders>
              <w:left w:val="single" w:sz="4" w:space="0" w:color="auto"/>
            </w:tcBorders>
            <w:shd w:val="clear" w:color="auto" w:fill="D9E2F3" w:themeFill="accent1" w:themeFillTint="33"/>
          </w:tcPr>
          <w:p w14:paraId="56AB5288" w14:textId="77777777" w:rsidR="00E71251" w:rsidRPr="00F83ABC" w:rsidRDefault="00E71251" w:rsidP="00590E46">
            <w:pPr>
              <w:spacing w:line="276" w:lineRule="auto"/>
              <w:jc w:val="both"/>
              <w:rPr>
                <w:rFonts w:ascii="Arial" w:eastAsia="Arial" w:hAnsi="Arial"/>
                <w:b/>
                <w:bCs/>
              </w:rPr>
            </w:pPr>
            <w:r w:rsidRPr="00F83ABC">
              <w:rPr>
                <w:rFonts w:asciiTheme="majorHAnsi" w:eastAsia="Calibri" w:hAnsiTheme="majorHAnsi"/>
                <w:b/>
                <w:bCs/>
                <w:sz w:val="22"/>
                <w:szCs w:val="22"/>
              </w:rPr>
              <w:t>Actualizar los lineamientos de la política Publica de Gobierno Digital de la entidad</w:t>
            </w:r>
          </w:p>
        </w:tc>
      </w:tr>
    </w:tbl>
    <w:p w14:paraId="1F1FA3B6" w14:textId="3C7860B2" w:rsidR="00E71251" w:rsidRDefault="00E71251" w:rsidP="00E71251">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48C24ABA" w14:textId="1A097C7A" w:rsidR="00360304" w:rsidRDefault="00360304" w:rsidP="00C8237C">
      <w:pPr>
        <w:shd w:val="clear" w:color="auto" w:fill="FFFFFF"/>
        <w:suppressAutoHyphens/>
        <w:ind w:right="547"/>
        <w:jc w:val="both"/>
        <w:rPr>
          <w:rFonts w:ascii="Arial" w:eastAsia="Calibri" w:hAnsi="Arial" w:cs="Arial"/>
        </w:rPr>
      </w:pPr>
      <w:r>
        <w:rPr>
          <w:rFonts w:ascii="Arial" w:eastAsia="Calibri" w:hAnsi="Arial" w:cs="Arial"/>
        </w:rPr>
        <w:t>F</w:t>
      </w:r>
      <w:r w:rsidRPr="00360304">
        <w:rPr>
          <w:rFonts w:ascii="Arial" w:eastAsia="Calibri" w:hAnsi="Arial" w:cs="Arial"/>
        </w:rPr>
        <w:t>rente la meta actualizar los lineamientos de la política pública de gobierno digital de la entidad,</w:t>
      </w:r>
      <w:r w:rsidR="00DC0C86">
        <w:rPr>
          <w:rFonts w:ascii="Arial" w:eastAsia="Calibri" w:hAnsi="Arial" w:cs="Arial"/>
        </w:rPr>
        <w:t xml:space="preserve"> </w:t>
      </w:r>
      <w:r w:rsidRPr="00360304">
        <w:rPr>
          <w:rFonts w:ascii="Arial" w:eastAsia="Calibri" w:hAnsi="Arial" w:cs="Arial"/>
        </w:rPr>
        <w:t xml:space="preserve">durante el segundo trimestre se trabajó en la expedición que define los lineamientos de la política de gobierno digital, frente a esta meta es oportuno mencionar que se publicó la política mediante resolución 11 con fecha 23 de junio de 2021, se resalta igualmente que esta política viene </w:t>
      </w:r>
      <w:r w:rsidR="00B97E8D" w:rsidRPr="00360304">
        <w:rPr>
          <w:rFonts w:ascii="Arial" w:eastAsia="Calibri" w:hAnsi="Arial" w:cs="Arial"/>
        </w:rPr>
        <w:t>acompañada de</w:t>
      </w:r>
      <w:r w:rsidRPr="00360304">
        <w:rPr>
          <w:rFonts w:ascii="Arial" w:eastAsia="Calibri" w:hAnsi="Arial" w:cs="Arial"/>
        </w:rPr>
        <w:t xml:space="preserve"> la guía de implementación.</w:t>
      </w:r>
    </w:p>
    <w:p w14:paraId="096F5E5A" w14:textId="77777777" w:rsidR="00DC0C86" w:rsidRPr="00360304" w:rsidRDefault="00DC0C86" w:rsidP="00C8237C">
      <w:pPr>
        <w:shd w:val="clear" w:color="auto" w:fill="FFFFFF"/>
        <w:suppressAutoHyphens/>
        <w:jc w:val="both"/>
        <w:rPr>
          <w:rFonts w:ascii="Arial" w:eastAsia="Calibri" w:hAnsi="Arial" w:cs="Arial"/>
        </w:rPr>
      </w:pPr>
    </w:p>
    <w:p w14:paraId="60B99078" w14:textId="042CB3E5" w:rsidR="00360304" w:rsidRPr="00360304" w:rsidRDefault="00360304" w:rsidP="00C8237C">
      <w:pPr>
        <w:shd w:val="clear" w:color="auto" w:fill="FFFFFF"/>
        <w:ind w:right="547"/>
        <w:jc w:val="both"/>
        <w:rPr>
          <w:rFonts w:ascii="Arial" w:eastAsia="Calibri" w:hAnsi="Arial" w:cs="Arial"/>
        </w:rPr>
      </w:pPr>
      <w:r w:rsidRPr="00360304">
        <w:rPr>
          <w:rFonts w:ascii="Arial" w:eastAsia="Calibri" w:hAnsi="Arial" w:cs="Arial"/>
        </w:rPr>
        <w:t xml:space="preserve">Es muy importante el avance obtenido en esta meta, puesto que dicha política permitirá gestión del estado y en asuntos de interés público por parte de ciudadanos, usuarios y grupos de interés, para impulsar la gobernanza en la gestión y servicios que ofrece la secretaria jurídica distrital </w:t>
      </w:r>
    </w:p>
    <w:p w14:paraId="054005D7" w14:textId="77777777" w:rsidR="00360304" w:rsidRPr="00360304" w:rsidRDefault="00360304" w:rsidP="00C8237C">
      <w:pPr>
        <w:shd w:val="clear" w:color="auto" w:fill="FFFFFF"/>
        <w:jc w:val="both"/>
        <w:rPr>
          <w:rFonts w:ascii="Arial" w:eastAsia="Calibri" w:hAnsi="Arial" w:cs="Arial"/>
        </w:rPr>
      </w:pPr>
    </w:p>
    <w:p w14:paraId="49E82FB3" w14:textId="6B99C5A4" w:rsidR="00360304" w:rsidRPr="00360304" w:rsidRDefault="00360304" w:rsidP="00C8237C">
      <w:pPr>
        <w:shd w:val="clear" w:color="auto" w:fill="FFFFFF"/>
        <w:ind w:right="547"/>
        <w:jc w:val="both"/>
        <w:rPr>
          <w:rFonts w:ascii="Arial" w:eastAsia="Calibri" w:hAnsi="Arial" w:cs="Arial"/>
        </w:rPr>
      </w:pPr>
      <w:r w:rsidRPr="00360304">
        <w:rPr>
          <w:rFonts w:ascii="Arial" w:eastAsia="Calibri" w:hAnsi="Arial" w:cs="Arial"/>
        </w:rPr>
        <w:t>El interés por parte de la secretaria jurídica distrital con la creación de esta política es promover el uso y aprovechamiento de las tecnologías de la información y las comunicaciones para consolidar un estado y ciudadanos competitivos, proactivos, e innovadores, que generen valor público en un entorno de confianza digital.</w:t>
      </w:r>
    </w:p>
    <w:p w14:paraId="712250B2" w14:textId="77777777" w:rsidR="00360304" w:rsidRDefault="00360304" w:rsidP="00E71251">
      <w:pPr>
        <w:shd w:val="clear" w:color="000000" w:fill="FFFFFF"/>
        <w:autoSpaceDE w:val="0"/>
        <w:autoSpaceDN w:val="0"/>
        <w:adjustRightInd w:val="0"/>
        <w:spacing w:line="276" w:lineRule="auto"/>
        <w:jc w:val="both"/>
        <w:rPr>
          <w:rFonts w:ascii="Calibri Light" w:eastAsiaTheme="minorHAnsi" w:hAnsi="Calibri Light" w:cs="Calibri Light"/>
          <w:sz w:val="22"/>
          <w:szCs w:val="22"/>
        </w:rPr>
      </w:pPr>
    </w:p>
    <w:p w14:paraId="78EDC3F2" w14:textId="2E1725D2" w:rsidR="002A4518" w:rsidRDefault="00353FA3" w:rsidP="00DC0C86">
      <w:pPr>
        <w:shd w:val="clear" w:color="000000" w:fill="FFFFFF"/>
        <w:autoSpaceDE w:val="0"/>
        <w:autoSpaceDN w:val="0"/>
        <w:adjustRightInd w:val="0"/>
        <w:spacing w:line="276" w:lineRule="auto"/>
        <w:jc w:val="center"/>
        <w:rPr>
          <w:rFonts w:ascii="Arial Narrow" w:eastAsia="Calibri" w:hAnsi="Arial Narrow"/>
        </w:rPr>
      </w:pPr>
      <w:r>
        <w:rPr>
          <w:noProof/>
        </w:rPr>
        <w:drawing>
          <wp:inline distT="0" distB="0" distL="0" distR="0" wp14:anchorId="187BC953" wp14:editId="23FBB33F">
            <wp:extent cx="4824095" cy="2181225"/>
            <wp:effectExtent l="76200" t="76200" r="128905" b="142875"/>
            <wp:docPr id="433" name="Imagen 433"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n 433" descr="Diagrama, Texto&#10;&#10;Descripción generada automáticamente"/>
                    <pic:cNvPicPr/>
                  </pic:nvPicPr>
                  <pic:blipFill>
                    <a:blip r:embed="rId48"/>
                    <a:stretch>
                      <a:fillRect/>
                    </a:stretch>
                  </pic:blipFill>
                  <pic:spPr>
                    <a:xfrm>
                      <a:off x="0" y="0"/>
                      <a:ext cx="4830044" cy="2183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12AC33" w14:textId="77777777" w:rsidR="00DC0C86" w:rsidRPr="00DC0C86" w:rsidRDefault="00DC0C86" w:rsidP="00DC0C86">
      <w:pPr>
        <w:shd w:val="clear" w:color="000000" w:fill="FFFFFF"/>
        <w:autoSpaceDE w:val="0"/>
        <w:autoSpaceDN w:val="0"/>
        <w:adjustRightInd w:val="0"/>
        <w:spacing w:line="276" w:lineRule="auto"/>
        <w:jc w:val="center"/>
        <w:rPr>
          <w:rFonts w:ascii="Arial Narrow" w:eastAsia="Calibri" w:hAnsi="Arial Narrow"/>
        </w:rPr>
      </w:pPr>
    </w:p>
    <w:p w14:paraId="08705A3F" w14:textId="6175A2A7" w:rsidR="00E71251" w:rsidRDefault="00E71251" w:rsidP="00E71251">
      <w:pPr>
        <w:pStyle w:val="Ttulo2"/>
        <w:spacing w:line="276" w:lineRule="auto"/>
        <w:rPr>
          <w:rFonts w:eastAsia="Arial"/>
        </w:rPr>
      </w:pPr>
      <w:bookmarkStart w:id="96" w:name="_Toc78736465"/>
      <w:r>
        <w:rPr>
          <w:rFonts w:eastAsia="Arial"/>
        </w:rPr>
        <w:t>Política Seguridad Digital</w:t>
      </w:r>
      <w:bookmarkEnd w:id="96"/>
    </w:p>
    <w:p w14:paraId="5942D457" w14:textId="77777777" w:rsidR="00E71251" w:rsidRDefault="00E71251" w:rsidP="00E71251">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7870"/>
      </w:tblGrid>
      <w:tr w:rsidR="00E71251" w:rsidRPr="00C94325" w14:paraId="7D8E9E17" w14:textId="77777777" w:rsidTr="002F0B5E">
        <w:trPr>
          <w:trHeight w:val="785"/>
        </w:trPr>
        <w:tc>
          <w:tcPr>
            <w:tcW w:w="1202" w:type="dxa"/>
            <w:tcBorders>
              <w:top w:val="nil"/>
              <w:left w:val="nil"/>
              <w:bottom w:val="nil"/>
              <w:right w:val="single" w:sz="4" w:space="0" w:color="auto"/>
            </w:tcBorders>
            <w:shd w:val="clear" w:color="auto" w:fill="D9E2F3" w:themeFill="accent1" w:themeFillTint="33"/>
          </w:tcPr>
          <w:p w14:paraId="73D8E2F2" w14:textId="77777777" w:rsidR="00E71251" w:rsidRPr="00C94325" w:rsidRDefault="00E71251" w:rsidP="00590E46">
            <w:pPr>
              <w:spacing w:line="276" w:lineRule="auto"/>
            </w:pPr>
            <w:r w:rsidRPr="00C94325">
              <w:t>Meta</w:t>
            </w:r>
            <w:r>
              <w:t xml:space="preserve"> P.I 7632</w:t>
            </w:r>
          </w:p>
        </w:tc>
        <w:tc>
          <w:tcPr>
            <w:tcW w:w="7870" w:type="dxa"/>
            <w:tcBorders>
              <w:left w:val="single" w:sz="4" w:space="0" w:color="auto"/>
            </w:tcBorders>
            <w:shd w:val="clear" w:color="auto" w:fill="D9E2F3" w:themeFill="accent1" w:themeFillTint="33"/>
          </w:tcPr>
          <w:p w14:paraId="628759D8" w14:textId="77777777" w:rsidR="00E71251" w:rsidRPr="000B1AAC" w:rsidRDefault="00E71251" w:rsidP="00590E46">
            <w:pPr>
              <w:spacing w:line="276" w:lineRule="auto"/>
              <w:rPr>
                <w:rFonts w:ascii="Arial" w:eastAsia="Arial" w:hAnsi="Arial"/>
              </w:rPr>
            </w:pPr>
            <w:r w:rsidRPr="006F0C22">
              <w:rPr>
                <w:rFonts w:asciiTheme="majorHAnsi" w:hAnsiTheme="majorHAnsi"/>
                <w:b/>
                <w:bCs/>
              </w:rPr>
              <w:t>Garantizar 100 % del mantenimiento y soporte preventivo, correctivo y evolutivo de los Sistemas de Información de la</w:t>
            </w:r>
            <w:r>
              <w:rPr>
                <w:rFonts w:asciiTheme="majorHAnsi" w:hAnsiTheme="majorHAnsi"/>
                <w:b/>
                <w:bCs/>
              </w:rPr>
              <w:t xml:space="preserve"> </w:t>
            </w:r>
            <w:r w:rsidRPr="006F0C22">
              <w:rPr>
                <w:rFonts w:asciiTheme="majorHAnsi" w:hAnsiTheme="majorHAnsi"/>
                <w:b/>
                <w:bCs/>
              </w:rPr>
              <w:t>Entidad.</w:t>
            </w:r>
          </w:p>
        </w:tc>
      </w:tr>
    </w:tbl>
    <w:p w14:paraId="6353C466" w14:textId="299AE269" w:rsidR="00E71251" w:rsidRDefault="00E71251" w:rsidP="00E71251">
      <w:pPr>
        <w:spacing w:line="276" w:lineRule="auto"/>
      </w:pPr>
    </w:p>
    <w:p w14:paraId="73EAB220" w14:textId="77777777" w:rsidR="0019503B" w:rsidRPr="0019503B" w:rsidRDefault="0019503B" w:rsidP="00C8237C">
      <w:pPr>
        <w:suppressAutoHyphens/>
        <w:ind w:right="547"/>
        <w:jc w:val="both"/>
        <w:rPr>
          <w:rFonts w:ascii="Arial" w:eastAsia="Calibri" w:hAnsi="Arial" w:cs="Arial"/>
        </w:rPr>
      </w:pPr>
      <w:r w:rsidRPr="0019503B">
        <w:rPr>
          <w:rFonts w:ascii="Arial" w:eastAsia="Calibri" w:hAnsi="Arial" w:cs="Arial"/>
        </w:rPr>
        <w:t>Se realizan pruebas de conmutación del canal de internet principal y el canal de internet de respaldo de la secretaría general sede Liévano, esto con el fin de simular un escenario de falla en el canal de internet principal con el objetivo de generar la conmutación con el canal de respaldo y de esta manera corroborar a nivel de internet que la entidad se encuentra en condiciones de mantener su conectividad hacia internet en caso de pérdida del canal principal de internet.  Se realiza reunión en la cual se evidencia la remediación de vulnerabilidades presentadas en varios servidores Windows de la entidad, esto garantiza una mayor seguridad y confianza de los diferentes aplicativos utilizados en estos servidores.  Se continuo cumplimiento normativo a la resolución dispuesta por Mintic, frente al uso del protocolo de navegación de IPV6, el cumplimiento de este requerimiento permitirá que la entidad cuente con un doble stack de navegación y con ello una óptima navegación.</w:t>
      </w:r>
    </w:p>
    <w:p w14:paraId="35EC8DD1" w14:textId="4F096331" w:rsidR="00AD7977" w:rsidRPr="0019503B" w:rsidRDefault="00AD7977" w:rsidP="00C8237C">
      <w:pPr>
        <w:rPr>
          <w:rFonts w:ascii="Arial" w:eastAsia="Calibri" w:hAnsi="Arial" w:cs="Arial"/>
        </w:rPr>
      </w:pPr>
    </w:p>
    <w:p w14:paraId="64A754BB" w14:textId="77777777" w:rsidR="00A44B9F" w:rsidRPr="00A44B9F" w:rsidRDefault="00A44B9F" w:rsidP="00C8237C">
      <w:pPr>
        <w:suppressAutoHyphens/>
        <w:ind w:right="547"/>
        <w:jc w:val="both"/>
        <w:rPr>
          <w:rFonts w:ascii="Arial" w:eastAsia="Calibri" w:hAnsi="Arial" w:cs="Arial"/>
        </w:rPr>
      </w:pPr>
      <w:r w:rsidRPr="00A44B9F">
        <w:rPr>
          <w:rFonts w:ascii="Arial" w:eastAsia="Calibri" w:hAnsi="Arial" w:cs="Arial"/>
        </w:rPr>
        <w:t>Para mantener la gestión de la seguridad se realizaron tareas de revisión y mitigación de vulnerabilidades con el fin de garantizar que los servicios que presta OTIC hacia los funcionarios y ciudadanos sea confiable.  Constantemente se realizan pruebas de servicios publicados hacia Internet, para validar el correcto funcionamiento operacional antes de que sean publicados en producción, lo cual garantiza que las aplicaciones expuestas sean seguras, de fácil acceso y eficientes.</w:t>
      </w:r>
    </w:p>
    <w:p w14:paraId="2B2E14C2" w14:textId="77777777" w:rsidR="00A44B9F" w:rsidRDefault="00A44B9F" w:rsidP="00C8237C">
      <w:pPr>
        <w:jc w:val="both"/>
        <w:rPr>
          <w:rFonts w:ascii="Arial" w:eastAsia="Calibri" w:hAnsi="Arial" w:cs="Arial"/>
        </w:rPr>
      </w:pPr>
    </w:p>
    <w:p w14:paraId="026A7396" w14:textId="3CA543FD" w:rsidR="00A44B9F" w:rsidRPr="00A44B9F" w:rsidRDefault="00A44B9F" w:rsidP="00C8237C">
      <w:pPr>
        <w:ind w:right="547"/>
        <w:jc w:val="both"/>
        <w:rPr>
          <w:rFonts w:ascii="Arial" w:eastAsia="Calibri" w:hAnsi="Arial" w:cs="Arial"/>
        </w:rPr>
      </w:pPr>
      <w:r w:rsidRPr="00A44B9F">
        <w:rPr>
          <w:rFonts w:ascii="Arial" w:eastAsia="Calibri" w:hAnsi="Arial" w:cs="Arial"/>
        </w:rPr>
        <w:t>Dentro del equipo de Infraestructura se buscan formas de mantener los servicios siempre activos, por lo que en el presente periodo se iniciaron actividades de implementación de bases de datos en cluster, lo que garantizará la alta disponibilidad en el servicio de todas las aplicaciones ofrecidas por OTIC.</w:t>
      </w:r>
    </w:p>
    <w:p w14:paraId="362F2797" w14:textId="4A0EAF0F" w:rsidR="00AD7977" w:rsidRDefault="00AD7977" w:rsidP="00C8237C"/>
    <w:p w14:paraId="6B0A2F85" w14:textId="37B10FDC" w:rsidR="00E327EC" w:rsidRDefault="00E327EC" w:rsidP="00C8237C">
      <w:pPr>
        <w:suppressAutoHyphens/>
        <w:ind w:right="547"/>
        <w:jc w:val="both"/>
        <w:rPr>
          <w:rFonts w:ascii="Calibri" w:eastAsia="Times New Roman" w:hAnsi="Calibri" w:cs="Calibri"/>
          <w:i/>
          <w:iCs/>
          <w:color w:val="808080"/>
          <w:shd w:val="clear" w:color="auto" w:fill="FFFFFF"/>
        </w:rPr>
      </w:pPr>
      <w:r w:rsidRPr="00E327EC">
        <w:rPr>
          <w:rFonts w:ascii="Arial" w:eastAsia="Calibri" w:hAnsi="Arial" w:cs="Arial"/>
        </w:rPr>
        <w:t>En el mes de junio se realizaron actividades encaminadas a minimizar las fallas de seguridad en el software de las bases de datos de producción de la Entidad, al aplicar el último parche liberado por Oracle en abril del 2021 para las bases de datos Administrativas, Misionales y de la aplicación LegalBog, cumpliendo con los estándares de seguridad de la información que dictan como buena práctica tener aplicados los últimos parches de seguridad de base de datos liberados por el fabricante. Adicionalmente se realizaron tareas proactivas al examinar el rendimiento de la base de datos Administrativa, identificando puntos de mejora y aplicando acciones que generan un mayor rendimiento en las aplicaciones de usuario final como lo son el SIGA y la aplicación de Nomina</w:t>
      </w:r>
      <w:r>
        <w:rPr>
          <w:rFonts w:ascii="Calibri" w:hAnsi="Calibri" w:cs="Calibri"/>
          <w:i/>
          <w:iCs/>
          <w:color w:val="808080"/>
          <w:shd w:val="clear" w:color="auto" w:fill="FFFFFF"/>
        </w:rPr>
        <w:t>.</w:t>
      </w:r>
    </w:p>
    <w:p w14:paraId="1EBA3807" w14:textId="77777777" w:rsidR="00924DBC" w:rsidRPr="00924DBC" w:rsidRDefault="00924DBC" w:rsidP="00924DBC">
      <w:pPr>
        <w:suppressAutoHyphens/>
        <w:jc w:val="both"/>
        <w:rPr>
          <w:rFonts w:ascii="Calibri" w:eastAsia="Times New Roman" w:hAnsi="Calibri" w:cs="Calibri"/>
          <w:i/>
          <w:iCs/>
          <w:color w:val="808080"/>
          <w:shd w:val="clear" w:color="auto" w:fill="FFFFFF"/>
        </w:rPr>
      </w:pPr>
    </w:p>
    <w:p w14:paraId="45F4E10F" w14:textId="64926139" w:rsidR="00C7275D" w:rsidRDefault="00D65AD2" w:rsidP="00C8237C">
      <w:pPr>
        <w:suppressAutoHyphens/>
        <w:ind w:right="547"/>
        <w:jc w:val="both"/>
        <w:rPr>
          <w:rFonts w:ascii="Arial" w:eastAsia="Calibri" w:hAnsi="Arial" w:cs="Arial"/>
        </w:rPr>
      </w:pPr>
      <w:r w:rsidRPr="00D65AD2">
        <w:rPr>
          <w:rFonts w:ascii="Arial" w:eastAsia="Calibri" w:hAnsi="Arial" w:cs="Arial"/>
        </w:rPr>
        <w:t>Dentro del marco de los sistemas de información se contribuye en la realización de las pruebas que sirven como plataforma para el sistema de información unificado de la SJD - Legalbog, el cual pretende ser el pilar tecnológico de los procesos que a bien se manejan dentro de la secretaría. Esto contribuye a la reducción de tiempos, procesos más agiles y a la reducción de papelería aportando a la optimización de herramientas de las TIC´s, las actividades que se relacionan a continuación se realizan de forma de forma recurrente desde el mes de abril y durante la ejecución del contrato, con el fin de garantizar el buen funcionamiento del sistema Legalbog tanto en los ambientes de pruebas como en los ambientes de preproducción.</w:t>
      </w:r>
    </w:p>
    <w:p w14:paraId="5EA8AB83" w14:textId="77777777" w:rsidR="008B729C" w:rsidRPr="008B729C" w:rsidRDefault="008B729C" w:rsidP="008B729C">
      <w:pPr>
        <w:suppressAutoHyphens/>
        <w:jc w:val="both"/>
        <w:rPr>
          <w:rFonts w:ascii="Arial" w:eastAsia="Calibri" w:hAnsi="Arial" w:cs="Arial"/>
        </w:rPr>
      </w:pPr>
    </w:p>
    <w:p w14:paraId="518722D9" w14:textId="77777777" w:rsidR="00E71251" w:rsidRDefault="00E71251" w:rsidP="00E71251">
      <w:pPr>
        <w:pStyle w:val="Ttulo2"/>
        <w:spacing w:line="276" w:lineRule="auto"/>
        <w:rPr>
          <w:rFonts w:eastAsia="Arial"/>
        </w:rPr>
      </w:pPr>
      <w:bookmarkStart w:id="97" w:name="_Toc78736466"/>
      <w:r>
        <w:rPr>
          <w:rFonts w:eastAsia="Arial"/>
        </w:rPr>
        <w:t>Política Defensa Jurídica</w:t>
      </w:r>
      <w:bookmarkEnd w:id="97"/>
      <w:r>
        <w:rPr>
          <w:rFonts w:eastAsia="Arial"/>
        </w:rPr>
        <w:t xml:space="preserve"> </w:t>
      </w:r>
    </w:p>
    <w:p w14:paraId="4850B500" w14:textId="1594A8F1" w:rsidR="00E71251" w:rsidRPr="005919C2" w:rsidRDefault="00E71251" w:rsidP="00C8237C">
      <w:pPr>
        <w:pStyle w:val="NormalWeb"/>
        <w:shd w:val="clear" w:color="auto" w:fill="FFFFFF"/>
        <w:spacing w:before="0" w:beforeAutospacing="0" w:after="0" w:afterAutospacing="0"/>
        <w:ind w:right="547"/>
        <w:jc w:val="both"/>
        <w:rPr>
          <w:rFonts w:ascii="Arial" w:eastAsia="Calibri" w:hAnsi="Arial" w:cs="Arial"/>
          <w:lang w:eastAsia="en-US"/>
        </w:rPr>
      </w:pPr>
      <w:r w:rsidRPr="005919C2">
        <w:rPr>
          <w:rFonts w:ascii="Arial" w:eastAsia="Calibri" w:hAnsi="Arial" w:cs="Arial"/>
          <w:lang w:eastAsia="en-US"/>
        </w:rPr>
        <w:t>El propósito de esta política es dar solución a los problemas administrativos que generan litigiosidad e implica el uso de recursos públicos para reducir los eventos generadores del daño antijurídico.  Asimismo, permite el “uso consciente y sistemático de los recursos públicos a través de decisiones legales, administrativas, regulatorias y sobre prioridades de gasto específico que se pretende solucionar”. (Departamento Administrativo de la función pública</w:t>
      </w:r>
      <w:r w:rsidR="00924DBC">
        <w:rPr>
          <w:rFonts w:ascii="Arial" w:eastAsia="Calibri" w:hAnsi="Arial" w:cs="Arial"/>
          <w:lang w:eastAsia="en-US"/>
        </w:rPr>
        <w:t>).</w:t>
      </w:r>
    </w:p>
    <w:p w14:paraId="6A8E9FDA" w14:textId="77777777" w:rsidR="00B97E8D" w:rsidRDefault="00B97E8D" w:rsidP="00C8237C">
      <w:pPr>
        <w:jc w:val="both"/>
        <w:rPr>
          <w:rFonts w:ascii="Arial" w:eastAsia="Calibri" w:hAnsi="Arial" w:cs="Arial"/>
        </w:rPr>
      </w:pPr>
    </w:p>
    <w:p w14:paraId="742FDD05" w14:textId="5BA35291" w:rsidR="00E71251" w:rsidRDefault="00E71251" w:rsidP="00C8237C">
      <w:pPr>
        <w:ind w:right="547"/>
        <w:jc w:val="both"/>
        <w:rPr>
          <w:rFonts w:ascii="Arial" w:eastAsia="Calibri" w:hAnsi="Arial" w:cs="Arial"/>
        </w:rPr>
      </w:pPr>
      <w:r w:rsidRPr="005919C2">
        <w:rPr>
          <w:rFonts w:ascii="Arial" w:eastAsia="Calibri" w:hAnsi="Arial" w:cs="Arial"/>
        </w:rPr>
        <w:t xml:space="preserve">Para el trimestre </w:t>
      </w:r>
      <w:r w:rsidR="00924DBC">
        <w:rPr>
          <w:rFonts w:ascii="Arial" w:eastAsia="Calibri" w:hAnsi="Arial" w:cs="Arial"/>
        </w:rPr>
        <w:t>en mención</w:t>
      </w:r>
      <w:r w:rsidRPr="005919C2">
        <w:rPr>
          <w:rFonts w:ascii="Arial" w:eastAsia="Calibri" w:hAnsi="Arial" w:cs="Arial"/>
        </w:rPr>
        <w:t xml:space="preserve">, desde la Secretaría Jurídica Distrital se desarrollaron diferentes acciones que aportan al desarrollo de esta dimensión, a continuación, se describen las principales actividades adelantadas: </w:t>
      </w:r>
    </w:p>
    <w:p w14:paraId="6B3F0E09" w14:textId="77777777" w:rsidR="00E71251" w:rsidRDefault="00E71251" w:rsidP="00E71251">
      <w:pPr>
        <w:spacing w:line="276" w:lineRule="auto"/>
        <w:jc w:val="both"/>
        <w:rPr>
          <w:rFonts w:ascii="Arial Narrow" w:eastAsia="Calibri"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2"/>
        <w:gridCol w:w="7870"/>
      </w:tblGrid>
      <w:tr w:rsidR="00E71251" w:rsidRPr="00C94325" w14:paraId="121C0203" w14:textId="77777777" w:rsidTr="00367A89">
        <w:tc>
          <w:tcPr>
            <w:tcW w:w="1202" w:type="dxa"/>
            <w:tcBorders>
              <w:top w:val="nil"/>
              <w:left w:val="nil"/>
              <w:bottom w:val="nil"/>
              <w:right w:val="single" w:sz="4" w:space="0" w:color="auto"/>
            </w:tcBorders>
            <w:shd w:val="clear" w:color="auto" w:fill="D9E2F3" w:themeFill="accent1" w:themeFillTint="33"/>
          </w:tcPr>
          <w:p w14:paraId="6D0A6DF9" w14:textId="77777777" w:rsidR="00E71251" w:rsidRPr="00C94325" w:rsidRDefault="00E71251" w:rsidP="00590E46">
            <w:pPr>
              <w:spacing w:line="276" w:lineRule="auto"/>
            </w:pPr>
            <w:r w:rsidRPr="00C94325">
              <w:t>Meta</w:t>
            </w:r>
            <w:r>
              <w:t xml:space="preserve"> P.I 7621</w:t>
            </w:r>
          </w:p>
        </w:tc>
        <w:tc>
          <w:tcPr>
            <w:tcW w:w="7870" w:type="dxa"/>
            <w:tcBorders>
              <w:left w:val="single" w:sz="4" w:space="0" w:color="auto"/>
            </w:tcBorders>
            <w:shd w:val="clear" w:color="auto" w:fill="D9E2F3" w:themeFill="accent1" w:themeFillTint="33"/>
          </w:tcPr>
          <w:p w14:paraId="4429C94A" w14:textId="77777777" w:rsidR="00E71251" w:rsidRPr="005A4015" w:rsidRDefault="00E71251" w:rsidP="00590E46">
            <w:pPr>
              <w:spacing w:line="276" w:lineRule="auto"/>
              <w:rPr>
                <w:rFonts w:ascii="Arial Narrow" w:eastAsia="Arial" w:hAnsi="Arial Narrow"/>
              </w:rPr>
            </w:pPr>
            <w:r w:rsidRPr="005A4015">
              <w:rPr>
                <w:rFonts w:ascii="Arial Narrow" w:eastAsia="Arial" w:hAnsi="Arial Narrow"/>
              </w:rPr>
              <w:t>Lograr un nivel de éxito proc</w:t>
            </w:r>
            <w:r>
              <w:rPr>
                <w:rFonts w:ascii="Arial Narrow" w:eastAsia="Arial" w:hAnsi="Arial Narrow"/>
              </w:rPr>
              <w:t>esal</w:t>
            </w:r>
            <w:r w:rsidRPr="005A4015">
              <w:rPr>
                <w:rFonts w:ascii="Arial Narrow" w:eastAsia="Arial" w:hAnsi="Arial Narrow"/>
              </w:rPr>
              <w:t xml:space="preserve"> del 83 % orientado a la defensa del patrimonio Distrital.</w:t>
            </w:r>
          </w:p>
        </w:tc>
      </w:tr>
    </w:tbl>
    <w:p w14:paraId="5785F6AB" w14:textId="77777777" w:rsidR="00E71251" w:rsidRDefault="00E71251" w:rsidP="00E71251">
      <w:pPr>
        <w:spacing w:line="276" w:lineRule="auto"/>
        <w:jc w:val="both"/>
        <w:rPr>
          <w:rFonts w:ascii="Arial Narrow" w:eastAsia="Calibri" w:hAnsi="Arial Narrow"/>
        </w:rPr>
      </w:pPr>
    </w:p>
    <w:p w14:paraId="4E992088" w14:textId="77777777" w:rsidR="00FD54C7" w:rsidRPr="00FD54C7" w:rsidRDefault="00FD54C7" w:rsidP="00C8237C">
      <w:pPr>
        <w:autoSpaceDE w:val="0"/>
        <w:autoSpaceDN w:val="0"/>
        <w:adjustRightInd w:val="0"/>
        <w:ind w:right="547"/>
        <w:jc w:val="both"/>
        <w:rPr>
          <w:rFonts w:ascii="Arial" w:eastAsia="Calibri" w:hAnsi="Arial" w:cs="Arial"/>
        </w:rPr>
      </w:pPr>
      <w:r w:rsidRPr="00FD54C7">
        <w:rPr>
          <w:rFonts w:ascii="Arial" w:eastAsia="Calibri" w:hAnsi="Arial" w:cs="Arial"/>
        </w:rPr>
        <w:t>De conformidad con la información registrada en el Sistema de Información de Procesos Judiciales de Bogotá D.C. -SIPROJWEB, para el período comprendido entre el 01-01-2020 hasta el 30-06-2021 se obtuvo un Éxito Procesal Cuantitativo del 87,86%, que corresponde a la proporción entre, los 23.236 procesos terminados que fueron fallados a favor del Distrito Capital y el total de procesos terminados (a favor y en contra) durante el período de reporte, equivalentes a 26.447 procesos.</w:t>
      </w:r>
    </w:p>
    <w:p w14:paraId="6381CD88" w14:textId="77777777" w:rsidR="00FD54C7" w:rsidRPr="00FD54C7" w:rsidRDefault="00FD54C7" w:rsidP="00FD54C7">
      <w:pPr>
        <w:autoSpaceDE w:val="0"/>
        <w:autoSpaceDN w:val="0"/>
        <w:adjustRightInd w:val="0"/>
        <w:jc w:val="both"/>
        <w:rPr>
          <w:rFonts w:ascii="Arial" w:eastAsia="Calibri" w:hAnsi="Arial" w:cs="Arial"/>
        </w:rPr>
      </w:pPr>
    </w:p>
    <w:p w14:paraId="05B6C93B" w14:textId="77777777" w:rsidR="00FD54C7" w:rsidRPr="00FD54C7" w:rsidRDefault="00FD54C7" w:rsidP="00C8237C">
      <w:pPr>
        <w:ind w:right="547"/>
        <w:jc w:val="both"/>
        <w:rPr>
          <w:rFonts w:ascii="Arial" w:eastAsia="Calibri" w:hAnsi="Arial" w:cs="Arial"/>
        </w:rPr>
      </w:pPr>
      <w:r w:rsidRPr="00FD54C7">
        <w:rPr>
          <w:rFonts w:ascii="Arial" w:eastAsia="Calibri" w:hAnsi="Arial" w:cs="Arial"/>
        </w:rPr>
        <w:t xml:space="preserve">Tomando los mismos parámetros de selección de información para determinar el éxito procesal cuantitativo, la Eficiencia Fiscal o Éxito Procesal Cualitativo corresponde a un 93%, el cual representa la proporción entre el valor de las pretensiones indexadas de los procesos terminados con fallo a favor de las entidades del Distrito Capital por $ 4.2 billones y el valor de las pretensiones indexadas en contra por valor de $ 333 mil millones. </w:t>
      </w:r>
    </w:p>
    <w:p w14:paraId="20EFC811" w14:textId="77777777" w:rsidR="00055D36" w:rsidRDefault="00055D36" w:rsidP="00FD54C7">
      <w:pPr>
        <w:autoSpaceDE w:val="0"/>
        <w:autoSpaceDN w:val="0"/>
        <w:adjustRightInd w:val="0"/>
        <w:jc w:val="both"/>
        <w:rPr>
          <w:rFonts w:asciiTheme="majorHAnsi" w:hAnsiTheme="majorHAnsi" w:cstheme="majorHAnsi"/>
          <w:color w:val="202124"/>
          <w:shd w:val="clear" w:color="auto" w:fill="FFFFFF"/>
        </w:rPr>
      </w:pPr>
    </w:p>
    <w:p w14:paraId="085F66BA" w14:textId="49CEE338" w:rsidR="00FD54C7" w:rsidRPr="00FD54C7" w:rsidRDefault="00FD54C7" w:rsidP="00C8237C">
      <w:pPr>
        <w:autoSpaceDE w:val="0"/>
        <w:autoSpaceDN w:val="0"/>
        <w:adjustRightInd w:val="0"/>
        <w:ind w:right="547"/>
        <w:jc w:val="both"/>
        <w:rPr>
          <w:rFonts w:ascii="Arial" w:eastAsia="Calibri" w:hAnsi="Arial" w:cs="Arial"/>
        </w:rPr>
      </w:pPr>
      <w:r w:rsidRPr="00FD54C7">
        <w:rPr>
          <w:rFonts w:ascii="Arial" w:eastAsia="Calibri" w:hAnsi="Arial" w:cs="Arial"/>
        </w:rPr>
        <w:t>En términos de pretensiones indexadas, el resultado acumulado de la Eficiencia Fiscal ha permitido que, el Distrito Capital haya podido destinar un valor estimado de $4,2 Billones de pesos, a financiar diferentes proyectos de inversión o políticas públicas, dado que, no fue necesario disponer de la referida suma de dinero, del presupuesto destinado al pago de sentencias judiciales.</w:t>
      </w:r>
    </w:p>
    <w:p w14:paraId="4EF4B19B" w14:textId="77777777" w:rsidR="00FD54C7" w:rsidRPr="00FD54C7" w:rsidRDefault="00FD54C7" w:rsidP="00FD54C7">
      <w:pPr>
        <w:autoSpaceDE w:val="0"/>
        <w:autoSpaceDN w:val="0"/>
        <w:adjustRightInd w:val="0"/>
        <w:jc w:val="both"/>
        <w:rPr>
          <w:rFonts w:ascii="Arial" w:eastAsia="Calibri" w:hAnsi="Arial" w:cs="Arial"/>
        </w:rPr>
      </w:pPr>
    </w:p>
    <w:p w14:paraId="723B8121" w14:textId="32F624A9" w:rsidR="004514C1" w:rsidRDefault="00FD54C7" w:rsidP="00C8237C">
      <w:pPr>
        <w:autoSpaceDE w:val="0"/>
        <w:autoSpaceDN w:val="0"/>
        <w:adjustRightInd w:val="0"/>
        <w:ind w:right="547"/>
        <w:jc w:val="both"/>
        <w:rPr>
          <w:rFonts w:ascii="Arial" w:eastAsia="Calibri" w:hAnsi="Arial" w:cs="Arial"/>
        </w:rPr>
      </w:pPr>
      <w:r w:rsidRPr="00FD54C7">
        <w:rPr>
          <w:rFonts w:ascii="Arial" w:eastAsia="Calibri" w:hAnsi="Arial" w:cs="Arial"/>
        </w:rPr>
        <w:t>De esta manera, se beneficia la ciudadanía en general ya que se pueden desarrollar nuevos proyectos sociales en educación, salud, movilidad, etc. En efecto, se pueden destinar presupuestos para financiar e implementar los diferentes proyectos y políticas públicas determinadas en el Plan de Desarrollo del Distrito Capital.</w:t>
      </w:r>
    </w:p>
    <w:p w14:paraId="39B5619D" w14:textId="77777777" w:rsidR="004514C1" w:rsidRPr="00FD54C7" w:rsidRDefault="004514C1" w:rsidP="00C8237C">
      <w:pPr>
        <w:autoSpaceDE w:val="0"/>
        <w:autoSpaceDN w:val="0"/>
        <w:adjustRightInd w:val="0"/>
        <w:ind w:right="547"/>
        <w:jc w:val="both"/>
        <w:rPr>
          <w:rFonts w:ascii="Arial" w:eastAsia="Calibri" w:hAnsi="Arial" w:cs="Arial"/>
        </w:rPr>
      </w:pPr>
    </w:p>
    <w:p w14:paraId="07F329EF" w14:textId="77777777" w:rsidR="00E71251" w:rsidRDefault="00E71251" w:rsidP="00E71251">
      <w:pPr>
        <w:spacing w:line="276" w:lineRule="auto"/>
        <w:jc w:val="both"/>
        <w:rPr>
          <w:rFonts w:ascii="Arial Narrow" w:hAnsi="Arial Narrow"/>
        </w:rPr>
      </w:pPr>
      <w:r w:rsidRPr="009F07DB">
        <w:rPr>
          <w:rFonts w:ascii="Arial Narrow" w:hAnsi="Arial Narrow"/>
          <w:noProof/>
        </w:rPr>
        <mc:AlternateContent>
          <mc:Choice Requires="wps">
            <w:drawing>
              <wp:anchor distT="0" distB="0" distL="114300" distR="114300" simplePos="0" relativeHeight="251474432" behindDoc="0" locked="0" layoutInCell="1" allowOverlap="1" wp14:anchorId="3D5CA565" wp14:editId="2641DA5A">
                <wp:simplePos x="0" y="0"/>
                <wp:positionH relativeFrom="margin">
                  <wp:align>left</wp:align>
                </wp:positionH>
                <wp:positionV relativeFrom="paragraph">
                  <wp:posOffset>196850</wp:posOffset>
                </wp:positionV>
                <wp:extent cx="5781675" cy="266700"/>
                <wp:effectExtent l="0" t="0" r="9525" b="0"/>
                <wp:wrapNone/>
                <wp:docPr id="22" name="Rectangle 21">
                  <a:extLst xmlns:a="http://schemas.openxmlformats.org/drawingml/2006/main">
                    <a:ext uri="{FF2B5EF4-FFF2-40B4-BE49-F238E27FC236}">
                      <a16:creationId xmlns:a16="http://schemas.microsoft.com/office/drawing/2014/main" id="{7D2A2F8F-CCC7-4E95-8A99-34C748724AB1}"/>
                    </a:ext>
                  </a:extLst>
                </wp:docPr>
                <wp:cNvGraphicFramePr/>
                <a:graphic xmlns:a="http://schemas.openxmlformats.org/drawingml/2006/main">
                  <a:graphicData uri="http://schemas.microsoft.com/office/word/2010/wordprocessingShape">
                    <wps:wsp>
                      <wps:cNvSpPr/>
                      <wps:spPr>
                        <a:xfrm>
                          <a:off x="0" y="0"/>
                          <a:ext cx="5781675" cy="266700"/>
                        </a:xfrm>
                        <a:prstGeom prst="rect">
                          <a:avLst/>
                        </a:prstGeom>
                        <a:solidFill>
                          <a:srgbClr val="E71D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FBFB1" w14:textId="77777777" w:rsidR="00E71251" w:rsidRPr="00A93672" w:rsidRDefault="00E71251" w:rsidP="00E71251">
                            <w:pPr>
                              <w:spacing w:line="276" w:lineRule="auto"/>
                              <w:jc w:val="center"/>
                              <w:rPr>
                                <w:rFonts w:ascii="Arial Narrow" w:hAnsi="Arial Narrow"/>
                                <w:b/>
                                <w:bCs/>
                              </w:rPr>
                            </w:pPr>
                            <w:r w:rsidRPr="00A93672">
                              <w:rPr>
                                <w:rFonts w:ascii="Arial Narrow" w:hAnsi="Arial Narrow"/>
                                <w:b/>
                                <w:bCs/>
                              </w:rPr>
                              <w:t>ÉXITO PROCESAL CUANTITATIVO</w:t>
                            </w:r>
                          </w:p>
                          <w:p w14:paraId="7BE9CED3" w14:textId="77777777" w:rsidR="00E71251" w:rsidRDefault="00E71251" w:rsidP="00E71251">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D5CA565" id="Rectangle 21" o:spid="_x0000_s1032" style="position:absolute;left:0;text-align:left;margin-left:0;margin-top:15.5pt;width:455.25pt;height:21pt;z-index:25147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" fillcolor="#e71d2a" stroked="f" strokeweight="1pt">
                <v:textbox>
                  <w:txbxContent>
                    <w:p w14:paraId="6C7FBFB1" w14:textId="77777777" w:rsidR="00E71251" w:rsidRPr="00A93672" w:rsidRDefault="00E71251" w:rsidP="00E71251">
                      <w:pPr>
                        <w:spacing w:line="276" w:lineRule="auto"/>
                        <w:jc w:val="center"/>
                        <w:rPr>
                          <w:rFonts w:ascii="Arial Narrow" w:hAnsi="Arial Narrow"/>
                          <w:b/>
                          <w:bCs/>
                        </w:rPr>
                      </w:pPr>
                      <w:r w:rsidRPr="00A93672">
                        <w:rPr>
                          <w:rFonts w:ascii="Arial Narrow" w:hAnsi="Arial Narrow"/>
                          <w:b/>
                          <w:bCs/>
                        </w:rPr>
                        <w:t>ÉXITO PROCESAL CUANTITATIVO</w:t>
                      </w:r>
                    </w:p>
                    <w:p w14:paraId="7BE9CED3" w14:textId="77777777" w:rsidR="00E71251" w:rsidRDefault="00E71251" w:rsidP="00E71251">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v:textbox>
                <w10:wrap anchorx="margin"/>
              </v:rect>
            </w:pict>
          </mc:Fallback>
        </mc:AlternateContent>
      </w:r>
    </w:p>
    <w:p w14:paraId="169C70A5" w14:textId="77777777" w:rsidR="00E71251" w:rsidRDefault="00E71251" w:rsidP="00E71251">
      <w:pPr>
        <w:spacing w:line="276" w:lineRule="auto"/>
        <w:jc w:val="both"/>
        <w:rPr>
          <w:rFonts w:ascii="Arial Narrow" w:hAnsi="Arial Narrow"/>
        </w:rPr>
      </w:pPr>
    </w:p>
    <w:p w14:paraId="0A9A33F9" w14:textId="77777777" w:rsidR="00E71251" w:rsidRDefault="00E71251" w:rsidP="00E71251">
      <w:pPr>
        <w:spacing w:line="276" w:lineRule="auto"/>
        <w:jc w:val="both"/>
        <w:rPr>
          <w:rFonts w:ascii="Arial Narrow" w:hAnsi="Arial Narrow"/>
        </w:rPr>
      </w:pPr>
    </w:p>
    <w:p w14:paraId="0455E096" w14:textId="52D60F2A" w:rsidR="008B729C" w:rsidRPr="00E41911" w:rsidRDefault="00E71251" w:rsidP="00156926">
      <w:pPr>
        <w:autoSpaceDE w:val="0"/>
        <w:autoSpaceDN w:val="0"/>
        <w:adjustRightInd w:val="0"/>
        <w:ind w:right="547"/>
        <w:jc w:val="both"/>
        <w:rPr>
          <w:rFonts w:ascii="Arial" w:eastAsia="Calibri" w:hAnsi="Arial" w:cs="Arial"/>
        </w:rPr>
      </w:pPr>
      <w:r w:rsidRPr="00E41911">
        <w:rPr>
          <w:rFonts w:ascii="Arial" w:eastAsia="Calibri" w:hAnsi="Arial" w:cs="Arial"/>
        </w:rPr>
        <w:t>Representa la cantidad de fallos a favor de las Entidades del Distrito Capital como proporción de la cantidad de fallos a favor totales en el periodo determinado para el reporte.</w:t>
      </w:r>
    </w:p>
    <w:p w14:paraId="5B771043" w14:textId="1BA2D4E0" w:rsidR="006A3359" w:rsidRPr="00214A31" w:rsidRDefault="00C8237C" w:rsidP="00214A31">
      <w:pPr>
        <w:spacing w:line="276" w:lineRule="auto"/>
        <w:jc w:val="both"/>
        <w:rPr>
          <w:rFonts w:ascii="Arial Narrow" w:hAnsi="Arial Narrow"/>
        </w:rPr>
      </w:pPr>
      <w:r>
        <w:rPr>
          <w:rFonts w:ascii="Arial Narrow" w:hAnsi="Arial Narrow"/>
          <w:b/>
          <w:bCs/>
          <w:i/>
          <w:iCs/>
          <w:noProof/>
        </w:rPr>
        <mc:AlternateContent>
          <mc:Choice Requires="wps">
            <w:drawing>
              <wp:anchor distT="0" distB="0" distL="114300" distR="114300" simplePos="0" relativeHeight="251551232" behindDoc="0" locked="0" layoutInCell="1" allowOverlap="1" wp14:anchorId="47626D2F" wp14:editId="480357BA">
                <wp:simplePos x="0" y="0"/>
                <wp:positionH relativeFrom="page">
                  <wp:posOffset>3515995</wp:posOffset>
                </wp:positionH>
                <wp:positionV relativeFrom="paragraph">
                  <wp:posOffset>25400</wp:posOffset>
                </wp:positionV>
                <wp:extent cx="1005840" cy="737870"/>
                <wp:effectExtent l="0" t="0" r="22860" b="24130"/>
                <wp:wrapNone/>
                <wp:docPr id="14" name="Elipse 14"/>
                <wp:cNvGraphicFramePr/>
                <a:graphic xmlns:a="http://schemas.openxmlformats.org/drawingml/2006/main">
                  <a:graphicData uri="http://schemas.microsoft.com/office/word/2010/wordprocessingShape">
                    <wps:wsp>
                      <wps:cNvSpPr/>
                      <wps:spPr>
                        <a:xfrm>
                          <a:off x="0" y="0"/>
                          <a:ext cx="1005840" cy="7378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5D26F" id="Elipse 14" o:spid="_x0000_s1026" style="position:absolute;margin-left:276.85pt;margin-top:2pt;width:79.2pt;height:58.1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" filled="f" strokecolor="#1f3763 [1604]" strokeweight="1pt">
                <v:stroke joinstyle="miter"/>
                <w10:wrap anchorx="page"/>
              </v:oval>
            </w:pict>
          </mc:Fallback>
        </mc:AlternateContent>
      </w:r>
    </w:p>
    <w:p w14:paraId="7B7174E3" w14:textId="1D799C8A" w:rsidR="00E5365B" w:rsidRPr="00156926" w:rsidRDefault="00E5365B" w:rsidP="00156926">
      <w:pPr>
        <w:spacing w:line="276" w:lineRule="auto"/>
        <w:jc w:val="center"/>
        <w:rPr>
          <w:rFonts w:ascii="Arial Narrow" w:hAnsi="Arial Narrow"/>
          <w:sz w:val="44"/>
          <w:szCs w:val="44"/>
          <w:u w:val="single"/>
        </w:rPr>
      </w:pPr>
      <w:r w:rsidRPr="009F07DB">
        <w:rPr>
          <w:rFonts w:ascii="Arial Narrow" w:hAnsi="Arial Narrow"/>
          <w:noProof/>
        </w:rPr>
        <mc:AlternateContent>
          <mc:Choice Requires="wps">
            <w:drawing>
              <wp:anchor distT="0" distB="0" distL="114300" distR="114300" simplePos="0" relativeHeight="251490816" behindDoc="0" locked="0" layoutInCell="1" allowOverlap="1" wp14:anchorId="71D0EB58" wp14:editId="261B9CD5">
                <wp:simplePos x="0" y="0"/>
                <wp:positionH relativeFrom="margin">
                  <wp:posOffset>3850640</wp:posOffset>
                </wp:positionH>
                <wp:positionV relativeFrom="paragraph">
                  <wp:posOffset>13970</wp:posOffset>
                </wp:positionV>
                <wp:extent cx="2016086" cy="327025"/>
                <wp:effectExtent l="0" t="0" r="3810" b="0"/>
                <wp:wrapNone/>
                <wp:docPr id="106" name="Rectangle 105">
                  <a:extLst xmlns:a="http://schemas.openxmlformats.org/drawingml/2006/main">
                    <a:ext uri="{FF2B5EF4-FFF2-40B4-BE49-F238E27FC236}">
                      <a16:creationId xmlns:a16="http://schemas.microsoft.com/office/drawing/2014/main" id="{3158A2CC-3854-4EB0-9188-071627F74764}"/>
                    </a:ext>
                  </a:extLst>
                </wp:docPr>
                <wp:cNvGraphicFramePr/>
                <a:graphic xmlns:a="http://schemas.openxmlformats.org/drawingml/2006/main">
                  <a:graphicData uri="http://schemas.microsoft.com/office/word/2010/wordprocessingShape">
                    <wps:wsp>
                      <wps:cNvSpPr/>
                      <wps:spPr>
                        <a:xfrm>
                          <a:off x="0" y="0"/>
                          <a:ext cx="2016086" cy="327025"/>
                        </a:xfrm>
                        <a:prstGeom prst="rect">
                          <a:avLst/>
                        </a:prstGeom>
                        <a:solidFill>
                          <a:srgbClr val="FFAA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079A6" w14:textId="10A77246" w:rsidR="00E71251" w:rsidRPr="004B4E50" w:rsidRDefault="00E71251" w:rsidP="00E71251">
                            <w:pPr>
                              <w:jc w:val="center"/>
                              <w:rPr>
                                <w:rFonts w:ascii="Arial Narrow" w:hAnsi="Arial Narrow"/>
                                <w:b/>
                                <w:bCs/>
                              </w:rPr>
                            </w:pPr>
                            <w:r w:rsidRPr="004B4E50">
                              <w:rPr>
                                <w:rFonts w:ascii="Arial Narrow" w:hAnsi="Arial Narrow"/>
                                <w:b/>
                                <w:bCs/>
                              </w:rPr>
                              <w:t xml:space="preserve">Fallos a favor: </w:t>
                            </w:r>
                            <w:r w:rsidR="004D3E0F">
                              <w:rPr>
                                <w:rFonts w:ascii="Arial Narrow" w:hAnsi="Arial Narrow"/>
                                <w:b/>
                                <w:bCs/>
                              </w:rPr>
                              <w:t>23.236</w:t>
                            </w:r>
                            <w:r w:rsidRPr="004B4E50">
                              <w:rPr>
                                <w:rFonts w:ascii="Arial Narrow" w:hAnsi="Arial Narrow"/>
                                <w:b/>
                                <w:bC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D0EB58" id="Rectangle 105" o:spid="_x0000_s1033" style="position:absolute;left:0;text-align:left;margin-left:303.2pt;margin-top:1.1pt;width:158.75pt;height:25.75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" fillcolor="#ffaa19" stroked="f" strokeweight="1pt">
                <v:textbox>
                  <w:txbxContent>
                    <w:p w14:paraId="53B079A6" w14:textId="10A77246" w:rsidR="00E71251" w:rsidRPr="004B4E50" w:rsidRDefault="00E71251" w:rsidP="00E71251">
                      <w:pPr>
                        <w:jc w:val="center"/>
                        <w:rPr>
                          <w:rFonts w:ascii="Arial Narrow" w:hAnsi="Arial Narrow"/>
                          <w:b/>
                          <w:bCs/>
                        </w:rPr>
                      </w:pPr>
                      <w:r w:rsidRPr="004B4E50">
                        <w:rPr>
                          <w:rFonts w:ascii="Arial Narrow" w:hAnsi="Arial Narrow"/>
                          <w:b/>
                          <w:bCs/>
                        </w:rPr>
                        <w:t xml:space="preserve">Fallos a favor: </w:t>
                      </w:r>
                      <w:r w:rsidR="004D3E0F">
                        <w:rPr>
                          <w:rFonts w:ascii="Arial Narrow" w:hAnsi="Arial Narrow"/>
                          <w:b/>
                          <w:bCs/>
                        </w:rPr>
                        <w:t>23.236</w:t>
                      </w:r>
                      <w:r w:rsidRPr="004B4E50">
                        <w:rPr>
                          <w:rFonts w:ascii="Arial Narrow" w:hAnsi="Arial Narrow"/>
                          <w:b/>
                          <w:bCs/>
                        </w:rPr>
                        <w:t xml:space="preserve"> </w:t>
                      </w:r>
                    </w:p>
                  </w:txbxContent>
                </v:textbox>
                <w10:wrap anchorx="margin"/>
              </v:rect>
            </w:pict>
          </mc:Fallback>
        </mc:AlternateContent>
      </w:r>
      <w:r w:rsidR="00214A31" w:rsidRPr="009F07DB">
        <w:rPr>
          <w:rFonts w:ascii="Arial Narrow" w:hAnsi="Arial Narrow"/>
          <w:noProof/>
        </w:rPr>
        <mc:AlternateContent>
          <mc:Choice Requires="wps">
            <w:drawing>
              <wp:anchor distT="0" distB="0" distL="114300" distR="114300" simplePos="0" relativeHeight="251482624" behindDoc="0" locked="0" layoutInCell="1" allowOverlap="1" wp14:anchorId="4701D3F0" wp14:editId="367CE5E7">
                <wp:simplePos x="0" y="0"/>
                <wp:positionH relativeFrom="margin">
                  <wp:posOffset>55085</wp:posOffset>
                </wp:positionH>
                <wp:positionV relativeFrom="paragraph">
                  <wp:posOffset>2953</wp:posOffset>
                </wp:positionV>
                <wp:extent cx="2005070" cy="327025"/>
                <wp:effectExtent l="0" t="0" r="0" b="0"/>
                <wp:wrapNone/>
                <wp:docPr id="104" name="Rectangle 103">
                  <a:extLst xmlns:a="http://schemas.openxmlformats.org/drawingml/2006/main">
                    <a:ext uri="{FF2B5EF4-FFF2-40B4-BE49-F238E27FC236}">
                      <a16:creationId xmlns:a16="http://schemas.microsoft.com/office/drawing/2014/main" id="{EC016286-1A2E-4D03-A296-FC3209B0C593}"/>
                    </a:ext>
                  </a:extLst>
                </wp:docPr>
                <wp:cNvGraphicFramePr/>
                <a:graphic xmlns:a="http://schemas.openxmlformats.org/drawingml/2006/main">
                  <a:graphicData uri="http://schemas.microsoft.com/office/word/2010/wordprocessingShape">
                    <wps:wsp>
                      <wps:cNvSpPr/>
                      <wps:spPr>
                        <a:xfrm>
                          <a:off x="0" y="0"/>
                          <a:ext cx="2005070" cy="327025"/>
                        </a:xfrm>
                        <a:prstGeom prst="rect">
                          <a:avLst/>
                        </a:prstGeom>
                        <a:solidFill>
                          <a:srgbClr val="14A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7BF08" w14:textId="648C7DCA" w:rsidR="00E71251" w:rsidRPr="004B4E50" w:rsidRDefault="00E71251" w:rsidP="00E71251">
                            <w:pPr>
                              <w:jc w:val="center"/>
                              <w:rPr>
                                <w:rFonts w:ascii="Arial Narrow" w:hAnsi="Arial Narrow"/>
                                <w:b/>
                                <w:bCs/>
                              </w:rPr>
                            </w:pPr>
                            <w:r w:rsidRPr="004B4E50">
                              <w:rPr>
                                <w:rFonts w:ascii="Arial Narrow" w:hAnsi="Arial Narrow"/>
                                <w:b/>
                                <w:bCs/>
                              </w:rPr>
                              <w:t xml:space="preserve">Fallos en contra: </w:t>
                            </w:r>
                            <w:r w:rsidR="002A3F3C">
                              <w:rPr>
                                <w:rFonts w:ascii="Arial Narrow" w:hAnsi="Arial Narrow"/>
                                <w:b/>
                                <w:bCs/>
                              </w:rPr>
                              <w:t>3.211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01D3F0" id="Rectangle 103" o:spid="_x0000_s1034" style="position:absolute;left:0;text-align:left;margin-left:4.35pt;margin-top:.25pt;width:157.9pt;height:25.75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" fillcolor="#14afe7" stroked="f" strokeweight="1pt">
                <v:textbox>
                  <w:txbxContent>
                    <w:p w14:paraId="3437BF08" w14:textId="648C7DCA" w:rsidR="00E71251" w:rsidRPr="004B4E50" w:rsidRDefault="00E71251" w:rsidP="00E71251">
                      <w:pPr>
                        <w:jc w:val="center"/>
                        <w:rPr>
                          <w:rFonts w:ascii="Arial Narrow" w:hAnsi="Arial Narrow"/>
                          <w:b/>
                          <w:bCs/>
                        </w:rPr>
                      </w:pPr>
                      <w:r w:rsidRPr="004B4E50">
                        <w:rPr>
                          <w:rFonts w:ascii="Arial Narrow" w:hAnsi="Arial Narrow"/>
                          <w:b/>
                          <w:bCs/>
                        </w:rPr>
                        <w:t xml:space="preserve">Fallos en contra: </w:t>
                      </w:r>
                      <w:r w:rsidR="002A3F3C">
                        <w:rPr>
                          <w:rFonts w:ascii="Arial Narrow" w:hAnsi="Arial Narrow"/>
                          <w:b/>
                          <w:bCs/>
                        </w:rPr>
                        <w:t>3.211</w:t>
                      </w:r>
                    </w:p>
                  </w:txbxContent>
                </v:textbox>
                <w10:wrap anchorx="margin"/>
              </v:rect>
            </w:pict>
          </mc:Fallback>
        </mc:AlternateContent>
      </w:r>
      <w:r w:rsidR="00E71251" w:rsidRPr="00AC014F">
        <w:rPr>
          <w:rFonts w:ascii="Arial Narrow" w:hAnsi="Arial Narrow"/>
          <w:sz w:val="44"/>
          <w:szCs w:val="44"/>
          <w:u w:val="single"/>
        </w:rPr>
        <w:t>8</w:t>
      </w:r>
      <w:r w:rsidR="004D3E0F">
        <w:rPr>
          <w:rFonts w:ascii="Arial Narrow" w:hAnsi="Arial Narrow"/>
          <w:sz w:val="44"/>
          <w:szCs w:val="44"/>
          <w:u w:val="single"/>
        </w:rPr>
        <w:t>7</w:t>
      </w:r>
      <w:r w:rsidR="00E71251" w:rsidRPr="00AC014F">
        <w:rPr>
          <w:rFonts w:ascii="Arial Narrow" w:hAnsi="Arial Narrow"/>
          <w:sz w:val="44"/>
          <w:szCs w:val="44"/>
          <w:u w:val="single"/>
        </w:rPr>
        <w:t>,</w:t>
      </w:r>
      <w:r w:rsidR="004D3E0F">
        <w:rPr>
          <w:rFonts w:ascii="Arial Narrow" w:hAnsi="Arial Narrow"/>
          <w:sz w:val="44"/>
          <w:szCs w:val="44"/>
          <w:u w:val="single"/>
        </w:rPr>
        <w:t>86</w:t>
      </w:r>
    </w:p>
    <w:p w14:paraId="3159F08F" w14:textId="77777777" w:rsidR="00E5365B" w:rsidRDefault="00E5365B" w:rsidP="002770CA">
      <w:pPr>
        <w:spacing w:line="276" w:lineRule="auto"/>
        <w:ind w:right="466"/>
        <w:jc w:val="center"/>
        <w:rPr>
          <w:noProof/>
        </w:rPr>
      </w:pPr>
    </w:p>
    <w:p w14:paraId="6199CDE8" w14:textId="4A9E2E10" w:rsidR="00E71251" w:rsidRDefault="00352FA0" w:rsidP="002770CA">
      <w:pPr>
        <w:spacing w:line="276" w:lineRule="auto"/>
        <w:ind w:right="466"/>
        <w:jc w:val="center"/>
        <w:rPr>
          <w:rFonts w:ascii="Arial Narrow" w:hAnsi="Arial Narrow"/>
        </w:rPr>
      </w:pPr>
      <w:r>
        <w:rPr>
          <w:noProof/>
        </w:rPr>
        <w:drawing>
          <wp:inline distT="0" distB="0" distL="0" distR="0" wp14:anchorId="07F8E46A" wp14:editId="42C06B14">
            <wp:extent cx="3998794" cy="2079944"/>
            <wp:effectExtent l="0" t="0" r="1905" b="0"/>
            <wp:docPr id="435" name="Imagen 43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n 435" descr="Gráfico&#10;&#10;Descripción generada automáticamente"/>
                    <pic:cNvPicPr/>
                  </pic:nvPicPr>
                  <pic:blipFill>
                    <a:blip r:embed="rId49"/>
                    <a:stretch>
                      <a:fillRect/>
                    </a:stretch>
                  </pic:blipFill>
                  <pic:spPr>
                    <a:xfrm>
                      <a:off x="0" y="0"/>
                      <a:ext cx="4023860" cy="2092982"/>
                    </a:xfrm>
                    <a:prstGeom prst="rect">
                      <a:avLst/>
                    </a:prstGeom>
                  </pic:spPr>
                </pic:pic>
              </a:graphicData>
            </a:graphic>
          </wp:inline>
        </w:drawing>
      </w:r>
    </w:p>
    <w:p w14:paraId="4AD3665F" w14:textId="2B0B215B" w:rsidR="00E5365B" w:rsidRDefault="00E5365B" w:rsidP="002770CA">
      <w:pPr>
        <w:spacing w:line="276" w:lineRule="auto"/>
        <w:ind w:right="466"/>
        <w:jc w:val="center"/>
        <w:rPr>
          <w:rFonts w:ascii="Arial Narrow" w:hAnsi="Arial Narrow"/>
        </w:rPr>
      </w:pPr>
    </w:p>
    <w:p w14:paraId="7C2C2E8B" w14:textId="77777777" w:rsidR="00C8237C" w:rsidRDefault="00C8237C" w:rsidP="002F0B5E">
      <w:pPr>
        <w:spacing w:line="276" w:lineRule="auto"/>
        <w:ind w:right="466"/>
        <w:rPr>
          <w:rFonts w:ascii="Arial Narrow" w:hAnsi="Arial Narrow"/>
        </w:rPr>
      </w:pPr>
    </w:p>
    <w:p w14:paraId="647D27C1" w14:textId="77777777" w:rsidR="00E71251" w:rsidRDefault="00E71251" w:rsidP="00E71251">
      <w:pPr>
        <w:spacing w:line="276" w:lineRule="auto"/>
        <w:jc w:val="both"/>
        <w:rPr>
          <w:rFonts w:ascii="Arial Narrow" w:hAnsi="Arial Narrow"/>
        </w:rPr>
      </w:pPr>
      <w:r w:rsidRPr="00B7385B">
        <w:rPr>
          <w:rFonts w:ascii="Arial Narrow" w:hAnsi="Arial Narrow"/>
          <w:noProof/>
        </w:rPr>
        <mc:AlternateContent>
          <mc:Choice Requires="wps">
            <w:drawing>
              <wp:anchor distT="0" distB="0" distL="114300" distR="114300" simplePos="0" relativeHeight="251499008" behindDoc="0" locked="0" layoutInCell="1" allowOverlap="1" wp14:anchorId="5250BDF3" wp14:editId="7E93E851">
                <wp:simplePos x="0" y="0"/>
                <wp:positionH relativeFrom="margin">
                  <wp:posOffset>0</wp:posOffset>
                </wp:positionH>
                <wp:positionV relativeFrom="paragraph">
                  <wp:posOffset>-635</wp:posOffset>
                </wp:positionV>
                <wp:extent cx="5781675" cy="266700"/>
                <wp:effectExtent l="0" t="0" r="9525" b="0"/>
                <wp:wrapNone/>
                <wp:docPr id="95" name="Rectangle 21"/>
                <wp:cNvGraphicFramePr/>
                <a:graphic xmlns:a="http://schemas.openxmlformats.org/drawingml/2006/main">
                  <a:graphicData uri="http://schemas.microsoft.com/office/word/2010/wordprocessingShape">
                    <wps:wsp>
                      <wps:cNvSpPr/>
                      <wps:spPr>
                        <a:xfrm>
                          <a:off x="0" y="0"/>
                          <a:ext cx="5781675" cy="266700"/>
                        </a:xfrm>
                        <a:prstGeom prst="rect">
                          <a:avLst/>
                        </a:prstGeom>
                        <a:solidFill>
                          <a:srgbClr val="E71D2A"/>
                        </a:solidFill>
                        <a:ln w="12700" cap="flat" cmpd="sng" algn="ctr">
                          <a:noFill/>
                          <a:prstDash val="solid"/>
                          <a:miter lim="800000"/>
                        </a:ln>
                        <a:effectLst/>
                      </wps:spPr>
                      <wps:txbx>
                        <w:txbxContent>
                          <w:p w14:paraId="59A854B2" w14:textId="77777777" w:rsidR="00E71251" w:rsidRPr="00B7385B" w:rsidRDefault="00E71251" w:rsidP="00E71251">
                            <w:pPr>
                              <w:spacing w:line="276" w:lineRule="auto"/>
                              <w:jc w:val="center"/>
                              <w:rPr>
                                <w:rFonts w:ascii="Arial Narrow" w:hAnsi="Arial Narrow"/>
                                <w:b/>
                                <w:bCs/>
                                <w:color w:val="FFFFFF" w:themeColor="background1"/>
                              </w:rPr>
                            </w:pPr>
                            <w:r w:rsidRPr="00B7385B">
                              <w:rPr>
                                <w:rFonts w:ascii="Arial Narrow" w:hAnsi="Arial Narrow"/>
                                <w:b/>
                                <w:bCs/>
                                <w:color w:val="FFFFFF" w:themeColor="background1"/>
                              </w:rPr>
                              <w:t>ÉXITO PROCESAL CUALITATIVO</w:t>
                            </w:r>
                          </w:p>
                          <w:p w14:paraId="29C612BF" w14:textId="77777777" w:rsidR="00E71251" w:rsidRDefault="00E71251" w:rsidP="00E71251">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50BDF3" id="_x0000_s1035" style="position:absolute;left:0;text-align:left;margin-left:0;margin-top:-.05pt;width:455.25pt;height:21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" fillcolor="#e71d2a" stroked="f" strokeweight="1pt">
                <v:textbox>
                  <w:txbxContent>
                    <w:p w14:paraId="59A854B2" w14:textId="77777777" w:rsidR="00E71251" w:rsidRPr="00B7385B" w:rsidRDefault="00E71251" w:rsidP="00E71251">
                      <w:pPr>
                        <w:spacing w:line="276" w:lineRule="auto"/>
                        <w:jc w:val="center"/>
                        <w:rPr>
                          <w:rFonts w:ascii="Arial Narrow" w:hAnsi="Arial Narrow"/>
                          <w:b/>
                          <w:bCs/>
                          <w:color w:val="FFFFFF" w:themeColor="background1"/>
                        </w:rPr>
                      </w:pPr>
                      <w:r w:rsidRPr="00B7385B">
                        <w:rPr>
                          <w:rFonts w:ascii="Arial Narrow" w:hAnsi="Arial Narrow"/>
                          <w:b/>
                          <w:bCs/>
                          <w:color w:val="FFFFFF" w:themeColor="background1"/>
                        </w:rPr>
                        <w:t>ÉXITO PROCESAL CUALITATIVO</w:t>
                      </w:r>
                    </w:p>
                    <w:p w14:paraId="29C612BF" w14:textId="77777777" w:rsidR="00E71251" w:rsidRDefault="00E71251" w:rsidP="00E71251">
                      <w:pPr>
                        <w:rPr>
                          <w:rFonts w:hAnsi="Calibri"/>
                          <w:color w:val="FFFFFF" w:themeColor="light1"/>
                          <w:kern w:val="24"/>
                          <w:sz w:val="36"/>
                          <w:szCs w:val="36"/>
                          <w:lang w:val="en-US"/>
                        </w:rPr>
                      </w:pPr>
                      <w:r w:rsidRPr="00A93672">
                        <w:rPr>
                          <w:rFonts w:ascii="Arial Narrow" w:hAnsi="Arial Narrow"/>
                          <w:b/>
                          <w:bCs/>
                          <w:i/>
                          <w:iCs/>
                          <w:sz w:val="20"/>
                          <w:szCs w:val="20"/>
                        </w:rPr>
                        <w:t>Representa la cantidad de fallos a favor de las Entidades del Distrito Capital como proporción de la cantidad de fallos a favor totales en el periodo determinado para el reporte</w:t>
                      </w:r>
                      <w:r>
                        <w:rPr>
                          <w:rFonts w:ascii="Arial Narrow" w:hAnsi="Arial Narrow"/>
                        </w:rPr>
                        <w:t>.</w:t>
                      </w:r>
                    </w:p>
                  </w:txbxContent>
                </v:textbox>
                <w10:wrap anchorx="margin"/>
              </v:rect>
            </w:pict>
          </mc:Fallback>
        </mc:AlternateContent>
      </w:r>
    </w:p>
    <w:p w14:paraId="306AF539" w14:textId="77777777" w:rsidR="00E71251" w:rsidRDefault="00E71251" w:rsidP="00E71251">
      <w:pPr>
        <w:spacing w:line="276" w:lineRule="auto"/>
        <w:jc w:val="both"/>
        <w:rPr>
          <w:rFonts w:ascii="Arial Narrow" w:hAnsi="Arial Narrow"/>
        </w:rPr>
      </w:pPr>
    </w:p>
    <w:p w14:paraId="31C06657" w14:textId="66615BD6" w:rsidR="00E41911" w:rsidRDefault="00E71251" w:rsidP="00E5365B">
      <w:pPr>
        <w:spacing w:line="276" w:lineRule="auto"/>
        <w:ind w:right="547"/>
        <w:jc w:val="both"/>
        <w:rPr>
          <w:rFonts w:ascii="Arial" w:hAnsi="Arial" w:cs="Arial"/>
        </w:rPr>
      </w:pPr>
      <w:r w:rsidRPr="00E41911">
        <w:rPr>
          <w:rFonts w:ascii="Arial" w:hAnsi="Arial" w:cs="Arial"/>
        </w:rPr>
        <w:t>Representa el valor de las pretensiones indexadas de los procesos que finalizaron con fallo a favor de las Entidades del Distrito Capital, como proporción del valor total de las pretensiones de los procesos fallados en el periodo determinado del reporte.</w:t>
      </w:r>
    </w:p>
    <w:p w14:paraId="400D1003" w14:textId="795609D6" w:rsidR="00924DBC" w:rsidRPr="00924DBC" w:rsidRDefault="00182254" w:rsidP="00E71251">
      <w:pPr>
        <w:spacing w:line="276" w:lineRule="auto"/>
        <w:jc w:val="both"/>
        <w:rPr>
          <w:rFonts w:ascii="Arial" w:hAnsi="Arial" w:cs="Arial"/>
        </w:rPr>
      </w:pPr>
      <w:r>
        <w:rPr>
          <w:rFonts w:ascii="Arial Narrow" w:hAnsi="Arial Narrow"/>
          <w:b/>
          <w:bCs/>
          <w:i/>
          <w:iCs/>
          <w:noProof/>
        </w:rPr>
        <mc:AlternateContent>
          <mc:Choice Requires="wps">
            <w:drawing>
              <wp:anchor distT="0" distB="0" distL="114300" distR="114300" simplePos="0" relativeHeight="251537920" behindDoc="0" locked="0" layoutInCell="1" allowOverlap="1" wp14:anchorId="0B4471DA" wp14:editId="74C4488E">
                <wp:simplePos x="0" y="0"/>
                <wp:positionH relativeFrom="margin">
                  <wp:align>center</wp:align>
                </wp:positionH>
                <wp:positionV relativeFrom="paragraph">
                  <wp:posOffset>198120</wp:posOffset>
                </wp:positionV>
                <wp:extent cx="898962" cy="914400"/>
                <wp:effectExtent l="0" t="0" r="15875" b="19050"/>
                <wp:wrapNone/>
                <wp:docPr id="12" name="Elipse 12"/>
                <wp:cNvGraphicFramePr/>
                <a:graphic xmlns:a="http://schemas.openxmlformats.org/drawingml/2006/main">
                  <a:graphicData uri="http://schemas.microsoft.com/office/word/2010/wordprocessingShape">
                    <wps:wsp>
                      <wps:cNvSpPr/>
                      <wps:spPr>
                        <a:xfrm>
                          <a:off x="0" y="0"/>
                          <a:ext cx="898962"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00F04" id="Elipse 12" o:spid="_x0000_s1026" style="position:absolute;margin-left:0;margin-top:15.6pt;width:70.8pt;height:1in;z-index:251537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" filled="f" strokecolor="#1f3763 [1604]" strokeweight="1pt">
                <v:stroke joinstyle="miter"/>
                <w10:wrap anchorx="margin"/>
              </v:oval>
            </w:pict>
          </mc:Fallback>
        </mc:AlternateContent>
      </w:r>
    </w:p>
    <w:p w14:paraId="01366CD9" w14:textId="77777777" w:rsidR="00E41911" w:rsidRDefault="00E41911" w:rsidP="00E71251">
      <w:pPr>
        <w:spacing w:line="276" w:lineRule="auto"/>
        <w:jc w:val="both"/>
        <w:rPr>
          <w:rFonts w:ascii="Arial Narrow" w:hAnsi="Arial Narrow"/>
          <w:b/>
          <w:bCs/>
          <w:i/>
          <w:iCs/>
        </w:rPr>
      </w:pPr>
    </w:p>
    <w:p w14:paraId="11ED1C91" w14:textId="77C8F984" w:rsidR="00E71251" w:rsidRPr="004514C1" w:rsidRDefault="00E71251" w:rsidP="004514C1">
      <w:pPr>
        <w:spacing w:line="276" w:lineRule="auto"/>
        <w:jc w:val="center"/>
        <w:rPr>
          <w:rFonts w:ascii="Arial Narrow" w:hAnsi="Arial Narrow"/>
          <w:b/>
          <w:bCs/>
          <w:sz w:val="52"/>
          <w:szCs w:val="52"/>
          <w:u w:val="single"/>
        </w:rPr>
      </w:pPr>
      <w:r w:rsidRPr="009A6450">
        <w:rPr>
          <w:rFonts w:ascii="Arial Narrow" w:hAnsi="Arial Narrow"/>
          <w:b/>
          <w:bCs/>
          <w:sz w:val="52"/>
          <w:szCs w:val="52"/>
          <w:u w:val="single"/>
        </w:rPr>
        <w:t>9</w:t>
      </w:r>
      <w:r w:rsidR="00E41911">
        <w:rPr>
          <w:rFonts w:ascii="Arial Narrow" w:hAnsi="Arial Narrow"/>
          <w:b/>
          <w:bCs/>
          <w:sz w:val="52"/>
          <w:szCs w:val="52"/>
          <w:u w:val="single"/>
        </w:rPr>
        <w:t>3</w:t>
      </w:r>
      <w:r w:rsidRPr="009A6450">
        <w:rPr>
          <w:rFonts w:ascii="Arial Narrow" w:hAnsi="Arial Narrow"/>
          <w:b/>
          <w:bCs/>
          <w:sz w:val="52"/>
          <w:szCs w:val="52"/>
          <w:u w:val="single"/>
        </w:rPr>
        <w:t>%</w:t>
      </w:r>
    </w:p>
    <w:p w14:paraId="506D98E1" w14:textId="3930573E" w:rsidR="00E71251" w:rsidRDefault="004514C1" w:rsidP="00E71251">
      <w:pPr>
        <w:spacing w:line="276" w:lineRule="auto"/>
        <w:jc w:val="both"/>
        <w:rPr>
          <w:rFonts w:ascii="Arial Narrow" w:hAnsi="Arial Narrow"/>
        </w:rPr>
      </w:pPr>
      <w:r w:rsidRPr="009F07DB">
        <w:rPr>
          <w:rFonts w:ascii="Arial Narrow" w:hAnsi="Arial Narrow"/>
          <w:noProof/>
        </w:rPr>
        <mc:AlternateContent>
          <mc:Choice Requires="wps">
            <w:drawing>
              <wp:anchor distT="0" distB="0" distL="114300" distR="114300" simplePos="0" relativeHeight="251519488" behindDoc="0" locked="0" layoutInCell="1" allowOverlap="1" wp14:anchorId="64FBFFF3" wp14:editId="7F6F99C0">
                <wp:simplePos x="0" y="0"/>
                <wp:positionH relativeFrom="margin">
                  <wp:posOffset>241663</wp:posOffset>
                </wp:positionH>
                <wp:positionV relativeFrom="paragraph">
                  <wp:posOffset>19685</wp:posOffset>
                </wp:positionV>
                <wp:extent cx="2098675" cy="327025"/>
                <wp:effectExtent l="0" t="0" r="0" b="0"/>
                <wp:wrapNone/>
                <wp:docPr id="96" name="Rectangle 105"/>
                <wp:cNvGraphicFramePr/>
                <a:graphic xmlns:a="http://schemas.openxmlformats.org/drawingml/2006/main">
                  <a:graphicData uri="http://schemas.microsoft.com/office/word/2010/wordprocessingShape">
                    <wps:wsp>
                      <wps:cNvSpPr/>
                      <wps:spPr>
                        <a:xfrm>
                          <a:off x="0" y="0"/>
                          <a:ext cx="2098675" cy="327025"/>
                        </a:xfrm>
                        <a:prstGeom prst="rect">
                          <a:avLst/>
                        </a:prstGeom>
                        <a:solidFill>
                          <a:srgbClr val="FFAA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9FA50" w14:textId="646D0B87" w:rsidR="00E71251" w:rsidRPr="004B4E50" w:rsidRDefault="00E71251" w:rsidP="00E71251">
                            <w:pPr>
                              <w:jc w:val="center"/>
                              <w:rPr>
                                <w:rFonts w:ascii="Arial Narrow" w:hAnsi="Arial Narrow"/>
                                <w:b/>
                                <w:bCs/>
                              </w:rPr>
                            </w:pPr>
                            <w:r>
                              <w:rPr>
                                <w:rFonts w:ascii="Arial Narrow" w:hAnsi="Arial Narrow"/>
                                <w:b/>
                                <w:bCs/>
                              </w:rPr>
                              <w:t>A</w:t>
                            </w:r>
                            <w:r w:rsidRPr="004B4E50">
                              <w:rPr>
                                <w:rFonts w:ascii="Arial Narrow" w:hAnsi="Arial Narrow"/>
                                <w:b/>
                                <w:bCs/>
                              </w:rPr>
                              <w:t xml:space="preserve"> favor: </w:t>
                            </w:r>
                            <w:r>
                              <w:rPr>
                                <w:rFonts w:ascii="Arial Narrow" w:hAnsi="Arial Narrow"/>
                                <w:b/>
                                <w:bCs/>
                              </w:rPr>
                              <w:t>4.</w:t>
                            </w:r>
                            <w:r w:rsidR="005A0ABF">
                              <w:rPr>
                                <w:rFonts w:ascii="Arial Narrow" w:hAnsi="Arial Narrow"/>
                                <w:b/>
                                <w:bCs/>
                              </w:rPr>
                              <w:t>2</w:t>
                            </w:r>
                            <w:r>
                              <w:rPr>
                                <w:rFonts w:ascii="Arial Narrow" w:hAnsi="Arial Narrow"/>
                                <w:b/>
                                <w:bCs/>
                              </w:rPr>
                              <w:t xml:space="preserve"> Billones</w:t>
                            </w:r>
                            <w:r w:rsidRPr="004B4E50">
                              <w:rPr>
                                <w:rFonts w:ascii="Arial Narrow" w:hAnsi="Arial Narrow"/>
                                <w:b/>
                                <w:bCs/>
                              </w:rPr>
                              <w:t xml:space="preserve"> </w:t>
                            </w:r>
                          </w:p>
                        </w:txbxContent>
                      </wps:txbx>
                      <wps:bodyPr rtlCol="0" anchor="ctr">
                        <a:noAutofit/>
                      </wps:bodyPr>
                    </wps:wsp>
                  </a:graphicData>
                </a:graphic>
                <wp14:sizeRelV relativeFrom="margin">
                  <wp14:pctHeight>0</wp14:pctHeight>
                </wp14:sizeRelV>
              </wp:anchor>
            </w:drawing>
          </mc:Choice>
          <mc:Fallback>
            <w:pict>
              <v:rect w14:anchorId="64FBFFF3" id="_x0000_s1036" style="position:absolute;left:0;text-align:left;margin-left:19.05pt;margin-top:1.55pt;width:165.25pt;height:25.75pt;z-index:251519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" fillcolor="#ffaa19" stroked="f" strokeweight="1pt">
                <v:textbox>
                  <w:txbxContent>
                    <w:p w14:paraId="2EC9FA50" w14:textId="646D0B87" w:rsidR="00E71251" w:rsidRPr="004B4E50" w:rsidRDefault="00E71251" w:rsidP="00E71251">
                      <w:pPr>
                        <w:jc w:val="center"/>
                        <w:rPr>
                          <w:rFonts w:ascii="Arial Narrow" w:hAnsi="Arial Narrow"/>
                          <w:b/>
                          <w:bCs/>
                        </w:rPr>
                      </w:pPr>
                      <w:r>
                        <w:rPr>
                          <w:rFonts w:ascii="Arial Narrow" w:hAnsi="Arial Narrow"/>
                          <w:b/>
                          <w:bCs/>
                        </w:rPr>
                        <w:t>A</w:t>
                      </w:r>
                      <w:r w:rsidRPr="004B4E50">
                        <w:rPr>
                          <w:rFonts w:ascii="Arial Narrow" w:hAnsi="Arial Narrow"/>
                          <w:b/>
                          <w:bCs/>
                        </w:rPr>
                        <w:t xml:space="preserve"> favor: </w:t>
                      </w:r>
                      <w:r>
                        <w:rPr>
                          <w:rFonts w:ascii="Arial Narrow" w:hAnsi="Arial Narrow"/>
                          <w:b/>
                          <w:bCs/>
                        </w:rPr>
                        <w:t>4.</w:t>
                      </w:r>
                      <w:r w:rsidR="005A0ABF">
                        <w:rPr>
                          <w:rFonts w:ascii="Arial Narrow" w:hAnsi="Arial Narrow"/>
                          <w:b/>
                          <w:bCs/>
                        </w:rPr>
                        <w:t>2</w:t>
                      </w:r>
                      <w:r>
                        <w:rPr>
                          <w:rFonts w:ascii="Arial Narrow" w:hAnsi="Arial Narrow"/>
                          <w:b/>
                          <w:bCs/>
                        </w:rPr>
                        <w:t xml:space="preserve"> Billones</w:t>
                      </w:r>
                      <w:r w:rsidRPr="004B4E50">
                        <w:rPr>
                          <w:rFonts w:ascii="Arial Narrow" w:hAnsi="Arial Narrow"/>
                          <w:b/>
                          <w:bCs/>
                        </w:rPr>
                        <w:t xml:space="preserve"> </w:t>
                      </w:r>
                    </w:p>
                  </w:txbxContent>
                </v:textbox>
                <w10:wrap anchorx="margin"/>
              </v:rect>
            </w:pict>
          </mc:Fallback>
        </mc:AlternateContent>
      </w:r>
      <w:r w:rsidR="00404F50" w:rsidRPr="009F07DB">
        <w:rPr>
          <w:rFonts w:ascii="Arial Narrow" w:hAnsi="Arial Narrow"/>
          <w:noProof/>
        </w:rPr>
        <mc:AlternateContent>
          <mc:Choice Requires="wps">
            <w:drawing>
              <wp:anchor distT="0" distB="0" distL="114300" distR="114300" simplePos="0" relativeHeight="251509248" behindDoc="0" locked="0" layoutInCell="1" allowOverlap="1" wp14:anchorId="63DC682B" wp14:editId="511534BF">
                <wp:simplePos x="0" y="0"/>
                <wp:positionH relativeFrom="column">
                  <wp:posOffset>3620225</wp:posOffset>
                </wp:positionH>
                <wp:positionV relativeFrom="paragraph">
                  <wp:posOffset>19685</wp:posOffset>
                </wp:positionV>
                <wp:extent cx="2197290" cy="327546"/>
                <wp:effectExtent l="0" t="0" r="0" b="0"/>
                <wp:wrapNone/>
                <wp:docPr id="97" name="Rectangle 103"/>
                <wp:cNvGraphicFramePr/>
                <a:graphic xmlns:a="http://schemas.openxmlformats.org/drawingml/2006/main">
                  <a:graphicData uri="http://schemas.microsoft.com/office/word/2010/wordprocessingShape">
                    <wps:wsp>
                      <wps:cNvSpPr/>
                      <wps:spPr>
                        <a:xfrm>
                          <a:off x="0" y="0"/>
                          <a:ext cx="2197290" cy="327546"/>
                        </a:xfrm>
                        <a:prstGeom prst="rect">
                          <a:avLst/>
                        </a:prstGeom>
                        <a:solidFill>
                          <a:srgbClr val="14AF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48923" w14:textId="4EF26978" w:rsidR="00E71251" w:rsidRPr="004B4E50" w:rsidRDefault="00E71251" w:rsidP="00E71251">
                            <w:pPr>
                              <w:jc w:val="center"/>
                              <w:rPr>
                                <w:rFonts w:ascii="Arial Narrow" w:hAnsi="Arial Narrow"/>
                                <w:b/>
                                <w:bCs/>
                              </w:rPr>
                            </w:pPr>
                            <w:r w:rsidRPr="004B4E50">
                              <w:rPr>
                                <w:rFonts w:ascii="Arial Narrow" w:hAnsi="Arial Narrow"/>
                                <w:b/>
                                <w:bCs/>
                              </w:rPr>
                              <w:t xml:space="preserve">Fallos en contra: </w:t>
                            </w:r>
                            <w:r w:rsidR="001F0460">
                              <w:rPr>
                                <w:rFonts w:ascii="Arial Narrow" w:hAnsi="Arial Narrow"/>
                                <w:b/>
                                <w:bCs/>
                              </w:rPr>
                              <w:t>333</w:t>
                            </w:r>
                            <w:r>
                              <w:rPr>
                                <w:rFonts w:ascii="Arial Narrow" w:hAnsi="Arial Narrow"/>
                                <w:b/>
                                <w:bCs/>
                              </w:rPr>
                              <w:t xml:space="preserve"> mil millones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DC682B" id="_x0000_s1037" style="position:absolute;left:0;text-align:left;margin-left:285.05pt;margin-top:1.55pt;width:173pt;height:25.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" fillcolor="#14afe7" stroked="f" strokeweight="1pt">
                <v:textbox>
                  <w:txbxContent>
                    <w:p w14:paraId="15948923" w14:textId="4EF26978" w:rsidR="00E71251" w:rsidRPr="004B4E50" w:rsidRDefault="00E71251" w:rsidP="00E71251">
                      <w:pPr>
                        <w:jc w:val="center"/>
                        <w:rPr>
                          <w:rFonts w:ascii="Arial Narrow" w:hAnsi="Arial Narrow"/>
                          <w:b/>
                          <w:bCs/>
                        </w:rPr>
                      </w:pPr>
                      <w:r w:rsidRPr="004B4E50">
                        <w:rPr>
                          <w:rFonts w:ascii="Arial Narrow" w:hAnsi="Arial Narrow"/>
                          <w:b/>
                          <w:bCs/>
                        </w:rPr>
                        <w:t xml:space="preserve">Fallos en contra: </w:t>
                      </w:r>
                      <w:r w:rsidR="001F0460">
                        <w:rPr>
                          <w:rFonts w:ascii="Arial Narrow" w:hAnsi="Arial Narrow"/>
                          <w:b/>
                          <w:bCs/>
                        </w:rPr>
                        <w:t>333</w:t>
                      </w:r>
                      <w:r>
                        <w:rPr>
                          <w:rFonts w:ascii="Arial Narrow" w:hAnsi="Arial Narrow"/>
                          <w:b/>
                          <w:bCs/>
                        </w:rPr>
                        <w:t xml:space="preserve"> mil millones</w:t>
                      </w:r>
                    </w:p>
                  </w:txbxContent>
                </v:textbox>
              </v:rect>
            </w:pict>
          </mc:Fallback>
        </mc:AlternateContent>
      </w:r>
      <w:r w:rsidR="00E71251" w:rsidRPr="009F07DB">
        <w:rPr>
          <w:rFonts w:ascii="Arial Narrow" w:hAnsi="Arial Narrow"/>
        </w:rPr>
        <w:t xml:space="preserve"> </w:t>
      </w:r>
    </w:p>
    <w:p w14:paraId="178EBE0B" w14:textId="77777777" w:rsidR="00E71251" w:rsidRDefault="00E71251" w:rsidP="00E71251">
      <w:pPr>
        <w:spacing w:line="276" w:lineRule="auto"/>
        <w:jc w:val="both"/>
        <w:rPr>
          <w:rFonts w:ascii="Arial Narrow" w:hAnsi="Arial Narrow"/>
        </w:rPr>
      </w:pPr>
      <w:r>
        <w:rPr>
          <w:rFonts w:ascii="Arial Narrow" w:hAnsi="Arial Narrow"/>
        </w:rPr>
        <w:t xml:space="preserve">   </w:t>
      </w:r>
    </w:p>
    <w:p w14:paraId="2EBFDDB4" w14:textId="06FE59BF" w:rsidR="00E71251" w:rsidRPr="009972E2" w:rsidRDefault="00E71251" w:rsidP="009972E2">
      <w:pPr>
        <w:spacing w:line="276" w:lineRule="auto"/>
        <w:rPr>
          <w:rFonts w:ascii="Arial" w:hAnsi="Arial" w:cs="Arial"/>
        </w:rPr>
      </w:pPr>
    </w:p>
    <w:p w14:paraId="68BB0380" w14:textId="27E943B5" w:rsidR="004412F8" w:rsidRDefault="00E71251" w:rsidP="00E5365B">
      <w:pPr>
        <w:spacing w:line="276" w:lineRule="auto"/>
        <w:ind w:right="547"/>
        <w:jc w:val="both"/>
        <w:rPr>
          <w:rFonts w:ascii="Arial" w:hAnsi="Arial" w:cs="Arial"/>
        </w:rPr>
      </w:pPr>
      <w:r w:rsidRPr="009972E2">
        <w:rPr>
          <w:rFonts w:ascii="Arial" w:hAnsi="Arial" w:cs="Arial"/>
        </w:rPr>
        <w:t xml:space="preserve">Tomando los mismos parámetros de selección de información para determinar el éxito procesal cuantitativo, y como se observa en la gráfica , la Eficiencia Fiscal o Éxito Procesal Cualitativo corresponde a un 94%, el cual representa la proporción entre el valor de las pretensiones indexadas de los procesos terminados con fallo a favor de las entidades del Distrito Capital por $ 4.1 billones a favor y el valor de las pretensiones indexadas del total de los procesos fallados (tanto a favor como en contra) por $ 278 mil millones.    </w:t>
      </w:r>
    </w:p>
    <w:p w14:paraId="042EE957" w14:textId="79109FBD" w:rsidR="002C6494" w:rsidRDefault="002C6494" w:rsidP="00E5365B">
      <w:pPr>
        <w:spacing w:line="276" w:lineRule="auto"/>
        <w:ind w:right="547"/>
        <w:jc w:val="both"/>
        <w:rPr>
          <w:rFonts w:ascii="Arial" w:hAnsi="Arial" w:cs="Arial"/>
        </w:rPr>
      </w:pPr>
    </w:p>
    <w:p w14:paraId="0DCCFB91" w14:textId="77777777" w:rsidR="00156926" w:rsidRDefault="00156926" w:rsidP="00E5365B">
      <w:pPr>
        <w:spacing w:line="276" w:lineRule="auto"/>
        <w:ind w:right="547"/>
        <w:jc w:val="both"/>
        <w:rPr>
          <w:rFonts w:ascii="Arial" w:hAnsi="Arial" w:cs="Arial"/>
        </w:rPr>
      </w:pPr>
    </w:p>
    <w:p w14:paraId="2B9B9ABE" w14:textId="77777777" w:rsidR="00E5365B" w:rsidRPr="00182254" w:rsidRDefault="00E5365B" w:rsidP="00E5365B">
      <w:pPr>
        <w:spacing w:line="276" w:lineRule="auto"/>
        <w:ind w:right="547"/>
        <w:jc w:val="both"/>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C94325" w14:paraId="17F59914" w14:textId="77777777" w:rsidTr="00367A89">
        <w:tc>
          <w:tcPr>
            <w:tcW w:w="1204" w:type="dxa"/>
            <w:tcBorders>
              <w:top w:val="nil"/>
              <w:left w:val="nil"/>
              <w:bottom w:val="nil"/>
              <w:right w:val="single" w:sz="4" w:space="0" w:color="auto"/>
            </w:tcBorders>
            <w:shd w:val="clear" w:color="auto" w:fill="D9E2F3" w:themeFill="accent1" w:themeFillTint="33"/>
          </w:tcPr>
          <w:p w14:paraId="1D35A332" w14:textId="77777777" w:rsidR="00E71251" w:rsidRPr="00C94325" w:rsidRDefault="00E71251" w:rsidP="00590E46">
            <w:pPr>
              <w:spacing w:line="276" w:lineRule="auto"/>
            </w:pPr>
            <w:r w:rsidRPr="00C94325">
              <w:t>Meta</w:t>
            </w:r>
            <w:r>
              <w:t xml:space="preserve"> P.I 7621</w:t>
            </w:r>
          </w:p>
        </w:tc>
        <w:tc>
          <w:tcPr>
            <w:tcW w:w="7868" w:type="dxa"/>
            <w:tcBorders>
              <w:left w:val="single" w:sz="4" w:space="0" w:color="auto"/>
            </w:tcBorders>
            <w:shd w:val="clear" w:color="auto" w:fill="D9E2F3" w:themeFill="accent1" w:themeFillTint="33"/>
          </w:tcPr>
          <w:p w14:paraId="2DC27454" w14:textId="662F3172" w:rsidR="00E71251" w:rsidRPr="005A4015" w:rsidRDefault="00E71251" w:rsidP="00590E46">
            <w:pPr>
              <w:spacing w:line="276" w:lineRule="auto"/>
              <w:rPr>
                <w:rFonts w:ascii="Arial Narrow" w:eastAsia="Arial" w:hAnsi="Arial Narrow"/>
              </w:rPr>
            </w:pPr>
            <w:r w:rsidRPr="005A4015">
              <w:rPr>
                <w:rFonts w:ascii="Arial Narrow" w:eastAsia="Arial" w:hAnsi="Arial Narrow"/>
              </w:rPr>
              <w:t xml:space="preserve">Creación del modelo </w:t>
            </w:r>
            <w:r w:rsidR="00254ED6">
              <w:rPr>
                <w:rFonts w:ascii="Arial Narrow" w:eastAsia="Arial" w:hAnsi="Arial Narrow"/>
              </w:rPr>
              <w:t>A</w:t>
            </w:r>
            <w:r w:rsidRPr="005A4015">
              <w:rPr>
                <w:rFonts w:ascii="Arial Narrow" w:eastAsia="Arial" w:hAnsi="Arial Narrow"/>
              </w:rPr>
              <w:t>nticorrupción</w:t>
            </w:r>
          </w:p>
        </w:tc>
      </w:tr>
    </w:tbl>
    <w:p w14:paraId="43FE5095" w14:textId="77777777" w:rsidR="00E71251" w:rsidRPr="008718F2" w:rsidRDefault="00E71251" w:rsidP="00E71251">
      <w:pPr>
        <w:spacing w:line="276" w:lineRule="auto"/>
        <w:jc w:val="both"/>
      </w:pPr>
    </w:p>
    <w:p w14:paraId="70E53D42" w14:textId="1E88AE86" w:rsidR="00254ED6" w:rsidRPr="00254ED6" w:rsidRDefault="00254ED6" w:rsidP="00E5365B">
      <w:pPr>
        <w:ind w:right="547"/>
        <w:jc w:val="both"/>
        <w:rPr>
          <w:rFonts w:ascii="Arial" w:hAnsi="Arial" w:cs="Arial"/>
        </w:rPr>
      </w:pPr>
      <w:r w:rsidRPr="00254ED6">
        <w:rPr>
          <w:rFonts w:ascii="Arial" w:hAnsi="Arial" w:cs="Arial"/>
        </w:rPr>
        <w:t xml:space="preserve">En lo corrido de la vigencia, se han adelantado acciones para la creación del modelo de gestión jurídica anticorrupción, es así como se expidió la circular 017 de 2021 “Matriz de captura de datos e información para el observatorio distrital de contratación y lucha anticorrupción y para el modelo jurídico anticorrupción en el Distrito Capital”, particularmente para: </w:t>
      </w:r>
    </w:p>
    <w:p w14:paraId="256BF25B" w14:textId="77777777" w:rsidR="00254ED6" w:rsidRPr="00254ED6" w:rsidRDefault="00254ED6" w:rsidP="00254ED6">
      <w:pPr>
        <w:spacing w:line="276" w:lineRule="auto"/>
        <w:jc w:val="both"/>
        <w:rPr>
          <w:rFonts w:ascii="Arial" w:hAnsi="Arial" w:cs="Arial"/>
        </w:rPr>
      </w:pPr>
    </w:p>
    <w:p w14:paraId="393D5DC2" w14:textId="77777777" w:rsidR="00254ED6" w:rsidRPr="00254ED6" w:rsidRDefault="00254ED6" w:rsidP="00E5365B">
      <w:pPr>
        <w:pStyle w:val="Prrafodelista"/>
        <w:numPr>
          <w:ilvl w:val="0"/>
          <w:numId w:val="22"/>
        </w:numPr>
        <w:spacing w:after="160"/>
        <w:ind w:right="547"/>
        <w:jc w:val="both"/>
        <w:rPr>
          <w:rFonts w:ascii="Arial" w:eastAsiaTheme="minorEastAsia" w:hAnsi="Arial" w:cs="Arial"/>
          <w:sz w:val="24"/>
          <w:szCs w:val="24"/>
          <w:lang w:val="es-CO"/>
        </w:rPr>
      </w:pPr>
      <w:r w:rsidRPr="00254ED6">
        <w:rPr>
          <w:rFonts w:ascii="Arial" w:eastAsiaTheme="minorEastAsia" w:hAnsi="Arial" w:cs="Arial"/>
          <w:sz w:val="24"/>
          <w:szCs w:val="24"/>
          <w:lang w:val="es-CO"/>
        </w:rPr>
        <w:t>Identificar las entidades y organismos del Distrito a quienes va dirigido la solicitud de información sobre la gestión jurídica pública en el ámbito contractual.</w:t>
      </w:r>
    </w:p>
    <w:p w14:paraId="0242A702" w14:textId="77777777" w:rsidR="00254ED6" w:rsidRPr="00254ED6" w:rsidRDefault="00254ED6" w:rsidP="00E5365B">
      <w:pPr>
        <w:pStyle w:val="Prrafodelista"/>
        <w:numPr>
          <w:ilvl w:val="0"/>
          <w:numId w:val="22"/>
        </w:numPr>
        <w:spacing w:after="160"/>
        <w:ind w:right="547"/>
        <w:jc w:val="both"/>
        <w:rPr>
          <w:rFonts w:ascii="Arial" w:eastAsiaTheme="minorEastAsia" w:hAnsi="Arial" w:cs="Arial"/>
          <w:sz w:val="24"/>
          <w:szCs w:val="24"/>
          <w:lang w:val="es-CO"/>
        </w:rPr>
      </w:pPr>
      <w:r w:rsidRPr="00254ED6">
        <w:rPr>
          <w:rFonts w:ascii="Arial" w:eastAsiaTheme="minorEastAsia" w:hAnsi="Arial" w:cs="Arial"/>
          <w:sz w:val="24"/>
          <w:szCs w:val="24"/>
          <w:lang w:val="es-CO"/>
        </w:rPr>
        <w:t>Identificar las preguntas a formular a dichas entidades con relación a con buenas prácticas en la contratación, ética pública, transparencia.</w:t>
      </w:r>
    </w:p>
    <w:p w14:paraId="520DAECC" w14:textId="31B8EDE5" w:rsidR="00254ED6" w:rsidRPr="00254ED6" w:rsidRDefault="00254ED6" w:rsidP="00E5365B">
      <w:pPr>
        <w:pStyle w:val="Prrafodelista"/>
        <w:numPr>
          <w:ilvl w:val="0"/>
          <w:numId w:val="22"/>
        </w:numPr>
        <w:spacing w:after="160"/>
        <w:ind w:right="547"/>
        <w:jc w:val="both"/>
        <w:rPr>
          <w:rFonts w:ascii="Arial" w:eastAsiaTheme="minorEastAsia" w:hAnsi="Arial" w:cs="Arial"/>
          <w:sz w:val="24"/>
          <w:szCs w:val="24"/>
          <w:lang w:val="es-CO"/>
        </w:rPr>
      </w:pPr>
      <w:r w:rsidRPr="00254ED6">
        <w:rPr>
          <w:rFonts w:ascii="Arial" w:eastAsiaTheme="minorEastAsia" w:hAnsi="Arial" w:cs="Arial"/>
          <w:sz w:val="24"/>
          <w:szCs w:val="24"/>
          <w:lang w:val="es-CO"/>
        </w:rPr>
        <w:t xml:space="preserve">La matriz adjunta a la circular contiene una serie de preguntar respecto de planes anticorrupción y </w:t>
      </w:r>
      <w:r w:rsidR="005672F9" w:rsidRPr="00254ED6">
        <w:rPr>
          <w:rFonts w:ascii="Arial" w:eastAsiaTheme="minorEastAsia" w:hAnsi="Arial" w:cs="Arial"/>
          <w:sz w:val="24"/>
          <w:szCs w:val="24"/>
          <w:lang w:val="es-CO"/>
        </w:rPr>
        <w:t>p</w:t>
      </w:r>
      <w:r w:rsidR="005672F9">
        <w:rPr>
          <w:rFonts w:ascii="Arial" w:eastAsiaTheme="minorEastAsia" w:hAnsi="Arial" w:cs="Arial"/>
          <w:sz w:val="24"/>
          <w:szCs w:val="24"/>
          <w:lang w:val="es-CO"/>
        </w:rPr>
        <w:t>ol</w:t>
      </w:r>
      <w:r w:rsidR="005672F9" w:rsidRPr="00254ED6">
        <w:rPr>
          <w:rFonts w:ascii="Arial" w:eastAsiaTheme="minorEastAsia" w:hAnsi="Arial" w:cs="Arial"/>
          <w:sz w:val="24"/>
          <w:szCs w:val="24"/>
          <w:lang w:val="es-CO"/>
        </w:rPr>
        <w:t>ítica</w:t>
      </w:r>
      <w:r w:rsidRPr="00254ED6">
        <w:rPr>
          <w:rFonts w:ascii="Arial" w:eastAsiaTheme="minorEastAsia" w:hAnsi="Arial" w:cs="Arial"/>
          <w:sz w:val="24"/>
          <w:szCs w:val="24"/>
          <w:lang w:val="es-CO"/>
        </w:rPr>
        <w:t xml:space="preserve"> de riesgo; rendición de cuentas; planes y control; entidad y gestión del TH; normativa, otras iniciativas; acceso a la página web; buenas prácticas en contratación; racionalización de trámites; atención al ciudadano; transparencia y acceso a la información.</w:t>
      </w:r>
    </w:p>
    <w:p w14:paraId="71F7B55B" w14:textId="77777777" w:rsidR="00254ED6" w:rsidRPr="00254ED6" w:rsidRDefault="00254ED6" w:rsidP="00E5365B">
      <w:pPr>
        <w:ind w:right="547"/>
        <w:jc w:val="both"/>
        <w:rPr>
          <w:rFonts w:ascii="Arial" w:hAnsi="Arial" w:cs="Arial"/>
        </w:rPr>
      </w:pPr>
      <w:r w:rsidRPr="00254ED6">
        <w:rPr>
          <w:rFonts w:ascii="Arial" w:hAnsi="Arial" w:cs="Arial"/>
        </w:rPr>
        <w:t>De otra parte, se construyó la matriz clasificada por temas, tópicos y preguntas encaminadas a conocer el estado actual del Distrito, en cuanto a la aplicación de las leyes de transparencia y anticorrupción. Posteriormente, se han examinado algunas de las páginas web de las entidades descentralizadas y vinculadas del Distrito, para revisar la accesibilidad de la información y completitud de esta.</w:t>
      </w:r>
    </w:p>
    <w:p w14:paraId="46F54E75" w14:textId="77777777" w:rsidR="00254ED6" w:rsidRPr="00254ED6" w:rsidRDefault="00254ED6" w:rsidP="00254ED6">
      <w:pPr>
        <w:jc w:val="both"/>
        <w:rPr>
          <w:rFonts w:ascii="Arial" w:hAnsi="Arial" w:cs="Arial"/>
        </w:rPr>
      </w:pPr>
    </w:p>
    <w:p w14:paraId="4BCFB5A5" w14:textId="77777777" w:rsidR="00254ED6" w:rsidRPr="00254ED6" w:rsidRDefault="00254ED6" w:rsidP="00E5365B">
      <w:pPr>
        <w:ind w:right="547"/>
        <w:jc w:val="both"/>
        <w:rPr>
          <w:rFonts w:ascii="Arial" w:hAnsi="Arial" w:cs="Arial"/>
        </w:rPr>
      </w:pPr>
      <w:r w:rsidRPr="00254ED6">
        <w:rPr>
          <w:rFonts w:ascii="Arial" w:hAnsi="Arial" w:cs="Arial"/>
        </w:rPr>
        <w:t>Así mismo, se expidió la Resolución 010 del 21 de mayo de 2021, mediante la cual se creó y reglamento el Observatorio Distrital de Contratación y Lucha Anticorrupción – ODCLA, en virtud de la cual se estipuló en su artículo </w:t>
      </w:r>
      <w:hyperlink r:id="rId50" w:anchor="8" w:history="1">
        <w:r w:rsidRPr="00254ED6">
          <w:rPr>
            <w:rFonts w:ascii="Arial" w:hAnsi="Arial" w:cs="Arial"/>
          </w:rPr>
          <w:t>8</w:t>
        </w:r>
      </w:hyperlink>
      <w:r w:rsidRPr="00254ED6">
        <w:rPr>
          <w:rFonts w:ascii="Arial" w:hAnsi="Arial" w:cs="Arial"/>
        </w:rPr>
        <w:t>,  la competencia para solicitar datos e información que se considere pertinente, en relación con la gestión jurídica pública en el ámbito contractual, a los organismos y entidades del Distrito, en cumplimiento del principio constitucional y legal de colaboración armónica.</w:t>
      </w:r>
    </w:p>
    <w:p w14:paraId="7A785E4B" w14:textId="77777777" w:rsidR="00254ED6" w:rsidRPr="00254ED6" w:rsidRDefault="00254ED6" w:rsidP="00254ED6">
      <w:pPr>
        <w:autoSpaceDE w:val="0"/>
        <w:autoSpaceDN w:val="0"/>
        <w:adjustRightInd w:val="0"/>
        <w:jc w:val="both"/>
        <w:rPr>
          <w:rFonts w:ascii="Arial" w:hAnsi="Arial" w:cs="Arial"/>
        </w:rPr>
      </w:pPr>
    </w:p>
    <w:p w14:paraId="155AAC2E" w14:textId="77777777" w:rsidR="00C8631B" w:rsidRDefault="00254ED6" w:rsidP="00E5365B">
      <w:pPr>
        <w:autoSpaceDE w:val="0"/>
        <w:autoSpaceDN w:val="0"/>
        <w:adjustRightInd w:val="0"/>
        <w:ind w:right="547"/>
        <w:jc w:val="both"/>
        <w:rPr>
          <w:rFonts w:ascii="Arial" w:hAnsi="Arial" w:cs="Arial"/>
        </w:rPr>
      </w:pPr>
      <w:r w:rsidRPr="00254ED6">
        <w:rPr>
          <w:rFonts w:ascii="Arial" w:hAnsi="Arial" w:cs="Arial"/>
        </w:rPr>
        <w:t xml:space="preserve">Finalmente, se viene recopilando información normativa para el desarrollo del Modelo de Gestión Jurídica Anticorrupción y se realizaron mesas de trabajo con la Secretaría General, como líder de la Política de Transparencia en el Distrito Capital para constituir un marco de actuación de las entidades y organismos distritales en materia de transparencia y lucha anticorrupción. En concordancia con los logros obtenidos durante este periodo, se podrá desarrollar el Modelo de Gestión Jurídica Anticorrupción como un sistema especializado que recopile, analice, y proponga alternativas que contribuyan a la transparencia, al adecuado cumplimiento de los deberes funcionales de los servidores del D.C., y a la prevención de prácticas contrarias a las disposiciones legales, para lo cual se articula su implementación con los avances y directrices </w:t>
      </w:r>
    </w:p>
    <w:p w14:paraId="65566B6F" w14:textId="77777777" w:rsidR="00C8631B" w:rsidRDefault="00C8631B" w:rsidP="00254ED6">
      <w:pPr>
        <w:autoSpaceDE w:val="0"/>
        <w:autoSpaceDN w:val="0"/>
        <w:adjustRightInd w:val="0"/>
        <w:jc w:val="both"/>
        <w:rPr>
          <w:rFonts w:ascii="Arial" w:hAnsi="Arial" w:cs="Arial"/>
        </w:rPr>
      </w:pPr>
    </w:p>
    <w:p w14:paraId="76C65DE7" w14:textId="528C2438" w:rsidR="00254ED6" w:rsidRPr="00254ED6" w:rsidRDefault="00254ED6" w:rsidP="00E5365B">
      <w:pPr>
        <w:autoSpaceDE w:val="0"/>
        <w:autoSpaceDN w:val="0"/>
        <w:adjustRightInd w:val="0"/>
        <w:ind w:right="547"/>
        <w:jc w:val="both"/>
        <w:rPr>
          <w:rFonts w:ascii="Arial" w:hAnsi="Arial" w:cs="Arial"/>
        </w:rPr>
      </w:pPr>
      <w:r w:rsidRPr="00254ED6">
        <w:rPr>
          <w:rFonts w:ascii="Arial" w:hAnsi="Arial" w:cs="Arial"/>
        </w:rPr>
        <w:t>adoptadas en el marco del Observatorio Distrital de Contratación y Lucha Anticorrupción, el Plan Maestro de Acciones Judiciales y el Modelo de Gestión Jurídica Pública.</w:t>
      </w:r>
    </w:p>
    <w:p w14:paraId="5338FC06" w14:textId="77777777" w:rsidR="00E71251" w:rsidRDefault="00E71251" w:rsidP="00E71251">
      <w:pPr>
        <w:spacing w:line="276" w:lineRule="auto"/>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868"/>
      </w:tblGrid>
      <w:tr w:rsidR="00E71251" w:rsidRPr="00C94325" w14:paraId="0320D671" w14:textId="77777777" w:rsidTr="002F0B5E">
        <w:tc>
          <w:tcPr>
            <w:tcW w:w="1204" w:type="dxa"/>
            <w:tcBorders>
              <w:top w:val="nil"/>
              <w:left w:val="nil"/>
              <w:bottom w:val="nil"/>
              <w:right w:val="single" w:sz="4" w:space="0" w:color="auto"/>
            </w:tcBorders>
            <w:shd w:val="clear" w:color="auto" w:fill="D9E2F3" w:themeFill="accent1" w:themeFillTint="33"/>
          </w:tcPr>
          <w:p w14:paraId="4C2966FE" w14:textId="77777777" w:rsidR="00E71251" w:rsidRPr="00C94325" w:rsidRDefault="00E71251" w:rsidP="00590E46">
            <w:pPr>
              <w:spacing w:line="276" w:lineRule="auto"/>
            </w:pPr>
            <w:r w:rsidRPr="00C94325">
              <w:t>Meta</w:t>
            </w:r>
            <w:r>
              <w:t xml:space="preserve"> P.I 7621</w:t>
            </w:r>
          </w:p>
        </w:tc>
        <w:tc>
          <w:tcPr>
            <w:tcW w:w="7868" w:type="dxa"/>
            <w:tcBorders>
              <w:left w:val="single" w:sz="4" w:space="0" w:color="auto"/>
            </w:tcBorders>
            <w:shd w:val="clear" w:color="auto" w:fill="D9E2F3" w:themeFill="accent1" w:themeFillTint="33"/>
          </w:tcPr>
          <w:p w14:paraId="6B60FEEE" w14:textId="77777777" w:rsidR="00E71251" w:rsidRPr="005A4015" w:rsidRDefault="00E71251" w:rsidP="00590E46">
            <w:pPr>
              <w:spacing w:line="276" w:lineRule="auto"/>
              <w:jc w:val="both"/>
              <w:rPr>
                <w:rFonts w:ascii="Arial Narrow" w:eastAsia="Arial" w:hAnsi="Arial Narrow"/>
              </w:rPr>
            </w:pPr>
            <w:r w:rsidRPr="005A4015">
              <w:rPr>
                <w:rFonts w:ascii="Arial Narrow" w:eastAsia="Arial" w:hAnsi="Arial Narrow"/>
              </w:rPr>
              <w:t>Crear del observatorio para prevenir la corrupción en el Distrito Capital.</w:t>
            </w:r>
          </w:p>
        </w:tc>
      </w:tr>
    </w:tbl>
    <w:p w14:paraId="1DCF68C5" w14:textId="77777777" w:rsidR="00E71251" w:rsidRDefault="00E71251" w:rsidP="00E71251">
      <w:pPr>
        <w:spacing w:line="276" w:lineRule="auto"/>
        <w:jc w:val="both"/>
        <w:rPr>
          <w:rFonts w:ascii="Arial Narrow" w:hAnsi="Arial Narrow"/>
        </w:rPr>
      </w:pPr>
    </w:p>
    <w:p w14:paraId="5576F64B" w14:textId="77777777" w:rsidR="00254ED6" w:rsidRPr="00254ED6" w:rsidRDefault="00254ED6" w:rsidP="00E5365B">
      <w:pPr>
        <w:ind w:right="547"/>
        <w:jc w:val="both"/>
        <w:rPr>
          <w:rFonts w:ascii="Arial" w:hAnsi="Arial" w:cs="Arial"/>
        </w:rPr>
      </w:pPr>
      <w:r w:rsidRPr="00254ED6">
        <w:rPr>
          <w:rFonts w:ascii="Arial" w:hAnsi="Arial" w:cs="Arial"/>
        </w:rPr>
        <w:t>Se consolidó y presentó, el Documento Técnico de Soporte (DTS) para la creación del Observatorio Distrital de Contratación ante el Comité Institucional de Gestión y Desempeño de la Secretaría Jurídica Distrital, el cual remitido a la Secretaría Distrital de Planeación para su implementación y desarrollo en el Distrito Capital.</w:t>
      </w:r>
    </w:p>
    <w:p w14:paraId="4FD37C34" w14:textId="77777777" w:rsidR="00254ED6" w:rsidRPr="00254ED6" w:rsidRDefault="00254ED6" w:rsidP="00254ED6">
      <w:pPr>
        <w:autoSpaceDE w:val="0"/>
        <w:autoSpaceDN w:val="0"/>
        <w:adjustRightInd w:val="0"/>
        <w:jc w:val="both"/>
        <w:rPr>
          <w:rFonts w:ascii="Arial" w:hAnsi="Arial" w:cs="Arial"/>
        </w:rPr>
      </w:pPr>
    </w:p>
    <w:p w14:paraId="7F50B260" w14:textId="77777777" w:rsidR="00254ED6" w:rsidRPr="00254ED6" w:rsidRDefault="00254ED6" w:rsidP="00E5365B">
      <w:pPr>
        <w:autoSpaceDE w:val="0"/>
        <w:autoSpaceDN w:val="0"/>
        <w:adjustRightInd w:val="0"/>
        <w:ind w:right="547"/>
        <w:jc w:val="both"/>
        <w:rPr>
          <w:rFonts w:ascii="Arial" w:hAnsi="Arial" w:cs="Arial"/>
        </w:rPr>
      </w:pPr>
      <w:r w:rsidRPr="00254ED6">
        <w:rPr>
          <w:rFonts w:ascii="Arial" w:hAnsi="Arial" w:cs="Arial"/>
        </w:rPr>
        <w:t>Se expidió la Resolución 010 del 21 de mayo de 2021, mediante la cual se creó y reglamento el Observatorio Distrital de Contratación y Lucha Anticorrupción – ODCLA. El Observatorio Distrital de Contratación y Lucha Anticorrupción - ODCLA, constituye un mecanismo que ayudará a promover y a concretizar la cultura de la juridicidad, la ética del servidor público y las buenas prácticas en la contratación estatal (licitud, eficacia, eficiencia y transparencia en la gestión contractual de los organismos y entidades del D.C.). En ese sentido, este observatorio es un aliado de la lucha contra la corrupción en la contratación pública, mediante la propuesta de incentivos para cambios comportamentales institucionales e individuales y de desincentivos para la no repetición de malas prácticas que pudieron haberle costado a la ciudad y a sus habitantes.</w:t>
      </w:r>
    </w:p>
    <w:p w14:paraId="55D804C2" w14:textId="77777777" w:rsidR="00254ED6" w:rsidRPr="00254ED6" w:rsidRDefault="00254ED6" w:rsidP="00254ED6">
      <w:pPr>
        <w:jc w:val="both"/>
        <w:rPr>
          <w:rFonts w:ascii="Arial" w:hAnsi="Arial" w:cs="Arial"/>
        </w:rPr>
      </w:pPr>
    </w:p>
    <w:p w14:paraId="5B3B784B" w14:textId="77777777" w:rsidR="00254ED6" w:rsidRPr="00254ED6" w:rsidRDefault="00254ED6" w:rsidP="008672F4">
      <w:pPr>
        <w:ind w:right="547"/>
        <w:jc w:val="both"/>
        <w:rPr>
          <w:rFonts w:ascii="Arial" w:hAnsi="Arial" w:cs="Arial"/>
        </w:rPr>
      </w:pPr>
      <w:r w:rsidRPr="00254ED6">
        <w:rPr>
          <w:rFonts w:ascii="Arial" w:hAnsi="Arial" w:cs="Arial"/>
        </w:rPr>
        <w:t xml:space="preserve">El Observatorio Distrital de Contratación y Lucha Anticorrupción – ODCLA, ya se encuentra en la página inventario Bogotá de la Red de Observatorios para ser consultado por los ciudadanos a través del siguiente enlace: </w:t>
      </w:r>
    </w:p>
    <w:p w14:paraId="1382ABB7" w14:textId="77777777" w:rsidR="00254ED6" w:rsidRDefault="00254ED6" w:rsidP="00254ED6">
      <w:pPr>
        <w:jc w:val="both"/>
        <w:rPr>
          <w:rFonts w:asciiTheme="majorHAnsi" w:hAnsiTheme="majorHAnsi" w:cstheme="majorHAnsi"/>
          <w:color w:val="202124"/>
          <w:shd w:val="clear" w:color="auto" w:fill="FFFFFF"/>
        </w:rPr>
      </w:pPr>
    </w:p>
    <w:p w14:paraId="1702567D" w14:textId="1DA03A85" w:rsidR="00254ED6" w:rsidRDefault="002A770E" w:rsidP="00254ED6">
      <w:pPr>
        <w:jc w:val="both"/>
        <w:rPr>
          <w:rStyle w:val="Hipervnculo"/>
          <w:rFonts w:ascii="Arial" w:hAnsi="Arial" w:cs="Arial"/>
          <w:bCs/>
          <w:i/>
          <w:iCs/>
        </w:rPr>
      </w:pPr>
      <w:hyperlink r:id="rId51" w:history="1">
        <w:r w:rsidR="00254ED6" w:rsidRPr="005E71D2">
          <w:rPr>
            <w:rStyle w:val="Hipervnculo"/>
            <w:rFonts w:ascii="Arial" w:hAnsi="Arial" w:cs="Arial"/>
            <w:bCs/>
            <w:i/>
            <w:iCs/>
          </w:rPr>
          <w:t>http://www.inventariobogota.gov.co/observatorios/observatorio-distrital-de-contrataci%C3%B3n-y-lucha-anticorrupci%C3%B3n-0</w:t>
        </w:r>
      </w:hyperlink>
    </w:p>
    <w:p w14:paraId="26F1CE8B" w14:textId="5CBBEE22" w:rsidR="00254ED6" w:rsidRDefault="00254ED6" w:rsidP="00254ED6">
      <w:pPr>
        <w:jc w:val="both"/>
        <w:rPr>
          <w:rStyle w:val="Hipervnculo"/>
          <w:rFonts w:ascii="Arial" w:hAnsi="Arial" w:cs="Arial"/>
          <w:bCs/>
          <w:i/>
          <w:iCs/>
        </w:rPr>
      </w:pPr>
    </w:p>
    <w:p w14:paraId="0EEAF866" w14:textId="5FE39C69" w:rsidR="00E71251" w:rsidRPr="00CE6B8D" w:rsidRDefault="00E26B0F" w:rsidP="00CE6B8D">
      <w:pPr>
        <w:ind w:right="547"/>
        <w:jc w:val="center"/>
        <w:rPr>
          <w:rFonts w:ascii="Arial" w:hAnsi="Arial" w:cs="Arial"/>
          <w:bCs/>
          <w:i/>
          <w:iCs/>
          <w:color w:val="1F3864" w:themeColor="accent1" w:themeShade="80"/>
          <w:u w:val="single"/>
        </w:rPr>
      </w:pPr>
      <w:r>
        <w:rPr>
          <w:noProof/>
          <w:lang w:eastAsia="es-CO"/>
        </w:rPr>
        <w:drawing>
          <wp:inline distT="0" distB="0" distL="0" distR="0" wp14:anchorId="463D1AF0" wp14:editId="375777F1">
            <wp:extent cx="1768475" cy="1137194"/>
            <wp:effectExtent l="190500" t="190500" r="193675" b="196850"/>
            <wp:docPr id="11" name="Imagen 1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52"/>
                    <a:stretch>
                      <a:fillRect/>
                    </a:stretch>
                  </pic:blipFill>
                  <pic:spPr>
                    <a:xfrm>
                      <a:off x="0" y="0"/>
                      <a:ext cx="1834920" cy="1179920"/>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7C710AE7" wp14:editId="6BA0254A">
            <wp:extent cx="2384087" cy="1415143"/>
            <wp:effectExtent l="0" t="0" r="0" b="0"/>
            <wp:docPr id="13" name="Imagen 1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Sitio web&#10;&#10;Descripción generada automáticamente"/>
                    <pic:cNvPicPr/>
                  </pic:nvPicPr>
                  <pic:blipFill>
                    <a:blip r:embed="rId53"/>
                    <a:stretch>
                      <a:fillRect/>
                    </a:stretch>
                  </pic:blipFill>
                  <pic:spPr>
                    <a:xfrm>
                      <a:off x="0" y="0"/>
                      <a:ext cx="2406401" cy="1428388"/>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010"/>
      </w:tblGrid>
      <w:tr w:rsidR="00E71251" w:rsidRPr="00C94325" w14:paraId="3D0FADAB" w14:textId="77777777" w:rsidTr="00484A5A">
        <w:tc>
          <w:tcPr>
            <w:tcW w:w="1204" w:type="dxa"/>
            <w:tcBorders>
              <w:top w:val="nil"/>
              <w:left w:val="nil"/>
              <w:bottom w:val="nil"/>
              <w:right w:val="single" w:sz="4" w:space="0" w:color="auto"/>
            </w:tcBorders>
            <w:shd w:val="clear" w:color="auto" w:fill="D9E2F3" w:themeFill="accent1" w:themeFillTint="33"/>
          </w:tcPr>
          <w:p w14:paraId="67482A7B" w14:textId="77777777" w:rsidR="00E71251" w:rsidRPr="00D23F30" w:rsidRDefault="00E71251" w:rsidP="00590E46">
            <w:pPr>
              <w:pStyle w:val="Ttulo1"/>
              <w:spacing w:line="276" w:lineRule="auto"/>
              <w:jc w:val="both"/>
              <w:rPr>
                <w:rFonts w:ascii="Arial" w:eastAsia="Arial" w:hAnsi="Arial"/>
              </w:rPr>
            </w:pPr>
            <w:bookmarkStart w:id="98" w:name="_Toc70010575"/>
            <w:bookmarkStart w:id="99" w:name="_Toc78736467"/>
            <w:r w:rsidRPr="005A4015">
              <w:rPr>
                <w:rFonts w:ascii="Arial Narrow" w:eastAsia="Arial" w:hAnsi="Arial Narrow" w:cstheme="minorBidi"/>
                <w:color w:val="auto"/>
                <w:sz w:val="24"/>
                <w:szCs w:val="24"/>
                <w:lang w:val="es-CO"/>
              </w:rPr>
              <w:t>Meta Gestión</w:t>
            </w:r>
            <w:bookmarkEnd w:id="98"/>
            <w:bookmarkEnd w:id="99"/>
          </w:p>
        </w:tc>
        <w:tc>
          <w:tcPr>
            <w:tcW w:w="8010" w:type="dxa"/>
            <w:tcBorders>
              <w:left w:val="single" w:sz="4" w:space="0" w:color="auto"/>
            </w:tcBorders>
            <w:shd w:val="clear" w:color="auto" w:fill="D9E2F3" w:themeFill="accent1" w:themeFillTint="33"/>
          </w:tcPr>
          <w:p w14:paraId="5692B12F" w14:textId="77777777" w:rsidR="00E71251" w:rsidRPr="005A4015" w:rsidRDefault="00E71251" w:rsidP="00590E46">
            <w:pPr>
              <w:pStyle w:val="Ttulo1"/>
              <w:spacing w:line="276" w:lineRule="auto"/>
              <w:jc w:val="both"/>
              <w:rPr>
                <w:rFonts w:ascii="Arial Narrow" w:eastAsia="Arial" w:hAnsi="Arial Narrow" w:cstheme="minorBidi"/>
                <w:color w:val="auto"/>
                <w:sz w:val="24"/>
                <w:szCs w:val="24"/>
                <w:lang w:val="es-CO"/>
              </w:rPr>
            </w:pPr>
            <w:bookmarkStart w:id="100" w:name="_Toc70010576"/>
            <w:bookmarkStart w:id="101" w:name="_Toc78736468"/>
            <w:r w:rsidRPr="005A4015">
              <w:rPr>
                <w:rFonts w:ascii="Arial Narrow" w:eastAsia="Arial" w:hAnsi="Arial Narrow" w:cstheme="minorBidi"/>
                <w:color w:val="auto"/>
                <w:sz w:val="24"/>
                <w:szCs w:val="24"/>
                <w:lang w:val="es-CO"/>
              </w:rPr>
              <w:t>Representar judicial y extrajudicialmente el 100% de los procesos de competencia de la Dirección Distrital de Gestión Judicial D.D.G.J.</w:t>
            </w:r>
            <w:bookmarkEnd w:id="100"/>
            <w:bookmarkEnd w:id="101"/>
          </w:p>
          <w:p w14:paraId="54A4459E" w14:textId="77777777" w:rsidR="00E71251" w:rsidRPr="000B1AAC" w:rsidRDefault="00E71251" w:rsidP="00590E46">
            <w:pPr>
              <w:spacing w:line="276" w:lineRule="auto"/>
              <w:rPr>
                <w:rFonts w:ascii="Arial" w:eastAsia="Arial" w:hAnsi="Arial"/>
              </w:rPr>
            </w:pPr>
          </w:p>
        </w:tc>
      </w:tr>
    </w:tbl>
    <w:p w14:paraId="1D8648D9" w14:textId="77777777" w:rsidR="00E71251" w:rsidRDefault="00E71251" w:rsidP="00E71251">
      <w:pPr>
        <w:spacing w:line="276" w:lineRule="auto"/>
        <w:jc w:val="both"/>
        <w:rPr>
          <w:rFonts w:ascii="Arial Narrow" w:hAnsi="Arial Narrow"/>
        </w:rPr>
      </w:pPr>
    </w:p>
    <w:p w14:paraId="0620BF09" w14:textId="52A01A88" w:rsidR="00E71251" w:rsidRDefault="00EA22F4" w:rsidP="008672F4">
      <w:pPr>
        <w:spacing w:line="276" w:lineRule="auto"/>
        <w:ind w:right="547"/>
        <w:jc w:val="both"/>
        <w:rPr>
          <w:rFonts w:ascii="Arial" w:hAnsi="Arial" w:cs="Arial"/>
          <w:color w:val="000000"/>
        </w:rPr>
      </w:pPr>
      <w:r>
        <w:rPr>
          <w:rFonts w:ascii="Arial" w:hAnsi="Arial" w:cs="Arial"/>
          <w:color w:val="000000"/>
        </w:rPr>
        <w:t>En el segundo trimestre de 2021 s</w:t>
      </w:r>
      <w:r w:rsidRPr="00EA1FE0">
        <w:rPr>
          <w:rFonts w:ascii="Arial" w:hAnsi="Arial" w:cs="Arial"/>
          <w:color w:val="000000"/>
        </w:rPr>
        <w:t xml:space="preserve">e representó judicial y extrajudicial y con éxito todos los procesos que se encuentran a cargo de la Secretaría Jurídica por lo que los </w:t>
      </w:r>
      <w:r>
        <w:rPr>
          <w:rFonts w:ascii="Arial" w:hAnsi="Arial" w:cs="Arial"/>
          <w:color w:val="000000"/>
        </w:rPr>
        <w:t>754</w:t>
      </w:r>
      <w:r w:rsidRPr="00EA1FE0">
        <w:rPr>
          <w:rFonts w:ascii="Arial" w:hAnsi="Arial" w:cs="Arial"/>
          <w:color w:val="000000"/>
        </w:rPr>
        <w:t xml:space="preserve"> procesos activos se representaron jurídicamente al 100%, blindando jurídicamente al Distrito Capital</w:t>
      </w:r>
      <w:r>
        <w:rPr>
          <w:rFonts w:ascii="Arial" w:hAnsi="Arial" w:cs="Arial"/>
          <w:color w:val="000000"/>
        </w:rPr>
        <w:t>.</w:t>
      </w:r>
    </w:p>
    <w:p w14:paraId="02EA2262" w14:textId="6A493FA2" w:rsidR="00E71251" w:rsidRDefault="00E71251" w:rsidP="00E71251">
      <w:pPr>
        <w:spacing w:line="276" w:lineRule="auto"/>
        <w:jc w:val="both"/>
        <w:rPr>
          <w:rFonts w:ascii="Arial Narrow" w:hAnsi="Arial Narrow"/>
        </w:rPr>
      </w:pPr>
    </w:p>
    <w:p w14:paraId="07575634" w14:textId="6383F8F7" w:rsidR="00EA22F4" w:rsidRDefault="00EA22F4" w:rsidP="008672F4">
      <w:pPr>
        <w:ind w:right="547"/>
        <w:jc w:val="both"/>
        <w:rPr>
          <w:rFonts w:ascii="Arial" w:hAnsi="Arial" w:cs="Arial"/>
          <w:color w:val="000000"/>
        </w:rPr>
      </w:pPr>
      <w:r w:rsidRPr="00EA22F4">
        <w:rPr>
          <w:rFonts w:ascii="Arial" w:hAnsi="Arial" w:cs="Arial"/>
          <w:color w:val="000000"/>
        </w:rPr>
        <w:t xml:space="preserve">A 30 de junio de 2021 la Secretaría Jurídica tiene la representación Judicial de 754 procesos activos. </w:t>
      </w:r>
      <w:r w:rsidR="00444C9B">
        <w:rPr>
          <w:rFonts w:ascii="Arial" w:hAnsi="Arial" w:cs="Arial"/>
          <w:color w:val="000000"/>
        </w:rPr>
        <w:t>Así mismo, e</w:t>
      </w:r>
      <w:r w:rsidRPr="00EA22F4">
        <w:rPr>
          <w:rFonts w:ascii="Arial" w:hAnsi="Arial" w:cs="Arial"/>
          <w:color w:val="000000"/>
        </w:rPr>
        <w:t xml:space="preserve">n el segundo trimestre de 2021, se asistió a 18 diligencias judiciales programadas por magistrados y jueces. Presento ante el Comité de Conciliación de la Secretaría Jurídica 28 procesos. </w:t>
      </w:r>
    </w:p>
    <w:p w14:paraId="6C6432DF" w14:textId="77777777" w:rsidR="00EA22F4" w:rsidRPr="00EA22F4" w:rsidRDefault="00EA22F4" w:rsidP="00EA22F4">
      <w:pPr>
        <w:jc w:val="both"/>
        <w:rPr>
          <w:rFonts w:ascii="Arial" w:hAnsi="Arial" w:cs="Arial"/>
          <w:color w:val="000000"/>
        </w:rPr>
      </w:pPr>
    </w:p>
    <w:p w14:paraId="171B2496" w14:textId="3C92B5D9" w:rsidR="00EA22F4" w:rsidRPr="00EA22F4" w:rsidRDefault="00EA22F4" w:rsidP="00D32195">
      <w:pPr>
        <w:ind w:right="547"/>
        <w:jc w:val="both"/>
        <w:rPr>
          <w:rFonts w:ascii="Arial" w:hAnsi="Arial" w:cs="Arial"/>
          <w:color w:val="000000"/>
        </w:rPr>
      </w:pPr>
      <w:r w:rsidRPr="00EA22F4">
        <w:rPr>
          <w:rFonts w:ascii="Arial" w:hAnsi="Arial" w:cs="Arial"/>
          <w:color w:val="000000"/>
        </w:rPr>
        <w:t>En el ejercicio de representación elaboraron 8 fichas de Conciliación, 10 ficha de pacto de cumplimiento Adicionalmente, realizó el acompañamiento a 15 entidades participando en 126 sesiones de comités de conciliación en los cuales se presentaron 161 temas, de los cuales se derivaron 5 propuestas de política.</w:t>
      </w:r>
    </w:p>
    <w:p w14:paraId="3CD5FC6E" w14:textId="77777777" w:rsidR="00E9338C" w:rsidRDefault="00E9338C" w:rsidP="00E71251">
      <w:pPr>
        <w:spacing w:line="276" w:lineRule="auto"/>
        <w:rPr>
          <w:b/>
          <w:bCs/>
          <w:shd w:val="clear" w:color="auto" w:fill="FFFFFF"/>
          <w:lang w:val="es-MX"/>
        </w:rPr>
      </w:pPr>
    </w:p>
    <w:p w14:paraId="6B35AD6A" w14:textId="3C1CEDA7" w:rsidR="00E71251" w:rsidRPr="00E9338C" w:rsidRDefault="00E71251" w:rsidP="00E71251">
      <w:pPr>
        <w:spacing w:line="276" w:lineRule="auto"/>
        <w:rPr>
          <w:rFonts w:ascii="Arial" w:hAnsi="Arial" w:cs="Arial"/>
          <w:b/>
          <w:bCs/>
          <w:shd w:val="clear" w:color="auto" w:fill="FFFFFF"/>
          <w:lang w:val="es-MX"/>
        </w:rPr>
      </w:pPr>
      <w:r w:rsidRPr="00E9338C">
        <w:rPr>
          <w:rFonts w:ascii="Arial" w:hAnsi="Arial" w:cs="Arial"/>
          <w:b/>
          <w:bCs/>
          <w:shd w:val="clear" w:color="auto" w:fill="FFFFFF"/>
          <w:lang w:val="es-MX"/>
        </w:rPr>
        <w:t>Actuaciones procesales ante los despachos judiciales:</w:t>
      </w:r>
    </w:p>
    <w:p w14:paraId="700EE30B" w14:textId="7419C184" w:rsidR="00E9338C" w:rsidRPr="00EA1FE0" w:rsidRDefault="00E9338C" w:rsidP="00D32195">
      <w:pPr>
        <w:ind w:right="547"/>
        <w:jc w:val="both"/>
        <w:rPr>
          <w:rFonts w:ascii="Arial" w:hAnsi="Arial" w:cs="Arial"/>
          <w:color w:val="000000"/>
        </w:rPr>
      </w:pPr>
      <w:r>
        <w:rPr>
          <w:rFonts w:ascii="Arial" w:hAnsi="Arial" w:cs="Arial"/>
          <w:color w:val="000000"/>
        </w:rPr>
        <w:t>D</w:t>
      </w:r>
      <w:r w:rsidRPr="00EA1FE0">
        <w:rPr>
          <w:rFonts w:ascii="Arial" w:hAnsi="Arial" w:cs="Arial"/>
          <w:color w:val="000000"/>
        </w:rPr>
        <w:t>urante el periodo descrito, lo</w:t>
      </w:r>
      <w:r>
        <w:rPr>
          <w:rFonts w:ascii="Arial" w:hAnsi="Arial" w:cs="Arial"/>
          <w:color w:val="000000"/>
        </w:rPr>
        <w:t>s</w:t>
      </w:r>
      <w:r w:rsidRPr="00EA1FE0">
        <w:rPr>
          <w:rFonts w:ascii="Arial" w:hAnsi="Arial" w:cs="Arial"/>
          <w:color w:val="000000"/>
        </w:rPr>
        <w:t xml:space="preserve"> abogados</w:t>
      </w:r>
      <w:r>
        <w:rPr>
          <w:rFonts w:ascii="Arial" w:hAnsi="Arial" w:cs="Arial"/>
          <w:color w:val="000000"/>
        </w:rPr>
        <w:t xml:space="preserve"> de representación judicial </w:t>
      </w:r>
      <w:r w:rsidRPr="00EA1FE0">
        <w:rPr>
          <w:rFonts w:ascii="Arial" w:hAnsi="Arial" w:cs="Arial"/>
          <w:color w:val="000000"/>
        </w:rPr>
        <w:t>intervinieron en los procesos judiciales y constitucionales</w:t>
      </w:r>
      <w:r>
        <w:rPr>
          <w:rFonts w:ascii="Arial" w:hAnsi="Arial" w:cs="Arial"/>
          <w:color w:val="000000"/>
        </w:rPr>
        <w:t>,</w:t>
      </w:r>
      <w:r w:rsidRPr="00EA1FE0">
        <w:rPr>
          <w:rFonts w:ascii="Arial" w:hAnsi="Arial" w:cs="Arial"/>
          <w:color w:val="000000"/>
        </w:rPr>
        <w:t xml:space="preserve"> ante la jurisdicción contencioso-administrativa y ordinaria entre otros, </w:t>
      </w:r>
      <w:r>
        <w:rPr>
          <w:rFonts w:ascii="Arial" w:hAnsi="Arial" w:cs="Arial"/>
          <w:color w:val="000000"/>
        </w:rPr>
        <w:t xml:space="preserve">conforme, dentro de </w:t>
      </w:r>
      <w:r w:rsidRPr="00EA1FE0">
        <w:rPr>
          <w:rFonts w:ascii="Arial" w:hAnsi="Arial" w:cs="Arial"/>
          <w:color w:val="000000"/>
        </w:rPr>
        <w:t xml:space="preserve">los despachos judiciales se surtían las distintas etapas procesales. </w:t>
      </w:r>
    </w:p>
    <w:p w14:paraId="1E0D696F" w14:textId="7DEB26A7" w:rsidR="00E71251" w:rsidRDefault="00E71251" w:rsidP="00E71251">
      <w:pPr>
        <w:spacing w:line="276" w:lineRule="auto"/>
        <w:rPr>
          <w:rFonts w:ascii="Arial" w:hAnsi="Arial" w:cs="Arial"/>
          <w:lang w:val="es-MX"/>
        </w:rPr>
      </w:pPr>
    </w:p>
    <w:p w14:paraId="14E79D67" w14:textId="77777777" w:rsidR="00E9338C" w:rsidRPr="00EA1FE0" w:rsidRDefault="00E9338C" w:rsidP="00D32195">
      <w:pPr>
        <w:ind w:right="547"/>
        <w:jc w:val="both"/>
        <w:rPr>
          <w:rFonts w:ascii="Arial" w:hAnsi="Arial" w:cs="Arial"/>
          <w:color w:val="000000"/>
        </w:rPr>
      </w:pPr>
      <w:r w:rsidRPr="00D46B34">
        <w:rPr>
          <w:rFonts w:ascii="Arial" w:hAnsi="Arial" w:cs="Arial"/>
          <w:b/>
          <w:bCs/>
          <w:shd w:val="clear" w:color="auto" w:fill="FFFFFF"/>
          <w:lang w:val="es-MX"/>
        </w:rPr>
        <w:t>Proyectar y presentar los documentos procesales necesarios para el ejercicio adecuado de la representación y Defensa de los intereses del D.C.:</w:t>
      </w:r>
      <w:r>
        <w:rPr>
          <w:b/>
          <w:bCs/>
          <w:shd w:val="clear" w:color="auto" w:fill="FFFFFF"/>
          <w:lang w:val="es-MX"/>
        </w:rPr>
        <w:t xml:space="preserve"> </w:t>
      </w:r>
      <w:r w:rsidRPr="00EA1FE0">
        <w:rPr>
          <w:rFonts w:ascii="Arial" w:hAnsi="Arial" w:cs="Arial"/>
          <w:color w:val="000000"/>
        </w:rPr>
        <w:t xml:space="preserve">Los abogados de representación judicial proyectaron y presentaron ante los despachos judiciales y con el propósito de lograr una defensa efectiva sobre los intereses del Distrito Capital, los respectivos alegatos, argumentos y documentos que se </w:t>
      </w:r>
      <w:r w:rsidRPr="0060491B">
        <w:rPr>
          <w:rFonts w:ascii="Arial" w:hAnsi="Arial" w:cs="Arial"/>
          <w:color w:val="000000"/>
        </w:rPr>
        <w:t>requerían, conforme las distintas etapas procesales, es así como a través de 23</w:t>
      </w:r>
      <w:r w:rsidRPr="0060491B">
        <w:rPr>
          <w:rFonts w:ascii="Arial" w:hAnsi="Arial" w:cs="Arial"/>
        </w:rPr>
        <w:t xml:space="preserve"> abogados se</w:t>
      </w:r>
      <w:r w:rsidRPr="000770FA">
        <w:rPr>
          <w:rFonts w:ascii="Arial" w:hAnsi="Arial" w:cs="Arial"/>
        </w:rPr>
        <w:t xml:space="preserve"> adelantó la intervención jurídica que correspondía sobre un total de </w:t>
      </w:r>
      <w:r>
        <w:rPr>
          <w:rFonts w:ascii="Arial" w:hAnsi="Arial" w:cs="Arial"/>
        </w:rPr>
        <w:t xml:space="preserve">754 procesos activos. </w:t>
      </w:r>
    </w:p>
    <w:p w14:paraId="4136CB81" w14:textId="77777777" w:rsidR="00E9338C" w:rsidRDefault="00E9338C" w:rsidP="00E71251">
      <w:pPr>
        <w:spacing w:line="276" w:lineRule="auto"/>
        <w:rPr>
          <w:rFonts w:ascii="Arial" w:hAnsi="Arial" w:cs="Arial"/>
          <w:lang w:val="es-MX"/>
        </w:rPr>
      </w:pPr>
    </w:p>
    <w:p w14:paraId="2DDA224A" w14:textId="219FE6EA" w:rsidR="00376BBC" w:rsidRPr="00F16ED4" w:rsidRDefault="00E71251" w:rsidP="00D32195">
      <w:pPr>
        <w:ind w:right="547"/>
        <w:jc w:val="both"/>
        <w:rPr>
          <w:rFonts w:ascii="Arial" w:hAnsi="Arial" w:cs="Arial"/>
          <w:color w:val="000000"/>
        </w:rPr>
      </w:pPr>
      <w:bookmarkStart w:id="102" w:name="_Toc70010577"/>
      <w:r w:rsidRPr="00D46B34">
        <w:rPr>
          <w:rFonts w:ascii="Arial" w:hAnsi="Arial" w:cs="Arial"/>
          <w:b/>
          <w:bCs/>
          <w:shd w:val="clear" w:color="auto" w:fill="FFFFFF"/>
          <w:lang w:val="es-MX"/>
        </w:rPr>
        <w:t>Asis</w:t>
      </w:r>
      <w:r w:rsidR="00D46B34">
        <w:rPr>
          <w:rFonts w:ascii="Arial" w:hAnsi="Arial" w:cs="Arial"/>
          <w:b/>
          <w:bCs/>
          <w:shd w:val="clear" w:color="auto" w:fill="FFFFFF"/>
          <w:lang w:val="es-MX"/>
        </w:rPr>
        <w:t>t</w:t>
      </w:r>
      <w:r w:rsidR="00D32195">
        <w:rPr>
          <w:rFonts w:ascii="Arial" w:hAnsi="Arial" w:cs="Arial"/>
          <w:b/>
          <w:bCs/>
          <w:shd w:val="clear" w:color="auto" w:fill="FFFFFF"/>
          <w:lang w:val="es-MX"/>
        </w:rPr>
        <w:t>ir</w:t>
      </w:r>
      <w:r w:rsidRPr="00D46B34">
        <w:rPr>
          <w:rFonts w:ascii="Arial" w:hAnsi="Arial" w:cs="Arial"/>
          <w:b/>
          <w:bCs/>
          <w:shd w:val="clear" w:color="auto" w:fill="FFFFFF"/>
          <w:lang w:val="es-MX"/>
        </w:rPr>
        <w:t xml:space="preserve"> a las audiencias o diligencias programadas por los despachos judiciales en atención a los procesos a cargo:</w:t>
      </w:r>
      <w:r>
        <w:rPr>
          <w:b/>
          <w:bCs/>
          <w:shd w:val="clear" w:color="auto" w:fill="FFFFFF"/>
          <w:lang w:val="es-MX"/>
        </w:rPr>
        <w:t xml:space="preserve"> </w:t>
      </w:r>
      <w:bookmarkEnd w:id="102"/>
      <w:r w:rsidR="00E9338C" w:rsidRPr="009E49FB">
        <w:rPr>
          <w:rFonts w:ascii="Arial" w:hAnsi="Arial" w:cs="Arial"/>
          <w:color w:val="000000"/>
        </w:rPr>
        <w:t xml:space="preserve">Durante el periodo comprendido </w:t>
      </w:r>
      <w:r w:rsidR="00E9338C" w:rsidRPr="009E49FB">
        <w:rPr>
          <w:rFonts w:ascii="Arial" w:hAnsi="Arial" w:cs="Arial"/>
        </w:rPr>
        <w:t xml:space="preserve">entre el 01 de </w:t>
      </w:r>
      <w:r w:rsidR="00E9338C">
        <w:rPr>
          <w:rFonts w:ascii="Arial" w:hAnsi="Arial" w:cs="Arial"/>
        </w:rPr>
        <w:t>abril</w:t>
      </w:r>
      <w:r w:rsidR="00E9338C" w:rsidRPr="009E49FB">
        <w:rPr>
          <w:rFonts w:ascii="Arial" w:hAnsi="Arial" w:cs="Arial"/>
        </w:rPr>
        <w:t xml:space="preserve"> y el 3</w:t>
      </w:r>
      <w:r w:rsidR="00E9338C">
        <w:rPr>
          <w:rFonts w:ascii="Arial" w:hAnsi="Arial" w:cs="Arial"/>
        </w:rPr>
        <w:t>0</w:t>
      </w:r>
      <w:r w:rsidR="00E9338C" w:rsidRPr="009E49FB">
        <w:rPr>
          <w:rFonts w:ascii="Arial" w:hAnsi="Arial" w:cs="Arial"/>
        </w:rPr>
        <w:t xml:space="preserve"> de </w:t>
      </w:r>
      <w:r w:rsidR="00E9338C">
        <w:rPr>
          <w:rFonts w:ascii="Arial" w:hAnsi="Arial" w:cs="Arial"/>
        </w:rPr>
        <w:t>junio</w:t>
      </w:r>
      <w:r w:rsidR="00E9338C" w:rsidRPr="009E49FB">
        <w:rPr>
          <w:rFonts w:ascii="Arial" w:hAnsi="Arial" w:cs="Arial"/>
        </w:rPr>
        <w:t xml:space="preserve"> de 2021,</w:t>
      </w:r>
      <w:r w:rsidR="00E9338C" w:rsidRPr="009E49FB">
        <w:rPr>
          <w:rFonts w:ascii="Arial" w:hAnsi="Arial" w:cs="Arial"/>
          <w:color w:val="000000"/>
        </w:rPr>
        <w:t xml:space="preserve"> los abogados encargados de ejercer la representación judicial y extrajudicial, programaron, </w:t>
      </w:r>
      <w:r w:rsidR="00E9338C" w:rsidRPr="0099604C">
        <w:rPr>
          <w:rFonts w:ascii="Arial" w:hAnsi="Arial" w:cs="Arial"/>
          <w:color w:val="000000"/>
        </w:rPr>
        <w:t xml:space="preserve">durante este </w:t>
      </w:r>
      <w:r w:rsidR="00E9338C" w:rsidRPr="0099604C">
        <w:rPr>
          <w:rFonts w:ascii="Arial" w:hAnsi="Arial" w:cs="Arial"/>
        </w:rPr>
        <w:t xml:space="preserve">periodo </w:t>
      </w:r>
      <w:r w:rsidR="00E9338C" w:rsidRPr="0099604C">
        <w:rPr>
          <w:rFonts w:ascii="Arial" w:hAnsi="Arial" w:cs="Arial"/>
          <w:bCs/>
        </w:rPr>
        <w:t>18</w:t>
      </w:r>
      <w:r w:rsidR="00E9338C" w:rsidRPr="0099604C">
        <w:rPr>
          <w:rFonts w:ascii="Arial" w:hAnsi="Arial" w:cs="Arial"/>
          <w:bCs/>
          <w:color w:val="000000"/>
        </w:rPr>
        <w:t xml:space="preserve"> </w:t>
      </w:r>
      <w:r w:rsidR="00E9338C" w:rsidRPr="0099604C">
        <w:rPr>
          <w:rFonts w:ascii="Arial" w:hAnsi="Arial" w:cs="Arial"/>
          <w:color w:val="000000"/>
        </w:rPr>
        <w:t>diligencias programadas a su vez</w:t>
      </w:r>
      <w:r w:rsidR="00E9338C" w:rsidRPr="009E49FB">
        <w:rPr>
          <w:rFonts w:ascii="Arial" w:hAnsi="Arial" w:cs="Arial"/>
          <w:color w:val="000000"/>
        </w:rPr>
        <w:t xml:space="preserve">, por magistrados del Tribunal Administrativo de Cundinamarca, jueces administrativos y jueces ordinarios ante la jurisdicción laboral. </w:t>
      </w:r>
    </w:p>
    <w:p w14:paraId="27E7E057" w14:textId="77777777" w:rsidR="00E71251" w:rsidRDefault="00E71251" w:rsidP="00E71251">
      <w:pPr>
        <w:spacing w:line="276" w:lineRule="auto"/>
        <w:jc w:val="both"/>
        <w:rPr>
          <w:rFonts w:ascii="Arial Narrow" w:hAnsi="Arial Narrow"/>
        </w:rPr>
      </w:pPr>
    </w:p>
    <w:p w14:paraId="7D76C942" w14:textId="594169C6" w:rsidR="00D46B34" w:rsidRPr="00D46B34" w:rsidRDefault="00E71251" w:rsidP="00D32195">
      <w:pPr>
        <w:pStyle w:val="Ttulo2"/>
        <w:ind w:right="547"/>
        <w:jc w:val="both"/>
        <w:rPr>
          <w:rFonts w:ascii="Arial" w:eastAsiaTheme="minorEastAsia" w:hAnsi="Arial" w:cs="Arial"/>
          <w:b/>
          <w:bCs/>
          <w:color w:val="auto"/>
          <w:sz w:val="24"/>
          <w:szCs w:val="24"/>
          <w:shd w:val="clear" w:color="auto" w:fill="FFFFFF"/>
          <w:lang w:val="es-MX"/>
        </w:rPr>
      </w:pPr>
      <w:bookmarkStart w:id="103" w:name="_Toc70010578"/>
      <w:bookmarkStart w:id="104" w:name="_Toc78736469"/>
      <w:r w:rsidRPr="00D46B34">
        <w:rPr>
          <w:rFonts w:ascii="Arial" w:eastAsiaTheme="minorEastAsia" w:hAnsi="Arial" w:cs="Arial"/>
          <w:b/>
          <w:bCs/>
          <w:color w:val="auto"/>
          <w:sz w:val="24"/>
          <w:szCs w:val="24"/>
          <w:shd w:val="clear" w:color="auto" w:fill="FFFFFF"/>
          <w:lang w:val="es-MX"/>
        </w:rPr>
        <w:t>Alimentar el SIPROJ con las respectivas actuaciones judiciales de manera oportuna:</w:t>
      </w:r>
      <w:bookmarkEnd w:id="103"/>
      <w:r w:rsidR="00D46B34">
        <w:rPr>
          <w:rFonts w:ascii="Arial" w:eastAsiaTheme="minorEastAsia" w:hAnsi="Arial" w:cs="Arial"/>
          <w:b/>
          <w:bCs/>
          <w:color w:val="auto"/>
          <w:sz w:val="24"/>
          <w:szCs w:val="24"/>
          <w:shd w:val="clear" w:color="auto" w:fill="FFFFFF"/>
          <w:lang w:val="es-MX"/>
        </w:rPr>
        <w:t xml:space="preserve"> </w:t>
      </w:r>
      <w:r w:rsidR="00D46B34" w:rsidRPr="00EA1FE0">
        <w:rPr>
          <w:rFonts w:ascii="Arial" w:hAnsi="Arial" w:cs="Arial"/>
          <w:color w:val="222222"/>
          <w:shd w:val="clear" w:color="auto" w:fill="FFFFFF"/>
          <w:lang w:val="es-MX"/>
        </w:rPr>
        <w:t xml:space="preserve">De acuerdo con la actividad litigiosa, gestionada por cada uno de los abogados que ejercen la representación judicial y extrajudicial de los intereses del Distrito Capital, se reportaron, cargaron y digitalizaron las actuaciones y documentos que dan cuenta de la intervención y decisiones de los despachos judiciales en el </w:t>
      </w:r>
      <w:r w:rsidR="00D46B34">
        <w:rPr>
          <w:rFonts w:ascii="Arial" w:hAnsi="Arial" w:cs="Arial"/>
          <w:color w:val="222222"/>
          <w:shd w:val="clear" w:color="auto" w:fill="FFFFFF"/>
          <w:lang w:val="es-MX"/>
        </w:rPr>
        <w:t xml:space="preserve">SIPROJ </w:t>
      </w:r>
      <w:r w:rsidR="00D46B34" w:rsidRPr="00EA1FE0">
        <w:rPr>
          <w:rFonts w:ascii="Arial" w:hAnsi="Arial" w:cs="Arial"/>
          <w:color w:val="222222"/>
          <w:shd w:val="clear" w:color="auto" w:fill="FFFFFF"/>
          <w:lang w:val="es-MX"/>
        </w:rPr>
        <w:t>de manera oportuna.</w:t>
      </w:r>
      <w:bookmarkEnd w:id="104"/>
      <w:r w:rsidR="00D46B34" w:rsidRPr="00EA1FE0">
        <w:rPr>
          <w:rFonts w:ascii="Arial" w:hAnsi="Arial" w:cs="Arial"/>
          <w:color w:val="222222"/>
          <w:shd w:val="clear" w:color="auto" w:fill="FFFFFF"/>
          <w:lang w:val="es-MX"/>
        </w:rPr>
        <w:t xml:space="preserve">  </w:t>
      </w:r>
    </w:p>
    <w:p w14:paraId="0387EB66" w14:textId="77777777" w:rsidR="00E71251" w:rsidRDefault="00E71251" w:rsidP="00E71251">
      <w:pPr>
        <w:spacing w:line="276" w:lineRule="auto"/>
        <w:jc w:val="both"/>
        <w:rPr>
          <w:rFonts w:ascii="Arial Narrow" w:hAnsi="Arial Narrow"/>
        </w:rPr>
      </w:pPr>
    </w:p>
    <w:p w14:paraId="0FDBB738" w14:textId="17172549" w:rsidR="00E71251" w:rsidRPr="00D46B34" w:rsidRDefault="00E71251" w:rsidP="00D32195">
      <w:pPr>
        <w:spacing w:after="240"/>
        <w:ind w:right="547"/>
        <w:jc w:val="both"/>
        <w:rPr>
          <w:rFonts w:ascii="Arial" w:hAnsi="Arial" w:cs="Arial"/>
          <w:color w:val="000000"/>
        </w:rPr>
      </w:pPr>
      <w:bookmarkStart w:id="105" w:name="_Toc52789618"/>
      <w:bookmarkStart w:id="106" w:name="_Toc70010579"/>
      <w:r w:rsidRPr="00D46B34">
        <w:rPr>
          <w:rFonts w:ascii="Arial" w:hAnsi="Arial" w:cs="Arial"/>
          <w:b/>
          <w:bCs/>
          <w:shd w:val="clear" w:color="auto" w:fill="FFFFFF"/>
          <w:lang w:val="es-MX"/>
        </w:rPr>
        <w:t>Elabora</w:t>
      </w:r>
      <w:r w:rsidR="00D32195">
        <w:rPr>
          <w:rFonts w:ascii="Arial" w:hAnsi="Arial" w:cs="Arial"/>
          <w:b/>
          <w:bCs/>
          <w:shd w:val="clear" w:color="auto" w:fill="FFFFFF"/>
          <w:lang w:val="es-MX"/>
        </w:rPr>
        <w:t>ción de</w:t>
      </w:r>
      <w:r w:rsidRPr="00D46B34">
        <w:rPr>
          <w:rFonts w:ascii="Arial" w:hAnsi="Arial" w:cs="Arial"/>
          <w:b/>
          <w:bCs/>
          <w:shd w:val="clear" w:color="auto" w:fill="FFFFFF"/>
          <w:lang w:val="es-MX"/>
        </w:rPr>
        <w:t xml:space="preserve"> las fichas de conciliación, de pacto de cumplimiento, de acción de repetición o de llamamiento en garantía que sean necesarias dentro del curso del proceso cuando haya lugar</w:t>
      </w:r>
      <w:bookmarkEnd w:id="105"/>
      <w:r w:rsidRPr="00D46B34">
        <w:rPr>
          <w:rFonts w:ascii="Arial" w:hAnsi="Arial" w:cs="Arial"/>
          <w:b/>
          <w:bCs/>
          <w:shd w:val="clear" w:color="auto" w:fill="FFFFFF"/>
          <w:lang w:val="es-MX"/>
        </w:rPr>
        <w:t>:</w:t>
      </w:r>
      <w:r w:rsidRPr="00460A10">
        <w:rPr>
          <w:rFonts w:ascii="Arial Narrow" w:hAnsi="Arial Narrow"/>
        </w:rPr>
        <w:t xml:space="preserve"> </w:t>
      </w:r>
      <w:bookmarkEnd w:id="106"/>
      <w:r w:rsidR="00D46B34" w:rsidRPr="00D46B34">
        <w:rPr>
          <w:rFonts w:ascii="Arial" w:eastAsiaTheme="majorEastAsia" w:hAnsi="Arial" w:cs="Arial"/>
          <w:color w:val="222222"/>
          <w:sz w:val="26"/>
          <w:szCs w:val="26"/>
          <w:shd w:val="clear" w:color="auto" w:fill="FFFFFF"/>
          <w:lang w:val="es-MX"/>
        </w:rPr>
        <w:t>Los abogados que ejercen la representación judicial y extrajudicial del Distrito Capital durante el periodo correspondiente al 01 de abril al 30 de junio de 2021, de acuerdo a la información registrada por el Sistema de Información de Procesos Judiciales SIPROJ, se adelantaron 6 sesiones de Comité de Conciliación, se elaboraron 8 fichas relacionadas con solicitudes de conciliación, así mismo se dio trámite a 10 pactos de cumplimiento, no se reportan actividades relacionadas con el medio de control de repetición o llamamiento en garantía</w:t>
      </w:r>
      <w:r w:rsidR="00D46B34" w:rsidRPr="00E45DC9">
        <w:rPr>
          <w:rFonts w:ascii="Arial" w:hAnsi="Arial" w:cs="Arial"/>
          <w:color w:val="000000"/>
        </w:rPr>
        <w:t>.</w:t>
      </w:r>
    </w:p>
    <w:p w14:paraId="5C2697A5" w14:textId="1E018326" w:rsidR="00D46B34" w:rsidRDefault="00E71251" w:rsidP="00D32195">
      <w:pPr>
        <w:ind w:right="547"/>
        <w:jc w:val="both"/>
        <w:rPr>
          <w:rFonts w:ascii="Arial" w:hAnsi="Arial" w:cs="Arial"/>
          <w:lang w:val="es-MX"/>
        </w:rPr>
      </w:pPr>
      <w:r w:rsidRPr="00D32195">
        <w:rPr>
          <w:rFonts w:ascii="Arial" w:hAnsi="Arial" w:cs="Arial"/>
          <w:b/>
          <w:bCs/>
          <w:shd w:val="clear" w:color="auto" w:fill="FFFFFF"/>
          <w:lang w:val="es-MX"/>
        </w:rPr>
        <w:t>Actuaciones procesales surtidas en los procesos judiciales asignados</w:t>
      </w:r>
      <w:r w:rsidRPr="00D32195">
        <w:rPr>
          <w:rFonts w:ascii="Arial" w:hAnsi="Arial" w:cs="Arial"/>
          <w:lang w:val="es-MX"/>
        </w:rPr>
        <w:t xml:space="preserve">: </w:t>
      </w:r>
      <w:r w:rsidR="00D46B34" w:rsidRPr="00D32195">
        <w:rPr>
          <w:rFonts w:ascii="Arial" w:hAnsi="Arial" w:cs="Arial"/>
          <w:lang w:val="es-MX"/>
        </w:rPr>
        <w:t>Se ha indicado que los abogados encargados de ejercer la representación judicial y extrajudicial de los intereses del Distrito Capital reportan, actualizan y alimentan el sistema de información de procesos judiciales conforme los despachos judiciales avanzan en las distintas etapas procesales, el cumplimiento del seguimiento que se hace al interior de la Dirección y cumplimiento al reporte de las actuaciones surtidas en los despachos judiciales, destacando que para est</w:t>
      </w:r>
      <w:r w:rsidR="00324393" w:rsidRPr="00D32195">
        <w:rPr>
          <w:rFonts w:ascii="Arial" w:hAnsi="Arial" w:cs="Arial"/>
          <w:lang w:val="es-MX"/>
        </w:rPr>
        <w:t>e trimestre</w:t>
      </w:r>
      <w:r w:rsidR="00D46B34" w:rsidRPr="00D32195">
        <w:rPr>
          <w:rFonts w:ascii="Arial" w:hAnsi="Arial" w:cs="Arial"/>
          <w:lang w:val="es-MX"/>
        </w:rPr>
        <w:t xml:space="preserve"> el reporte que se refleja es el </w:t>
      </w:r>
      <w:r w:rsidR="00324393" w:rsidRPr="00D32195">
        <w:rPr>
          <w:rFonts w:ascii="Arial" w:hAnsi="Arial" w:cs="Arial"/>
          <w:lang w:val="es-MX"/>
        </w:rPr>
        <w:t>100%</w:t>
      </w:r>
      <w:r w:rsidR="00D46B34" w:rsidRPr="00D32195">
        <w:rPr>
          <w:rFonts w:ascii="Arial" w:hAnsi="Arial" w:cs="Arial"/>
          <w:lang w:val="es-MX"/>
        </w:rPr>
        <w:t xml:space="preserve"> </w:t>
      </w:r>
      <w:r w:rsidR="00324393" w:rsidRPr="00D32195">
        <w:rPr>
          <w:rFonts w:ascii="Arial" w:hAnsi="Arial" w:cs="Arial"/>
          <w:lang w:val="es-MX"/>
        </w:rPr>
        <w:t>de cumplimiento correspondiente a</w:t>
      </w:r>
      <w:r w:rsidR="00D46B34" w:rsidRPr="00D32195">
        <w:rPr>
          <w:rFonts w:ascii="Arial" w:hAnsi="Arial" w:cs="Arial"/>
          <w:lang w:val="es-MX"/>
        </w:rPr>
        <w:t xml:space="preserve"> </w:t>
      </w:r>
      <w:r w:rsidR="00324393" w:rsidRPr="00D32195">
        <w:rPr>
          <w:rFonts w:ascii="Arial" w:hAnsi="Arial" w:cs="Arial"/>
          <w:lang w:val="es-MX"/>
        </w:rPr>
        <w:t>(</w:t>
      </w:r>
      <w:r w:rsidR="00D46B34" w:rsidRPr="00D32195">
        <w:rPr>
          <w:rFonts w:ascii="Arial" w:hAnsi="Arial" w:cs="Arial"/>
          <w:lang w:val="es-MX"/>
        </w:rPr>
        <w:t xml:space="preserve">1 de marzo al 30 de junio de 2021). </w:t>
      </w:r>
    </w:p>
    <w:p w14:paraId="45A9964A" w14:textId="4F948EB3" w:rsidR="00E71251" w:rsidRDefault="00E71251" w:rsidP="00D46B34">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289"/>
      </w:tblGrid>
      <w:tr w:rsidR="00E71251" w:rsidRPr="00C94325" w14:paraId="3FDF8580" w14:textId="77777777" w:rsidTr="00484A5A">
        <w:tc>
          <w:tcPr>
            <w:tcW w:w="1204" w:type="dxa"/>
            <w:tcBorders>
              <w:top w:val="nil"/>
              <w:left w:val="nil"/>
              <w:bottom w:val="nil"/>
              <w:right w:val="single" w:sz="4" w:space="0" w:color="auto"/>
            </w:tcBorders>
            <w:shd w:val="clear" w:color="auto" w:fill="D9E2F3" w:themeFill="accent1" w:themeFillTint="33"/>
          </w:tcPr>
          <w:p w14:paraId="15F76BBA" w14:textId="77777777" w:rsidR="00E71251" w:rsidRPr="005A4015" w:rsidRDefault="00E71251" w:rsidP="00590E46">
            <w:pPr>
              <w:spacing w:line="276" w:lineRule="auto"/>
              <w:rPr>
                <w:rFonts w:ascii="Arial Narrow" w:eastAsia="Arial" w:hAnsi="Arial Narrow"/>
              </w:rPr>
            </w:pPr>
            <w:r w:rsidRPr="005A4015">
              <w:rPr>
                <w:rFonts w:ascii="Arial Narrow" w:eastAsia="Arial" w:hAnsi="Arial Narrow"/>
              </w:rPr>
              <w:t>Meta Gestión</w:t>
            </w:r>
          </w:p>
        </w:tc>
        <w:tc>
          <w:tcPr>
            <w:tcW w:w="7289" w:type="dxa"/>
            <w:tcBorders>
              <w:left w:val="single" w:sz="4" w:space="0" w:color="auto"/>
            </w:tcBorders>
            <w:shd w:val="clear" w:color="auto" w:fill="D9E2F3" w:themeFill="accent1" w:themeFillTint="33"/>
          </w:tcPr>
          <w:p w14:paraId="4FEC860D" w14:textId="77777777" w:rsidR="00E71251" w:rsidRPr="005A4015" w:rsidRDefault="00E71251" w:rsidP="00590E46">
            <w:pPr>
              <w:pStyle w:val="Ttulo1"/>
              <w:keepLines w:val="0"/>
              <w:spacing w:before="0" w:line="276" w:lineRule="auto"/>
              <w:rPr>
                <w:rFonts w:ascii="Arial Narrow" w:eastAsia="Arial" w:hAnsi="Arial Narrow" w:cstheme="minorBidi"/>
                <w:color w:val="auto"/>
                <w:sz w:val="24"/>
                <w:szCs w:val="24"/>
                <w:lang w:val="es-CO"/>
              </w:rPr>
            </w:pPr>
            <w:bookmarkStart w:id="107" w:name="_Toc70010580"/>
            <w:bookmarkStart w:id="108" w:name="_Toc78736470"/>
            <w:r w:rsidRPr="005A4015">
              <w:rPr>
                <w:rFonts w:ascii="Arial Narrow" w:eastAsia="Arial" w:hAnsi="Arial Narrow" w:cstheme="minorBidi"/>
                <w:color w:val="auto"/>
                <w:sz w:val="24"/>
                <w:szCs w:val="24"/>
                <w:lang w:val="es-CO"/>
              </w:rPr>
              <w:t>Seguimiento a la información registrada en el aplicativo SIPROJ al 100% de las entidades distritales</w:t>
            </w:r>
            <w:bookmarkEnd w:id="107"/>
            <w:bookmarkEnd w:id="108"/>
          </w:p>
        </w:tc>
      </w:tr>
    </w:tbl>
    <w:p w14:paraId="7D116519" w14:textId="77777777" w:rsidR="00E71251" w:rsidRDefault="00E71251" w:rsidP="00E71251">
      <w:pPr>
        <w:spacing w:line="276" w:lineRule="auto"/>
        <w:jc w:val="both"/>
        <w:rPr>
          <w:rFonts w:ascii="Arial" w:hAnsi="Arial" w:cs="Arial"/>
          <w:lang w:val="es-MX"/>
        </w:rPr>
      </w:pPr>
    </w:p>
    <w:p w14:paraId="1E2CE710" w14:textId="37A16FFA" w:rsidR="00E71251" w:rsidRDefault="00324393" w:rsidP="00D32195">
      <w:pPr>
        <w:spacing w:line="276" w:lineRule="auto"/>
        <w:ind w:right="547"/>
        <w:jc w:val="both"/>
        <w:rPr>
          <w:rFonts w:ascii="Arial" w:hAnsi="Arial" w:cs="Arial"/>
          <w:lang w:val="es-MX"/>
        </w:rPr>
      </w:pPr>
      <w:r w:rsidRPr="0017056B">
        <w:rPr>
          <w:rFonts w:ascii="Arial" w:hAnsi="Arial" w:cs="Arial"/>
          <w:lang w:val="es-MX"/>
        </w:rPr>
        <w:t>Se ha logrado mejorar el porcentaje de depuración de la información y un mejor registro de la nueva que se ingresa, lo cual permite entregar en tiempo real información más acertada y en tiempo real, para agilizar la toma de decisiones</w:t>
      </w:r>
      <w:r w:rsidR="0017056B">
        <w:rPr>
          <w:rFonts w:ascii="Arial" w:hAnsi="Arial" w:cs="Arial"/>
          <w:lang w:val="es-MX"/>
        </w:rPr>
        <w:t>.</w:t>
      </w:r>
    </w:p>
    <w:p w14:paraId="1BBFD539" w14:textId="0609627F" w:rsidR="0017056B" w:rsidRDefault="0017056B" w:rsidP="00D32195">
      <w:pPr>
        <w:ind w:right="547"/>
        <w:jc w:val="both"/>
        <w:rPr>
          <w:rFonts w:ascii="Arial" w:hAnsi="Arial" w:cs="Arial"/>
          <w:lang w:val="es-MX"/>
        </w:rPr>
      </w:pPr>
      <w:r w:rsidRPr="0017056B">
        <w:rPr>
          <w:rFonts w:ascii="Arial" w:hAnsi="Arial" w:cs="Arial"/>
          <w:lang w:val="es-MX"/>
        </w:rPr>
        <w:t>En la Secretaría Jurídica Distrital se notificaron en el mes de abril 2.250 correos para tramite, así mismo en el mes de mayo se notificaron 1.214 correos y en el mes de junio 2.388, correspondientes a Acciones de Tutela, Fallos de tutelas, Derechos de Petición, demandas de procesos judiciales, impugnaciones, estados procesales, Conciliaciones Extrajudiciales, Así mismo, fueron notificadas 55 solicitudes de conciliación</w:t>
      </w:r>
      <w:r>
        <w:rPr>
          <w:rFonts w:ascii="Arial" w:hAnsi="Arial" w:cs="Arial"/>
          <w:lang w:val="es-MX"/>
        </w:rPr>
        <w:t>.</w:t>
      </w:r>
    </w:p>
    <w:p w14:paraId="311458FC" w14:textId="2F46A8F1" w:rsidR="00376BBC" w:rsidRDefault="00376BBC" w:rsidP="0017056B">
      <w:pPr>
        <w:jc w:val="both"/>
        <w:rPr>
          <w:rFonts w:ascii="Arial" w:hAnsi="Arial" w:cs="Arial"/>
          <w:lang w:val="es-MX"/>
        </w:rPr>
      </w:pPr>
    </w:p>
    <w:p w14:paraId="75D5BEF9" w14:textId="6C8F331D" w:rsidR="0017056B" w:rsidRDefault="0017056B" w:rsidP="00D32195">
      <w:pPr>
        <w:ind w:right="547"/>
        <w:jc w:val="both"/>
        <w:rPr>
          <w:rFonts w:ascii="Arial" w:hAnsi="Arial" w:cs="Arial"/>
          <w:lang w:val="es-MX"/>
        </w:rPr>
      </w:pPr>
      <w:r w:rsidRPr="0017056B">
        <w:rPr>
          <w:rFonts w:ascii="Arial" w:hAnsi="Arial" w:cs="Arial"/>
          <w:lang w:val="es-MX"/>
        </w:rPr>
        <w:t>Durante el segundo trimestre, se notificaron y registraron en SIPROJ 1134 tutelas de las cuales 118 quedaron a</w:t>
      </w:r>
      <w:r>
        <w:rPr>
          <w:rFonts w:ascii="Arial" w:hAnsi="Arial" w:cs="Arial"/>
          <w:lang w:val="es-MX"/>
        </w:rPr>
        <w:t xml:space="preserve"> </w:t>
      </w:r>
      <w:r w:rsidRPr="0017056B">
        <w:rPr>
          <w:rFonts w:ascii="Arial" w:hAnsi="Arial" w:cs="Arial"/>
          <w:lang w:val="es-MX"/>
        </w:rPr>
        <w:t xml:space="preserve">cargo de los abogados de representación.  Se realizaron 150 mesas de trabajo. </w:t>
      </w:r>
    </w:p>
    <w:p w14:paraId="07994C41" w14:textId="77777777" w:rsidR="0017056B" w:rsidRDefault="0017056B" w:rsidP="00376BBC">
      <w:pPr>
        <w:jc w:val="both"/>
        <w:rPr>
          <w:rFonts w:ascii="Arial" w:hAnsi="Arial" w:cs="Arial"/>
          <w:lang w:val="es-MX"/>
        </w:rPr>
      </w:pPr>
    </w:p>
    <w:p w14:paraId="07EDBD1C" w14:textId="77777777" w:rsidR="0017056B" w:rsidRDefault="0017056B" w:rsidP="00D32195">
      <w:pPr>
        <w:ind w:right="547"/>
        <w:jc w:val="both"/>
        <w:rPr>
          <w:rFonts w:ascii="Arial" w:hAnsi="Arial" w:cs="Arial"/>
          <w:lang w:val="es-MX"/>
        </w:rPr>
      </w:pPr>
      <w:r w:rsidRPr="0017056B">
        <w:rPr>
          <w:rFonts w:ascii="Arial" w:hAnsi="Arial" w:cs="Arial"/>
          <w:lang w:val="es-MX"/>
        </w:rPr>
        <w:t>Por solicitud de las entidades se activaron 198 usuarios y se crearon 116 usuarios nuevos y se crearon 55</w:t>
      </w:r>
      <w:r w:rsidRPr="00D32195">
        <w:rPr>
          <w:rFonts w:ascii="Arial" w:hAnsi="Arial" w:cs="Arial"/>
          <w:lang w:val="es-MX"/>
        </w:rPr>
        <w:t xml:space="preserve"> </w:t>
      </w:r>
      <w:r w:rsidRPr="0017056B">
        <w:rPr>
          <w:rFonts w:ascii="Arial" w:hAnsi="Arial" w:cs="Arial"/>
          <w:lang w:val="es-MX"/>
        </w:rPr>
        <w:t xml:space="preserve">despachos. </w:t>
      </w:r>
    </w:p>
    <w:p w14:paraId="31D87ABB" w14:textId="77777777" w:rsidR="0017056B" w:rsidRDefault="0017056B" w:rsidP="00376BBC">
      <w:pPr>
        <w:jc w:val="both"/>
        <w:rPr>
          <w:rFonts w:ascii="Arial" w:hAnsi="Arial" w:cs="Arial"/>
          <w:lang w:val="es-MX"/>
        </w:rPr>
      </w:pPr>
    </w:p>
    <w:p w14:paraId="47518E3B" w14:textId="467C83C8" w:rsidR="0017056B" w:rsidRPr="0017056B" w:rsidRDefault="0017056B" w:rsidP="00D32195">
      <w:pPr>
        <w:ind w:right="547"/>
        <w:jc w:val="both"/>
        <w:rPr>
          <w:rFonts w:ascii="Arial" w:hAnsi="Arial" w:cs="Arial"/>
          <w:lang w:val="es-MX"/>
        </w:rPr>
      </w:pPr>
      <w:r w:rsidRPr="0017056B">
        <w:rPr>
          <w:rFonts w:ascii="Arial" w:hAnsi="Arial" w:cs="Arial"/>
          <w:lang w:val="es-MX"/>
        </w:rPr>
        <w:t>Durante el segundo trimestre de igual manera, se llevaron a cabo reuniones internas con el fin de hacer acompañamiento, al desarrollo de la nueva metodología del contingente judicial, reuniones de seguimiento a tareas y compromisos con las entidades con el fin de mejorar el registro de la información en el Sistema de Información de procesos judiciales, etc.</w:t>
      </w:r>
    </w:p>
    <w:p w14:paraId="1746017F" w14:textId="57A86F3F" w:rsidR="00324393" w:rsidRDefault="00324393" w:rsidP="00376BBC">
      <w:pPr>
        <w:jc w:val="both"/>
        <w:rPr>
          <w:rFonts w:ascii="Arial" w:hAnsi="Arial" w:cs="Arial"/>
          <w:lang w:val="es-MX"/>
        </w:rPr>
      </w:pPr>
    </w:p>
    <w:p w14:paraId="73C0AB82" w14:textId="77777777" w:rsidR="004F1849" w:rsidRPr="0017056B" w:rsidRDefault="004F1849" w:rsidP="00376BBC">
      <w:pPr>
        <w:jc w:val="both"/>
        <w:rPr>
          <w:rFonts w:ascii="Arial" w:hAnsi="Arial" w:cs="Arial"/>
          <w:lang w:val="es-MX"/>
        </w:rPr>
      </w:pPr>
    </w:p>
    <w:p w14:paraId="3BA9215C" w14:textId="77777777" w:rsidR="00E71251" w:rsidRPr="00783439" w:rsidRDefault="00E71251" w:rsidP="00E71251">
      <w:pPr>
        <w:pStyle w:val="Ttulo2"/>
        <w:spacing w:line="276" w:lineRule="auto"/>
        <w:rPr>
          <w:rFonts w:eastAsia="Arial"/>
        </w:rPr>
      </w:pPr>
      <w:bookmarkStart w:id="109" w:name="_Toc78736471"/>
      <w:r>
        <w:rPr>
          <w:rFonts w:eastAsia="Arial"/>
        </w:rPr>
        <w:t>Política Mejora Normativa</w:t>
      </w:r>
      <w:bookmarkEnd w:id="109"/>
      <w:r>
        <w:rPr>
          <w:rFonts w:eastAsia="Arial"/>
        </w:rPr>
        <w:t xml:space="preserve">  </w:t>
      </w:r>
    </w:p>
    <w:p w14:paraId="6271AA60" w14:textId="7D741AA2" w:rsidR="00E71251" w:rsidRPr="0017056B" w:rsidRDefault="00E71251" w:rsidP="00B738E3">
      <w:pPr>
        <w:tabs>
          <w:tab w:val="left" w:pos="9072"/>
        </w:tabs>
        <w:ind w:right="547"/>
        <w:jc w:val="both"/>
        <w:rPr>
          <w:rFonts w:ascii="Arial" w:hAnsi="Arial" w:cs="Arial"/>
          <w:lang w:val="es-MX"/>
        </w:rPr>
      </w:pPr>
      <w:r w:rsidRPr="0017056B">
        <w:rPr>
          <w:rFonts w:ascii="Arial" w:hAnsi="Arial" w:cs="Arial"/>
          <w:lang w:val="es-MX"/>
        </w:rPr>
        <w:t>De acuerdo con lo contemplado en el Modelo Integrado de Planeación y Gestión – MIPG,  “La política de Mejora Normativa tiene como objetivo promover el uso de herramientas y buenas prácticas regulatorias, a fin de lograr que las normas expedidas por la Rama Ejecutiva del Poder Público, en los órdenes nacional y territorial, revistan los parámetros de calidad técnica y jurídica y resulten eficaces, eficientes, transparentes, coherentes y simples, en aras de fortalecer la seguridad jurídica y un marco regulatorio y reglamentario que facilite el emprendimiento, la competencia, la productividad, el desarrollo económico y el bienestar social”. (Departamento Administrativo de la función pública</w:t>
      </w:r>
      <w:r w:rsidR="0017056B">
        <w:rPr>
          <w:rFonts w:ascii="Arial" w:hAnsi="Arial" w:cs="Arial"/>
          <w:lang w:val="es-MX"/>
        </w:rPr>
        <w:t>).</w:t>
      </w:r>
    </w:p>
    <w:p w14:paraId="0C7BAFB9" w14:textId="19323DFE" w:rsidR="00E71251" w:rsidRPr="00C15130" w:rsidRDefault="002A770E" w:rsidP="00C15130">
      <w:pPr>
        <w:spacing w:line="276" w:lineRule="auto"/>
        <w:jc w:val="both"/>
        <w:rPr>
          <w:rFonts w:ascii="Semibold" w:hAnsi="Semibold"/>
          <w:color w:val="333333"/>
          <w:sz w:val="21"/>
          <w:szCs w:val="21"/>
          <w:shd w:val="clear" w:color="auto" w:fill="FFFFFF"/>
        </w:rPr>
      </w:pPr>
      <w:hyperlink r:id="rId54" w:history="1">
        <w:r w:rsidR="00E71251" w:rsidRPr="00896025">
          <w:rPr>
            <w:rStyle w:val="Hipervnculo"/>
            <w:rFonts w:ascii="Semibold" w:hAnsi="Semibold" w:cstheme="minorBidi"/>
            <w:sz w:val="21"/>
            <w:szCs w:val="21"/>
            <w:shd w:val="clear" w:color="auto" w:fill="FFFFFF"/>
          </w:rPr>
          <w:t>https://www.funcionpublica.gov.co/web/mipg/como-opera-mipg</w:t>
        </w:r>
      </w:hyperlink>
      <w:r w:rsidR="00E71251">
        <w:rPr>
          <w:rFonts w:ascii="Semibold" w:hAnsi="Semibold"/>
          <w:color w:val="333333"/>
          <w:sz w:val="21"/>
          <w:szCs w:val="21"/>
          <w:shd w:val="clear" w:color="auto" w:fill="FFFFFF"/>
        </w:rPr>
        <w:t>)</w:t>
      </w:r>
    </w:p>
    <w:p w14:paraId="00110049" w14:textId="77777777" w:rsidR="00E71251" w:rsidRPr="0017056B" w:rsidRDefault="00E71251" w:rsidP="00B738E3">
      <w:pPr>
        <w:tabs>
          <w:tab w:val="left" w:pos="9072"/>
        </w:tabs>
        <w:ind w:right="547"/>
        <w:jc w:val="both"/>
        <w:rPr>
          <w:rFonts w:ascii="Arial" w:hAnsi="Arial" w:cs="Arial"/>
          <w:lang w:val="es-MX"/>
        </w:rPr>
      </w:pPr>
      <w:r w:rsidRPr="0017056B">
        <w:rPr>
          <w:rFonts w:ascii="Arial" w:hAnsi="Arial" w:cs="Arial"/>
          <w:lang w:val="es-MX"/>
        </w:rPr>
        <w:t>Así mismo contempla que, las entidades deben revisar de forma sistemática y periódica el inventario de regulación, a fin de asegurar que las regulaciones estén actualizadas, justifiquen sus costos y sean eficientes, eficaces, simples y consistentes con los objetivos de política pública planteados. De la misma forma, deben identificar, eliminar o remplazar las que sean obsoletas, insuficientes o ineficientes. (DAFP)</w:t>
      </w:r>
    </w:p>
    <w:p w14:paraId="2744AD37" w14:textId="77777777" w:rsidR="00E71251" w:rsidRPr="0017056B" w:rsidRDefault="00E71251" w:rsidP="005B0DDE">
      <w:pPr>
        <w:tabs>
          <w:tab w:val="left" w:pos="9072"/>
        </w:tabs>
        <w:ind w:right="547"/>
        <w:jc w:val="both"/>
        <w:rPr>
          <w:rFonts w:ascii="Arial" w:hAnsi="Arial" w:cs="Arial"/>
          <w:lang w:val="es-MX"/>
        </w:rPr>
      </w:pPr>
    </w:p>
    <w:p w14:paraId="268CD244" w14:textId="061E23F8" w:rsidR="00376BBC" w:rsidRDefault="00E71251" w:rsidP="00B738E3">
      <w:pPr>
        <w:tabs>
          <w:tab w:val="left" w:pos="8789"/>
        </w:tabs>
        <w:ind w:right="547"/>
        <w:jc w:val="both"/>
        <w:rPr>
          <w:rFonts w:ascii="Arial" w:hAnsi="Arial" w:cs="Arial"/>
          <w:lang w:val="es-MX"/>
        </w:rPr>
      </w:pPr>
      <w:r w:rsidRPr="0017056B">
        <w:rPr>
          <w:rFonts w:ascii="Arial" w:hAnsi="Arial" w:cs="Arial"/>
          <w:lang w:val="es-MX"/>
        </w:rPr>
        <w:t xml:space="preserve">Teniendo en cuenta lo anterior, la Secretaría Jurídica Distrital se encuentra trabajando en la propuesta para el desarrollo de la agenda regulatoria y la agenda pública de la Política Pública de Gobernanza Regulatoria, a través de la meta definida a continuación:  </w:t>
      </w:r>
    </w:p>
    <w:p w14:paraId="29E28147" w14:textId="77777777" w:rsidR="00E71251" w:rsidRPr="0017056B" w:rsidRDefault="00E71251" w:rsidP="00E71251">
      <w:pPr>
        <w:spacing w:line="276" w:lineRule="auto"/>
        <w:jc w:val="both"/>
        <w:rPr>
          <w:rFonts w:ascii="Arial" w:hAnsi="Arial" w:cs="Arial"/>
          <w:lang w:val="es-MX"/>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585"/>
      </w:tblGrid>
      <w:tr w:rsidR="00E71251" w:rsidRPr="00C94325" w14:paraId="780C3679" w14:textId="77777777" w:rsidTr="00BA4AE3">
        <w:tc>
          <w:tcPr>
            <w:tcW w:w="1204" w:type="dxa"/>
            <w:tcBorders>
              <w:top w:val="nil"/>
              <w:left w:val="nil"/>
              <w:bottom w:val="nil"/>
              <w:right w:val="single" w:sz="4" w:space="0" w:color="auto"/>
            </w:tcBorders>
            <w:shd w:val="clear" w:color="auto" w:fill="D9E2F3" w:themeFill="accent1" w:themeFillTint="33"/>
          </w:tcPr>
          <w:p w14:paraId="718658FB" w14:textId="77777777" w:rsidR="00E71251" w:rsidRPr="00C94325" w:rsidRDefault="00E71251" w:rsidP="00590E46">
            <w:pPr>
              <w:spacing w:line="276" w:lineRule="auto"/>
            </w:pPr>
            <w:r w:rsidRPr="00C94325">
              <w:t>Meta</w:t>
            </w:r>
            <w:r>
              <w:t xml:space="preserve"> P.I 7621</w:t>
            </w:r>
          </w:p>
        </w:tc>
        <w:tc>
          <w:tcPr>
            <w:tcW w:w="7585" w:type="dxa"/>
            <w:tcBorders>
              <w:left w:val="single" w:sz="4" w:space="0" w:color="auto"/>
            </w:tcBorders>
            <w:shd w:val="clear" w:color="auto" w:fill="D9E2F3" w:themeFill="accent1" w:themeFillTint="33"/>
          </w:tcPr>
          <w:p w14:paraId="4A108D5E" w14:textId="77777777" w:rsidR="00E71251" w:rsidRPr="006664E3" w:rsidRDefault="00E71251" w:rsidP="00590E46">
            <w:pPr>
              <w:spacing w:line="276" w:lineRule="auto"/>
              <w:jc w:val="both"/>
              <w:rPr>
                <w:rFonts w:asciiTheme="majorHAnsi" w:hAnsiTheme="majorHAnsi"/>
                <w:b/>
                <w:bCs/>
              </w:rPr>
            </w:pPr>
            <w:r w:rsidRPr="005A4015">
              <w:rPr>
                <w:rFonts w:ascii="Arial Narrow" w:eastAsia="Arial" w:hAnsi="Arial Narrow"/>
              </w:rPr>
              <w:t>Desarrollar las actividades de competencia de la Secretaría Jurídica Distrital en el marco de la política pública de gobernanza regulatoria.</w:t>
            </w:r>
          </w:p>
        </w:tc>
      </w:tr>
    </w:tbl>
    <w:p w14:paraId="0792AC4F" w14:textId="77777777" w:rsidR="00E71251" w:rsidRDefault="00E71251" w:rsidP="00E71251">
      <w:pPr>
        <w:spacing w:line="276" w:lineRule="auto"/>
        <w:jc w:val="both"/>
        <w:rPr>
          <w:rFonts w:ascii="Arial Narrow" w:eastAsia="Times New Roman" w:hAnsi="Arial Narrow" w:cs="Times New Roman"/>
          <w:color w:val="000000"/>
          <w:sz w:val="23"/>
          <w:szCs w:val="23"/>
          <w:shd w:val="clear" w:color="auto" w:fill="FFFFFF"/>
          <w:lang w:val="es-ES_tradnl" w:eastAsia="zh-CN"/>
        </w:rPr>
      </w:pPr>
    </w:p>
    <w:p w14:paraId="7E455EB8" w14:textId="77777777" w:rsidR="0017056B" w:rsidRPr="0017056B" w:rsidRDefault="0017056B" w:rsidP="005B0DDE">
      <w:pPr>
        <w:tabs>
          <w:tab w:val="left" w:pos="9072"/>
        </w:tabs>
        <w:ind w:right="547"/>
        <w:jc w:val="both"/>
        <w:rPr>
          <w:rFonts w:ascii="Arial" w:hAnsi="Arial" w:cs="Arial"/>
          <w:lang w:val="es-MX"/>
        </w:rPr>
      </w:pPr>
      <w:r w:rsidRPr="0017056B">
        <w:rPr>
          <w:rFonts w:ascii="Arial" w:hAnsi="Arial" w:cs="Arial"/>
          <w:lang w:val="es-MX"/>
        </w:rPr>
        <w:t>La circular 002 de 2021, fue expedida con el ánimo de dar inicio al ciclo de gobernanza regulatoria para la mejora normativa en Bogotá, lo anterior, se traduce en que la Secretaría Jurídica como Gerente del Modelo de Gestión Jurídica solicitó a las Entidades, mediante la</w:t>
      </w:r>
      <w:r w:rsidRPr="002E4A4C">
        <w:rPr>
          <w:rFonts w:ascii="Arial" w:hAnsi="Arial" w:cs="Arial"/>
          <w:lang w:val="es-MX"/>
        </w:rPr>
        <w:t xml:space="preserve"> </w:t>
      </w:r>
      <w:r w:rsidRPr="0017056B">
        <w:rPr>
          <w:rFonts w:ascii="Arial" w:hAnsi="Arial" w:cs="Arial"/>
          <w:lang w:val="es-MX"/>
        </w:rPr>
        <w:t>precitada circular, remitir la agenda regulatoria para la vigencia 2021</w:t>
      </w:r>
      <w:r w:rsidRPr="002E4A4C">
        <w:rPr>
          <w:rFonts w:ascii="Arial" w:hAnsi="Arial" w:cs="Arial"/>
          <w:lang w:val="es-MX"/>
        </w:rPr>
        <w:t xml:space="preserve"> </w:t>
      </w:r>
      <w:r w:rsidRPr="0017056B">
        <w:rPr>
          <w:rFonts w:ascii="Arial" w:hAnsi="Arial" w:cs="Arial"/>
          <w:lang w:val="es-MX"/>
        </w:rPr>
        <w:t xml:space="preserve">y evidenciar así la Planeación normativa de cada entidad y organismo del sector central y descentralizado del Distrito. </w:t>
      </w:r>
    </w:p>
    <w:p w14:paraId="464FA8DD" w14:textId="77777777" w:rsidR="0017056B" w:rsidRPr="0017056B" w:rsidRDefault="0017056B" w:rsidP="005B0DDE">
      <w:pPr>
        <w:tabs>
          <w:tab w:val="left" w:pos="9072"/>
        </w:tabs>
        <w:ind w:right="547"/>
        <w:jc w:val="both"/>
        <w:rPr>
          <w:rFonts w:ascii="Arial" w:hAnsi="Arial" w:cs="Arial"/>
          <w:lang w:val="es-MX"/>
        </w:rPr>
      </w:pPr>
      <w:r w:rsidRPr="0017056B">
        <w:rPr>
          <w:rFonts w:ascii="Arial" w:hAnsi="Arial" w:cs="Arial"/>
          <w:lang w:val="es-MX"/>
        </w:rPr>
        <w:t>Dicha Planeación normativa además de ser remitida a la Secretaría Jurídica, debe ser publicada en la página web de cada entidad y otras plataformas virtuales que permitan participación la ciudadanía, para obtener de ella comentarios, propuestas y sugerencias a los proyectos normativos, creando un escenario de confianza jurídica entre el Distrito como ente regulador y la ciudadanía como destinatario. Adicional a lo anterior, la realización de la agenda regulatoria permitirá evidenciar la identificación del problema que se pretende solucionar y la estrategia que se usará, la cual podría ser sujeta de modificación del resultado de la participación ciudadana, evidenciando ventajas y desventajas, y finalmente una mayor aceptación por parte de la ciudadanía para cumplir con la regulación que fue sometida al proceso de evaluación pública.</w:t>
      </w:r>
    </w:p>
    <w:p w14:paraId="790DEF0A" w14:textId="77777777" w:rsidR="0017056B" w:rsidRPr="0017056B" w:rsidRDefault="0017056B" w:rsidP="005B0DDE">
      <w:pPr>
        <w:autoSpaceDE w:val="0"/>
        <w:autoSpaceDN w:val="0"/>
        <w:adjustRightInd w:val="0"/>
        <w:jc w:val="both"/>
        <w:rPr>
          <w:rFonts w:ascii="Arial" w:hAnsi="Arial" w:cs="Arial"/>
          <w:lang w:val="es-MX"/>
        </w:rPr>
      </w:pPr>
    </w:p>
    <w:p w14:paraId="6280C07E" w14:textId="4B7CC0FC" w:rsidR="00C8631B" w:rsidRDefault="0017056B" w:rsidP="00BA4AE3">
      <w:pPr>
        <w:autoSpaceDE w:val="0"/>
        <w:autoSpaceDN w:val="0"/>
        <w:adjustRightInd w:val="0"/>
        <w:ind w:right="547"/>
        <w:jc w:val="both"/>
        <w:rPr>
          <w:rFonts w:ascii="Arial" w:hAnsi="Arial" w:cs="Arial"/>
          <w:lang w:val="es-MX"/>
        </w:rPr>
      </w:pPr>
      <w:r w:rsidRPr="0017056B">
        <w:rPr>
          <w:rFonts w:ascii="Arial" w:hAnsi="Arial" w:cs="Arial"/>
          <w:lang w:val="es-MX"/>
        </w:rPr>
        <w:t>Así mismo, durante el segundo trimestre se obtuvo la primera versión del Decreto que reglamenta y adopta la Política de Gobernanza Regulatoria y Mejora Normativa para Bogotá, se continúa implementando la planeación normativa a través de la Agenda Regulatoria, exponiendo los motivos por los cuales se tiene proyectado expedir una reglamentación durante el año en curso, procurando fortalecer la primera etapa del ciclo de gobernanza regulatoria en todas las entidades. Se está haciendo uso de la plataforma LegalBog participa a través del cual se ejecuta la etapa del ciclo de gobernanza regulatoria llamada "Participación Ciudadana", dando a conocer a la ciudadanía la oportunidad de intervenir en la producción normativa del Distrito, la ciudadanía se involucra en las problemáticas, la proyección normativa e interviene en la producción normativa haciendo comentarios a las entidades sobre la regulación que se pretende expedir.</w:t>
      </w:r>
    </w:p>
    <w:p w14:paraId="0C0456DF" w14:textId="77777777" w:rsidR="00BA4AE3" w:rsidRPr="00BA4AE3" w:rsidRDefault="00BA4AE3" w:rsidP="00BA4AE3">
      <w:pPr>
        <w:autoSpaceDE w:val="0"/>
        <w:autoSpaceDN w:val="0"/>
        <w:adjustRightInd w:val="0"/>
        <w:ind w:right="547"/>
        <w:jc w:val="both"/>
        <w:rPr>
          <w:rFonts w:ascii="Arial" w:hAnsi="Arial" w:cs="Arial"/>
          <w:lang w:val="es-MX"/>
        </w:rPr>
      </w:pPr>
    </w:p>
    <w:p w14:paraId="4EE7B935" w14:textId="0A7947B6" w:rsidR="00E71251" w:rsidRDefault="00BA4AE3" w:rsidP="00E71251">
      <w:pPr>
        <w:spacing w:line="276" w:lineRule="auto"/>
        <w:jc w:val="both"/>
        <w:rPr>
          <w:rFonts w:ascii="Arial Narrow" w:eastAsia="Times New Roman" w:hAnsi="Arial Narrow" w:cs="Times New Roman"/>
          <w:color w:val="000000"/>
          <w:sz w:val="23"/>
          <w:szCs w:val="23"/>
          <w:shd w:val="clear" w:color="auto" w:fill="FFFFFF"/>
          <w:lang w:val="es-ES_tradnl" w:eastAsia="zh-CN"/>
        </w:rPr>
      </w:pPr>
      <w:r>
        <w:rPr>
          <w:rFonts w:ascii="Arial Narrow" w:eastAsia="Times New Roman" w:hAnsi="Arial Narrow" w:cs="Times New Roman"/>
          <w:color w:val="000000"/>
          <w:sz w:val="23"/>
          <w:szCs w:val="23"/>
          <w:shd w:val="clear" w:color="auto" w:fill="FFFFFF"/>
          <w:lang w:val="es-ES_tradnl" w:eastAsia="zh-CN"/>
        </w:rPr>
        <w:t xml:space="preserve">         </w:t>
      </w:r>
      <w:r w:rsidR="00E71251">
        <w:rPr>
          <w:noProof/>
        </w:rPr>
        <w:drawing>
          <wp:inline distT="0" distB="0" distL="0" distR="0" wp14:anchorId="251927BF" wp14:editId="27B715AB">
            <wp:extent cx="2564527" cy="2495550"/>
            <wp:effectExtent l="76200" t="76200" r="140970" b="133350"/>
            <wp:docPr id="56" name="Imagen 5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Texto, Carta&#10;&#10;Descripción generada automáticamente"/>
                    <pic:cNvPicPr/>
                  </pic:nvPicPr>
                  <pic:blipFill>
                    <a:blip r:embed="rId55"/>
                    <a:stretch>
                      <a:fillRect/>
                    </a:stretch>
                  </pic:blipFill>
                  <pic:spPr>
                    <a:xfrm>
                      <a:off x="0" y="0"/>
                      <a:ext cx="2569323" cy="2500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71251">
        <w:rPr>
          <w:rFonts w:ascii="Arial Narrow" w:eastAsia="Times New Roman" w:hAnsi="Arial Narrow" w:cs="Times New Roman"/>
          <w:color w:val="000000"/>
          <w:sz w:val="23"/>
          <w:szCs w:val="23"/>
          <w:shd w:val="clear" w:color="auto" w:fill="FFFFFF"/>
          <w:lang w:val="es-ES_tradnl" w:eastAsia="zh-CN"/>
        </w:rPr>
        <w:t xml:space="preserve">  </w:t>
      </w:r>
      <w:r w:rsidR="00E71251">
        <w:rPr>
          <w:noProof/>
        </w:rPr>
        <w:drawing>
          <wp:inline distT="0" distB="0" distL="0" distR="0" wp14:anchorId="69D2B754" wp14:editId="0101F026">
            <wp:extent cx="2323465" cy="2495025"/>
            <wp:effectExtent l="76200" t="76200" r="133985" b="133985"/>
            <wp:docPr id="57" name="Imagen 5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Texto, Carta&#10;&#10;Descripción generada automáticamente"/>
                    <pic:cNvPicPr/>
                  </pic:nvPicPr>
                  <pic:blipFill>
                    <a:blip r:embed="rId56"/>
                    <a:stretch>
                      <a:fillRect/>
                    </a:stretch>
                  </pic:blipFill>
                  <pic:spPr>
                    <a:xfrm>
                      <a:off x="0" y="0"/>
                      <a:ext cx="2347899" cy="2521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B8F754" w14:textId="77777777" w:rsidR="00E71251" w:rsidRDefault="00E71251" w:rsidP="00E71251">
      <w:pPr>
        <w:spacing w:line="276" w:lineRule="auto"/>
        <w:jc w:val="both"/>
        <w:rPr>
          <w:rFonts w:ascii="Arial Narrow" w:eastAsia="Times New Roman" w:hAnsi="Arial Narrow" w:cs="Times New Roman"/>
          <w:color w:val="000000"/>
          <w:sz w:val="23"/>
          <w:szCs w:val="23"/>
          <w:shd w:val="clear" w:color="auto" w:fill="FFFFFF"/>
          <w:lang w:val="es-ES_tradnl" w:eastAsia="zh-CN"/>
        </w:rPr>
      </w:pPr>
    </w:p>
    <w:p w14:paraId="14F51986" w14:textId="77777777" w:rsidR="00E71251" w:rsidRDefault="00E71251" w:rsidP="00E71251">
      <w:pPr>
        <w:spacing w:line="276" w:lineRule="auto"/>
        <w:jc w:val="both"/>
        <w:rPr>
          <w:rFonts w:ascii="Arial Narrow" w:eastAsia="Arial" w:hAnsi="Arial Narrow" w:cs="Arial"/>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7585"/>
      </w:tblGrid>
      <w:tr w:rsidR="00E71251" w:rsidRPr="00C94325" w14:paraId="37E49C1F" w14:textId="77777777" w:rsidTr="00BA4AE3">
        <w:tc>
          <w:tcPr>
            <w:tcW w:w="1204" w:type="dxa"/>
            <w:tcBorders>
              <w:top w:val="nil"/>
              <w:left w:val="nil"/>
              <w:bottom w:val="nil"/>
              <w:right w:val="single" w:sz="4" w:space="0" w:color="auto"/>
            </w:tcBorders>
            <w:shd w:val="clear" w:color="auto" w:fill="D9E2F3" w:themeFill="accent1" w:themeFillTint="33"/>
          </w:tcPr>
          <w:p w14:paraId="19E0F283" w14:textId="77777777" w:rsidR="00E71251" w:rsidRPr="00C94325" w:rsidRDefault="00E71251" w:rsidP="00590E46">
            <w:pPr>
              <w:spacing w:line="276" w:lineRule="auto"/>
            </w:pPr>
            <w:r w:rsidRPr="00C94325">
              <w:t>Meta</w:t>
            </w:r>
            <w:r>
              <w:t xml:space="preserve"> P.I 7621</w:t>
            </w:r>
          </w:p>
        </w:tc>
        <w:tc>
          <w:tcPr>
            <w:tcW w:w="7585" w:type="dxa"/>
            <w:tcBorders>
              <w:left w:val="single" w:sz="4" w:space="0" w:color="auto"/>
            </w:tcBorders>
            <w:shd w:val="clear" w:color="auto" w:fill="D9E2F3" w:themeFill="accent1" w:themeFillTint="33"/>
          </w:tcPr>
          <w:p w14:paraId="65C45458" w14:textId="77777777" w:rsidR="00E71251" w:rsidRPr="006664E3" w:rsidRDefault="00E71251" w:rsidP="00590E46">
            <w:pPr>
              <w:spacing w:line="276" w:lineRule="auto"/>
              <w:jc w:val="both"/>
              <w:rPr>
                <w:rFonts w:asciiTheme="majorHAnsi" w:hAnsiTheme="majorHAnsi"/>
                <w:b/>
                <w:bCs/>
              </w:rPr>
            </w:pPr>
            <w:r w:rsidRPr="005A4015">
              <w:rPr>
                <w:rFonts w:ascii="Arial Narrow" w:eastAsia="Arial" w:hAnsi="Arial Narrow"/>
              </w:rPr>
              <w:t>Plan maestro de acciones judiciales para la defensa y la recuperación del patrimonio distrital.</w:t>
            </w:r>
            <w:r w:rsidRPr="0075530F">
              <w:rPr>
                <w:rFonts w:asciiTheme="majorHAnsi" w:hAnsiTheme="majorHAnsi"/>
                <w:b/>
                <w:bCs/>
              </w:rPr>
              <w:t xml:space="preserve"> </w:t>
            </w:r>
          </w:p>
        </w:tc>
      </w:tr>
    </w:tbl>
    <w:p w14:paraId="5846172B" w14:textId="77777777" w:rsidR="00E71251" w:rsidRDefault="00E71251" w:rsidP="00E71251">
      <w:pPr>
        <w:spacing w:line="276" w:lineRule="auto"/>
        <w:jc w:val="both"/>
        <w:rPr>
          <w:rFonts w:ascii="Arial Narrow" w:eastAsia="Times New Roman" w:hAnsi="Arial Narrow" w:cs="Times New Roman"/>
          <w:color w:val="000000"/>
          <w:sz w:val="23"/>
          <w:szCs w:val="23"/>
          <w:shd w:val="clear" w:color="auto" w:fill="FFFFFF"/>
          <w:lang w:val="es-ES_tradnl" w:eastAsia="zh-CN"/>
        </w:rPr>
      </w:pPr>
    </w:p>
    <w:p w14:paraId="76134FC9" w14:textId="7E3C1004" w:rsidR="00EB7521" w:rsidRPr="00EB7521" w:rsidRDefault="005D2CBA" w:rsidP="00BA4AE3">
      <w:pPr>
        <w:autoSpaceDE w:val="0"/>
        <w:autoSpaceDN w:val="0"/>
        <w:adjustRightInd w:val="0"/>
        <w:ind w:right="547"/>
        <w:jc w:val="both"/>
        <w:rPr>
          <w:rFonts w:ascii="Arial" w:hAnsi="Arial" w:cs="Arial"/>
          <w:lang w:val="es-MX"/>
        </w:rPr>
      </w:pPr>
      <w:r>
        <w:rPr>
          <w:rFonts w:ascii="Arial" w:hAnsi="Arial" w:cs="Arial"/>
          <w:lang w:val="es-MX"/>
        </w:rPr>
        <w:t>En el segundo trimestre, s</w:t>
      </w:r>
      <w:r w:rsidR="00EB7521" w:rsidRPr="00EB7521">
        <w:rPr>
          <w:rFonts w:ascii="Arial" w:hAnsi="Arial" w:cs="Arial"/>
          <w:lang w:val="es-MX"/>
        </w:rPr>
        <w:t>e realizó el análisis de la información registrada en SIPROJ -WEB, sobre procesos iniciados por parte de las entidades y organismos del Distrito Capital en ejercicio de acciones judiciales para defender y recuperar el patrimonio público. Así mismo se proyectó la circular que será remitida a las entidades y organismos del Distrito para solicitar información sobre procesos judiciales iniciados para recuperar y defender el patrimonio distrital y se avanzó en la estructuración y desarrollo de la primera parte de las acciones judiciales (repetición, contractual, populares, reparación directa y lesividad) que harán parte del Plan Maestro de Acciones Judiciales.</w:t>
      </w:r>
    </w:p>
    <w:p w14:paraId="3AFF7AB5" w14:textId="77777777" w:rsidR="00EB7521" w:rsidRDefault="00EB7521" w:rsidP="00EB7521">
      <w:pPr>
        <w:jc w:val="both"/>
        <w:rPr>
          <w:rFonts w:ascii="Arial" w:hAnsi="Arial" w:cs="Arial"/>
          <w:lang w:val="es-MX"/>
        </w:rPr>
      </w:pPr>
    </w:p>
    <w:p w14:paraId="77B50EFD" w14:textId="3A18C4F7" w:rsidR="00E71251" w:rsidRDefault="00EB7521" w:rsidP="00BA4AE3">
      <w:pPr>
        <w:ind w:right="547"/>
        <w:jc w:val="both"/>
        <w:rPr>
          <w:rFonts w:ascii="Arial" w:hAnsi="Arial" w:cs="Arial"/>
          <w:lang w:val="es-MX"/>
        </w:rPr>
      </w:pPr>
      <w:r w:rsidRPr="00EB7521">
        <w:rPr>
          <w:rFonts w:ascii="Arial" w:hAnsi="Arial" w:cs="Arial"/>
          <w:lang w:val="es-MX"/>
        </w:rPr>
        <w:t xml:space="preserve">La Entidad vienen avanzando en la creación del Plan maestro de acciones judiciales para la defensa y la recuperación del patrimonio distrital, </w:t>
      </w:r>
      <w:r w:rsidR="005D2CBA">
        <w:rPr>
          <w:rFonts w:ascii="Arial" w:hAnsi="Arial" w:cs="Arial"/>
          <w:lang w:val="es-MX"/>
        </w:rPr>
        <w:t xml:space="preserve">con el </w:t>
      </w:r>
      <w:r w:rsidRPr="00EB7521">
        <w:rPr>
          <w:rFonts w:ascii="Arial" w:hAnsi="Arial" w:cs="Arial"/>
          <w:lang w:val="es-MX"/>
        </w:rPr>
        <w:t>Análisis del diagnóstico y documento técnico entregado para la implementación del Plan Maestro de Acciones Judiciales en el D.C. el cual se remitió para aprobación lo que sería el anexo al documento de diagnóstico y técnico denominado "</w:t>
      </w:r>
      <w:r w:rsidRPr="00416CA6">
        <w:rPr>
          <w:rFonts w:ascii="Arial" w:hAnsi="Arial" w:cs="Arial"/>
          <w:i/>
          <w:iCs/>
          <w:lang w:val="es-MX"/>
        </w:rPr>
        <w:t>ANÁLISIS DE INCIDENTES DE REPARACIÓN INTEGRAL DE LAS ENTIDADES DISTRITALES Y RECOMEDACIONES SOBRE RECUPERACIÓN DEL PATRIMONIO PÚBLICO AL INTERIOR DEL PROCESO PENAL</w:t>
      </w:r>
      <w:r w:rsidRPr="00EB7521">
        <w:rPr>
          <w:rFonts w:ascii="Arial" w:hAnsi="Arial" w:cs="Arial"/>
          <w:lang w:val="es-MX"/>
        </w:rPr>
        <w:t>”.</w:t>
      </w:r>
    </w:p>
    <w:p w14:paraId="5C8DC82F" w14:textId="77777777" w:rsidR="00C8631B" w:rsidRDefault="00C8631B" w:rsidP="00E71251">
      <w:pPr>
        <w:spacing w:line="276" w:lineRule="auto"/>
        <w:jc w:val="both"/>
        <w:rPr>
          <w:rFonts w:ascii="Arial Narrow" w:eastAsia="Times New Roman" w:hAnsi="Arial Narrow" w:cs="Times New Roman"/>
          <w:color w:val="000000"/>
          <w:shd w:val="clear" w:color="auto" w:fill="FFFFFF"/>
          <w:lang w:val="es-ES_tradnl"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010"/>
      </w:tblGrid>
      <w:tr w:rsidR="00E71251" w:rsidRPr="00C94325" w14:paraId="5844A77A" w14:textId="77777777" w:rsidTr="00BA4AE3">
        <w:tc>
          <w:tcPr>
            <w:tcW w:w="1204" w:type="dxa"/>
            <w:tcBorders>
              <w:top w:val="nil"/>
              <w:left w:val="nil"/>
              <w:bottom w:val="nil"/>
              <w:right w:val="single" w:sz="4" w:space="0" w:color="auto"/>
            </w:tcBorders>
            <w:shd w:val="clear" w:color="auto" w:fill="D9E2F3" w:themeFill="accent1" w:themeFillTint="33"/>
          </w:tcPr>
          <w:p w14:paraId="273459FD" w14:textId="77777777" w:rsidR="00E71251" w:rsidRPr="00C94325" w:rsidRDefault="00E71251" w:rsidP="00590E46">
            <w:pPr>
              <w:spacing w:line="276" w:lineRule="auto"/>
            </w:pPr>
            <w:r w:rsidRPr="00C94325">
              <w:t>Meta</w:t>
            </w:r>
            <w:r>
              <w:t xml:space="preserve"> gestión</w:t>
            </w:r>
          </w:p>
        </w:tc>
        <w:tc>
          <w:tcPr>
            <w:tcW w:w="8010" w:type="dxa"/>
            <w:tcBorders>
              <w:left w:val="single" w:sz="4" w:space="0" w:color="auto"/>
            </w:tcBorders>
            <w:shd w:val="clear" w:color="auto" w:fill="D9E2F3" w:themeFill="accent1" w:themeFillTint="33"/>
          </w:tcPr>
          <w:p w14:paraId="1E6D0AD1" w14:textId="77777777" w:rsidR="00E71251" w:rsidRPr="00224BDF" w:rsidRDefault="00E71251" w:rsidP="00590E46">
            <w:pPr>
              <w:spacing w:line="276" w:lineRule="auto"/>
              <w:jc w:val="both"/>
              <w:rPr>
                <w:rFonts w:ascii="Arial" w:hAnsi="Arial" w:cs="Arial"/>
                <w:b/>
              </w:rPr>
            </w:pPr>
            <w:r w:rsidRPr="005A4015">
              <w:rPr>
                <w:rFonts w:ascii="Arial Narrow" w:eastAsia="Arial" w:hAnsi="Arial Narrow"/>
              </w:rPr>
              <w:t>Lineamientos orientados a la mejora de las prácticas de contratación en el Distrito y en materia jurídica de interés para el Distrito Capital.</w:t>
            </w:r>
          </w:p>
        </w:tc>
      </w:tr>
    </w:tbl>
    <w:p w14:paraId="5CD9CBF6" w14:textId="77777777" w:rsidR="00E71251" w:rsidRPr="00B2098D" w:rsidRDefault="00E71251" w:rsidP="00E71251">
      <w:pPr>
        <w:spacing w:line="276" w:lineRule="auto"/>
        <w:jc w:val="both"/>
        <w:rPr>
          <w:rFonts w:ascii="Arial Narrow" w:eastAsia="Times New Roman" w:hAnsi="Arial Narrow" w:cs="Times New Roman"/>
          <w:color w:val="000000"/>
          <w:shd w:val="clear" w:color="auto" w:fill="FFFFFF"/>
          <w:lang w:val="es-ES_tradnl" w:eastAsia="zh-CN"/>
        </w:rPr>
      </w:pPr>
    </w:p>
    <w:p w14:paraId="3B2FE460" w14:textId="179F4B79" w:rsidR="007F5F81" w:rsidRPr="007F5F81" w:rsidRDefault="007F5F81" w:rsidP="00BA4AE3">
      <w:pPr>
        <w:ind w:right="547"/>
        <w:jc w:val="both"/>
        <w:rPr>
          <w:rFonts w:ascii="Arial" w:hAnsi="Arial" w:cs="Arial"/>
          <w:lang w:val="es-MX"/>
        </w:rPr>
      </w:pPr>
      <w:r w:rsidRPr="007F5F81">
        <w:rPr>
          <w:rFonts w:ascii="Arial" w:hAnsi="Arial" w:cs="Arial"/>
          <w:lang w:val="es-MX"/>
        </w:rPr>
        <w:t>Con la finalidad de promover buenas prácticas en la Gestión Jurídica y la unificación de criterios en la Entidades y Organismos del Distrito Capital, en la programación y ejecución del Plan de Gestión de la Dirección Distrital de Política Jurídica se estableció como actividad</w:t>
      </w:r>
      <w:r>
        <w:rPr>
          <w:rFonts w:ascii="Arial" w:hAnsi="Arial" w:cs="Arial"/>
          <w:lang w:val="es-MX"/>
        </w:rPr>
        <w:t>,</w:t>
      </w:r>
      <w:r w:rsidRPr="007F5F81">
        <w:rPr>
          <w:rFonts w:ascii="Arial" w:hAnsi="Arial" w:cs="Arial"/>
          <w:lang w:val="es-MX"/>
        </w:rPr>
        <w:t xml:space="preserve"> </w:t>
      </w:r>
      <w:r>
        <w:rPr>
          <w:rFonts w:ascii="Arial" w:hAnsi="Arial" w:cs="Arial"/>
          <w:lang w:val="es-MX"/>
        </w:rPr>
        <w:t>e</w:t>
      </w:r>
      <w:r w:rsidRPr="007F5F81">
        <w:rPr>
          <w:rFonts w:ascii="Arial" w:hAnsi="Arial" w:cs="Arial"/>
          <w:lang w:val="es-MX"/>
        </w:rPr>
        <w:t>xpedir y publicar lineamientos normativos en Régimen Legal</w:t>
      </w:r>
      <w:r>
        <w:rPr>
          <w:rFonts w:ascii="Arial" w:hAnsi="Arial" w:cs="Arial"/>
          <w:lang w:val="es-MX"/>
        </w:rPr>
        <w:t>.</w:t>
      </w:r>
      <w:r w:rsidRPr="007F5F81">
        <w:rPr>
          <w:rFonts w:ascii="Arial" w:hAnsi="Arial" w:cs="Arial"/>
          <w:lang w:val="es-MX"/>
        </w:rPr>
        <w:t xml:space="preserve"> </w:t>
      </w:r>
      <w:r>
        <w:rPr>
          <w:rFonts w:ascii="Arial" w:hAnsi="Arial" w:cs="Arial"/>
          <w:lang w:val="es-MX"/>
        </w:rPr>
        <w:t>P</w:t>
      </w:r>
      <w:r w:rsidRPr="007F5F81">
        <w:rPr>
          <w:rFonts w:ascii="Arial" w:hAnsi="Arial" w:cs="Arial"/>
          <w:lang w:val="es-MX"/>
        </w:rPr>
        <w:t xml:space="preserve">or lo </w:t>
      </w:r>
      <w:r w:rsidR="009E2D77" w:rsidRPr="007F5F81">
        <w:rPr>
          <w:rFonts w:ascii="Arial" w:hAnsi="Arial" w:cs="Arial"/>
          <w:lang w:val="es-MX"/>
        </w:rPr>
        <w:t>cual</w:t>
      </w:r>
      <w:r w:rsidR="009E2D77">
        <w:rPr>
          <w:rFonts w:ascii="Arial" w:hAnsi="Arial" w:cs="Arial"/>
          <w:lang w:val="es-MX"/>
        </w:rPr>
        <w:t xml:space="preserve">, </w:t>
      </w:r>
      <w:r w:rsidR="009E2D77" w:rsidRPr="007F5F81">
        <w:rPr>
          <w:rFonts w:ascii="Arial" w:hAnsi="Arial" w:cs="Arial"/>
          <w:lang w:val="es-MX"/>
        </w:rPr>
        <w:t>para</w:t>
      </w:r>
      <w:r w:rsidRPr="007F5F81">
        <w:rPr>
          <w:rFonts w:ascii="Arial" w:hAnsi="Arial" w:cs="Arial"/>
          <w:lang w:val="es-MX"/>
        </w:rPr>
        <w:t xml:space="preserve"> el </w:t>
      </w:r>
      <w:r w:rsidR="00E707F7">
        <w:rPr>
          <w:rFonts w:ascii="Arial" w:hAnsi="Arial" w:cs="Arial"/>
          <w:lang w:val="es-MX"/>
        </w:rPr>
        <w:t>segundo</w:t>
      </w:r>
      <w:r w:rsidRPr="007F5F81">
        <w:rPr>
          <w:rFonts w:ascii="Arial" w:hAnsi="Arial" w:cs="Arial"/>
          <w:lang w:val="es-MX"/>
        </w:rPr>
        <w:t xml:space="preserve"> trimestre del 2021 la meta propuesta consistió en: “Elaborar 2 Lineamientos orientados a la mejora de las prácticas de contratación en el Distrito y en materia jurídica de interés para el Distrito Capital”</w:t>
      </w:r>
    </w:p>
    <w:p w14:paraId="375903AD" w14:textId="72C23987" w:rsidR="007F5F81" w:rsidRPr="007F5F81" w:rsidRDefault="007F5F81" w:rsidP="00BA4AE3">
      <w:pPr>
        <w:ind w:right="547"/>
        <w:jc w:val="both"/>
        <w:rPr>
          <w:rFonts w:ascii="Arial" w:hAnsi="Arial" w:cs="Arial"/>
          <w:lang w:val="es-MX"/>
        </w:rPr>
      </w:pPr>
      <w:r w:rsidRPr="007F5F81">
        <w:rPr>
          <w:rFonts w:ascii="Arial" w:hAnsi="Arial" w:cs="Arial"/>
          <w:lang w:val="es-MX"/>
        </w:rPr>
        <w:t>A continuación, se relacionan los lineamientos expedidos y publicados por medio del sistema de información jurídica Régimen Legal de Bogotá.</w:t>
      </w:r>
    </w:p>
    <w:p w14:paraId="2025D2E0" w14:textId="77777777" w:rsidR="007F5F81" w:rsidRDefault="007F5F81" w:rsidP="007F5F81">
      <w:pPr>
        <w:jc w:val="both"/>
        <w:rPr>
          <w:rFonts w:ascii="Arial" w:hAnsi="Arial" w:cs="Arial"/>
        </w:rPr>
      </w:pPr>
    </w:p>
    <w:tbl>
      <w:tblPr>
        <w:tblStyle w:val="Tablaconcuadrcula"/>
        <w:tblW w:w="0" w:type="auto"/>
        <w:jc w:val="center"/>
        <w:shd w:val="clear" w:color="auto" w:fill="1F4E79" w:themeFill="accent5" w:themeFillShade="80"/>
        <w:tblLayout w:type="fixed"/>
        <w:tblLook w:val="04A0" w:firstRow="1" w:lastRow="0" w:firstColumn="1" w:lastColumn="0" w:noHBand="0" w:noVBand="1"/>
      </w:tblPr>
      <w:tblGrid>
        <w:gridCol w:w="1617"/>
        <w:gridCol w:w="2305"/>
        <w:gridCol w:w="1217"/>
        <w:gridCol w:w="3928"/>
      </w:tblGrid>
      <w:tr w:rsidR="007F5F81" w:rsidRPr="006C268E" w14:paraId="0F3DC299" w14:textId="77777777" w:rsidTr="00416CA6">
        <w:trPr>
          <w:jc w:val="center"/>
        </w:trPr>
        <w:tc>
          <w:tcPr>
            <w:tcW w:w="1617" w:type="dxa"/>
            <w:shd w:val="clear" w:color="auto" w:fill="1F4E79" w:themeFill="accent5" w:themeFillShade="80"/>
          </w:tcPr>
          <w:p w14:paraId="6CEEE4A7" w14:textId="77777777" w:rsidR="007F5F81" w:rsidRPr="006C268E" w:rsidRDefault="007F5F81" w:rsidP="00590E46">
            <w:pPr>
              <w:jc w:val="center"/>
              <w:rPr>
                <w:rFonts w:ascii="Arial" w:hAnsi="Arial" w:cs="Arial"/>
                <w:b/>
                <w:bCs/>
                <w:color w:val="FFFFFF" w:themeColor="background1"/>
                <w:sz w:val="20"/>
                <w:szCs w:val="20"/>
              </w:rPr>
            </w:pPr>
            <w:r w:rsidRPr="006C268E">
              <w:rPr>
                <w:rFonts w:ascii="Arial" w:hAnsi="Arial" w:cs="Arial"/>
                <w:b/>
                <w:bCs/>
                <w:color w:val="FFFFFF" w:themeColor="background1"/>
                <w:sz w:val="20"/>
                <w:szCs w:val="20"/>
              </w:rPr>
              <w:t>Acto Administrativo</w:t>
            </w:r>
          </w:p>
        </w:tc>
        <w:tc>
          <w:tcPr>
            <w:tcW w:w="2305" w:type="dxa"/>
            <w:shd w:val="clear" w:color="auto" w:fill="1F4E79" w:themeFill="accent5" w:themeFillShade="80"/>
          </w:tcPr>
          <w:p w14:paraId="23C6CE96" w14:textId="77777777" w:rsidR="007F5F81" w:rsidRPr="006C268E" w:rsidRDefault="007F5F81" w:rsidP="00590E46">
            <w:pPr>
              <w:jc w:val="center"/>
              <w:rPr>
                <w:rFonts w:ascii="Arial" w:hAnsi="Arial" w:cs="Arial"/>
                <w:b/>
                <w:bCs/>
                <w:color w:val="FFFFFF" w:themeColor="background1"/>
                <w:sz w:val="20"/>
                <w:szCs w:val="20"/>
              </w:rPr>
            </w:pPr>
            <w:r w:rsidRPr="006C268E">
              <w:rPr>
                <w:rFonts w:ascii="Arial" w:hAnsi="Arial" w:cs="Arial"/>
                <w:b/>
                <w:bCs/>
                <w:color w:val="FFFFFF" w:themeColor="background1"/>
                <w:sz w:val="20"/>
                <w:szCs w:val="20"/>
              </w:rPr>
              <w:t>Tema</w:t>
            </w:r>
          </w:p>
        </w:tc>
        <w:tc>
          <w:tcPr>
            <w:tcW w:w="1217" w:type="dxa"/>
            <w:shd w:val="clear" w:color="auto" w:fill="1F4E79" w:themeFill="accent5" w:themeFillShade="80"/>
          </w:tcPr>
          <w:p w14:paraId="1CF003F8" w14:textId="77777777" w:rsidR="007F5F81" w:rsidRPr="006C268E" w:rsidRDefault="007F5F81" w:rsidP="00590E46">
            <w:pPr>
              <w:jc w:val="center"/>
              <w:rPr>
                <w:rFonts w:ascii="Arial" w:hAnsi="Arial" w:cs="Arial"/>
                <w:b/>
                <w:bCs/>
                <w:color w:val="FFFFFF" w:themeColor="background1"/>
                <w:sz w:val="20"/>
                <w:szCs w:val="20"/>
              </w:rPr>
            </w:pPr>
            <w:r w:rsidRPr="006C268E">
              <w:rPr>
                <w:rFonts w:ascii="Arial" w:hAnsi="Arial" w:cs="Arial"/>
                <w:b/>
                <w:bCs/>
                <w:color w:val="FFFFFF" w:themeColor="background1"/>
                <w:sz w:val="20"/>
                <w:szCs w:val="20"/>
              </w:rPr>
              <w:t>Fecha</w:t>
            </w:r>
          </w:p>
        </w:tc>
        <w:tc>
          <w:tcPr>
            <w:tcW w:w="3928" w:type="dxa"/>
            <w:shd w:val="clear" w:color="auto" w:fill="1F4E79" w:themeFill="accent5" w:themeFillShade="80"/>
          </w:tcPr>
          <w:p w14:paraId="3ED512C4" w14:textId="77777777" w:rsidR="007F5F81" w:rsidRPr="006C268E" w:rsidRDefault="007F5F81" w:rsidP="00590E46">
            <w:pPr>
              <w:jc w:val="center"/>
              <w:rPr>
                <w:rFonts w:ascii="Arial" w:hAnsi="Arial" w:cs="Arial"/>
                <w:b/>
                <w:bCs/>
                <w:color w:val="FFFFFF" w:themeColor="background1"/>
                <w:sz w:val="20"/>
                <w:szCs w:val="20"/>
              </w:rPr>
            </w:pPr>
            <w:r w:rsidRPr="006C268E">
              <w:rPr>
                <w:rFonts w:ascii="Arial" w:hAnsi="Arial" w:cs="Arial"/>
                <w:b/>
                <w:bCs/>
                <w:color w:val="FFFFFF" w:themeColor="background1"/>
                <w:sz w:val="20"/>
                <w:szCs w:val="20"/>
              </w:rPr>
              <w:t>Enlace Régimen Legal</w:t>
            </w:r>
          </w:p>
        </w:tc>
      </w:tr>
      <w:tr w:rsidR="007F5F81" w:rsidRPr="006C268E" w14:paraId="321C336D" w14:textId="77777777" w:rsidTr="00416CA6">
        <w:trPr>
          <w:jc w:val="center"/>
        </w:trPr>
        <w:tc>
          <w:tcPr>
            <w:tcW w:w="1617" w:type="dxa"/>
            <w:shd w:val="clear" w:color="auto" w:fill="FFFFFF" w:themeFill="background1"/>
            <w:vAlign w:val="center"/>
          </w:tcPr>
          <w:p w14:paraId="4F5F0F71" w14:textId="77777777" w:rsidR="007F5F81" w:rsidRPr="006C268E" w:rsidRDefault="007F5F81" w:rsidP="00590E46">
            <w:pPr>
              <w:jc w:val="center"/>
              <w:rPr>
                <w:rFonts w:ascii="Arial" w:hAnsi="Arial" w:cs="Arial"/>
                <w:b/>
                <w:bCs/>
                <w:sz w:val="20"/>
                <w:szCs w:val="20"/>
              </w:rPr>
            </w:pPr>
            <w:r w:rsidRPr="007960AA">
              <w:rPr>
                <w:rFonts w:ascii="Arial" w:hAnsi="Arial" w:cs="Arial"/>
                <w:sz w:val="20"/>
                <w:szCs w:val="20"/>
                <w:lang w:eastAsia="es-CO"/>
              </w:rPr>
              <w:t>Directiva 003 de 2021</w:t>
            </w:r>
          </w:p>
        </w:tc>
        <w:tc>
          <w:tcPr>
            <w:tcW w:w="2305" w:type="dxa"/>
            <w:shd w:val="clear" w:color="auto" w:fill="FFFFFF" w:themeFill="background1"/>
            <w:vAlign w:val="center"/>
          </w:tcPr>
          <w:p w14:paraId="3254EB77" w14:textId="61E63419" w:rsidR="007F5F81" w:rsidRPr="009E2D77" w:rsidRDefault="007F5F81" w:rsidP="009E2D77">
            <w:pPr>
              <w:rPr>
                <w:rFonts w:ascii="Arial" w:hAnsi="Arial" w:cs="Arial"/>
                <w:sz w:val="20"/>
                <w:szCs w:val="20"/>
              </w:rPr>
            </w:pPr>
            <w:r w:rsidRPr="007960AA">
              <w:rPr>
                <w:rFonts w:ascii="Arial" w:hAnsi="Arial" w:cs="Arial"/>
                <w:sz w:val="20"/>
                <w:szCs w:val="20"/>
              </w:rPr>
              <w:t>Lineamientos para la implementación de los artículos 14, 16 y 17 del decreto distrital 189 de 2020</w:t>
            </w:r>
          </w:p>
        </w:tc>
        <w:tc>
          <w:tcPr>
            <w:tcW w:w="1217" w:type="dxa"/>
            <w:shd w:val="clear" w:color="auto" w:fill="FFFFFF" w:themeFill="background1"/>
            <w:vAlign w:val="center"/>
          </w:tcPr>
          <w:p w14:paraId="7EDA08BF" w14:textId="77777777" w:rsidR="007F5F81" w:rsidRPr="006C268E" w:rsidRDefault="007F5F81" w:rsidP="00590E46">
            <w:pPr>
              <w:jc w:val="center"/>
              <w:rPr>
                <w:rFonts w:ascii="Arial" w:hAnsi="Arial" w:cs="Arial"/>
                <w:b/>
                <w:bCs/>
                <w:sz w:val="20"/>
                <w:szCs w:val="20"/>
              </w:rPr>
            </w:pPr>
            <w:r w:rsidRPr="007960AA">
              <w:rPr>
                <w:rFonts w:ascii="Arial" w:hAnsi="Arial" w:cs="Arial"/>
                <w:sz w:val="20"/>
                <w:szCs w:val="20"/>
                <w:lang w:eastAsia="es-CO"/>
              </w:rPr>
              <w:t>24/02/2021</w:t>
            </w:r>
          </w:p>
        </w:tc>
        <w:tc>
          <w:tcPr>
            <w:tcW w:w="3928" w:type="dxa"/>
            <w:shd w:val="clear" w:color="auto" w:fill="FFFFFF" w:themeFill="background1"/>
            <w:vAlign w:val="center"/>
          </w:tcPr>
          <w:p w14:paraId="0D8E8365" w14:textId="77777777" w:rsidR="007F5F81" w:rsidRDefault="007F5F81" w:rsidP="00590E46">
            <w:pPr>
              <w:jc w:val="center"/>
              <w:rPr>
                <w:rFonts w:ascii="Arial" w:hAnsi="Arial" w:cs="Arial"/>
                <w:sz w:val="20"/>
                <w:szCs w:val="20"/>
                <w:lang w:eastAsia="es-CO"/>
              </w:rPr>
            </w:pPr>
            <w:r w:rsidRPr="006C268E">
              <w:rPr>
                <w:rFonts w:ascii="Arial" w:hAnsi="Arial" w:cs="Arial"/>
                <w:sz w:val="20"/>
                <w:szCs w:val="20"/>
                <w:lang w:eastAsia="es-CO"/>
              </w:rPr>
              <w:t>http://sisjur.bogotajuridica.gov.co/sisjur</w:t>
            </w:r>
          </w:p>
          <w:p w14:paraId="2F5384D9" w14:textId="77777777" w:rsidR="007F5F81" w:rsidRPr="006C268E" w:rsidRDefault="007F5F81" w:rsidP="00590E46">
            <w:pPr>
              <w:jc w:val="center"/>
              <w:rPr>
                <w:rFonts w:ascii="Arial" w:hAnsi="Arial" w:cs="Arial"/>
                <w:b/>
                <w:bCs/>
                <w:sz w:val="20"/>
                <w:szCs w:val="20"/>
              </w:rPr>
            </w:pPr>
            <w:r w:rsidRPr="006C268E">
              <w:rPr>
                <w:rFonts w:ascii="Arial" w:hAnsi="Arial" w:cs="Arial"/>
                <w:sz w:val="20"/>
                <w:szCs w:val="20"/>
                <w:lang w:eastAsia="es-CO"/>
              </w:rPr>
              <w:t>/normas/Norma1.jsp?i=107871</w:t>
            </w:r>
          </w:p>
        </w:tc>
      </w:tr>
      <w:tr w:rsidR="007F5F81" w:rsidRPr="006C268E" w14:paraId="5364822A" w14:textId="77777777" w:rsidTr="00416CA6">
        <w:trPr>
          <w:jc w:val="center"/>
        </w:trPr>
        <w:tc>
          <w:tcPr>
            <w:tcW w:w="1617" w:type="dxa"/>
            <w:shd w:val="clear" w:color="auto" w:fill="FFFFFF" w:themeFill="background1"/>
            <w:vAlign w:val="center"/>
          </w:tcPr>
          <w:p w14:paraId="7EEDB815" w14:textId="77777777" w:rsidR="007F5F81" w:rsidRPr="007960AA" w:rsidRDefault="007F5F81" w:rsidP="00590E46">
            <w:pPr>
              <w:jc w:val="center"/>
              <w:rPr>
                <w:rFonts w:ascii="Arial" w:hAnsi="Arial" w:cs="Arial"/>
                <w:sz w:val="20"/>
                <w:szCs w:val="20"/>
                <w:lang w:eastAsia="es-CO"/>
              </w:rPr>
            </w:pPr>
            <w:r w:rsidRPr="007960AA">
              <w:rPr>
                <w:rFonts w:ascii="Arial" w:hAnsi="Arial" w:cs="Arial"/>
                <w:sz w:val="20"/>
                <w:szCs w:val="20"/>
              </w:rPr>
              <w:t>Directiva conjunta 001 de 2021</w:t>
            </w:r>
          </w:p>
        </w:tc>
        <w:tc>
          <w:tcPr>
            <w:tcW w:w="2305" w:type="dxa"/>
            <w:shd w:val="clear" w:color="auto" w:fill="FFFFFF" w:themeFill="background1"/>
            <w:vAlign w:val="center"/>
          </w:tcPr>
          <w:p w14:paraId="00BBF585" w14:textId="77777777" w:rsidR="007F5F81" w:rsidRDefault="007F5F81" w:rsidP="00590E46">
            <w:pPr>
              <w:jc w:val="center"/>
              <w:rPr>
                <w:rFonts w:ascii="Arial" w:hAnsi="Arial" w:cs="Arial"/>
                <w:sz w:val="20"/>
                <w:szCs w:val="20"/>
              </w:rPr>
            </w:pPr>
          </w:p>
          <w:p w14:paraId="6E38303F" w14:textId="1411A81F" w:rsidR="007F5F81" w:rsidRPr="007960AA" w:rsidRDefault="007F5F81" w:rsidP="009E2D77">
            <w:pPr>
              <w:jc w:val="center"/>
              <w:rPr>
                <w:rFonts w:ascii="Arial" w:hAnsi="Arial" w:cs="Arial"/>
                <w:sz w:val="20"/>
                <w:szCs w:val="20"/>
              </w:rPr>
            </w:pPr>
            <w:r w:rsidRPr="007960AA">
              <w:rPr>
                <w:rFonts w:ascii="Arial" w:hAnsi="Arial" w:cs="Arial"/>
                <w:sz w:val="20"/>
                <w:szCs w:val="20"/>
              </w:rPr>
              <w:t>Directrices para la atención y gestión de denuncias por posibles actos de corrupción, y/o existencia de inhabilidades, incompatibilidades o conflicto de intereses y protección de identidad del denunciante.</w:t>
            </w:r>
          </w:p>
        </w:tc>
        <w:tc>
          <w:tcPr>
            <w:tcW w:w="1217" w:type="dxa"/>
            <w:shd w:val="clear" w:color="auto" w:fill="FFFFFF" w:themeFill="background1"/>
            <w:vAlign w:val="center"/>
          </w:tcPr>
          <w:p w14:paraId="7C9FDDB7" w14:textId="77777777" w:rsidR="007F5F81" w:rsidRPr="007960AA" w:rsidRDefault="007F5F81" w:rsidP="00590E46">
            <w:pPr>
              <w:jc w:val="center"/>
              <w:rPr>
                <w:rFonts w:ascii="Arial" w:hAnsi="Arial" w:cs="Arial"/>
                <w:sz w:val="20"/>
                <w:szCs w:val="20"/>
                <w:lang w:eastAsia="es-CO"/>
              </w:rPr>
            </w:pPr>
            <w:r>
              <w:rPr>
                <w:rFonts w:ascii="Arial" w:hAnsi="Arial" w:cs="Arial"/>
                <w:sz w:val="20"/>
                <w:szCs w:val="20"/>
                <w:lang w:eastAsia="es-CO"/>
              </w:rPr>
              <w:t>03/03/2021</w:t>
            </w:r>
          </w:p>
        </w:tc>
        <w:tc>
          <w:tcPr>
            <w:tcW w:w="3928" w:type="dxa"/>
            <w:shd w:val="clear" w:color="auto" w:fill="FFFFFF" w:themeFill="background1"/>
            <w:vAlign w:val="center"/>
          </w:tcPr>
          <w:p w14:paraId="1C09A700" w14:textId="77777777" w:rsidR="007F5F81" w:rsidRDefault="007F5F81" w:rsidP="00590E46">
            <w:pPr>
              <w:jc w:val="center"/>
              <w:rPr>
                <w:rFonts w:ascii="Arial" w:hAnsi="Arial" w:cs="Arial"/>
                <w:sz w:val="20"/>
                <w:szCs w:val="20"/>
                <w:lang w:eastAsia="es-CO"/>
              </w:rPr>
            </w:pPr>
            <w:r w:rsidRPr="006C268E">
              <w:rPr>
                <w:rFonts w:ascii="Arial" w:hAnsi="Arial" w:cs="Arial"/>
                <w:sz w:val="20"/>
                <w:szCs w:val="20"/>
                <w:lang w:eastAsia="es-CO"/>
              </w:rPr>
              <w:t>http://sisjur.bogotajuridica.gov.co/sisjur/normas</w:t>
            </w:r>
          </w:p>
          <w:p w14:paraId="395865AB" w14:textId="77777777" w:rsidR="007F5F81" w:rsidRPr="007960AA" w:rsidRDefault="007F5F81" w:rsidP="00590E46">
            <w:pPr>
              <w:jc w:val="center"/>
              <w:rPr>
                <w:rFonts w:ascii="Arial" w:hAnsi="Arial" w:cs="Arial"/>
                <w:color w:val="1155CC"/>
                <w:sz w:val="20"/>
                <w:szCs w:val="20"/>
                <w:u w:val="single"/>
                <w:lang w:eastAsia="es-CO"/>
              </w:rPr>
            </w:pPr>
            <w:r w:rsidRPr="006C268E">
              <w:rPr>
                <w:rFonts w:ascii="Arial" w:hAnsi="Arial" w:cs="Arial"/>
                <w:sz w:val="20"/>
                <w:szCs w:val="20"/>
                <w:lang w:eastAsia="es-CO"/>
              </w:rPr>
              <w:t>/Norma1.jsp?i=108172</w:t>
            </w:r>
          </w:p>
          <w:p w14:paraId="0F413395" w14:textId="77777777" w:rsidR="007F5F81" w:rsidRPr="006C268E" w:rsidRDefault="007F5F81" w:rsidP="00590E46">
            <w:pPr>
              <w:jc w:val="center"/>
              <w:rPr>
                <w:rFonts w:ascii="Arial" w:hAnsi="Arial" w:cs="Arial"/>
                <w:sz w:val="20"/>
                <w:szCs w:val="20"/>
                <w:lang w:eastAsia="es-CO"/>
              </w:rPr>
            </w:pPr>
          </w:p>
        </w:tc>
      </w:tr>
      <w:tr w:rsidR="007F5F81" w:rsidRPr="006C268E" w14:paraId="5282E834" w14:textId="77777777" w:rsidTr="00416CA6">
        <w:trPr>
          <w:jc w:val="center"/>
        </w:trPr>
        <w:tc>
          <w:tcPr>
            <w:tcW w:w="1617" w:type="dxa"/>
            <w:shd w:val="clear" w:color="auto" w:fill="FFFFFF" w:themeFill="background1"/>
            <w:vAlign w:val="center"/>
          </w:tcPr>
          <w:p w14:paraId="51E27773" w14:textId="77777777" w:rsidR="007F5F81" w:rsidRPr="007960AA" w:rsidRDefault="007F5F81" w:rsidP="00590E46">
            <w:pPr>
              <w:jc w:val="center"/>
              <w:rPr>
                <w:rFonts w:ascii="Arial" w:hAnsi="Arial" w:cs="Arial"/>
                <w:sz w:val="20"/>
                <w:szCs w:val="20"/>
                <w:lang w:eastAsia="es-CO"/>
              </w:rPr>
            </w:pPr>
            <w:r>
              <w:rPr>
                <w:rFonts w:ascii="Arial" w:hAnsi="Arial" w:cs="Arial"/>
                <w:sz w:val="20"/>
                <w:szCs w:val="20"/>
                <w:lang w:eastAsia="es-CO"/>
              </w:rPr>
              <w:t>Circular 009 de 2021</w:t>
            </w:r>
          </w:p>
        </w:tc>
        <w:tc>
          <w:tcPr>
            <w:tcW w:w="2305" w:type="dxa"/>
            <w:shd w:val="clear" w:color="auto" w:fill="FFFFFF" w:themeFill="background1"/>
            <w:vAlign w:val="center"/>
          </w:tcPr>
          <w:p w14:paraId="780D49B8" w14:textId="77777777" w:rsidR="007F5F81" w:rsidRDefault="007F5F81" w:rsidP="00590E46">
            <w:pPr>
              <w:jc w:val="center"/>
              <w:rPr>
                <w:rFonts w:ascii="Arial" w:hAnsi="Arial" w:cs="Arial"/>
                <w:sz w:val="20"/>
                <w:szCs w:val="20"/>
              </w:rPr>
            </w:pPr>
          </w:p>
          <w:p w14:paraId="07617124" w14:textId="046B5654" w:rsidR="007F5F81" w:rsidRPr="007960AA" w:rsidRDefault="007F5F81" w:rsidP="009E2D77">
            <w:pPr>
              <w:jc w:val="center"/>
              <w:rPr>
                <w:rFonts w:ascii="Arial" w:hAnsi="Arial" w:cs="Arial"/>
                <w:sz w:val="20"/>
                <w:szCs w:val="20"/>
              </w:rPr>
            </w:pPr>
            <w:r w:rsidRPr="006C268E">
              <w:rPr>
                <w:rFonts w:ascii="Arial" w:hAnsi="Arial" w:cs="Arial"/>
                <w:sz w:val="20"/>
                <w:szCs w:val="20"/>
              </w:rPr>
              <w:t>Obligatoriedad Documentos Tipo en la actividad contractual de las entidades y organismos del Distrito</w:t>
            </w:r>
          </w:p>
        </w:tc>
        <w:tc>
          <w:tcPr>
            <w:tcW w:w="1217" w:type="dxa"/>
            <w:shd w:val="clear" w:color="auto" w:fill="FFFFFF" w:themeFill="background1"/>
            <w:vAlign w:val="center"/>
          </w:tcPr>
          <w:p w14:paraId="403E2BC6" w14:textId="77777777" w:rsidR="007F5F81" w:rsidRPr="007960AA" w:rsidRDefault="007F5F81" w:rsidP="00590E46">
            <w:pPr>
              <w:jc w:val="center"/>
              <w:rPr>
                <w:rFonts w:ascii="Arial" w:hAnsi="Arial" w:cs="Arial"/>
                <w:sz w:val="20"/>
                <w:szCs w:val="20"/>
                <w:lang w:eastAsia="es-CO"/>
              </w:rPr>
            </w:pPr>
            <w:r>
              <w:rPr>
                <w:rFonts w:ascii="Arial" w:hAnsi="Arial" w:cs="Arial"/>
                <w:sz w:val="20"/>
                <w:szCs w:val="20"/>
                <w:lang w:eastAsia="es-CO"/>
              </w:rPr>
              <w:t>10/03/2021</w:t>
            </w:r>
          </w:p>
        </w:tc>
        <w:tc>
          <w:tcPr>
            <w:tcW w:w="3928" w:type="dxa"/>
            <w:shd w:val="clear" w:color="auto" w:fill="FFFFFF" w:themeFill="background1"/>
            <w:vAlign w:val="center"/>
          </w:tcPr>
          <w:p w14:paraId="2C221F86" w14:textId="77777777" w:rsidR="007F5F81" w:rsidRDefault="007F5F81" w:rsidP="00590E46">
            <w:pPr>
              <w:jc w:val="center"/>
              <w:rPr>
                <w:rFonts w:ascii="Arial" w:hAnsi="Arial" w:cs="Arial"/>
                <w:sz w:val="20"/>
                <w:szCs w:val="20"/>
                <w:lang w:eastAsia="es-CO"/>
              </w:rPr>
            </w:pPr>
            <w:r w:rsidRPr="006C268E">
              <w:rPr>
                <w:rFonts w:ascii="Arial" w:hAnsi="Arial" w:cs="Arial"/>
                <w:sz w:val="20"/>
                <w:szCs w:val="20"/>
                <w:lang w:eastAsia="es-CO"/>
              </w:rPr>
              <w:t>http://sisjur.bogotajuridica.gov.co/sisjur/normas</w:t>
            </w:r>
          </w:p>
          <w:p w14:paraId="3420344B" w14:textId="77777777" w:rsidR="007F5F81" w:rsidRPr="006C268E" w:rsidRDefault="007F5F81" w:rsidP="00590E46">
            <w:pPr>
              <w:jc w:val="center"/>
              <w:rPr>
                <w:rFonts w:ascii="Arial" w:hAnsi="Arial" w:cs="Arial"/>
                <w:sz w:val="20"/>
                <w:szCs w:val="20"/>
                <w:lang w:eastAsia="es-CO"/>
              </w:rPr>
            </w:pPr>
            <w:r w:rsidRPr="006C268E">
              <w:rPr>
                <w:rFonts w:ascii="Arial" w:hAnsi="Arial" w:cs="Arial"/>
                <w:sz w:val="20"/>
                <w:szCs w:val="20"/>
                <w:lang w:eastAsia="es-CO"/>
              </w:rPr>
              <w:t>/Norma1.jsp?i=108752</w:t>
            </w:r>
          </w:p>
        </w:tc>
      </w:tr>
    </w:tbl>
    <w:p w14:paraId="0824B2B4" w14:textId="0BDB9E5B" w:rsidR="007F5F81" w:rsidRDefault="007F5F81" w:rsidP="00BA4AE3">
      <w:pPr>
        <w:ind w:right="547"/>
        <w:rPr>
          <w:rFonts w:ascii="Arial" w:hAnsi="Arial" w:cs="Arial"/>
          <w:bCs/>
        </w:rPr>
      </w:pPr>
      <w:r w:rsidRPr="007960AA">
        <w:rPr>
          <w:rFonts w:ascii="Arial" w:hAnsi="Arial" w:cs="Arial"/>
          <w:bCs/>
        </w:rPr>
        <w:t>Adicionalmente la Dirección Distrital de Política Jurídica profirió y publico los siguientes documentos administrativos:</w:t>
      </w:r>
    </w:p>
    <w:p w14:paraId="69E75DD2" w14:textId="17CD4DDD" w:rsidR="00C15130" w:rsidRDefault="00C15130" w:rsidP="00BA4AE3">
      <w:pPr>
        <w:ind w:right="547"/>
        <w:rPr>
          <w:rFonts w:ascii="Arial" w:hAnsi="Arial" w:cs="Arial"/>
          <w:bCs/>
        </w:rPr>
      </w:pPr>
    </w:p>
    <w:p w14:paraId="3A30C3F1" w14:textId="77777777" w:rsidR="007B34C3" w:rsidRDefault="007B34C3" w:rsidP="00BA4AE3">
      <w:pPr>
        <w:ind w:right="547"/>
        <w:rPr>
          <w:rFonts w:ascii="Arial" w:hAnsi="Arial" w:cs="Arial"/>
          <w:bCs/>
        </w:rPr>
      </w:pPr>
    </w:p>
    <w:p w14:paraId="2AE810FE" w14:textId="77777777" w:rsidR="00A7100F" w:rsidRPr="007960AA" w:rsidRDefault="00A7100F" w:rsidP="00BA4AE3">
      <w:pPr>
        <w:ind w:right="547"/>
        <w:rPr>
          <w:rFonts w:ascii="Arial" w:hAnsi="Arial" w:cs="Arial"/>
          <w:bCs/>
        </w:rPr>
      </w:pPr>
    </w:p>
    <w:tbl>
      <w:tblPr>
        <w:tblW w:w="8923" w:type="dxa"/>
        <w:jc w:val="center"/>
        <w:tblCellMar>
          <w:left w:w="0" w:type="dxa"/>
          <w:right w:w="0" w:type="dxa"/>
        </w:tblCellMar>
        <w:tblLook w:val="04A0" w:firstRow="1" w:lastRow="0" w:firstColumn="1" w:lastColumn="0" w:noHBand="0" w:noVBand="1"/>
      </w:tblPr>
      <w:tblGrid>
        <w:gridCol w:w="1491"/>
        <w:gridCol w:w="21"/>
        <w:gridCol w:w="2037"/>
        <w:gridCol w:w="1126"/>
        <w:gridCol w:w="4248"/>
      </w:tblGrid>
      <w:tr w:rsidR="007F5F81" w:rsidRPr="007960AA" w14:paraId="3C4CB696" w14:textId="77777777" w:rsidTr="00BA4AE3">
        <w:trPr>
          <w:trHeight w:val="315"/>
          <w:jc w:val="center"/>
        </w:trPr>
        <w:tc>
          <w:tcPr>
            <w:tcW w:w="1491" w:type="dxa"/>
            <w:tcBorders>
              <w:top w:val="single" w:sz="6" w:space="0" w:color="000000"/>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7B53BAB" w14:textId="77777777" w:rsidR="007F5F81" w:rsidRPr="007960AA" w:rsidRDefault="007F5F81" w:rsidP="00590E46">
            <w:pPr>
              <w:jc w:val="center"/>
              <w:rPr>
                <w:rFonts w:ascii="Arial" w:hAnsi="Arial" w:cs="Arial"/>
                <w:b/>
                <w:bCs/>
                <w:color w:val="FFFFFF"/>
                <w:sz w:val="20"/>
                <w:szCs w:val="20"/>
                <w:lang w:eastAsia="es-CO"/>
              </w:rPr>
            </w:pPr>
            <w:r w:rsidRPr="007960AA">
              <w:rPr>
                <w:rFonts w:ascii="Arial" w:hAnsi="Arial" w:cs="Arial"/>
                <w:b/>
                <w:bCs/>
                <w:color w:val="FFFFFF"/>
                <w:sz w:val="20"/>
                <w:szCs w:val="20"/>
                <w:lang w:eastAsia="es-CO"/>
              </w:rPr>
              <w:t>Acto Administrativo</w:t>
            </w:r>
          </w:p>
        </w:tc>
        <w:tc>
          <w:tcPr>
            <w:tcW w:w="0" w:type="auto"/>
            <w:tcBorders>
              <w:top w:val="single" w:sz="6" w:space="0" w:color="000000"/>
              <w:left w:val="single" w:sz="6" w:space="0" w:color="CCCCCC"/>
              <w:bottom w:val="single" w:sz="6" w:space="0" w:color="000000"/>
              <w:right w:val="single" w:sz="6" w:space="0" w:color="CCCCCC"/>
            </w:tcBorders>
            <w:shd w:val="clear" w:color="auto" w:fill="052747"/>
          </w:tcPr>
          <w:p w14:paraId="6EBED043" w14:textId="77777777" w:rsidR="007F5F81" w:rsidRPr="007960AA" w:rsidRDefault="007F5F81" w:rsidP="00590E46">
            <w:pPr>
              <w:jc w:val="center"/>
              <w:rPr>
                <w:rFonts w:ascii="Arial" w:hAnsi="Arial" w:cs="Arial"/>
                <w:b/>
                <w:bCs/>
                <w:color w:val="FFFFFF"/>
                <w:sz w:val="20"/>
                <w:szCs w:val="20"/>
                <w:lang w:eastAsia="es-CO"/>
              </w:rPr>
            </w:pPr>
          </w:p>
        </w:tc>
        <w:tc>
          <w:tcPr>
            <w:tcW w:w="2037"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9488CAF" w14:textId="77777777" w:rsidR="007F5F81" w:rsidRPr="007960AA" w:rsidRDefault="007F5F81" w:rsidP="00590E46">
            <w:pPr>
              <w:jc w:val="center"/>
              <w:rPr>
                <w:rFonts w:ascii="Arial" w:hAnsi="Arial" w:cs="Arial"/>
                <w:b/>
                <w:bCs/>
                <w:color w:val="FFFFFF"/>
                <w:sz w:val="20"/>
                <w:szCs w:val="20"/>
                <w:lang w:eastAsia="es-CO"/>
              </w:rPr>
            </w:pPr>
            <w:r w:rsidRPr="007960AA">
              <w:rPr>
                <w:rFonts w:ascii="Arial" w:hAnsi="Arial" w:cs="Arial"/>
                <w:b/>
                <w:bCs/>
                <w:color w:val="FFFFFF"/>
                <w:sz w:val="20"/>
                <w:szCs w:val="20"/>
                <w:lang w:eastAsia="es-CO"/>
              </w:rPr>
              <w:t>Tema</w:t>
            </w:r>
          </w:p>
        </w:tc>
        <w:tc>
          <w:tcPr>
            <w:tcW w:w="1126"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F49D03E" w14:textId="77777777" w:rsidR="007F5F81" w:rsidRPr="007960AA" w:rsidRDefault="007F5F81" w:rsidP="00590E46">
            <w:pPr>
              <w:jc w:val="center"/>
              <w:rPr>
                <w:rFonts w:ascii="Arial" w:hAnsi="Arial" w:cs="Arial"/>
                <w:b/>
                <w:bCs/>
                <w:color w:val="FFFFFF"/>
                <w:sz w:val="20"/>
                <w:szCs w:val="20"/>
                <w:lang w:eastAsia="es-CO"/>
              </w:rPr>
            </w:pPr>
            <w:r w:rsidRPr="007960AA">
              <w:rPr>
                <w:rFonts w:ascii="Arial" w:hAnsi="Arial" w:cs="Arial"/>
                <w:b/>
                <w:bCs/>
                <w:color w:val="FFFFFF"/>
                <w:sz w:val="20"/>
                <w:szCs w:val="20"/>
                <w:lang w:eastAsia="es-CO"/>
              </w:rPr>
              <w:t>Fecha</w:t>
            </w:r>
          </w:p>
        </w:tc>
        <w:tc>
          <w:tcPr>
            <w:tcW w:w="4248"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DC6BCFB" w14:textId="77777777" w:rsidR="007F5F81" w:rsidRPr="007960AA" w:rsidRDefault="007F5F81" w:rsidP="00590E46">
            <w:pPr>
              <w:jc w:val="center"/>
              <w:rPr>
                <w:rFonts w:ascii="Arial" w:hAnsi="Arial" w:cs="Arial"/>
                <w:b/>
                <w:bCs/>
                <w:color w:val="FFFFFF"/>
                <w:sz w:val="20"/>
                <w:szCs w:val="20"/>
                <w:lang w:eastAsia="es-CO"/>
              </w:rPr>
            </w:pPr>
            <w:r w:rsidRPr="007960AA">
              <w:rPr>
                <w:rFonts w:ascii="Arial" w:hAnsi="Arial" w:cs="Arial"/>
                <w:b/>
                <w:bCs/>
                <w:color w:val="FFFFFF"/>
                <w:sz w:val="20"/>
                <w:szCs w:val="20"/>
                <w:lang w:eastAsia="es-CO"/>
              </w:rPr>
              <w:t>Enlace Régimen Legal</w:t>
            </w:r>
          </w:p>
        </w:tc>
      </w:tr>
      <w:tr w:rsidR="007F5F81" w:rsidRPr="007960AA" w14:paraId="4FD98611" w14:textId="77777777" w:rsidTr="00BA4AE3">
        <w:trPr>
          <w:trHeight w:val="690"/>
          <w:jc w:val="center"/>
        </w:trPr>
        <w:tc>
          <w:tcPr>
            <w:tcW w:w="149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056451" w14:textId="77777777" w:rsidR="007F5F81" w:rsidRPr="007960AA" w:rsidRDefault="007F5F81" w:rsidP="00590E46">
            <w:pPr>
              <w:jc w:val="center"/>
              <w:rPr>
                <w:rFonts w:ascii="Arial" w:hAnsi="Arial" w:cs="Arial"/>
                <w:sz w:val="20"/>
                <w:szCs w:val="20"/>
                <w:lang w:eastAsia="es-CO"/>
              </w:rPr>
            </w:pPr>
            <w:r w:rsidRPr="007960AA">
              <w:rPr>
                <w:rFonts w:ascii="Arial" w:hAnsi="Arial" w:cs="Arial"/>
                <w:color w:val="000000"/>
                <w:sz w:val="20"/>
                <w:szCs w:val="20"/>
                <w:shd w:val="clear" w:color="auto" w:fill="FFFFFF"/>
              </w:rPr>
              <w:t>Directiva 001 de 2021</w:t>
            </w:r>
          </w:p>
        </w:tc>
        <w:tc>
          <w:tcPr>
            <w:tcW w:w="0" w:type="auto"/>
            <w:tcBorders>
              <w:top w:val="single" w:sz="6" w:space="0" w:color="CCCCCC"/>
              <w:left w:val="single" w:sz="6" w:space="0" w:color="CCCCCC"/>
              <w:bottom w:val="single" w:sz="6" w:space="0" w:color="000000"/>
              <w:right w:val="single" w:sz="6" w:space="0" w:color="CCCCCC"/>
            </w:tcBorders>
          </w:tcPr>
          <w:p w14:paraId="77E670BB" w14:textId="77777777" w:rsidR="007F5F81" w:rsidRPr="007960AA" w:rsidRDefault="007F5F81" w:rsidP="00590E46">
            <w:pPr>
              <w:jc w:val="center"/>
              <w:rPr>
                <w:rFonts w:ascii="Arial" w:hAnsi="Arial" w:cs="Arial"/>
                <w:sz w:val="20"/>
                <w:szCs w:val="20"/>
                <w:lang w:eastAsia="es-CO"/>
              </w:rPr>
            </w:pPr>
          </w:p>
        </w:tc>
        <w:tc>
          <w:tcPr>
            <w:tcW w:w="20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FB90E" w14:textId="77777777" w:rsidR="007F5F81" w:rsidRPr="007960AA" w:rsidRDefault="007F5F81" w:rsidP="00590E46">
            <w:pPr>
              <w:jc w:val="center"/>
              <w:rPr>
                <w:rFonts w:ascii="Arial" w:hAnsi="Arial" w:cs="Arial"/>
                <w:sz w:val="20"/>
                <w:szCs w:val="20"/>
                <w:lang w:eastAsia="es-CO"/>
              </w:rPr>
            </w:pPr>
            <w:r w:rsidRPr="007960AA">
              <w:rPr>
                <w:rFonts w:ascii="Arial" w:hAnsi="Arial" w:cs="Arial"/>
                <w:color w:val="000000"/>
                <w:sz w:val="20"/>
                <w:szCs w:val="20"/>
                <w:shd w:val="clear" w:color="auto" w:fill="FFFFFF"/>
              </w:rPr>
              <w:t>Compilación normativa en contratación - Implementación documento único</w:t>
            </w:r>
          </w:p>
        </w:tc>
        <w:tc>
          <w:tcPr>
            <w:tcW w:w="11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EB497E" w14:textId="77777777" w:rsidR="007F5F81" w:rsidRPr="007960AA" w:rsidRDefault="007F5F81" w:rsidP="00590E46">
            <w:pPr>
              <w:jc w:val="center"/>
              <w:rPr>
                <w:rFonts w:ascii="Arial" w:hAnsi="Arial" w:cs="Arial"/>
                <w:sz w:val="20"/>
                <w:szCs w:val="20"/>
                <w:lang w:eastAsia="es-CO"/>
              </w:rPr>
            </w:pPr>
            <w:r w:rsidRPr="007960AA">
              <w:rPr>
                <w:rFonts w:ascii="Arial" w:hAnsi="Arial" w:cs="Arial"/>
                <w:sz w:val="20"/>
                <w:szCs w:val="20"/>
                <w:lang w:eastAsia="es-CO"/>
              </w:rPr>
              <w:t>22/01/2021</w:t>
            </w:r>
          </w:p>
        </w:tc>
        <w:tc>
          <w:tcPr>
            <w:tcW w:w="42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6F46D5" w14:textId="77777777" w:rsidR="007F5F81" w:rsidRDefault="007F5F81" w:rsidP="00590E46">
            <w:pPr>
              <w:jc w:val="center"/>
              <w:rPr>
                <w:rFonts w:ascii="Arial" w:hAnsi="Arial" w:cs="Arial"/>
                <w:sz w:val="20"/>
                <w:szCs w:val="20"/>
              </w:rPr>
            </w:pPr>
            <w:r w:rsidRPr="006C268E">
              <w:rPr>
                <w:rFonts w:ascii="Arial" w:hAnsi="Arial" w:cs="Arial"/>
                <w:sz w:val="20"/>
                <w:szCs w:val="20"/>
              </w:rPr>
              <w:t>http://sisjur.bogotajuridica.gov.co/sisjur/normas</w:t>
            </w:r>
          </w:p>
          <w:p w14:paraId="14FD2DFA" w14:textId="77777777" w:rsidR="007F5F81" w:rsidRPr="007960AA" w:rsidRDefault="007F5F81" w:rsidP="00590E46">
            <w:pPr>
              <w:jc w:val="center"/>
              <w:rPr>
                <w:rFonts w:ascii="Arial" w:hAnsi="Arial" w:cs="Arial"/>
                <w:color w:val="1155CC"/>
                <w:sz w:val="20"/>
                <w:szCs w:val="20"/>
                <w:u w:val="single"/>
                <w:lang w:eastAsia="es-CO"/>
              </w:rPr>
            </w:pPr>
            <w:r w:rsidRPr="006C268E">
              <w:rPr>
                <w:rFonts w:ascii="Arial" w:hAnsi="Arial" w:cs="Arial"/>
                <w:sz w:val="20"/>
                <w:szCs w:val="20"/>
              </w:rPr>
              <w:t>/Norma1.jsp?i=105086</w:t>
            </w:r>
          </w:p>
        </w:tc>
      </w:tr>
      <w:tr w:rsidR="007F5F81" w:rsidRPr="007960AA" w14:paraId="1218851D" w14:textId="77777777" w:rsidTr="00BA4AE3">
        <w:trPr>
          <w:trHeight w:val="795"/>
          <w:jc w:val="center"/>
        </w:trPr>
        <w:tc>
          <w:tcPr>
            <w:tcW w:w="1491" w:type="dxa"/>
            <w:tcBorders>
              <w:top w:val="single" w:sz="6" w:space="0" w:color="CCCCCC"/>
              <w:left w:val="single" w:sz="6" w:space="0" w:color="000000"/>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66F9277E" w14:textId="77777777" w:rsidR="007F5F81" w:rsidRPr="007960AA" w:rsidRDefault="007F5F81" w:rsidP="00590E46">
            <w:pPr>
              <w:jc w:val="center"/>
              <w:rPr>
                <w:rFonts w:ascii="Arial" w:hAnsi="Arial" w:cs="Arial"/>
                <w:sz w:val="20"/>
                <w:szCs w:val="20"/>
                <w:lang w:eastAsia="es-CO"/>
              </w:rPr>
            </w:pPr>
            <w:r w:rsidRPr="007960AA">
              <w:rPr>
                <w:rFonts w:ascii="Arial" w:hAnsi="Arial" w:cs="Arial"/>
                <w:color w:val="000000"/>
                <w:sz w:val="20"/>
                <w:szCs w:val="20"/>
                <w:shd w:val="clear" w:color="auto" w:fill="FFFFFF"/>
              </w:rPr>
              <w:t>Circular 002 de 2021</w:t>
            </w:r>
          </w:p>
        </w:tc>
        <w:tc>
          <w:tcPr>
            <w:tcW w:w="0" w:type="auto"/>
            <w:tcBorders>
              <w:top w:val="single" w:sz="6" w:space="0" w:color="CCCCCC"/>
              <w:left w:val="single" w:sz="6" w:space="0" w:color="CCCCCC"/>
              <w:bottom w:val="single" w:sz="4" w:space="0" w:color="auto"/>
              <w:right w:val="single" w:sz="6" w:space="0" w:color="CCCCCC"/>
            </w:tcBorders>
            <w:shd w:val="clear" w:color="auto" w:fill="FFFFFF"/>
          </w:tcPr>
          <w:p w14:paraId="7F6D0D7F" w14:textId="77777777" w:rsidR="007F5F81" w:rsidRPr="007960AA" w:rsidRDefault="007F5F81" w:rsidP="00590E46">
            <w:pPr>
              <w:jc w:val="center"/>
              <w:rPr>
                <w:rFonts w:ascii="Arial" w:hAnsi="Arial" w:cs="Arial"/>
                <w:sz w:val="20"/>
                <w:szCs w:val="20"/>
                <w:lang w:eastAsia="es-CO"/>
              </w:rPr>
            </w:pPr>
          </w:p>
        </w:tc>
        <w:tc>
          <w:tcPr>
            <w:tcW w:w="2037"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15ABC397" w14:textId="77777777" w:rsidR="007F5F81" w:rsidRPr="007960AA" w:rsidRDefault="007F5F81" w:rsidP="00590E46">
            <w:pPr>
              <w:jc w:val="center"/>
              <w:rPr>
                <w:rFonts w:ascii="Arial" w:hAnsi="Arial" w:cs="Arial"/>
                <w:sz w:val="20"/>
                <w:szCs w:val="20"/>
                <w:lang w:eastAsia="es-CO"/>
              </w:rPr>
            </w:pPr>
            <w:r w:rsidRPr="007960AA">
              <w:rPr>
                <w:rFonts w:ascii="Arial" w:hAnsi="Arial" w:cs="Arial"/>
                <w:color w:val="000000"/>
                <w:sz w:val="20"/>
                <w:szCs w:val="20"/>
                <w:shd w:val="clear" w:color="auto" w:fill="FFFFFF"/>
              </w:rPr>
              <w:t>Agenda regulatoria para vigencia 2021</w:t>
            </w:r>
          </w:p>
        </w:tc>
        <w:tc>
          <w:tcPr>
            <w:tcW w:w="1126"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797B3478" w14:textId="77777777" w:rsidR="007F5F81" w:rsidRPr="007960AA" w:rsidRDefault="007F5F81" w:rsidP="00590E46">
            <w:pPr>
              <w:jc w:val="center"/>
              <w:rPr>
                <w:rFonts w:ascii="Arial" w:hAnsi="Arial" w:cs="Arial"/>
                <w:sz w:val="20"/>
                <w:szCs w:val="20"/>
                <w:lang w:eastAsia="es-CO"/>
              </w:rPr>
            </w:pPr>
            <w:r w:rsidRPr="007960AA">
              <w:rPr>
                <w:rFonts w:ascii="Arial" w:hAnsi="Arial" w:cs="Arial"/>
                <w:sz w:val="20"/>
                <w:szCs w:val="20"/>
                <w:lang w:eastAsia="es-CO"/>
              </w:rPr>
              <w:t>24/02/2021</w:t>
            </w:r>
          </w:p>
        </w:tc>
        <w:tc>
          <w:tcPr>
            <w:tcW w:w="4248"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14:paraId="0698DDC7" w14:textId="77777777" w:rsidR="007F5F81" w:rsidRPr="007960AA" w:rsidRDefault="007F5F81" w:rsidP="00590E46">
            <w:pPr>
              <w:rPr>
                <w:rFonts w:ascii="Arial" w:hAnsi="Arial" w:cs="Arial"/>
                <w:color w:val="1155CC"/>
                <w:sz w:val="20"/>
                <w:szCs w:val="20"/>
                <w:u w:val="single"/>
                <w:lang w:eastAsia="es-CO"/>
              </w:rPr>
            </w:pPr>
          </w:p>
          <w:p w14:paraId="3180CA46" w14:textId="77777777" w:rsidR="007F5F81" w:rsidRDefault="007F5F81" w:rsidP="00590E46">
            <w:pPr>
              <w:jc w:val="center"/>
              <w:rPr>
                <w:rFonts w:ascii="Arial" w:hAnsi="Arial" w:cs="Arial"/>
                <w:sz w:val="20"/>
                <w:szCs w:val="20"/>
              </w:rPr>
            </w:pPr>
            <w:r w:rsidRPr="006C268E">
              <w:rPr>
                <w:rFonts w:ascii="Arial" w:hAnsi="Arial" w:cs="Arial"/>
                <w:sz w:val="20"/>
                <w:szCs w:val="20"/>
              </w:rPr>
              <w:t>http://sisjur.bogotajuridica.gov.co/sisjur/normas</w:t>
            </w:r>
          </w:p>
          <w:p w14:paraId="34DCB500" w14:textId="77777777" w:rsidR="007F5F81" w:rsidRPr="007960AA" w:rsidRDefault="007F5F81" w:rsidP="00590E46">
            <w:pPr>
              <w:jc w:val="center"/>
              <w:rPr>
                <w:rFonts w:ascii="Arial" w:hAnsi="Arial" w:cs="Arial"/>
                <w:color w:val="1155CC"/>
                <w:sz w:val="20"/>
                <w:szCs w:val="20"/>
                <w:u w:val="single"/>
                <w:lang w:eastAsia="es-CO"/>
              </w:rPr>
            </w:pPr>
            <w:r w:rsidRPr="006C268E">
              <w:rPr>
                <w:rFonts w:ascii="Arial" w:hAnsi="Arial" w:cs="Arial"/>
                <w:sz w:val="20"/>
                <w:szCs w:val="20"/>
              </w:rPr>
              <w:t>/Norma1.jsp?i=108308</w:t>
            </w:r>
          </w:p>
        </w:tc>
      </w:tr>
      <w:tr w:rsidR="007F5F81" w:rsidRPr="00591D30" w14:paraId="1D2B085C" w14:textId="77777777" w:rsidTr="00BA4AE3">
        <w:trPr>
          <w:trHeight w:val="795"/>
          <w:jc w:val="center"/>
        </w:trPr>
        <w:tc>
          <w:tcPr>
            <w:tcW w:w="149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1B76148" w14:textId="77777777" w:rsidR="007F5F81" w:rsidRPr="007960AA" w:rsidRDefault="007F5F81" w:rsidP="00590E46">
            <w:pPr>
              <w:jc w:val="center"/>
              <w:rPr>
                <w:rFonts w:ascii="Arial" w:hAnsi="Arial" w:cs="Arial"/>
                <w:color w:val="000000"/>
                <w:sz w:val="20"/>
                <w:szCs w:val="20"/>
                <w:shd w:val="clear" w:color="auto" w:fill="FFFFFF"/>
              </w:rPr>
            </w:pPr>
            <w:r w:rsidRPr="007960AA">
              <w:rPr>
                <w:rFonts w:ascii="Arial" w:hAnsi="Arial" w:cs="Arial"/>
                <w:color w:val="000000"/>
                <w:sz w:val="20"/>
                <w:szCs w:val="20"/>
                <w:shd w:val="clear" w:color="auto" w:fill="FFFFFF"/>
              </w:rPr>
              <w:t>Circular 008 de 2021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1BE665" w14:textId="77777777" w:rsidR="007F5F81" w:rsidRPr="007960AA" w:rsidRDefault="007F5F81" w:rsidP="00590E46">
            <w:pPr>
              <w:jc w:val="center"/>
              <w:rPr>
                <w:rFonts w:ascii="Arial" w:hAnsi="Arial" w:cs="Arial"/>
                <w:sz w:val="20"/>
                <w:szCs w:val="20"/>
                <w:lang w:eastAsia="es-CO"/>
              </w:rPr>
            </w:pPr>
          </w:p>
        </w:tc>
        <w:tc>
          <w:tcPr>
            <w:tcW w:w="203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60625EFF" w14:textId="77777777" w:rsidR="007F5F81" w:rsidRPr="007960AA" w:rsidRDefault="007F5F81" w:rsidP="00590E46">
            <w:pPr>
              <w:jc w:val="center"/>
              <w:rPr>
                <w:rFonts w:ascii="Arial" w:hAnsi="Arial" w:cs="Arial"/>
                <w:color w:val="000000"/>
                <w:sz w:val="20"/>
                <w:szCs w:val="20"/>
                <w:shd w:val="clear" w:color="auto" w:fill="FFFFFF"/>
              </w:rPr>
            </w:pPr>
            <w:r w:rsidRPr="007960AA">
              <w:rPr>
                <w:rFonts w:ascii="Arial" w:hAnsi="Arial" w:cs="Arial"/>
                <w:color w:val="000000"/>
                <w:sz w:val="20"/>
                <w:szCs w:val="20"/>
                <w:shd w:val="clear" w:color="auto" w:fill="FFFFFF"/>
              </w:rPr>
              <w:t>Solicitud de regulaciones existentes para aplicar análisis ex post en el marco del convenio para el fortalecimiento de la mejora regulatoria en el Distrito Capital.</w:t>
            </w:r>
          </w:p>
        </w:tc>
        <w:tc>
          <w:tcPr>
            <w:tcW w:w="112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8E34038" w14:textId="77777777" w:rsidR="007F5F81" w:rsidRPr="007960AA" w:rsidRDefault="007F5F81" w:rsidP="00590E46">
            <w:pPr>
              <w:jc w:val="center"/>
              <w:rPr>
                <w:rFonts w:ascii="Arial" w:hAnsi="Arial" w:cs="Arial"/>
                <w:sz w:val="20"/>
                <w:szCs w:val="20"/>
                <w:lang w:val="en-US" w:eastAsia="es-CO"/>
              </w:rPr>
            </w:pPr>
            <w:r w:rsidRPr="007960AA">
              <w:rPr>
                <w:rFonts w:ascii="Arial" w:hAnsi="Arial" w:cs="Arial"/>
                <w:sz w:val="20"/>
                <w:szCs w:val="20"/>
                <w:lang w:eastAsia="es-CO"/>
              </w:rPr>
              <w:t>05</w:t>
            </w:r>
            <w:r w:rsidRPr="007960AA">
              <w:rPr>
                <w:rFonts w:ascii="Arial" w:hAnsi="Arial" w:cs="Arial"/>
                <w:sz w:val="20"/>
                <w:szCs w:val="20"/>
                <w:lang w:val="en-US" w:eastAsia="es-CO"/>
              </w:rPr>
              <w:t>/03/2021</w:t>
            </w:r>
          </w:p>
        </w:tc>
        <w:tc>
          <w:tcPr>
            <w:tcW w:w="424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1237E30" w14:textId="77777777" w:rsidR="007F5F81" w:rsidRDefault="007F5F81" w:rsidP="00590E46">
            <w:pPr>
              <w:jc w:val="center"/>
              <w:rPr>
                <w:rFonts w:ascii="Arial" w:hAnsi="Arial" w:cs="Arial"/>
                <w:sz w:val="20"/>
                <w:szCs w:val="20"/>
                <w:lang w:val="en-US" w:eastAsia="es-CO"/>
              </w:rPr>
            </w:pPr>
            <w:r w:rsidRPr="006C268E">
              <w:rPr>
                <w:rFonts w:ascii="Arial" w:hAnsi="Arial" w:cs="Arial"/>
                <w:sz w:val="20"/>
                <w:szCs w:val="20"/>
                <w:lang w:val="en-US" w:eastAsia="es-CO"/>
              </w:rPr>
              <w:t>http://sisjur.bogotajuridica.gov.co/sisjur/normas</w:t>
            </w:r>
          </w:p>
          <w:p w14:paraId="49ACA2BF" w14:textId="77777777" w:rsidR="007F5F81" w:rsidRDefault="007F5F81" w:rsidP="00590E46">
            <w:pPr>
              <w:jc w:val="center"/>
              <w:rPr>
                <w:rFonts w:ascii="Arial" w:hAnsi="Arial" w:cs="Arial"/>
                <w:sz w:val="20"/>
                <w:szCs w:val="20"/>
                <w:lang w:val="en-US" w:eastAsia="es-CO"/>
              </w:rPr>
            </w:pPr>
            <w:r w:rsidRPr="006C268E">
              <w:rPr>
                <w:rFonts w:ascii="Arial" w:hAnsi="Arial" w:cs="Arial"/>
                <w:sz w:val="20"/>
                <w:szCs w:val="20"/>
                <w:lang w:val="en-US" w:eastAsia="es-CO"/>
              </w:rPr>
              <w:t>/Norma1.jsp?i=108545</w:t>
            </w:r>
          </w:p>
          <w:p w14:paraId="7EEC52C6" w14:textId="77777777" w:rsidR="007F5F81" w:rsidRDefault="007F5F81" w:rsidP="00590E46">
            <w:pPr>
              <w:jc w:val="center"/>
              <w:rPr>
                <w:rFonts w:ascii="Arial" w:hAnsi="Arial" w:cs="Arial"/>
                <w:sz w:val="20"/>
                <w:szCs w:val="20"/>
                <w:u w:val="single"/>
                <w:lang w:val="en-US" w:eastAsia="es-CO"/>
              </w:rPr>
            </w:pPr>
          </w:p>
          <w:p w14:paraId="4B3075FB" w14:textId="77777777" w:rsidR="007F5F81" w:rsidRPr="007960AA" w:rsidRDefault="007F5F81" w:rsidP="00590E46">
            <w:pPr>
              <w:jc w:val="center"/>
              <w:rPr>
                <w:rFonts w:ascii="Arial" w:hAnsi="Arial" w:cs="Arial"/>
                <w:color w:val="1155CC"/>
                <w:sz w:val="20"/>
                <w:szCs w:val="20"/>
                <w:u w:val="single"/>
                <w:lang w:val="en-US" w:eastAsia="es-CO"/>
              </w:rPr>
            </w:pPr>
          </w:p>
        </w:tc>
      </w:tr>
    </w:tbl>
    <w:p w14:paraId="250472C9" w14:textId="41642D6F" w:rsidR="00E71251" w:rsidRPr="00E86483" w:rsidRDefault="00E71251" w:rsidP="00E71251">
      <w:pPr>
        <w:spacing w:line="276" w:lineRule="auto"/>
        <w:jc w:val="both"/>
        <w:rPr>
          <w:rFonts w:ascii="Arial Narrow" w:hAnsi="Arial Narrow" w:cs="Arial"/>
          <w:bCs/>
        </w:rPr>
      </w:pPr>
    </w:p>
    <w:tbl>
      <w:tblPr>
        <w:tblW w:w="15680" w:type="dxa"/>
        <w:tblCellMar>
          <w:left w:w="70" w:type="dxa"/>
          <w:right w:w="70" w:type="dxa"/>
        </w:tblCellMar>
        <w:tblLook w:val="04A0" w:firstRow="1" w:lastRow="0" w:firstColumn="1" w:lastColumn="0" w:noHBand="0" w:noVBand="1"/>
      </w:tblPr>
      <w:tblGrid>
        <w:gridCol w:w="9284"/>
        <w:gridCol w:w="7840"/>
      </w:tblGrid>
      <w:tr w:rsidR="00E71251" w:rsidRPr="00DF1174" w14:paraId="2258ED45" w14:textId="77777777" w:rsidTr="00590E46">
        <w:trPr>
          <w:trHeight w:val="290"/>
        </w:trPr>
        <w:tc>
          <w:tcPr>
            <w:tcW w:w="7840" w:type="dxa"/>
            <w:tcBorders>
              <w:top w:val="nil"/>
              <w:left w:val="nil"/>
              <w:bottom w:val="nil"/>
              <w:right w:val="nil"/>
            </w:tcBorders>
            <w:vAlign w:val="bottom"/>
          </w:tcPr>
          <w:p w14:paraId="409227BB" w14:textId="77777777" w:rsidR="00CD0866" w:rsidRDefault="00CD0866"/>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169"/>
              <w:gridCol w:w="7970"/>
            </w:tblGrid>
            <w:tr w:rsidR="00CD0866" w:rsidRPr="00C94325" w14:paraId="12117913" w14:textId="77777777" w:rsidTr="00BA4AE3">
              <w:tc>
                <w:tcPr>
                  <w:tcW w:w="1169" w:type="dxa"/>
                  <w:tcBorders>
                    <w:top w:val="nil"/>
                    <w:left w:val="nil"/>
                    <w:bottom w:val="nil"/>
                    <w:right w:val="single" w:sz="4" w:space="0" w:color="auto"/>
                  </w:tcBorders>
                  <w:shd w:val="clear" w:color="auto" w:fill="D9E2F3" w:themeFill="accent1" w:themeFillTint="33"/>
                </w:tcPr>
                <w:p w14:paraId="0D38E5B3" w14:textId="77777777" w:rsidR="00CD0866" w:rsidRPr="00C94325" w:rsidRDefault="00CD0866" w:rsidP="00CD0866">
                  <w:pPr>
                    <w:spacing w:line="276" w:lineRule="auto"/>
                  </w:pPr>
                  <w:r w:rsidRPr="00C94325">
                    <w:t>Meta</w:t>
                  </w:r>
                  <w:r>
                    <w:t xml:space="preserve"> gestión</w:t>
                  </w:r>
                </w:p>
              </w:tc>
              <w:tc>
                <w:tcPr>
                  <w:tcW w:w="7970" w:type="dxa"/>
                  <w:tcBorders>
                    <w:left w:val="single" w:sz="4" w:space="0" w:color="auto"/>
                  </w:tcBorders>
                  <w:shd w:val="clear" w:color="auto" w:fill="D9E2F3" w:themeFill="accent1" w:themeFillTint="33"/>
                </w:tcPr>
                <w:p w14:paraId="5AD0A9DD" w14:textId="77777777" w:rsidR="00CD0866" w:rsidRPr="00224BDF" w:rsidRDefault="00CD0866" w:rsidP="00CD0866">
                  <w:pPr>
                    <w:spacing w:line="276" w:lineRule="auto"/>
                    <w:jc w:val="both"/>
                    <w:rPr>
                      <w:rFonts w:ascii="Arial" w:hAnsi="Arial" w:cs="Arial"/>
                      <w:b/>
                    </w:rPr>
                  </w:pPr>
                  <w:r w:rsidRPr="005A4015">
                    <w:rPr>
                      <w:rFonts w:ascii="Arial Narrow" w:eastAsia="Arial" w:hAnsi="Arial Narrow"/>
                    </w:rPr>
                    <w:t>Actualización de disposiciones normativas incorporadas en el Sistema de Información Jurídica Régimen Legal de Bogotá</w:t>
                  </w:r>
                </w:p>
              </w:tc>
            </w:tr>
          </w:tbl>
          <w:p w14:paraId="3F757849" w14:textId="2FE8B372" w:rsidR="00E71251" w:rsidRPr="00CD0866" w:rsidRDefault="00E71251" w:rsidP="00590E46">
            <w:pPr>
              <w:spacing w:line="276" w:lineRule="auto"/>
              <w:rPr>
                <w:rFonts w:ascii="Arial" w:hAnsi="Arial" w:cs="Arial"/>
                <w:lang w:val="es-MX"/>
              </w:rPr>
            </w:pPr>
          </w:p>
          <w:p w14:paraId="1AF8FC1C" w14:textId="773ED3C1" w:rsidR="00E71251" w:rsidRPr="00CD0866" w:rsidRDefault="00CD0866" w:rsidP="00590E46">
            <w:pPr>
              <w:spacing w:line="276" w:lineRule="auto"/>
              <w:rPr>
                <w:rFonts w:ascii="Arial" w:hAnsi="Arial" w:cs="Arial"/>
                <w:lang w:val="es-MX"/>
              </w:rPr>
            </w:pPr>
            <w:r w:rsidRPr="00CD0866">
              <w:rPr>
                <w:rFonts w:ascii="Arial" w:hAnsi="Arial" w:cs="Arial"/>
                <w:lang w:val="es-MX"/>
              </w:rPr>
              <w:t>A continuación, se relacionan algunas de las normas incorporadas en el segundo trimestre:</w:t>
            </w:r>
          </w:p>
          <w:p w14:paraId="1894691B" w14:textId="45EFC8D9" w:rsidR="00CD0866" w:rsidRPr="00DF1174" w:rsidRDefault="00CD0866" w:rsidP="00590E46">
            <w:pPr>
              <w:spacing w:line="276" w:lineRule="auto"/>
              <w:rPr>
                <w:rFonts w:ascii="Calibri" w:eastAsia="Times New Roman" w:hAnsi="Calibri" w:cs="Calibri"/>
                <w:color w:val="0563C1"/>
                <w:sz w:val="20"/>
                <w:szCs w:val="20"/>
                <w:u w:val="single"/>
                <w:lang w:eastAsia="es-CO"/>
              </w:rPr>
            </w:pPr>
          </w:p>
        </w:tc>
        <w:tc>
          <w:tcPr>
            <w:tcW w:w="7840" w:type="dxa"/>
            <w:tcBorders>
              <w:top w:val="nil"/>
              <w:left w:val="nil"/>
              <w:bottom w:val="nil"/>
              <w:right w:val="nil"/>
            </w:tcBorders>
            <w:shd w:val="clear" w:color="auto" w:fill="auto"/>
            <w:noWrap/>
            <w:vAlign w:val="bottom"/>
          </w:tcPr>
          <w:p w14:paraId="1090E975"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417219C2" w14:textId="77777777" w:rsidTr="00590E46">
        <w:trPr>
          <w:trHeight w:val="290"/>
        </w:trPr>
        <w:tc>
          <w:tcPr>
            <w:tcW w:w="7840" w:type="dxa"/>
            <w:tcBorders>
              <w:top w:val="nil"/>
              <w:left w:val="nil"/>
              <w:bottom w:val="nil"/>
              <w:right w:val="nil"/>
            </w:tcBorders>
            <w:vAlign w:val="center"/>
          </w:tcPr>
          <w:p w14:paraId="489339A5" w14:textId="77777777" w:rsidR="00E71251" w:rsidRPr="00DF1174" w:rsidRDefault="002A770E" w:rsidP="00590E46">
            <w:pPr>
              <w:spacing w:line="276" w:lineRule="auto"/>
              <w:rPr>
                <w:rFonts w:ascii="Calibri" w:eastAsia="Times New Roman" w:hAnsi="Calibri" w:cs="Calibri"/>
                <w:color w:val="0563C1"/>
                <w:sz w:val="20"/>
                <w:szCs w:val="20"/>
                <w:u w:val="single"/>
                <w:lang w:eastAsia="es-CO"/>
              </w:rPr>
            </w:pPr>
            <w:hyperlink r:id="rId57" w:tgtFrame="_blank" w:history="1">
              <w:r w:rsidR="00E71251" w:rsidRPr="00114656">
                <w:rPr>
                  <w:rFonts w:ascii="Calibri" w:eastAsia="Times New Roman" w:hAnsi="Calibri" w:cs="Calibri"/>
                  <w:color w:val="0563C1"/>
                  <w:u w:val="single"/>
                  <w:lang w:eastAsia="es-CO"/>
                </w:rPr>
                <w:t>1. Constitución Política de Colombia 1991 100%</w:t>
              </w:r>
            </w:hyperlink>
          </w:p>
        </w:tc>
        <w:tc>
          <w:tcPr>
            <w:tcW w:w="7840" w:type="dxa"/>
            <w:tcBorders>
              <w:top w:val="nil"/>
              <w:left w:val="nil"/>
              <w:bottom w:val="nil"/>
              <w:right w:val="nil"/>
            </w:tcBorders>
            <w:shd w:val="clear" w:color="auto" w:fill="auto"/>
            <w:noWrap/>
            <w:vAlign w:val="bottom"/>
          </w:tcPr>
          <w:p w14:paraId="53175704"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7CFF0A16" w14:textId="77777777" w:rsidTr="00590E46">
        <w:trPr>
          <w:trHeight w:val="290"/>
        </w:trPr>
        <w:tc>
          <w:tcPr>
            <w:tcW w:w="7840" w:type="dxa"/>
            <w:tcBorders>
              <w:top w:val="nil"/>
              <w:left w:val="nil"/>
              <w:bottom w:val="nil"/>
              <w:right w:val="nil"/>
            </w:tcBorders>
            <w:vAlign w:val="bottom"/>
          </w:tcPr>
          <w:p w14:paraId="5152F121"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http://sisjur.bogotajuridica.gov.co/sisjur/normas/Norma1.jsp?i=4125</w:t>
            </w:r>
          </w:p>
        </w:tc>
        <w:tc>
          <w:tcPr>
            <w:tcW w:w="7840" w:type="dxa"/>
            <w:tcBorders>
              <w:top w:val="nil"/>
              <w:left w:val="nil"/>
              <w:bottom w:val="nil"/>
              <w:right w:val="nil"/>
            </w:tcBorders>
            <w:shd w:val="clear" w:color="auto" w:fill="auto"/>
            <w:noWrap/>
            <w:vAlign w:val="bottom"/>
          </w:tcPr>
          <w:p w14:paraId="75F96E07"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A3A7EF6" w14:textId="77777777" w:rsidTr="00590E46">
        <w:trPr>
          <w:trHeight w:val="290"/>
        </w:trPr>
        <w:tc>
          <w:tcPr>
            <w:tcW w:w="7840" w:type="dxa"/>
            <w:tcBorders>
              <w:top w:val="nil"/>
              <w:left w:val="nil"/>
              <w:bottom w:val="nil"/>
              <w:right w:val="nil"/>
            </w:tcBorders>
            <w:vAlign w:val="center"/>
          </w:tcPr>
          <w:p w14:paraId="5F32DE75" w14:textId="77777777" w:rsidR="00E71251" w:rsidRPr="00DF1174" w:rsidRDefault="002A770E" w:rsidP="00590E46">
            <w:pPr>
              <w:spacing w:line="276" w:lineRule="auto"/>
              <w:rPr>
                <w:rFonts w:ascii="Calibri" w:eastAsia="Times New Roman" w:hAnsi="Calibri" w:cs="Calibri"/>
                <w:color w:val="0563C1"/>
                <w:sz w:val="20"/>
                <w:szCs w:val="20"/>
                <w:u w:val="single"/>
                <w:lang w:eastAsia="es-CO"/>
              </w:rPr>
            </w:pPr>
            <w:hyperlink r:id="rId58" w:history="1">
              <w:r w:rsidR="00E71251" w:rsidRPr="00114656">
                <w:rPr>
                  <w:rFonts w:ascii="Calibri" w:eastAsia="Times New Roman" w:hAnsi="Calibri" w:cs="Calibri"/>
                  <w:color w:val="0563C1"/>
                  <w:u w:val="single"/>
                  <w:lang w:eastAsia="es-CO"/>
                </w:rPr>
                <w:t>2. Decreto 1625 de 2016 (Decreto Único Reglamentario en Materia Tributaria) 100%</w:t>
              </w:r>
            </w:hyperlink>
          </w:p>
        </w:tc>
        <w:tc>
          <w:tcPr>
            <w:tcW w:w="7840" w:type="dxa"/>
            <w:tcBorders>
              <w:top w:val="nil"/>
              <w:left w:val="nil"/>
              <w:bottom w:val="nil"/>
              <w:right w:val="nil"/>
            </w:tcBorders>
            <w:shd w:val="clear" w:color="auto" w:fill="auto"/>
            <w:noWrap/>
            <w:vAlign w:val="bottom"/>
          </w:tcPr>
          <w:p w14:paraId="3D8D2112"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21292650" w14:textId="77777777" w:rsidTr="00590E46">
        <w:trPr>
          <w:trHeight w:val="290"/>
        </w:trPr>
        <w:tc>
          <w:tcPr>
            <w:tcW w:w="7840" w:type="dxa"/>
            <w:tcBorders>
              <w:top w:val="nil"/>
              <w:left w:val="nil"/>
              <w:bottom w:val="nil"/>
              <w:right w:val="nil"/>
            </w:tcBorders>
            <w:vAlign w:val="bottom"/>
          </w:tcPr>
          <w:p w14:paraId="612591E2"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http://sisjur.bogotajuridica.gov.co/sisjur/normas/Norma1.jsp?i=72237</w:t>
            </w:r>
          </w:p>
        </w:tc>
        <w:tc>
          <w:tcPr>
            <w:tcW w:w="7840" w:type="dxa"/>
            <w:tcBorders>
              <w:top w:val="nil"/>
              <w:left w:val="nil"/>
              <w:bottom w:val="nil"/>
              <w:right w:val="nil"/>
            </w:tcBorders>
            <w:shd w:val="clear" w:color="auto" w:fill="auto"/>
            <w:noWrap/>
            <w:vAlign w:val="bottom"/>
          </w:tcPr>
          <w:p w14:paraId="795A883B"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0905723" w14:textId="77777777" w:rsidTr="00590E46">
        <w:trPr>
          <w:trHeight w:val="290"/>
        </w:trPr>
        <w:tc>
          <w:tcPr>
            <w:tcW w:w="7840" w:type="dxa"/>
            <w:tcBorders>
              <w:top w:val="nil"/>
              <w:left w:val="nil"/>
              <w:bottom w:val="nil"/>
              <w:right w:val="nil"/>
            </w:tcBorders>
            <w:vAlign w:val="center"/>
          </w:tcPr>
          <w:p w14:paraId="42AF8DAD" w14:textId="77777777" w:rsidR="00E71251" w:rsidRPr="00DF1174" w:rsidRDefault="002A770E" w:rsidP="00590E46">
            <w:pPr>
              <w:spacing w:line="276" w:lineRule="auto"/>
              <w:rPr>
                <w:rFonts w:ascii="Calibri" w:eastAsia="Times New Roman" w:hAnsi="Calibri" w:cs="Calibri"/>
                <w:color w:val="0563C1"/>
                <w:sz w:val="20"/>
                <w:szCs w:val="20"/>
                <w:u w:val="single"/>
                <w:lang w:eastAsia="es-CO"/>
              </w:rPr>
            </w:pPr>
            <w:hyperlink r:id="rId59" w:tgtFrame="_blank" w:history="1">
              <w:r w:rsidR="00E71251" w:rsidRPr="00114656">
                <w:rPr>
                  <w:rFonts w:ascii="Calibri" w:eastAsia="Times New Roman" w:hAnsi="Calibri" w:cs="Calibri"/>
                  <w:color w:val="0563C1"/>
                  <w:u w:val="single"/>
                  <w:lang w:eastAsia="es-CO"/>
                </w:rPr>
                <w:t>3. Decreto 1333 de 1986 (Código de Régimen Municipal) 100%</w:t>
              </w:r>
            </w:hyperlink>
          </w:p>
        </w:tc>
        <w:tc>
          <w:tcPr>
            <w:tcW w:w="7840" w:type="dxa"/>
            <w:tcBorders>
              <w:top w:val="nil"/>
              <w:left w:val="nil"/>
              <w:bottom w:val="nil"/>
              <w:right w:val="nil"/>
            </w:tcBorders>
            <w:shd w:val="clear" w:color="auto" w:fill="auto"/>
            <w:noWrap/>
            <w:vAlign w:val="bottom"/>
          </w:tcPr>
          <w:p w14:paraId="63DAEBAE"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273E3DDE" w14:textId="77777777" w:rsidTr="00590E46">
        <w:trPr>
          <w:trHeight w:val="290"/>
        </w:trPr>
        <w:tc>
          <w:tcPr>
            <w:tcW w:w="7840" w:type="dxa"/>
            <w:tcBorders>
              <w:top w:val="nil"/>
              <w:left w:val="nil"/>
              <w:bottom w:val="nil"/>
              <w:right w:val="nil"/>
            </w:tcBorders>
            <w:vAlign w:val="bottom"/>
          </w:tcPr>
          <w:p w14:paraId="1C6BCD42"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http://sisjur.bogotajuridica.gov.co/sisjur/normas/Norma1.jsp?i=1234</w:t>
            </w:r>
          </w:p>
        </w:tc>
        <w:tc>
          <w:tcPr>
            <w:tcW w:w="7840" w:type="dxa"/>
            <w:tcBorders>
              <w:top w:val="nil"/>
              <w:left w:val="nil"/>
              <w:bottom w:val="nil"/>
              <w:right w:val="nil"/>
            </w:tcBorders>
            <w:shd w:val="clear" w:color="auto" w:fill="auto"/>
            <w:noWrap/>
            <w:vAlign w:val="bottom"/>
          </w:tcPr>
          <w:p w14:paraId="6EAE13E5"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5E751C60" w14:textId="77777777" w:rsidTr="00590E46">
        <w:trPr>
          <w:trHeight w:val="290"/>
        </w:trPr>
        <w:tc>
          <w:tcPr>
            <w:tcW w:w="7840" w:type="dxa"/>
            <w:tcBorders>
              <w:top w:val="nil"/>
              <w:left w:val="nil"/>
              <w:bottom w:val="nil"/>
              <w:right w:val="nil"/>
            </w:tcBorders>
            <w:vAlign w:val="center"/>
          </w:tcPr>
          <w:p w14:paraId="19D822ED" w14:textId="77777777" w:rsidR="00E71251" w:rsidRPr="00DF1174" w:rsidRDefault="002A770E" w:rsidP="00590E46">
            <w:pPr>
              <w:spacing w:line="276" w:lineRule="auto"/>
              <w:rPr>
                <w:rFonts w:ascii="Calibri" w:eastAsia="Times New Roman" w:hAnsi="Calibri" w:cs="Calibri"/>
                <w:color w:val="0563C1"/>
                <w:sz w:val="20"/>
                <w:szCs w:val="20"/>
                <w:u w:val="single"/>
                <w:lang w:eastAsia="es-CO"/>
              </w:rPr>
            </w:pPr>
            <w:hyperlink r:id="rId60" w:tgtFrame="_blank" w:history="1">
              <w:r w:rsidR="00E71251" w:rsidRPr="00114656">
                <w:rPr>
                  <w:rFonts w:ascii="Calibri" w:eastAsia="Times New Roman" w:hAnsi="Calibri" w:cs="Calibri"/>
                  <w:color w:val="0563C1"/>
                  <w:u w:val="single"/>
                  <w:lang w:eastAsia="es-CO"/>
                </w:rPr>
                <w:t>4. Decreto Nacional 1260 de 1970 (Estatuto del Régimen del Estado Civil) 100%</w:t>
              </w:r>
            </w:hyperlink>
          </w:p>
        </w:tc>
        <w:tc>
          <w:tcPr>
            <w:tcW w:w="7840" w:type="dxa"/>
            <w:tcBorders>
              <w:top w:val="nil"/>
              <w:left w:val="nil"/>
              <w:bottom w:val="nil"/>
              <w:right w:val="nil"/>
            </w:tcBorders>
            <w:shd w:val="clear" w:color="auto" w:fill="auto"/>
            <w:noWrap/>
            <w:vAlign w:val="bottom"/>
          </w:tcPr>
          <w:p w14:paraId="13C09732"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701C6562" w14:textId="77777777" w:rsidTr="00590E46">
        <w:trPr>
          <w:trHeight w:val="290"/>
        </w:trPr>
        <w:tc>
          <w:tcPr>
            <w:tcW w:w="7840" w:type="dxa"/>
            <w:tcBorders>
              <w:top w:val="nil"/>
              <w:left w:val="nil"/>
              <w:bottom w:val="nil"/>
              <w:right w:val="nil"/>
            </w:tcBorders>
            <w:vAlign w:val="bottom"/>
          </w:tcPr>
          <w:p w14:paraId="4DCE6617"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http://sisjur.bogotajuridica.gov.co/sisjur/normas/Norma1.jsp?i=8256</w:t>
            </w:r>
          </w:p>
        </w:tc>
        <w:tc>
          <w:tcPr>
            <w:tcW w:w="7840" w:type="dxa"/>
            <w:tcBorders>
              <w:top w:val="nil"/>
              <w:left w:val="nil"/>
              <w:bottom w:val="nil"/>
              <w:right w:val="nil"/>
            </w:tcBorders>
            <w:shd w:val="clear" w:color="auto" w:fill="auto"/>
            <w:noWrap/>
            <w:vAlign w:val="bottom"/>
          </w:tcPr>
          <w:p w14:paraId="022F6AAF"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3B329CFF" w14:textId="77777777" w:rsidTr="00590E46">
        <w:trPr>
          <w:trHeight w:val="290"/>
        </w:trPr>
        <w:tc>
          <w:tcPr>
            <w:tcW w:w="7840" w:type="dxa"/>
            <w:tcBorders>
              <w:top w:val="nil"/>
              <w:left w:val="nil"/>
              <w:bottom w:val="nil"/>
              <w:right w:val="nil"/>
            </w:tcBorders>
            <w:vAlign w:val="center"/>
          </w:tcPr>
          <w:p w14:paraId="0C6A4815" w14:textId="77777777" w:rsidR="00E71251" w:rsidRPr="00DF1174" w:rsidRDefault="002A770E" w:rsidP="00590E46">
            <w:pPr>
              <w:spacing w:line="276" w:lineRule="auto"/>
              <w:rPr>
                <w:rFonts w:ascii="Calibri" w:eastAsia="Times New Roman" w:hAnsi="Calibri" w:cs="Calibri"/>
                <w:color w:val="0563C1"/>
                <w:sz w:val="20"/>
                <w:szCs w:val="20"/>
                <w:u w:val="single"/>
                <w:lang w:eastAsia="es-CO"/>
              </w:rPr>
            </w:pPr>
            <w:hyperlink r:id="rId61" w:history="1">
              <w:r w:rsidR="00E71251" w:rsidRPr="00114656">
                <w:rPr>
                  <w:rFonts w:ascii="Calibri" w:eastAsia="Times New Roman" w:hAnsi="Calibri" w:cs="Calibri"/>
                  <w:color w:val="0563C1"/>
                  <w:u w:val="single"/>
                  <w:lang w:eastAsia="es-CO"/>
                </w:rPr>
                <w:t>5. Decreto 2811 de 1974 (Código de Recursos Naturales) 100%</w:t>
              </w:r>
            </w:hyperlink>
          </w:p>
        </w:tc>
        <w:tc>
          <w:tcPr>
            <w:tcW w:w="7840" w:type="dxa"/>
            <w:tcBorders>
              <w:top w:val="nil"/>
              <w:left w:val="nil"/>
              <w:bottom w:val="nil"/>
              <w:right w:val="nil"/>
            </w:tcBorders>
            <w:shd w:val="clear" w:color="auto" w:fill="auto"/>
            <w:noWrap/>
            <w:vAlign w:val="bottom"/>
          </w:tcPr>
          <w:p w14:paraId="645C1230"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3402E2DF" w14:textId="77777777" w:rsidTr="00590E46">
        <w:trPr>
          <w:trHeight w:val="290"/>
        </w:trPr>
        <w:tc>
          <w:tcPr>
            <w:tcW w:w="7840" w:type="dxa"/>
            <w:tcBorders>
              <w:top w:val="nil"/>
              <w:left w:val="nil"/>
              <w:bottom w:val="nil"/>
              <w:right w:val="nil"/>
            </w:tcBorders>
            <w:vAlign w:val="bottom"/>
          </w:tcPr>
          <w:p w14:paraId="1FBDA926" w14:textId="77777777" w:rsidR="00E71251" w:rsidRPr="00DF1174" w:rsidRDefault="00E71251" w:rsidP="00590E46">
            <w:pPr>
              <w:spacing w:line="276" w:lineRule="auto"/>
              <w:rPr>
                <w:rFonts w:ascii="Calibri" w:eastAsia="Times New Roman" w:hAnsi="Calibri" w:cs="Calibri"/>
                <w:color w:val="000000"/>
                <w:sz w:val="20"/>
                <w:szCs w:val="20"/>
                <w:lang w:eastAsia="es-CO"/>
              </w:rPr>
            </w:pPr>
            <w:r w:rsidRPr="00114656">
              <w:rPr>
                <w:rFonts w:ascii="Calibri" w:eastAsia="Times New Roman" w:hAnsi="Calibri" w:cs="Calibri"/>
                <w:color w:val="000000"/>
                <w:lang w:eastAsia="es-CO"/>
              </w:rPr>
              <w:t>http://sisjur.bogotajuridica.gov.co/sisjur/normas/Norma1.jsp?i=1551</w:t>
            </w:r>
          </w:p>
        </w:tc>
        <w:tc>
          <w:tcPr>
            <w:tcW w:w="7840" w:type="dxa"/>
            <w:tcBorders>
              <w:top w:val="nil"/>
              <w:left w:val="nil"/>
              <w:bottom w:val="nil"/>
              <w:right w:val="nil"/>
            </w:tcBorders>
            <w:shd w:val="clear" w:color="auto" w:fill="auto"/>
            <w:noWrap/>
            <w:vAlign w:val="bottom"/>
          </w:tcPr>
          <w:p w14:paraId="4A0EC75C" w14:textId="77777777" w:rsidR="00E71251" w:rsidRPr="00DF1174" w:rsidRDefault="00E71251" w:rsidP="00590E46">
            <w:pPr>
              <w:spacing w:line="276" w:lineRule="auto"/>
              <w:rPr>
                <w:rFonts w:ascii="Calibri" w:eastAsia="Times New Roman" w:hAnsi="Calibri" w:cs="Calibri"/>
                <w:color w:val="000000"/>
                <w:sz w:val="20"/>
                <w:szCs w:val="20"/>
                <w:lang w:eastAsia="es-CO"/>
              </w:rPr>
            </w:pPr>
          </w:p>
        </w:tc>
      </w:tr>
      <w:tr w:rsidR="00E71251" w:rsidRPr="00DF1174" w14:paraId="34499C2A" w14:textId="77777777" w:rsidTr="00590E46">
        <w:trPr>
          <w:trHeight w:val="290"/>
        </w:trPr>
        <w:tc>
          <w:tcPr>
            <w:tcW w:w="7840" w:type="dxa"/>
            <w:tcBorders>
              <w:top w:val="nil"/>
              <w:left w:val="nil"/>
              <w:bottom w:val="nil"/>
              <w:right w:val="nil"/>
            </w:tcBorders>
            <w:vAlign w:val="center"/>
          </w:tcPr>
          <w:p w14:paraId="6DC665AB" w14:textId="77777777" w:rsidR="00E71251" w:rsidRPr="00DF1174" w:rsidRDefault="002A770E" w:rsidP="00590E46">
            <w:pPr>
              <w:spacing w:line="276" w:lineRule="auto"/>
              <w:rPr>
                <w:rFonts w:ascii="Calibri" w:eastAsia="Times New Roman" w:hAnsi="Calibri" w:cs="Calibri"/>
                <w:color w:val="000000"/>
                <w:sz w:val="20"/>
                <w:szCs w:val="20"/>
                <w:lang w:eastAsia="es-CO"/>
              </w:rPr>
            </w:pPr>
            <w:hyperlink r:id="rId62" w:history="1">
              <w:r w:rsidR="00E71251" w:rsidRPr="00114656">
                <w:rPr>
                  <w:rFonts w:ascii="Calibri" w:eastAsia="Times New Roman" w:hAnsi="Calibri" w:cs="Calibri"/>
                  <w:color w:val="0563C1"/>
                  <w:u w:val="single"/>
                  <w:lang w:eastAsia="es-CO"/>
                </w:rPr>
                <w:t>6. Decreto Ley 2663 de 1950 (Código Sustantivo del Trabajo) 100%</w:t>
              </w:r>
            </w:hyperlink>
          </w:p>
        </w:tc>
        <w:tc>
          <w:tcPr>
            <w:tcW w:w="7840" w:type="dxa"/>
            <w:tcBorders>
              <w:top w:val="nil"/>
              <w:left w:val="nil"/>
              <w:bottom w:val="nil"/>
              <w:right w:val="nil"/>
            </w:tcBorders>
            <w:shd w:val="clear" w:color="auto" w:fill="auto"/>
            <w:noWrap/>
            <w:vAlign w:val="bottom"/>
          </w:tcPr>
          <w:p w14:paraId="6F373719" w14:textId="77777777" w:rsidR="00E71251" w:rsidRPr="00DF1174" w:rsidRDefault="00E71251" w:rsidP="00590E46">
            <w:pPr>
              <w:spacing w:line="276" w:lineRule="auto"/>
              <w:rPr>
                <w:rFonts w:ascii="Calibri" w:eastAsia="Times New Roman" w:hAnsi="Calibri" w:cs="Calibri"/>
                <w:color w:val="000000"/>
                <w:sz w:val="20"/>
                <w:szCs w:val="20"/>
                <w:lang w:eastAsia="es-CO"/>
              </w:rPr>
            </w:pPr>
          </w:p>
        </w:tc>
      </w:tr>
      <w:tr w:rsidR="00E71251" w:rsidRPr="00DF1174" w14:paraId="2BC25F68" w14:textId="77777777" w:rsidTr="00590E46">
        <w:trPr>
          <w:trHeight w:val="290"/>
        </w:trPr>
        <w:tc>
          <w:tcPr>
            <w:tcW w:w="7840" w:type="dxa"/>
            <w:tcBorders>
              <w:top w:val="nil"/>
              <w:left w:val="nil"/>
              <w:bottom w:val="nil"/>
              <w:right w:val="nil"/>
            </w:tcBorders>
            <w:vAlign w:val="bottom"/>
          </w:tcPr>
          <w:p w14:paraId="06F8C842"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http://sisjur.bogotajuridica.gov.co/sisjur/normas/Norma1.jsp?i=33104</w:t>
            </w:r>
          </w:p>
        </w:tc>
        <w:tc>
          <w:tcPr>
            <w:tcW w:w="7840" w:type="dxa"/>
            <w:tcBorders>
              <w:top w:val="nil"/>
              <w:left w:val="nil"/>
              <w:bottom w:val="nil"/>
              <w:right w:val="nil"/>
            </w:tcBorders>
            <w:shd w:val="clear" w:color="auto" w:fill="auto"/>
            <w:noWrap/>
            <w:vAlign w:val="bottom"/>
          </w:tcPr>
          <w:p w14:paraId="11274D04"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241F0E31" w14:textId="77777777" w:rsidTr="00590E46">
        <w:trPr>
          <w:trHeight w:val="290"/>
        </w:trPr>
        <w:tc>
          <w:tcPr>
            <w:tcW w:w="7840" w:type="dxa"/>
            <w:tcBorders>
              <w:top w:val="nil"/>
              <w:left w:val="nil"/>
              <w:bottom w:val="nil"/>
              <w:right w:val="nil"/>
            </w:tcBorders>
            <w:vAlign w:val="center"/>
          </w:tcPr>
          <w:p w14:paraId="5AD2E129" w14:textId="77777777" w:rsidR="00E71251" w:rsidRPr="00DF1174" w:rsidRDefault="002A770E" w:rsidP="00590E46">
            <w:pPr>
              <w:spacing w:line="276" w:lineRule="auto"/>
              <w:rPr>
                <w:rFonts w:ascii="Calibri" w:eastAsia="Times New Roman" w:hAnsi="Calibri" w:cs="Calibri"/>
                <w:color w:val="0563C1"/>
                <w:sz w:val="20"/>
                <w:szCs w:val="20"/>
                <w:u w:val="single"/>
                <w:lang w:eastAsia="es-CO"/>
              </w:rPr>
            </w:pPr>
            <w:hyperlink r:id="rId63" w:history="1">
              <w:r w:rsidR="00E71251" w:rsidRPr="00114656">
                <w:rPr>
                  <w:rFonts w:ascii="Calibri" w:eastAsia="Times New Roman" w:hAnsi="Calibri" w:cs="Calibri"/>
                  <w:color w:val="0563C1"/>
                  <w:u w:val="single"/>
                  <w:lang w:eastAsia="es-CO"/>
                </w:rPr>
                <w:t>7. Ley 909 de 2004 (Estatuto de Carrera Administrativa) 100%</w:t>
              </w:r>
            </w:hyperlink>
          </w:p>
        </w:tc>
        <w:tc>
          <w:tcPr>
            <w:tcW w:w="7840" w:type="dxa"/>
            <w:tcBorders>
              <w:top w:val="nil"/>
              <w:left w:val="nil"/>
              <w:bottom w:val="nil"/>
              <w:right w:val="nil"/>
            </w:tcBorders>
            <w:shd w:val="clear" w:color="auto" w:fill="auto"/>
            <w:noWrap/>
            <w:vAlign w:val="bottom"/>
          </w:tcPr>
          <w:p w14:paraId="6714CD90"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3ED27101" w14:textId="77777777" w:rsidTr="00590E46">
        <w:trPr>
          <w:trHeight w:val="290"/>
        </w:trPr>
        <w:tc>
          <w:tcPr>
            <w:tcW w:w="7840" w:type="dxa"/>
            <w:tcBorders>
              <w:top w:val="nil"/>
              <w:left w:val="nil"/>
              <w:bottom w:val="nil"/>
              <w:right w:val="nil"/>
            </w:tcBorders>
            <w:vAlign w:val="bottom"/>
          </w:tcPr>
          <w:p w14:paraId="56703176"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r w:rsidRPr="00114656">
              <w:rPr>
                <w:rFonts w:ascii="Calibri" w:eastAsia="Times New Roman" w:hAnsi="Calibri" w:cs="Calibri"/>
                <w:color w:val="000000"/>
                <w:lang w:eastAsia="es-CO"/>
              </w:rPr>
              <w:t>http://sisjur.bogotajuridica.gov.co/sisjur/normas/Norma1.jsp?i=14861</w:t>
            </w:r>
          </w:p>
        </w:tc>
        <w:tc>
          <w:tcPr>
            <w:tcW w:w="7840" w:type="dxa"/>
            <w:tcBorders>
              <w:top w:val="nil"/>
              <w:left w:val="nil"/>
              <w:bottom w:val="nil"/>
              <w:right w:val="nil"/>
            </w:tcBorders>
            <w:shd w:val="clear" w:color="auto" w:fill="auto"/>
            <w:noWrap/>
            <w:vAlign w:val="bottom"/>
          </w:tcPr>
          <w:p w14:paraId="29265688"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77255B86" w14:textId="77777777" w:rsidTr="00590E46">
        <w:trPr>
          <w:trHeight w:val="290"/>
        </w:trPr>
        <w:tc>
          <w:tcPr>
            <w:tcW w:w="7840" w:type="dxa"/>
            <w:tcBorders>
              <w:top w:val="nil"/>
              <w:left w:val="nil"/>
              <w:bottom w:val="nil"/>
              <w:right w:val="nil"/>
            </w:tcBorders>
            <w:vAlign w:val="center"/>
          </w:tcPr>
          <w:p w14:paraId="2A4605C9" w14:textId="77777777" w:rsidR="00E71251" w:rsidRPr="00DF1174" w:rsidRDefault="002A770E" w:rsidP="00590E46">
            <w:pPr>
              <w:spacing w:line="276" w:lineRule="auto"/>
              <w:rPr>
                <w:rFonts w:ascii="Calibri" w:eastAsia="Times New Roman" w:hAnsi="Calibri" w:cs="Calibri"/>
                <w:color w:val="0563C1"/>
                <w:sz w:val="20"/>
                <w:szCs w:val="20"/>
                <w:u w:val="single"/>
                <w:lang w:eastAsia="es-CO"/>
              </w:rPr>
            </w:pPr>
            <w:hyperlink r:id="rId64" w:history="1">
              <w:r w:rsidR="00E71251" w:rsidRPr="00114656">
                <w:rPr>
                  <w:rFonts w:ascii="Calibri" w:eastAsia="Times New Roman" w:hAnsi="Calibri" w:cs="Calibri"/>
                  <w:color w:val="0563C1"/>
                  <w:u w:val="single"/>
                  <w:lang w:eastAsia="es-CO"/>
                </w:rPr>
                <w:t>8. Ley 30 de 1986 (Estatuto Nacional de Estupefacientes) 100%</w:t>
              </w:r>
            </w:hyperlink>
          </w:p>
        </w:tc>
        <w:tc>
          <w:tcPr>
            <w:tcW w:w="7840" w:type="dxa"/>
            <w:tcBorders>
              <w:top w:val="nil"/>
              <w:left w:val="nil"/>
              <w:bottom w:val="nil"/>
              <w:right w:val="nil"/>
            </w:tcBorders>
            <w:shd w:val="clear" w:color="auto" w:fill="auto"/>
            <w:noWrap/>
            <w:vAlign w:val="bottom"/>
          </w:tcPr>
          <w:p w14:paraId="5B58C25D"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1FB75E5B" w14:textId="77777777" w:rsidTr="00590E46">
        <w:trPr>
          <w:trHeight w:val="290"/>
        </w:trPr>
        <w:tc>
          <w:tcPr>
            <w:tcW w:w="7840" w:type="dxa"/>
            <w:tcBorders>
              <w:top w:val="nil"/>
              <w:left w:val="nil"/>
              <w:bottom w:val="nil"/>
              <w:right w:val="nil"/>
            </w:tcBorders>
            <w:vAlign w:val="bottom"/>
          </w:tcPr>
          <w:p w14:paraId="6F35198A" w14:textId="77777777" w:rsidR="00E71251" w:rsidRDefault="00E71251" w:rsidP="00590E46">
            <w:pPr>
              <w:spacing w:line="276" w:lineRule="auto"/>
            </w:pPr>
            <w:r w:rsidRPr="00114656">
              <w:rPr>
                <w:rFonts w:ascii="Calibri" w:eastAsia="Times New Roman" w:hAnsi="Calibri" w:cs="Calibri"/>
                <w:color w:val="000000"/>
                <w:lang w:eastAsia="es-CO"/>
              </w:rPr>
              <w:t>http://sisjur.bogotajuridica.gov.co/sisjur/normas/Norma1.jsp?i=2774</w:t>
            </w:r>
          </w:p>
        </w:tc>
        <w:tc>
          <w:tcPr>
            <w:tcW w:w="7840" w:type="dxa"/>
            <w:tcBorders>
              <w:top w:val="nil"/>
              <w:left w:val="nil"/>
              <w:bottom w:val="nil"/>
              <w:right w:val="nil"/>
            </w:tcBorders>
            <w:shd w:val="clear" w:color="auto" w:fill="auto"/>
            <w:noWrap/>
            <w:vAlign w:val="bottom"/>
          </w:tcPr>
          <w:p w14:paraId="6321B8B2"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20513BB7" w14:textId="77777777" w:rsidTr="00590E46">
        <w:trPr>
          <w:trHeight w:val="290"/>
        </w:trPr>
        <w:tc>
          <w:tcPr>
            <w:tcW w:w="7840" w:type="dxa"/>
            <w:tcBorders>
              <w:top w:val="nil"/>
              <w:left w:val="nil"/>
              <w:bottom w:val="nil"/>
              <w:right w:val="nil"/>
            </w:tcBorders>
            <w:vAlign w:val="center"/>
          </w:tcPr>
          <w:p w14:paraId="58AB8CCB" w14:textId="77777777" w:rsidR="00E71251" w:rsidRPr="00114656" w:rsidRDefault="002A770E" w:rsidP="00590E46">
            <w:pPr>
              <w:spacing w:line="276" w:lineRule="auto"/>
              <w:rPr>
                <w:rFonts w:ascii="Calibri" w:eastAsia="Times New Roman" w:hAnsi="Calibri" w:cs="Calibri"/>
                <w:color w:val="000000"/>
                <w:lang w:eastAsia="es-CO"/>
              </w:rPr>
            </w:pPr>
            <w:hyperlink r:id="rId65" w:tgtFrame="_blank" w:history="1">
              <w:r w:rsidR="00E71251" w:rsidRPr="00114656">
                <w:rPr>
                  <w:rFonts w:ascii="Calibri" w:eastAsia="Times New Roman" w:hAnsi="Calibri" w:cs="Calibri"/>
                  <w:color w:val="0563C1"/>
                  <w:u w:val="single"/>
                  <w:lang w:eastAsia="es-CO"/>
                </w:rPr>
                <w:t>9. Ley 99 de 1993 (Estatuto Nacional Ambiental) 100%</w:t>
              </w:r>
            </w:hyperlink>
          </w:p>
        </w:tc>
        <w:tc>
          <w:tcPr>
            <w:tcW w:w="7840" w:type="dxa"/>
            <w:tcBorders>
              <w:top w:val="nil"/>
              <w:left w:val="nil"/>
              <w:bottom w:val="nil"/>
              <w:right w:val="nil"/>
            </w:tcBorders>
            <w:shd w:val="clear" w:color="auto" w:fill="auto"/>
            <w:noWrap/>
            <w:vAlign w:val="bottom"/>
          </w:tcPr>
          <w:p w14:paraId="48452961"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305F9289" w14:textId="77777777" w:rsidTr="00590E46">
        <w:trPr>
          <w:trHeight w:val="290"/>
        </w:trPr>
        <w:tc>
          <w:tcPr>
            <w:tcW w:w="7840" w:type="dxa"/>
            <w:tcBorders>
              <w:top w:val="nil"/>
              <w:left w:val="nil"/>
              <w:bottom w:val="nil"/>
              <w:right w:val="nil"/>
            </w:tcBorders>
            <w:vAlign w:val="bottom"/>
          </w:tcPr>
          <w:p w14:paraId="676CAE46" w14:textId="77777777" w:rsidR="00E71251" w:rsidRDefault="00E71251" w:rsidP="00590E46">
            <w:pPr>
              <w:spacing w:line="276" w:lineRule="auto"/>
            </w:pPr>
            <w:r w:rsidRPr="00114656">
              <w:rPr>
                <w:rFonts w:ascii="Calibri" w:eastAsia="Times New Roman" w:hAnsi="Calibri" w:cs="Calibri"/>
                <w:color w:val="000000"/>
                <w:lang w:eastAsia="es-CO"/>
              </w:rPr>
              <w:t>http://sisjur.bogotajuridica.gov.co/sisjur/normas/Norma1.jsp?i=297</w:t>
            </w:r>
          </w:p>
        </w:tc>
        <w:tc>
          <w:tcPr>
            <w:tcW w:w="7840" w:type="dxa"/>
            <w:tcBorders>
              <w:top w:val="nil"/>
              <w:left w:val="nil"/>
              <w:bottom w:val="nil"/>
              <w:right w:val="nil"/>
            </w:tcBorders>
            <w:shd w:val="clear" w:color="auto" w:fill="auto"/>
            <w:noWrap/>
            <w:vAlign w:val="bottom"/>
          </w:tcPr>
          <w:p w14:paraId="4F66A89E"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C5778B6" w14:textId="77777777" w:rsidTr="00590E46">
        <w:trPr>
          <w:trHeight w:val="290"/>
        </w:trPr>
        <w:tc>
          <w:tcPr>
            <w:tcW w:w="7840" w:type="dxa"/>
            <w:tcBorders>
              <w:top w:val="nil"/>
              <w:left w:val="nil"/>
              <w:bottom w:val="nil"/>
              <w:right w:val="nil"/>
            </w:tcBorders>
            <w:vAlign w:val="center"/>
          </w:tcPr>
          <w:p w14:paraId="5D856324" w14:textId="77777777" w:rsidR="00E71251" w:rsidRPr="00114656" w:rsidRDefault="002A770E" w:rsidP="00590E46">
            <w:pPr>
              <w:spacing w:line="276" w:lineRule="auto"/>
              <w:rPr>
                <w:rFonts w:ascii="Calibri" w:eastAsia="Times New Roman" w:hAnsi="Calibri" w:cs="Calibri"/>
                <w:color w:val="000000"/>
                <w:lang w:eastAsia="es-CO"/>
              </w:rPr>
            </w:pPr>
            <w:hyperlink r:id="rId66" w:history="1">
              <w:r w:rsidR="00E71251" w:rsidRPr="00114656">
                <w:rPr>
                  <w:rFonts w:ascii="Calibri" w:eastAsia="Times New Roman" w:hAnsi="Calibri" w:cs="Calibri"/>
                  <w:color w:val="0563C1"/>
                  <w:u w:val="single"/>
                  <w:lang w:eastAsia="es-CO"/>
                </w:rPr>
                <w:t>10. Decreto 2158 de 1948 (Código Procesal del Trabajo) 100%</w:t>
              </w:r>
            </w:hyperlink>
          </w:p>
        </w:tc>
        <w:tc>
          <w:tcPr>
            <w:tcW w:w="7840" w:type="dxa"/>
            <w:tcBorders>
              <w:top w:val="nil"/>
              <w:left w:val="nil"/>
              <w:bottom w:val="nil"/>
              <w:right w:val="nil"/>
            </w:tcBorders>
            <w:shd w:val="clear" w:color="auto" w:fill="auto"/>
            <w:noWrap/>
            <w:vAlign w:val="bottom"/>
          </w:tcPr>
          <w:p w14:paraId="61393FF5"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37CE7BF2" w14:textId="77777777" w:rsidTr="00590E46">
        <w:trPr>
          <w:trHeight w:val="290"/>
        </w:trPr>
        <w:tc>
          <w:tcPr>
            <w:tcW w:w="7840" w:type="dxa"/>
            <w:tcBorders>
              <w:top w:val="nil"/>
              <w:left w:val="nil"/>
              <w:bottom w:val="nil"/>
              <w:right w:val="nil"/>
            </w:tcBorders>
            <w:vAlign w:val="bottom"/>
          </w:tcPr>
          <w:p w14:paraId="72BECEBB" w14:textId="77777777" w:rsidR="00E71251" w:rsidRDefault="00E71251" w:rsidP="00590E46">
            <w:pPr>
              <w:spacing w:line="276" w:lineRule="auto"/>
            </w:pPr>
            <w:r w:rsidRPr="00114656">
              <w:rPr>
                <w:rFonts w:ascii="Calibri" w:eastAsia="Times New Roman" w:hAnsi="Calibri" w:cs="Calibri"/>
                <w:color w:val="000000"/>
                <w:lang w:eastAsia="es-CO"/>
              </w:rPr>
              <w:t>http://sisjur.bogotajuridica.gov.co/sisjur/normas/Norma1.jsp?i=5259</w:t>
            </w:r>
          </w:p>
        </w:tc>
        <w:tc>
          <w:tcPr>
            <w:tcW w:w="7840" w:type="dxa"/>
            <w:tcBorders>
              <w:top w:val="nil"/>
              <w:left w:val="nil"/>
              <w:bottom w:val="nil"/>
              <w:right w:val="nil"/>
            </w:tcBorders>
            <w:shd w:val="clear" w:color="auto" w:fill="auto"/>
            <w:noWrap/>
            <w:vAlign w:val="bottom"/>
          </w:tcPr>
          <w:p w14:paraId="1D0DDC70"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7E6C9F3" w14:textId="77777777" w:rsidTr="00590E46">
        <w:trPr>
          <w:trHeight w:val="290"/>
        </w:trPr>
        <w:tc>
          <w:tcPr>
            <w:tcW w:w="7840" w:type="dxa"/>
            <w:tcBorders>
              <w:top w:val="nil"/>
              <w:left w:val="nil"/>
              <w:bottom w:val="nil"/>
              <w:right w:val="nil"/>
            </w:tcBorders>
            <w:vAlign w:val="center"/>
          </w:tcPr>
          <w:p w14:paraId="0775C2CB" w14:textId="54C606B4" w:rsidR="00E71251" w:rsidRPr="00114656" w:rsidRDefault="002A770E" w:rsidP="00590E46">
            <w:pPr>
              <w:spacing w:line="276" w:lineRule="auto"/>
              <w:rPr>
                <w:rFonts w:ascii="Calibri" w:eastAsia="Times New Roman" w:hAnsi="Calibri" w:cs="Calibri"/>
                <w:color w:val="000000"/>
                <w:lang w:eastAsia="es-CO"/>
              </w:rPr>
            </w:pPr>
            <w:hyperlink r:id="rId67" w:history="1">
              <w:r w:rsidR="00E71251" w:rsidRPr="00114656">
                <w:rPr>
                  <w:rFonts w:ascii="Calibri" w:eastAsia="Times New Roman" w:hAnsi="Calibri" w:cs="Calibri"/>
                  <w:color w:val="0563C1"/>
                  <w:u w:val="single"/>
                  <w:lang w:eastAsia="es-CO"/>
                </w:rPr>
                <w:t xml:space="preserve">11. Ley 400 de 1997 (Código de </w:t>
              </w:r>
              <w:r w:rsidR="009E2D77" w:rsidRPr="00114656">
                <w:rPr>
                  <w:rFonts w:ascii="Calibri" w:eastAsia="Times New Roman" w:hAnsi="Calibri" w:cs="Calibri"/>
                  <w:color w:val="0563C1"/>
                  <w:u w:val="single"/>
                  <w:lang w:eastAsia="es-CO"/>
                </w:rPr>
                <w:t>construcciones</w:t>
              </w:r>
              <w:r w:rsidR="00E71251" w:rsidRPr="00114656">
                <w:rPr>
                  <w:rFonts w:ascii="Calibri" w:eastAsia="Times New Roman" w:hAnsi="Calibri" w:cs="Calibri"/>
                  <w:color w:val="0563C1"/>
                  <w:u w:val="single"/>
                  <w:lang w:eastAsia="es-CO"/>
                </w:rPr>
                <w:t xml:space="preserve"> </w:t>
              </w:r>
              <w:r w:rsidR="009E2D77" w:rsidRPr="00114656">
                <w:rPr>
                  <w:rFonts w:ascii="Calibri" w:eastAsia="Times New Roman" w:hAnsi="Calibri" w:cs="Calibri"/>
                  <w:color w:val="0563C1"/>
                  <w:u w:val="single"/>
                  <w:lang w:eastAsia="es-CO"/>
                </w:rPr>
                <w:t>sismo resistentes</w:t>
              </w:r>
              <w:r w:rsidR="00E71251" w:rsidRPr="00114656">
                <w:rPr>
                  <w:rFonts w:ascii="Calibri" w:eastAsia="Times New Roman" w:hAnsi="Calibri" w:cs="Calibri"/>
                  <w:color w:val="0563C1"/>
                  <w:u w:val="single"/>
                  <w:lang w:eastAsia="es-CO"/>
                </w:rPr>
                <w:t>) 100%</w:t>
              </w:r>
            </w:hyperlink>
          </w:p>
        </w:tc>
        <w:tc>
          <w:tcPr>
            <w:tcW w:w="7840" w:type="dxa"/>
            <w:tcBorders>
              <w:top w:val="nil"/>
              <w:left w:val="nil"/>
              <w:bottom w:val="nil"/>
              <w:right w:val="nil"/>
            </w:tcBorders>
            <w:shd w:val="clear" w:color="auto" w:fill="auto"/>
            <w:noWrap/>
            <w:vAlign w:val="bottom"/>
          </w:tcPr>
          <w:p w14:paraId="4BBE8AFC"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56D57D1F" w14:textId="77777777" w:rsidTr="00590E46">
        <w:trPr>
          <w:trHeight w:val="290"/>
        </w:trPr>
        <w:tc>
          <w:tcPr>
            <w:tcW w:w="7840" w:type="dxa"/>
            <w:tcBorders>
              <w:top w:val="nil"/>
              <w:left w:val="nil"/>
              <w:bottom w:val="nil"/>
              <w:right w:val="nil"/>
            </w:tcBorders>
            <w:vAlign w:val="bottom"/>
          </w:tcPr>
          <w:p w14:paraId="1BDE5867" w14:textId="77777777" w:rsidR="00E71251" w:rsidRDefault="00E71251" w:rsidP="00590E46">
            <w:pPr>
              <w:spacing w:line="276" w:lineRule="auto"/>
            </w:pPr>
            <w:r w:rsidRPr="00114656">
              <w:rPr>
                <w:rFonts w:ascii="Calibri" w:eastAsia="Times New Roman" w:hAnsi="Calibri" w:cs="Calibri"/>
                <w:color w:val="000000"/>
                <w:lang w:eastAsia="es-CO"/>
              </w:rPr>
              <w:t>http://sisjur.bogotajuridica.gov.co/sisjur/normas/Norma1.jsp?i=336</w:t>
            </w:r>
          </w:p>
        </w:tc>
        <w:tc>
          <w:tcPr>
            <w:tcW w:w="7840" w:type="dxa"/>
            <w:tcBorders>
              <w:top w:val="nil"/>
              <w:left w:val="nil"/>
              <w:bottom w:val="nil"/>
              <w:right w:val="nil"/>
            </w:tcBorders>
            <w:shd w:val="clear" w:color="auto" w:fill="auto"/>
            <w:noWrap/>
            <w:vAlign w:val="bottom"/>
          </w:tcPr>
          <w:p w14:paraId="3BF23B30"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9B8FEB1" w14:textId="77777777" w:rsidTr="00590E46">
        <w:trPr>
          <w:trHeight w:val="290"/>
        </w:trPr>
        <w:tc>
          <w:tcPr>
            <w:tcW w:w="7840" w:type="dxa"/>
            <w:tcBorders>
              <w:top w:val="nil"/>
              <w:left w:val="nil"/>
              <w:bottom w:val="nil"/>
              <w:right w:val="nil"/>
            </w:tcBorders>
            <w:vAlign w:val="center"/>
          </w:tcPr>
          <w:p w14:paraId="572E028D" w14:textId="77777777" w:rsidR="00E71251" w:rsidRPr="00114656" w:rsidRDefault="00E71251" w:rsidP="00590E46">
            <w:pPr>
              <w:spacing w:line="276" w:lineRule="auto"/>
              <w:rPr>
                <w:rFonts w:ascii="Calibri" w:eastAsia="Times New Roman" w:hAnsi="Calibri" w:cs="Calibri"/>
                <w:color w:val="000000"/>
                <w:lang w:eastAsia="es-CO"/>
              </w:rPr>
            </w:pPr>
            <w:r w:rsidRPr="00114656">
              <w:rPr>
                <w:rFonts w:ascii="Calibri" w:eastAsia="Times New Roman" w:hAnsi="Calibri" w:cs="Calibri"/>
                <w:color w:val="000000"/>
                <w:sz w:val="20"/>
                <w:szCs w:val="20"/>
                <w:lang w:eastAsia="es-CO"/>
              </w:rPr>
              <w:t xml:space="preserve">12. </w:t>
            </w:r>
            <w:r w:rsidRPr="00114656">
              <w:rPr>
                <w:rFonts w:ascii="Calibri" w:eastAsia="Times New Roman" w:hAnsi="Calibri" w:cs="Calibri"/>
                <w:color w:val="1155CC"/>
                <w:sz w:val="20"/>
                <w:szCs w:val="20"/>
                <w:u w:val="single"/>
                <w:lang w:eastAsia="es-CO"/>
              </w:rPr>
              <w:t>Ley 1562 de 2012</w:t>
            </w:r>
            <w:r w:rsidRPr="00114656">
              <w:rPr>
                <w:rFonts w:ascii="Calibri" w:eastAsia="Times New Roman" w:hAnsi="Calibri" w:cs="Calibri"/>
                <w:color w:val="000000"/>
                <w:sz w:val="20"/>
                <w:szCs w:val="20"/>
                <w:lang w:eastAsia="es-CO"/>
              </w:rPr>
              <w:t xml:space="preserve"> (Sistema de Riesgos Laborales) 100%</w:t>
            </w:r>
          </w:p>
        </w:tc>
        <w:tc>
          <w:tcPr>
            <w:tcW w:w="7840" w:type="dxa"/>
            <w:tcBorders>
              <w:top w:val="nil"/>
              <w:left w:val="nil"/>
              <w:bottom w:val="nil"/>
              <w:right w:val="nil"/>
            </w:tcBorders>
            <w:shd w:val="clear" w:color="auto" w:fill="auto"/>
            <w:noWrap/>
            <w:vAlign w:val="bottom"/>
          </w:tcPr>
          <w:p w14:paraId="1B24B178"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79FD2F0C" w14:textId="77777777" w:rsidTr="00590E46">
        <w:trPr>
          <w:trHeight w:val="290"/>
        </w:trPr>
        <w:tc>
          <w:tcPr>
            <w:tcW w:w="7840" w:type="dxa"/>
            <w:tcBorders>
              <w:top w:val="nil"/>
              <w:left w:val="nil"/>
              <w:bottom w:val="nil"/>
              <w:right w:val="nil"/>
            </w:tcBorders>
            <w:vAlign w:val="bottom"/>
          </w:tcPr>
          <w:p w14:paraId="790FABAE" w14:textId="77777777" w:rsidR="00E71251" w:rsidRPr="00114656" w:rsidRDefault="00E71251" w:rsidP="00590E46">
            <w:pPr>
              <w:spacing w:line="276" w:lineRule="auto"/>
              <w:rPr>
                <w:rFonts w:ascii="Calibri" w:eastAsia="Times New Roman" w:hAnsi="Calibri" w:cs="Calibri"/>
                <w:color w:val="000000"/>
                <w:sz w:val="20"/>
                <w:szCs w:val="20"/>
                <w:lang w:eastAsia="es-CO"/>
              </w:rPr>
            </w:pPr>
            <w:r w:rsidRPr="00114656">
              <w:rPr>
                <w:rFonts w:ascii="Calibri" w:eastAsia="Times New Roman" w:hAnsi="Calibri" w:cs="Calibri"/>
                <w:color w:val="000000"/>
                <w:lang w:eastAsia="es-CO"/>
              </w:rPr>
              <w:t>http://sisjur.bogotajuridica.gov.co/sisjur/normas/Norma1.jsp?i=48365</w:t>
            </w:r>
          </w:p>
        </w:tc>
        <w:tc>
          <w:tcPr>
            <w:tcW w:w="7840" w:type="dxa"/>
            <w:tcBorders>
              <w:top w:val="nil"/>
              <w:left w:val="nil"/>
              <w:bottom w:val="nil"/>
              <w:right w:val="nil"/>
            </w:tcBorders>
            <w:shd w:val="clear" w:color="auto" w:fill="auto"/>
            <w:noWrap/>
            <w:vAlign w:val="bottom"/>
          </w:tcPr>
          <w:p w14:paraId="693A3B2D"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CE84B26" w14:textId="77777777" w:rsidTr="00590E46">
        <w:trPr>
          <w:trHeight w:val="290"/>
        </w:trPr>
        <w:tc>
          <w:tcPr>
            <w:tcW w:w="7840" w:type="dxa"/>
            <w:tcBorders>
              <w:top w:val="nil"/>
              <w:left w:val="nil"/>
              <w:bottom w:val="nil"/>
              <w:right w:val="nil"/>
            </w:tcBorders>
            <w:vAlign w:val="center"/>
          </w:tcPr>
          <w:p w14:paraId="0102C950" w14:textId="6D53E047" w:rsidR="00E71251" w:rsidRPr="00114656" w:rsidRDefault="002A770E" w:rsidP="00590E46">
            <w:pPr>
              <w:spacing w:line="276" w:lineRule="auto"/>
              <w:rPr>
                <w:rFonts w:ascii="Calibri" w:eastAsia="Times New Roman" w:hAnsi="Calibri" w:cs="Calibri"/>
                <w:color w:val="000000"/>
                <w:lang w:eastAsia="es-CO"/>
              </w:rPr>
            </w:pPr>
            <w:hyperlink r:id="rId68" w:history="1">
              <w:r w:rsidR="00E71251" w:rsidRPr="00114656">
                <w:rPr>
                  <w:rFonts w:ascii="Calibri" w:eastAsia="Times New Roman" w:hAnsi="Calibri" w:cs="Calibri"/>
                  <w:color w:val="0563C1"/>
                  <w:u w:val="single"/>
                  <w:lang w:eastAsia="es-CO"/>
                </w:rPr>
                <w:t xml:space="preserve">13. Decreto Ley 2150 de 1995 (Estatuto </w:t>
              </w:r>
              <w:r w:rsidR="009E2D77" w:rsidRPr="00114656">
                <w:rPr>
                  <w:rFonts w:ascii="Calibri" w:eastAsia="Times New Roman" w:hAnsi="Calibri" w:cs="Calibri"/>
                  <w:color w:val="0563C1"/>
                  <w:u w:val="single"/>
                  <w:lang w:eastAsia="es-CO"/>
                </w:rPr>
                <w:t>Anti-trámites</w:t>
              </w:r>
              <w:r w:rsidR="00E71251" w:rsidRPr="00114656">
                <w:rPr>
                  <w:rFonts w:ascii="Calibri" w:eastAsia="Times New Roman" w:hAnsi="Calibri" w:cs="Calibri"/>
                  <w:color w:val="0563C1"/>
                  <w:u w:val="single"/>
                  <w:lang w:eastAsia="es-CO"/>
                </w:rPr>
                <w:t>) 100%</w:t>
              </w:r>
            </w:hyperlink>
          </w:p>
        </w:tc>
        <w:tc>
          <w:tcPr>
            <w:tcW w:w="7840" w:type="dxa"/>
            <w:tcBorders>
              <w:top w:val="nil"/>
              <w:left w:val="nil"/>
              <w:bottom w:val="nil"/>
              <w:right w:val="nil"/>
            </w:tcBorders>
            <w:shd w:val="clear" w:color="auto" w:fill="auto"/>
            <w:noWrap/>
            <w:vAlign w:val="bottom"/>
          </w:tcPr>
          <w:p w14:paraId="62F1AF8B"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3CBC5DA" w14:textId="77777777" w:rsidTr="00590E46">
        <w:trPr>
          <w:trHeight w:val="290"/>
        </w:trPr>
        <w:tc>
          <w:tcPr>
            <w:tcW w:w="7840" w:type="dxa"/>
            <w:tcBorders>
              <w:top w:val="nil"/>
              <w:left w:val="nil"/>
              <w:bottom w:val="nil"/>
              <w:right w:val="nil"/>
            </w:tcBorders>
            <w:vAlign w:val="bottom"/>
          </w:tcPr>
          <w:p w14:paraId="2697EC70" w14:textId="77777777" w:rsidR="00E71251" w:rsidRDefault="00E71251" w:rsidP="00590E46">
            <w:pPr>
              <w:spacing w:line="276" w:lineRule="auto"/>
            </w:pPr>
            <w:r w:rsidRPr="00114656">
              <w:rPr>
                <w:rFonts w:ascii="Calibri" w:eastAsia="Times New Roman" w:hAnsi="Calibri" w:cs="Calibri"/>
                <w:color w:val="000000"/>
                <w:lang w:eastAsia="es-CO"/>
              </w:rPr>
              <w:t>http://sisjur.bogotajuridica.gov.co/sisjur/normas/Norma1.jsp?i=1208</w:t>
            </w:r>
          </w:p>
        </w:tc>
        <w:tc>
          <w:tcPr>
            <w:tcW w:w="7840" w:type="dxa"/>
            <w:tcBorders>
              <w:top w:val="nil"/>
              <w:left w:val="nil"/>
              <w:bottom w:val="nil"/>
              <w:right w:val="nil"/>
            </w:tcBorders>
            <w:shd w:val="clear" w:color="auto" w:fill="auto"/>
            <w:noWrap/>
            <w:vAlign w:val="bottom"/>
          </w:tcPr>
          <w:p w14:paraId="2D565370"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4B43494D" w14:textId="77777777" w:rsidTr="00590E46">
        <w:trPr>
          <w:trHeight w:val="290"/>
        </w:trPr>
        <w:tc>
          <w:tcPr>
            <w:tcW w:w="7840" w:type="dxa"/>
            <w:tcBorders>
              <w:top w:val="nil"/>
              <w:left w:val="nil"/>
              <w:bottom w:val="nil"/>
              <w:right w:val="nil"/>
            </w:tcBorders>
            <w:vAlign w:val="center"/>
          </w:tcPr>
          <w:p w14:paraId="1B72380E" w14:textId="77777777" w:rsidR="00E71251" w:rsidRPr="00114656" w:rsidRDefault="002A770E" w:rsidP="00590E46">
            <w:pPr>
              <w:spacing w:line="276" w:lineRule="auto"/>
              <w:rPr>
                <w:rFonts w:ascii="Calibri" w:eastAsia="Times New Roman" w:hAnsi="Calibri" w:cs="Calibri"/>
                <w:color w:val="000000"/>
                <w:lang w:eastAsia="es-CO"/>
              </w:rPr>
            </w:pPr>
            <w:hyperlink r:id="rId69" w:history="1">
              <w:r w:rsidR="00E71251" w:rsidRPr="00114656">
                <w:rPr>
                  <w:rFonts w:ascii="Calibri" w:eastAsia="Times New Roman" w:hAnsi="Calibri" w:cs="Calibri"/>
                  <w:color w:val="0563C1"/>
                  <w:u w:val="single"/>
                  <w:lang w:eastAsia="es-CO"/>
                </w:rPr>
                <w:t>14. Ley 1242 de 2008 (Código de navegación y actividades portuarias fluviales) 100%</w:t>
              </w:r>
            </w:hyperlink>
          </w:p>
        </w:tc>
        <w:tc>
          <w:tcPr>
            <w:tcW w:w="7840" w:type="dxa"/>
            <w:tcBorders>
              <w:top w:val="nil"/>
              <w:left w:val="nil"/>
              <w:bottom w:val="nil"/>
              <w:right w:val="nil"/>
            </w:tcBorders>
            <w:shd w:val="clear" w:color="auto" w:fill="auto"/>
            <w:noWrap/>
            <w:vAlign w:val="bottom"/>
          </w:tcPr>
          <w:p w14:paraId="07DD2E3B"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36A19EF0" w14:textId="77777777" w:rsidTr="00590E46">
        <w:trPr>
          <w:trHeight w:val="290"/>
        </w:trPr>
        <w:tc>
          <w:tcPr>
            <w:tcW w:w="7840" w:type="dxa"/>
            <w:tcBorders>
              <w:top w:val="nil"/>
              <w:left w:val="nil"/>
              <w:bottom w:val="nil"/>
              <w:right w:val="nil"/>
            </w:tcBorders>
            <w:vAlign w:val="bottom"/>
          </w:tcPr>
          <w:p w14:paraId="6F5FEDD4" w14:textId="77777777" w:rsidR="00E71251" w:rsidRDefault="00E71251" w:rsidP="00590E46">
            <w:pPr>
              <w:spacing w:line="276" w:lineRule="auto"/>
            </w:pPr>
            <w:r w:rsidRPr="00114656">
              <w:rPr>
                <w:rFonts w:ascii="Calibri" w:eastAsia="Times New Roman" w:hAnsi="Calibri" w:cs="Calibri"/>
                <w:color w:val="000000"/>
                <w:lang w:eastAsia="es-CO"/>
              </w:rPr>
              <w:t>http://sisjur.bogotajuridica.gov.co/sisjur/normas/Norma1.jsp?i=31783</w:t>
            </w:r>
          </w:p>
        </w:tc>
        <w:tc>
          <w:tcPr>
            <w:tcW w:w="7840" w:type="dxa"/>
            <w:tcBorders>
              <w:top w:val="nil"/>
              <w:left w:val="nil"/>
              <w:bottom w:val="nil"/>
              <w:right w:val="nil"/>
            </w:tcBorders>
            <w:shd w:val="clear" w:color="auto" w:fill="auto"/>
            <w:noWrap/>
            <w:vAlign w:val="bottom"/>
          </w:tcPr>
          <w:p w14:paraId="4E33DC92"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B8F1093" w14:textId="77777777" w:rsidTr="00590E46">
        <w:trPr>
          <w:trHeight w:val="290"/>
        </w:trPr>
        <w:tc>
          <w:tcPr>
            <w:tcW w:w="7840" w:type="dxa"/>
            <w:tcBorders>
              <w:top w:val="nil"/>
              <w:left w:val="nil"/>
              <w:bottom w:val="nil"/>
              <w:right w:val="nil"/>
            </w:tcBorders>
            <w:vAlign w:val="center"/>
          </w:tcPr>
          <w:p w14:paraId="715B251E" w14:textId="1FEA2D89" w:rsidR="00E71251" w:rsidRPr="00114656" w:rsidRDefault="002A770E" w:rsidP="00590E46">
            <w:pPr>
              <w:spacing w:line="276" w:lineRule="auto"/>
              <w:rPr>
                <w:rFonts w:ascii="Calibri" w:eastAsia="Times New Roman" w:hAnsi="Calibri" w:cs="Calibri"/>
                <w:color w:val="000000"/>
                <w:lang w:eastAsia="es-CO"/>
              </w:rPr>
            </w:pPr>
            <w:hyperlink r:id="rId70" w:history="1">
              <w:r w:rsidR="00E71251" w:rsidRPr="00114656">
                <w:rPr>
                  <w:rFonts w:ascii="Calibri" w:eastAsia="Times New Roman" w:hAnsi="Calibri" w:cs="Calibri"/>
                  <w:color w:val="0563C1"/>
                  <w:u w:val="single"/>
                  <w:lang w:eastAsia="es-CO"/>
                </w:rPr>
                <w:t>15. Decreto 019 de 2012 (</w:t>
              </w:r>
              <w:r w:rsidR="009E2D77" w:rsidRPr="00114656">
                <w:rPr>
                  <w:rFonts w:ascii="Calibri" w:eastAsia="Times New Roman" w:hAnsi="Calibri" w:cs="Calibri"/>
                  <w:color w:val="0563C1"/>
                  <w:u w:val="single"/>
                  <w:lang w:eastAsia="es-CO"/>
                </w:rPr>
                <w:t>Anti-trámites</w:t>
              </w:r>
              <w:r w:rsidR="00E71251" w:rsidRPr="00114656">
                <w:rPr>
                  <w:rFonts w:ascii="Calibri" w:eastAsia="Times New Roman" w:hAnsi="Calibri" w:cs="Calibri"/>
                  <w:color w:val="0563C1"/>
                  <w:u w:val="single"/>
                  <w:lang w:eastAsia="es-CO"/>
                </w:rPr>
                <w:t>) 100%</w:t>
              </w:r>
            </w:hyperlink>
          </w:p>
        </w:tc>
        <w:tc>
          <w:tcPr>
            <w:tcW w:w="7840" w:type="dxa"/>
            <w:tcBorders>
              <w:top w:val="nil"/>
              <w:left w:val="nil"/>
              <w:bottom w:val="nil"/>
              <w:right w:val="nil"/>
            </w:tcBorders>
            <w:shd w:val="clear" w:color="auto" w:fill="auto"/>
            <w:noWrap/>
            <w:vAlign w:val="bottom"/>
          </w:tcPr>
          <w:p w14:paraId="50ABD81F"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64D2A3CA" w14:textId="77777777" w:rsidTr="00590E46">
        <w:trPr>
          <w:trHeight w:val="290"/>
        </w:trPr>
        <w:tc>
          <w:tcPr>
            <w:tcW w:w="7840" w:type="dxa"/>
            <w:tcBorders>
              <w:top w:val="nil"/>
              <w:left w:val="nil"/>
              <w:bottom w:val="nil"/>
              <w:right w:val="nil"/>
            </w:tcBorders>
            <w:vAlign w:val="bottom"/>
          </w:tcPr>
          <w:p w14:paraId="6A7BC625" w14:textId="77777777" w:rsidR="00E71251" w:rsidRDefault="00E71251" w:rsidP="00590E46">
            <w:pPr>
              <w:spacing w:line="276" w:lineRule="auto"/>
            </w:pPr>
            <w:r w:rsidRPr="00114656">
              <w:rPr>
                <w:rFonts w:ascii="Calibri" w:eastAsia="Times New Roman" w:hAnsi="Calibri" w:cs="Calibri"/>
                <w:color w:val="000000"/>
                <w:lang w:eastAsia="es-CO"/>
              </w:rPr>
              <w:t>http://sisjur.bogotajuridica.gov.co/sisjur/normas/Norma1.jsp?i=45322</w:t>
            </w:r>
          </w:p>
        </w:tc>
        <w:tc>
          <w:tcPr>
            <w:tcW w:w="7840" w:type="dxa"/>
            <w:tcBorders>
              <w:top w:val="nil"/>
              <w:left w:val="nil"/>
              <w:bottom w:val="nil"/>
              <w:right w:val="nil"/>
            </w:tcBorders>
            <w:shd w:val="clear" w:color="auto" w:fill="auto"/>
            <w:noWrap/>
            <w:vAlign w:val="bottom"/>
          </w:tcPr>
          <w:p w14:paraId="296D6544"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72E12D09" w14:textId="77777777" w:rsidTr="00590E46">
        <w:trPr>
          <w:trHeight w:val="290"/>
        </w:trPr>
        <w:tc>
          <w:tcPr>
            <w:tcW w:w="7840" w:type="dxa"/>
            <w:tcBorders>
              <w:top w:val="nil"/>
              <w:left w:val="nil"/>
              <w:bottom w:val="nil"/>
              <w:right w:val="nil"/>
            </w:tcBorders>
            <w:vAlign w:val="center"/>
          </w:tcPr>
          <w:p w14:paraId="7FE25E29" w14:textId="77777777" w:rsidR="00E71251" w:rsidRPr="00114656" w:rsidRDefault="002A770E" w:rsidP="00590E46">
            <w:pPr>
              <w:spacing w:line="276" w:lineRule="auto"/>
              <w:rPr>
                <w:rFonts w:ascii="Calibri" w:eastAsia="Times New Roman" w:hAnsi="Calibri" w:cs="Calibri"/>
                <w:color w:val="000000"/>
                <w:lang w:eastAsia="es-CO"/>
              </w:rPr>
            </w:pPr>
            <w:hyperlink r:id="rId71" w:history="1">
              <w:r w:rsidR="00E71251" w:rsidRPr="00114656">
                <w:rPr>
                  <w:rFonts w:ascii="Calibri" w:eastAsia="Times New Roman" w:hAnsi="Calibri" w:cs="Calibri"/>
                  <w:color w:val="0563C1"/>
                  <w:u w:val="single"/>
                  <w:lang w:eastAsia="es-CO"/>
                </w:rPr>
                <w:t>16. Ley 640 de 2001 (Conciliación) 100%</w:t>
              </w:r>
            </w:hyperlink>
          </w:p>
        </w:tc>
        <w:tc>
          <w:tcPr>
            <w:tcW w:w="7840" w:type="dxa"/>
            <w:tcBorders>
              <w:top w:val="nil"/>
              <w:left w:val="nil"/>
              <w:bottom w:val="nil"/>
              <w:right w:val="nil"/>
            </w:tcBorders>
            <w:shd w:val="clear" w:color="auto" w:fill="auto"/>
            <w:noWrap/>
            <w:vAlign w:val="bottom"/>
          </w:tcPr>
          <w:p w14:paraId="2A434CAC"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r w:rsidR="00E71251" w:rsidRPr="00DF1174" w14:paraId="0753179A" w14:textId="77777777" w:rsidTr="00590E46">
        <w:trPr>
          <w:trHeight w:val="290"/>
        </w:trPr>
        <w:tc>
          <w:tcPr>
            <w:tcW w:w="7840" w:type="dxa"/>
            <w:tcBorders>
              <w:top w:val="nil"/>
              <w:left w:val="nil"/>
              <w:bottom w:val="nil"/>
              <w:right w:val="nil"/>
            </w:tcBorders>
            <w:vAlign w:val="bottom"/>
          </w:tcPr>
          <w:p w14:paraId="4389A835" w14:textId="77777777" w:rsidR="00E71251" w:rsidRDefault="00E71251" w:rsidP="00590E46">
            <w:pPr>
              <w:spacing w:line="276" w:lineRule="auto"/>
            </w:pPr>
            <w:r w:rsidRPr="00114656">
              <w:rPr>
                <w:rFonts w:ascii="Calibri" w:eastAsia="Times New Roman" w:hAnsi="Calibri" w:cs="Calibri"/>
                <w:color w:val="000000"/>
                <w:lang w:eastAsia="es-CO"/>
              </w:rPr>
              <w:t>http://sisjur.bogotajuridica.gov.co/sisjur/normas/Norma1.jsp?i=6059</w:t>
            </w:r>
          </w:p>
        </w:tc>
        <w:tc>
          <w:tcPr>
            <w:tcW w:w="7840" w:type="dxa"/>
            <w:tcBorders>
              <w:top w:val="nil"/>
              <w:left w:val="nil"/>
              <w:bottom w:val="nil"/>
              <w:right w:val="nil"/>
            </w:tcBorders>
            <w:shd w:val="clear" w:color="auto" w:fill="auto"/>
            <w:noWrap/>
            <w:vAlign w:val="bottom"/>
          </w:tcPr>
          <w:p w14:paraId="1306CF80" w14:textId="77777777" w:rsidR="00E71251" w:rsidRPr="00DF1174" w:rsidRDefault="00E71251" w:rsidP="00590E46">
            <w:pPr>
              <w:spacing w:line="276" w:lineRule="auto"/>
              <w:rPr>
                <w:rFonts w:ascii="Calibri" w:eastAsia="Times New Roman" w:hAnsi="Calibri" w:cs="Calibri"/>
                <w:color w:val="0563C1"/>
                <w:sz w:val="20"/>
                <w:szCs w:val="20"/>
                <w:u w:val="single"/>
                <w:lang w:eastAsia="es-CO"/>
              </w:rPr>
            </w:pPr>
          </w:p>
        </w:tc>
      </w:tr>
    </w:tbl>
    <w:p w14:paraId="19BD27F8" w14:textId="45CFE520" w:rsidR="00E71251" w:rsidRDefault="00E71251" w:rsidP="00E71251">
      <w:pPr>
        <w:spacing w:line="276" w:lineRule="auto"/>
        <w:jc w:val="both"/>
        <w:rPr>
          <w:rFonts w:ascii="Arial Narrow" w:eastAsia="Arial" w:hAnsi="Arial Narrow" w:cs="Arial"/>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4"/>
        <w:gridCol w:w="8010"/>
      </w:tblGrid>
      <w:tr w:rsidR="0062423C" w:rsidRPr="00C94325" w14:paraId="03D0E940" w14:textId="77777777" w:rsidTr="00796C2F">
        <w:tc>
          <w:tcPr>
            <w:tcW w:w="1204" w:type="dxa"/>
            <w:tcBorders>
              <w:top w:val="nil"/>
              <w:left w:val="nil"/>
              <w:bottom w:val="nil"/>
              <w:right w:val="single" w:sz="4" w:space="0" w:color="auto"/>
            </w:tcBorders>
            <w:shd w:val="clear" w:color="auto" w:fill="D9E2F3" w:themeFill="accent1" w:themeFillTint="33"/>
          </w:tcPr>
          <w:p w14:paraId="796C5C61" w14:textId="77777777" w:rsidR="0062423C" w:rsidRPr="00C94325" w:rsidRDefault="0062423C" w:rsidP="005516E7">
            <w:pPr>
              <w:spacing w:line="276" w:lineRule="auto"/>
            </w:pPr>
            <w:r w:rsidRPr="00C94325">
              <w:t>Meta</w:t>
            </w:r>
            <w:r>
              <w:t xml:space="preserve"> gestión</w:t>
            </w:r>
          </w:p>
        </w:tc>
        <w:tc>
          <w:tcPr>
            <w:tcW w:w="8010" w:type="dxa"/>
            <w:tcBorders>
              <w:left w:val="single" w:sz="4" w:space="0" w:color="auto"/>
            </w:tcBorders>
            <w:shd w:val="clear" w:color="auto" w:fill="D9E2F3" w:themeFill="accent1" w:themeFillTint="33"/>
          </w:tcPr>
          <w:p w14:paraId="4D20F12B" w14:textId="77777777" w:rsidR="0062423C" w:rsidRPr="00072665" w:rsidRDefault="0062423C" w:rsidP="00072665">
            <w:pPr>
              <w:pStyle w:val="Ttulo1"/>
              <w:keepLines w:val="0"/>
              <w:spacing w:before="0" w:line="276" w:lineRule="auto"/>
              <w:rPr>
                <w:rFonts w:ascii="Arial Narrow" w:hAnsi="Arial Narrow" w:cs="Arial"/>
                <w:i/>
                <w:iCs/>
                <w:color w:val="auto"/>
                <w:sz w:val="24"/>
                <w:szCs w:val="24"/>
              </w:rPr>
            </w:pPr>
            <w:bookmarkStart w:id="110" w:name="_Toc78736472"/>
            <w:r w:rsidRPr="00072665">
              <w:rPr>
                <w:rFonts w:ascii="Arial Narrow" w:hAnsi="Arial Narrow" w:cs="Arial"/>
                <w:i/>
                <w:iCs/>
                <w:color w:val="auto"/>
                <w:sz w:val="24"/>
                <w:szCs w:val="24"/>
              </w:rPr>
              <w:t>Formulación de la Política de Defensa Judicial en el marco de MIPG</w:t>
            </w:r>
            <w:bookmarkEnd w:id="110"/>
          </w:p>
        </w:tc>
      </w:tr>
    </w:tbl>
    <w:p w14:paraId="36760A81" w14:textId="22932FF8" w:rsidR="00E71251" w:rsidRPr="00AC7B83" w:rsidRDefault="00E71251" w:rsidP="00E71251">
      <w:pPr>
        <w:spacing w:line="276" w:lineRule="auto"/>
        <w:rPr>
          <w:rFonts w:ascii="Arial" w:eastAsia="Times New Roman" w:hAnsi="Arial" w:cs="Arial"/>
          <w:lang w:val="es-ES_tradnl" w:eastAsia="zh-CN"/>
        </w:rPr>
      </w:pPr>
    </w:p>
    <w:p w14:paraId="20FA289D" w14:textId="6F9443A9" w:rsidR="00AC7B83" w:rsidRPr="00AC7B83" w:rsidRDefault="00AC7B83" w:rsidP="00796C2F">
      <w:pPr>
        <w:spacing w:line="276" w:lineRule="auto"/>
        <w:ind w:right="547"/>
        <w:jc w:val="both"/>
        <w:rPr>
          <w:rFonts w:ascii="Arial" w:eastAsia="Times New Roman" w:hAnsi="Arial" w:cs="Arial"/>
          <w:lang w:val="es-ES_tradnl" w:eastAsia="zh-CN"/>
        </w:rPr>
      </w:pPr>
      <w:r w:rsidRPr="00AC7B83">
        <w:rPr>
          <w:rFonts w:ascii="Arial" w:eastAsia="Times New Roman" w:hAnsi="Arial" w:cs="Arial"/>
          <w:lang w:val="es-ES_tradnl" w:eastAsia="zh-CN"/>
        </w:rPr>
        <w:t>En el segundo trimestre se generó la versión inicial del: “</w:t>
      </w:r>
      <w:bookmarkStart w:id="111" w:name="_Hlk46998739"/>
      <w:r w:rsidR="00DD16F5">
        <w:rPr>
          <w:rFonts w:ascii="Arial" w:eastAsia="Times New Roman" w:hAnsi="Arial" w:cs="Arial"/>
          <w:lang w:val="es-ES_tradnl" w:eastAsia="zh-CN"/>
        </w:rPr>
        <w:t>D</w:t>
      </w:r>
      <w:r w:rsidRPr="00AC7B83">
        <w:rPr>
          <w:rFonts w:ascii="Arial" w:eastAsia="Times New Roman" w:hAnsi="Arial" w:cs="Arial"/>
          <w:lang w:val="es-ES_tradnl" w:eastAsia="zh-CN"/>
        </w:rPr>
        <w:t>ocumento técnico sobre análisis comparado de prácticas exitosas asociadas a la representación judicial fundamento de base para el diseño de La Política De Defensa Jurídica Del Distrito Capital</w:t>
      </w:r>
      <w:bookmarkEnd w:id="111"/>
      <w:r w:rsidRPr="00AC7B83">
        <w:rPr>
          <w:rFonts w:ascii="Arial" w:eastAsia="Times New Roman" w:hAnsi="Arial" w:cs="Arial"/>
          <w:lang w:val="es-ES_tradnl" w:eastAsia="zh-CN"/>
        </w:rPr>
        <w:t>.</w:t>
      </w:r>
    </w:p>
    <w:p w14:paraId="54AB88C4" w14:textId="53AABB1E" w:rsidR="00491372" w:rsidRDefault="00491372" w:rsidP="00AC7B83">
      <w:pPr>
        <w:spacing w:line="276" w:lineRule="auto"/>
        <w:rPr>
          <w:rFonts w:ascii="Arial" w:eastAsia="Times New Roman" w:hAnsi="Arial" w:cs="Arial"/>
          <w:lang w:val="es-ES_tradnl" w:eastAsia="zh-CN"/>
        </w:rPr>
      </w:pPr>
    </w:p>
    <w:p w14:paraId="21926D85" w14:textId="42E9FB1C" w:rsidR="008D2119" w:rsidRPr="008D2119" w:rsidRDefault="00491372" w:rsidP="00796C2F">
      <w:pPr>
        <w:spacing w:line="276" w:lineRule="auto"/>
        <w:ind w:right="547"/>
        <w:jc w:val="both"/>
        <w:rPr>
          <w:rFonts w:ascii="Arial" w:eastAsia="Times New Roman" w:hAnsi="Arial" w:cs="Arial"/>
          <w:lang w:val="es-ES_tradnl" w:eastAsia="zh-CN"/>
        </w:rPr>
      </w:pPr>
      <w:r>
        <w:rPr>
          <w:rFonts w:ascii="Arial" w:eastAsia="Times New Roman" w:hAnsi="Arial" w:cs="Arial"/>
          <w:lang w:val="es-ES_tradnl" w:eastAsia="zh-CN"/>
        </w:rPr>
        <w:t>El cual “</w:t>
      </w:r>
      <w:r w:rsidR="003C367A">
        <w:rPr>
          <w:rFonts w:ascii="Arial" w:eastAsia="Times New Roman" w:hAnsi="Arial" w:cs="Arial"/>
          <w:i/>
          <w:iCs/>
          <w:lang w:val="es-ES_tradnl" w:eastAsia="zh-CN"/>
        </w:rPr>
        <w:t>Bu</w:t>
      </w:r>
      <w:r w:rsidR="008D2119" w:rsidRPr="008D2119">
        <w:rPr>
          <w:rFonts w:ascii="Arial" w:eastAsia="Times New Roman" w:hAnsi="Arial" w:cs="Arial"/>
          <w:i/>
          <w:iCs/>
          <w:lang w:val="es-ES_tradnl" w:eastAsia="zh-CN"/>
        </w:rPr>
        <w:t>sca mostrar los diferentes modelos existentes para ejercer la defensa jurídica del estado y a partir de allí identificar los aspectos que involucran el ciclo de la defensa jurídica, las características específicas que utilizan otros estados, ello con el propósito de establecer las mejores prácticas buscando aplicar las virtudes de los distintos modelos en la actividad jurídica del Distrito Capital</w:t>
      </w:r>
      <w:r w:rsidR="008D2119">
        <w:rPr>
          <w:rFonts w:ascii="Arial" w:eastAsia="Times New Roman" w:hAnsi="Arial" w:cs="Arial"/>
          <w:lang w:val="es-ES_tradnl" w:eastAsia="zh-CN"/>
        </w:rPr>
        <w:t>”</w:t>
      </w:r>
      <w:r w:rsidR="008D2119" w:rsidRPr="008D2119">
        <w:rPr>
          <w:rFonts w:ascii="Arial" w:eastAsia="Times New Roman" w:hAnsi="Arial" w:cs="Arial"/>
          <w:lang w:val="es-ES_tradnl" w:eastAsia="zh-CN"/>
        </w:rPr>
        <w:t>.</w:t>
      </w:r>
      <w:r w:rsidR="008D2119">
        <w:rPr>
          <w:rFonts w:ascii="Arial" w:eastAsia="Times New Roman" w:hAnsi="Arial" w:cs="Arial"/>
          <w:lang w:val="es-ES_tradnl" w:eastAsia="zh-CN"/>
        </w:rPr>
        <w:t xml:space="preserve"> </w:t>
      </w:r>
      <w:r w:rsidR="00427C5E">
        <w:rPr>
          <w:rStyle w:val="Refdenotaalpie"/>
          <w:rFonts w:ascii="Arial" w:eastAsia="Times New Roman" w:hAnsi="Arial" w:cs="Arial"/>
          <w:lang w:val="es-ES_tradnl" w:eastAsia="zh-CN"/>
        </w:rPr>
        <w:footnoteReference w:id="1"/>
      </w:r>
    </w:p>
    <w:p w14:paraId="10CA70EA" w14:textId="77777777" w:rsidR="00DF05AF" w:rsidRDefault="00DF05AF" w:rsidP="00AC7B83">
      <w:pPr>
        <w:spacing w:line="276" w:lineRule="auto"/>
        <w:rPr>
          <w:rFonts w:ascii="Arial" w:eastAsia="Times New Roman" w:hAnsi="Arial" w:cs="Arial"/>
          <w:lang w:val="es-ES_tradnl" w:eastAsia="zh-CN"/>
        </w:rPr>
      </w:pPr>
    </w:p>
    <w:p w14:paraId="44C5EC57" w14:textId="5D0B947B" w:rsidR="00E563A3" w:rsidRPr="00A84ACB" w:rsidRDefault="00AC7B83" w:rsidP="00796C2F">
      <w:pPr>
        <w:spacing w:line="276" w:lineRule="auto"/>
        <w:ind w:right="547"/>
        <w:rPr>
          <w:rFonts w:ascii="Arial" w:eastAsia="Times New Roman" w:hAnsi="Arial" w:cs="Arial"/>
          <w:i/>
          <w:iCs/>
          <w:lang w:val="es-ES_tradnl" w:eastAsia="zh-CN"/>
        </w:rPr>
      </w:pPr>
      <w:r w:rsidRPr="00AC7B83">
        <w:rPr>
          <w:rFonts w:ascii="Arial" w:eastAsia="Times New Roman" w:hAnsi="Arial" w:cs="Arial"/>
          <w:lang w:val="es-ES_tradnl" w:eastAsia="zh-CN"/>
        </w:rPr>
        <w:t>Adicionalmente, desde la Dirección se proyectó una Circular</w:t>
      </w:r>
      <w:r w:rsidR="00F5566D">
        <w:rPr>
          <w:rFonts w:ascii="Arial" w:eastAsia="Times New Roman" w:hAnsi="Arial" w:cs="Arial"/>
          <w:lang w:val="es-ES_tradnl" w:eastAsia="zh-CN"/>
        </w:rPr>
        <w:t xml:space="preserve"> 06 </w:t>
      </w:r>
      <w:r w:rsidR="00DF05AF">
        <w:rPr>
          <w:rFonts w:ascii="Arial" w:eastAsia="Times New Roman" w:hAnsi="Arial" w:cs="Arial"/>
          <w:lang w:val="es-ES_tradnl" w:eastAsia="zh-CN"/>
        </w:rPr>
        <w:t>“</w:t>
      </w:r>
      <w:r w:rsidR="00DF05AF" w:rsidRPr="00DF05AF">
        <w:rPr>
          <w:rFonts w:ascii="Arial" w:eastAsia="Times New Roman" w:hAnsi="Arial" w:cs="Arial"/>
          <w:i/>
          <w:iCs/>
          <w:lang w:val="es-ES_tradnl" w:eastAsia="zh-CN"/>
        </w:rPr>
        <w:t>REPORTE PRIMER SEMESTRE 2021 PROCESOS PENALES POR DELITOS CONTRA LA ADMINISTRACIÓN PÚBLICA QUE AFECTEN DIRECTAMENTE LOS INTERESES PATRIMONIALES DEL ESTADO, EN LOS QUE PARTICIPA LA ADMINISTRACIÓN</w:t>
      </w:r>
      <w:r w:rsidR="00DF05AF" w:rsidRPr="00DF05AF">
        <w:rPr>
          <w:rFonts w:ascii="Arial" w:eastAsia="Times New Roman" w:hAnsi="Arial" w:cs="Arial"/>
          <w:lang w:val="es-ES_tradnl" w:eastAsia="zh-CN"/>
        </w:rPr>
        <w:t xml:space="preserve"> </w:t>
      </w:r>
      <w:r w:rsidR="00DF05AF" w:rsidRPr="00DF05AF">
        <w:rPr>
          <w:rFonts w:ascii="Arial" w:eastAsia="Times New Roman" w:hAnsi="Arial" w:cs="Arial"/>
          <w:i/>
          <w:iCs/>
          <w:lang w:val="es-ES_tradnl" w:eastAsia="zh-CN"/>
        </w:rPr>
        <w:t>DISTRITAL COMO VÍCTIMA O PARTE CIVIL DE CONFORMIDAD CON REG-ORG-0045 DE 2020 DE LA CONTRALORÍA GENERAL DE LA REPUBLICA</w:t>
      </w:r>
      <w:r w:rsidR="00C332AD">
        <w:rPr>
          <w:rFonts w:ascii="Roboto" w:hAnsi="Roboto"/>
          <w:b/>
          <w:bCs/>
          <w:i/>
          <w:iCs/>
          <w:color w:val="202124"/>
          <w:sz w:val="14"/>
          <w:szCs w:val="14"/>
        </w:rPr>
        <w:t>”</w:t>
      </w:r>
    </w:p>
    <w:p w14:paraId="7DBFCB3F" w14:textId="77777777" w:rsidR="00E563A3" w:rsidRDefault="00E563A3" w:rsidP="00E71251">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62423C" w:rsidRPr="00C94325" w14:paraId="37D37468" w14:textId="77777777" w:rsidTr="005516E7">
        <w:tc>
          <w:tcPr>
            <w:tcW w:w="1204" w:type="dxa"/>
            <w:tcBorders>
              <w:top w:val="nil"/>
              <w:left w:val="nil"/>
              <w:bottom w:val="nil"/>
              <w:right w:val="single" w:sz="4" w:space="0" w:color="auto"/>
            </w:tcBorders>
            <w:shd w:val="clear" w:color="auto" w:fill="F2F2F2"/>
          </w:tcPr>
          <w:p w14:paraId="33C282C9" w14:textId="77777777" w:rsidR="0062423C" w:rsidRDefault="0062423C" w:rsidP="005516E7">
            <w:pPr>
              <w:spacing w:line="276" w:lineRule="auto"/>
            </w:pPr>
            <w:r w:rsidRPr="00C94325">
              <w:t>Meta</w:t>
            </w:r>
            <w:r>
              <w:t xml:space="preserve"> P.I</w:t>
            </w:r>
          </w:p>
          <w:p w14:paraId="482033AF" w14:textId="77777777" w:rsidR="0062423C" w:rsidRPr="00C94325" w:rsidRDefault="0062423C" w:rsidP="005516E7">
            <w:pPr>
              <w:spacing w:line="276" w:lineRule="auto"/>
            </w:pPr>
            <w:r>
              <w:t>7621</w:t>
            </w:r>
          </w:p>
        </w:tc>
        <w:tc>
          <w:tcPr>
            <w:tcW w:w="7289" w:type="dxa"/>
            <w:tcBorders>
              <w:left w:val="single" w:sz="4" w:space="0" w:color="auto"/>
            </w:tcBorders>
            <w:shd w:val="clear" w:color="auto" w:fill="F2F2F2"/>
          </w:tcPr>
          <w:p w14:paraId="166B922D" w14:textId="77777777" w:rsidR="0062423C" w:rsidRPr="004850EE" w:rsidRDefault="0062423C" w:rsidP="00E05BCC">
            <w:pPr>
              <w:pStyle w:val="Ttulo1"/>
              <w:keepLines w:val="0"/>
              <w:spacing w:before="0" w:line="276" w:lineRule="auto"/>
              <w:jc w:val="both"/>
              <w:rPr>
                <w:rFonts w:ascii="Arial Narrow" w:hAnsi="Arial Narrow" w:cs="Arial"/>
                <w:bCs/>
                <w:color w:val="222222"/>
              </w:rPr>
            </w:pPr>
            <w:bookmarkStart w:id="112" w:name="_Toc78736473"/>
            <w:r w:rsidRPr="00072665">
              <w:rPr>
                <w:rFonts w:ascii="Arial Narrow" w:hAnsi="Arial Narrow" w:cs="Arial"/>
                <w:i/>
                <w:iCs/>
                <w:color w:val="auto"/>
                <w:sz w:val="24"/>
                <w:szCs w:val="24"/>
              </w:rPr>
              <w:t>Verificar la información de 2400 Entidades Sin Ánimo de Lucro evaluando el cumplimiento legal y financiero de las mismas. (Dirección Distrital de Inspección, vigilancia y control)</w:t>
            </w:r>
            <w:bookmarkEnd w:id="112"/>
          </w:p>
        </w:tc>
      </w:tr>
    </w:tbl>
    <w:p w14:paraId="4BBCAAB2" w14:textId="204C29BF" w:rsidR="0062423C" w:rsidRPr="00B56AAE" w:rsidRDefault="0062423C" w:rsidP="00B56AAE">
      <w:pPr>
        <w:autoSpaceDE w:val="0"/>
        <w:autoSpaceDN w:val="0"/>
        <w:adjustRightInd w:val="0"/>
        <w:jc w:val="both"/>
        <w:rPr>
          <w:rFonts w:ascii="Arial" w:hAnsi="Arial" w:cs="Arial"/>
          <w:color w:val="202124"/>
          <w:shd w:val="clear" w:color="auto" w:fill="FFFFFF"/>
        </w:rPr>
      </w:pPr>
    </w:p>
    <w:p w14:paraId="111284C1" w14:textId="77777777" w:rsidR="00B56AAE" w:rsidRPr="00B56AAE" w:rsidRDefault="00B56AAE" w:rsidP="00796C2F">
      <w:pPr>
        <w:autoSpaceDE w:val="0"/>
        <w:autoSpaceDN w:val="0"/>
        <w:adjustRightInd w:val="0"/>
        <w:ind w:right="547"/>
        <w:jc w:val="both"/>
        <w:rPr>
          <w:rFonts w:ascii="Arial" w:hAnsi="Arial" w:cs="Arial"/>
          <w:color w:val="202124"/>
          <w:shd w:val="clear" w:color="auto" w:fill="FFFFFF"/>
        </w:rPr>
      </w:pPr>
      <w:r w:rsidRPr="00B56AAE">
        <w:rPr>
          <w:rFonts w:ascii="Arial" w:hAnsi="Arial" w:cs="Arial"/>
          <w:color w:val="202124"/>
          <w:shd w:val="clear" w:color="auto" w:fill="FFFFFF"/>
        </w:rPr>
        <w:t xml:space="preserve">Durante el periodo se analizaron jurídica y financieramente, una base de 1.484 Entidades Sin Ánimo de Lucro - ESAL, concluyendo lo siguiente: 1.221 ESAL que una vez analizadas jurídica y financieramente no han cumplido con sus obligaciones, 135 ESAL que una vez verificado el resultado se evidencia que dieron cumplimiento a sus obligaciones quedando al día, 1 ESAL trasladada a otra entidad por competencia, 27 ESAL que es necesario requerirlas para que aporten documentación y 100 ESAL que aportaron documentación de manera parcial requiriéndose realizar un análisis a profundidad. </w:t>
      </w:r>
    </w:p>
    <w:p w14:paraId="0E7BACD8" w14:textId="77777777" w:rsidR="00B56AAE" w:rsidRPr="00B56AAE" w:rsidRDefault="00B56AAE" w:rsidP="00B56AAE">
      <w:pPr>
        <w:autoSpaceDE w:val="0"/>
        <w:autoSpaceDN w:val="0"/>
        <w:adjustRightInd w:val="0"/>
        <w:jc w:val="both"/>
        <w:rPr>
          <w:rFonts w:ascii="Arial" w:hAnsi="Arial" w:cs="Arial"/>
          <w:color w:val="202124"/>
          <w:shd w:val="clear" w:color="auto" w:fill="FFFFFF"/>
        </w:rPr>
      </w:pPr>
    </w:p>
    <w:p w14:paraId="40D9AC29" w14:textId="77777777" w:rsidR="00796C2F" w:rsidRDefault="00B56AAE" w:rsidP="00796C2F">
      <w:pPr>
        <w:autoSpaceDE w:val="0"/>
        <w:autoSpaceDN w:val="0"/>
        <w:adjustRightInd w:val="0"/>
        <w:ind w:right="547"/>
        <w:jc w:val="both"/>
        <w:rPr>
          <w:rFonts w:ascii="Arial" w:hAnsi="Arial" w:cs="Arial"/>
          <w:color w:val="202124"/>
          <w:shd w:val="clear" w:color="auto" w:fill="FFFFFF"/>
        </w:rPr>
      </w:pPr>
      <w:r w:rsidRPr="00B56AAE">
        <w:rPr>
          <w:rFonts w:ascii="Arial" w:hAnsi="Arial" w:cs="Arial"/>
          <w:color w:val="202124"/>
          <w:shd w:val="clear" w:color="auto" w:fill="FFFFFF"/>
        </w:rPr>
        <w:t xml:space="preserve">Con la revisión y análisis de las obligaciones legales, contables y financieras, se viene logrando que las entidades sin ánimo de lucro, domiciliadas en Bogotá, normalicen su estado frente al ente control, atendiendo lo establecido en el Decreto No. 848 de 2019 “Por el cual se unifica la normativa sobre las actuaciones y los trámites asociados a la competencia de registro y a la asignación de funciones en materia de inspección vigilancia y control sobre entidades sin ánimo de lucro domiciliadas en el Distrito Capital y se dictan otras disposiciones”. </w:t>
      </w:r>
    </w:p>
    <w:p w14:paraId="3FE5A714" w14:textId="6E90B76C" w:rsidR="00423823" w:rsidRPr="00B56AAE" w:rsidRDefault="00B56AAE" w:rsidP="00796C2F">
      <w:pPr>
        <w:autoSpaceDE w:val="0"/>
        <w:autoSpaceDN w:val="0"/>
        <w:adjustRightInd w:val="0"/>
        <w:ind w:right="547"/>
        <w:jc w:val="both"/>
        <w:rPr>
          <w:rFonts w:ascii="Arial" w:hAnsi="Arial" w:cs="Arial"/>
          <w:color w:val="202124"/>
          <w:shd w:val="clear" w:color="auto" w:fill="FFFFFF"/>
        </w:rPr>
      </w:pPr>
      <w:r w:rsidRPr="00B56AAE">
        <w:rPr>
          <w:rFonts w:ascii="Arial" w:hAnsi="Arial" w:cs="Arial"/>
          <w:color w:val="202124"/>
          <w:shd w:val="clear" w:color="auto" w:fill="FFFFFF"/>
        </w:rPr>
        <w:t xml:space="preserve"> </w:t>
      </w:r>
    </w:p>
    <w:p w14:paraId="44DA95A9" w14:textId="34FBDD91" w:rsidR="00423823" w:rsidRPr="00423823" w:rsidRDefault="00423823" w:rsidP="00423823">
      <w:pPr>
        <w:spacing w:line="276" w:lineRule="auto"/>
        <w:jc w:val="center"/>
        <w:rPr>
          <w:rFonts w:ascii="Abadi" w:hAnsi="Abadi"/>
          <w:b/>
          <w:sz w:val="28"/>
          <w:szCs w:val="28"/>
          <w:lang w:val="es-MX"/>
        </w:rPr>
      </w:pPr>
      <w:r w:rsidRPr="00730EDB">
        <w:rPr>
          <w:rFonts w:ascii="Abadi" w:hAnsi="Abadi" w:cs="Arial"/>
          <w:b/>
          <w:color w:val="222222"/>
          <w:sz w:val="28"/>
          <w:szCs w:val="28"/>
        </w:rPr>
        <w:t>Entidades Sin Ánimo de Lucro evaluadas durante el segundo trimestre.</w:t>
      </w:r>
    </w:p>
    <w:p w14:paraId="24EA4FEB" w14:textId="0A4D1863" w:rsidR="00A84ACB" w:rsidRDefault="00730EDB" w:rsidP="00B56AAE">
      <w:pPr>
        <w:autoSpaceDE w:val="0"/>
        <w:autoSpaceDN w:val="0"/>
        <w:adjustRightInd w:val="0"/>
        <w:jc w:val="both"/>
        <w:rPr>
          <w:rFonts w:ascii="Arial" w:hAnsi="Arial" w:cs="Arial"/>
          <w:color w:val="202124"/>
          <w:shd w:val="clear" w:color="auto" w:fill="FFFFFF"/>
        </w:rPr>
      </w:pPr>
      <w:r>
        <w:rPr>
          <w:rFonts w:ascii="Arial Narrow" w:hAnsi="Arial Narrow"/>
          <w:b/>
          <w:bCs/>
          <w:i/>
          <w:iCs/>
          <w:noProof/>
        </w:rPr>
        <mc:AlternateContent>
          <mc:Choice Requires="wps">
            <w:drawing>
              <wp:anchor distT="0" distB="0" distL="114300" distR="114300" simplePos="0" relativeHeight="251698688" behindDoc="0" locked="0" layoutInCell="1" allowOverlap="1" wp14:anchorId="556D4360" wp14:editId="746CCD90">
                <wp:simplePos x="0" y="0"/>
                <wp:positionH relativeFrom="margin">
                  <wp:align>center</wp:align>
                </wp:positionH>
                <wp:positionV relativeFrom="paragraph">
                  <wp:posOffset>29845</wp:posOffset>
                </wp:positionV>
                <wp:extent cx="1110343" cy="828675"/>
                <wp:effectExtent l="0" t="0" r="13970" b="28575"/>
                <wp:wrapNone/>
                <wp:docPr id="187" name="Elipse 187"/>
                <wp:cNvGraphicFramePr/>
                <a:graphic xmlns:a="http://schemas.openxmlformats.org/drawingml/2006/main">
                  <a:graphicData uri="http://schemas.microsoft.com/office/word/2010/wordprocessingShape">
                    <wps:wsp>
                      <wps:cNvSpPr/>
                      <wps:spPr>
                        <a:xfrm>
                          <a:off x="0" y="0"/>
                          <a:ext cx="1110343" cy="82867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E5E19" id="Elipse 187" o:spid="_x0000_s1026" style="position:absolute;margin-left:0;margin-top:2.35pt;width:87.45pt;height:65.25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" filled="f" strokecolor="#4472c4 [3204]" strokeweight="1pt">
                <v:stroke joinstyle="miter"/>
                <w10:wrap anchorx="margin"/>
              </v:oval>
            </w:pict>
          </mc:Fallback>
        </mc:AlternateContent>
      </w:r>
    </w:p>
    <w:p w14:paraId="2387DD5A" w14:textId="64D11DA9" w:rsidR="00CF3A91" w:rsidRDefault="00B8456C" w:rsidP="00B56AAE">
      <w:pPr>
        <w:autoSpaceDE w:val="0"/>
        <w:autoSpaceDN w:val="0"/>
        <w:adjustRightInd w:val="0"/>
        <w:jc w:val="both"/>
        <w:rPr>
          <w:rFonts w:ascii="Arial" w:hAnsi="Arial" w:cs="Arial"/>
          <w:color w:val="202124"/>
          <w:shd w:val="clear" w:color="auto" w:fill="FFFFFF"/>
        </w:rPr>
      </w:pPr>
      <w:r>
        <w:rPr>
          <w:b/>
          <w:bCs/>
          <w:sz w:val="52"/>
          <w:szCs w:val="52"/>
          <w:lang w:val="es-MX"/>
        </w:rPr>
        <w:t xml:space="preserve">                                   </w:t>
      </w:r>
      <w:r w:rsidR="000669FB">
        <w:rPr>
          <w:b/>
          <w:bCs/>
          <w:sz w:val="52"/>
          <w:szCs w:val="52"/>
          <w:lang w:val="es-MX"/>
        </w:rPr>
        <w:t>1484</w:t>
      </w:r>
    </w:p>
    <w:p w14:paraId="72D361DF" w14:textId="3D6FD067" w:rsidR="00CF3A91" w:rsidRDefault="00CF3A91" w:rsidP="00B56AAE">
      <w:pPr>
        <w:autoSpaceDE w:val="0"/>
        <w:autoSpaceDN w:val="0"/>
        <w:adjustRightInd w:val="0"/>
        <w:jc w:val="both"/>
        <w:rPr>
          <w:rFonts w:ascii="Arial" w:hAnsi="Arial" w:cs="Arial"/>
          <w:color w:val="202124"/>
          <w:shd w:val="clear" w:color="auto" w:fill="FFFFFF"/>
        </w:rPr>
      </w:pPr>
    </w:p>
    <w:p w14:paraId="059AD943" w14:textId="208D8AA7" w:rsidR="00423823" w:rsidRDefault="00423823" w:rsidP="00B56AAE">
      <w:pPr>
        <w:autoSpaceDE w:val="0"/>
        <w:autoSpaceDN w:val="0"/>
        <w:adjustRightInd w:val="0"/>
        <w:jc w:val="both"/>
        <w:rPr>
          <w:rFonts w:ascii="Arial" w:hAnsi="Arial" w:cs="Arial"/>
          <w:color w:val="202124"/>
          <w:shd w:val="clear" w:color="auto" w:fill="FFFFFF"/>
        </w:rPr>
      </w:pPr>
    </w:p>
    <w:p w14:paraId="710CDBB1" w14:textId="75A0A3CC" w:rsidR="00423823" w:rsidRDefault="00796C2F" w:rsidP="00B56AAE">
      <w:pPr>
        <w:autoSpaceDE w:val="0"/>
        <w:autoSpaceDN w:val="0"/>
        <w:adjustRightInd w:val="0"/>
        <w:jc w:val="both"/>
        <w:rPr>
          <w:rFonts w:ascii="Arial" w:hAnsi="Arial" w:cs="Arial"/>
          <w:color w:val="202124"/>
          <w:shd w:val="clear" w:color="auto" w:fill="FFFFFF"/>
        </w:rPr>
      </w:pPr>
      <w:r w:rsidRPr="00B704D1">
        <w:rPr>
          <w:rFonts w:ascii="Arial Narrow" w:hAnsi="Arial Narrow"/>
          <w:noProof/>
        </w:rPr>
        <mc:AlternateContent>
          <mc:Choice Requires="wpg">
            <w:drawing>
              <wp:anchor distT="0" distB="0" distL="114300" distR="114300" simplePos="0" relativeHeight="251901952" behindDoc="0" locked="0" layoutInCell="1" allowOverlap="1" wp14:anchorId="2EB8CF15" wp14:editId="02ED29C8">
                <wp:simplePos x="0" y="0"/>
                <wp:positionH relativeFrom="margin">
                  <wp:posOffset>0</wp:posOffset>
                </wp:positionH>
                <wp:positionV relativeFrom="paragraph">
                  <wp:posOffset>-635</wp:posOffset>
                </wp:positionV>
                <wp:extent cx="5772150" cy="539115"/>
                <wp:effectExtent l="0" t="0" r="19050" b="13335"/>
                <wp:wrapNone/>
                <wp:docPr id="40" name="Group 4"/>
                <wp:cNvGraphicFramePr/>
                <a:graphic xmlns:a="http://schemas.openxmlformats.org/drawingml/2006/main">
                  <a:graphicData uri="http://schemas.microsoft.com/office/word/2010/wordprocessingGroup">
                    <wpg:wgp>
                      <wpg:cNvGrpSpPr/>
                      <wpg:grpSpPr bwMode="auto">
                        <a:xfrm>
                          <a:off x="0" y="0"/>
                          <a:ext cx="5772150" cy="539115"/>
                          <a:chOff x="0" y="0"/>
                          <a:chExt cx="7193" cy="735"/>
                        </a:xfrm>
                        <a:solidFill>
                          <a:schemeClr val="accent1">
                            <a:lumMod val="75000"/>
                          </a:schemeClr>
                        </a:solidFill>
                      </wpg:grpSpPr>
                      <wps:wsp>
                        <wps:cNvPr id="41"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2" name="Oval 6"/>
                        <wps:cNvSpPr>
                          <a:spLocks noChangeArrowheads="1"/>
                        </wps:cNvSpPr>
                        <wps:spPr bwMode="auto">
                          <a:xfrm>
                            <a:off x="9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3"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4" name="Oval 8"/>
                        <wps:cNvSpPr>
                          <a:spLocks noChangeArrowheads="1"/>
                        </wps:cNvSpPr>
                        <wps:spPr bwMode="auto">
                          <a:xfrm>
                            <a:off x="43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5"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6" name="Oval 10"/>
                        <wps:cNvSpPr>
                          <a:spLocks noChangeArrowheads="1"/>
                        </wps:cNvSpPr>
                        <wps:spPr bwMode="auto">
                          <a:xfrm>
                            <a:off x="77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7"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8" name="Oval 12"/>
                        <wps:cNvSpPr>
                          <a:spLocks noChangeArrowheads="1"/>
                        </wps:cNvSpPr>
                        <wps:spPr bwMode="auto">
                          <a:xfrm>
                            <a:off x="111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49"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0" name="Oval 14"/>
                        <wps:cNvSpPr>
                          <a:spLocks noChangeArrowheads="1"/>
                        </wps:cNvSpPr>
                        <wps:spPr bwMode="auto">
                          <a:xfrm>
                            <a:off x="146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1"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2" name="Oval 16"/>
                        <wps:cNvSpPr>
                          <a:spLocks noChangeArrowheads="1"/>
                        </wps:cNvSpPr>
                        <wps:spPr bwMode="auto">
                          <a:xfrm>
                            <a:off x="180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3"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4" name="Oval 18"/>
                        <wps:cNvSpPr>
                          <a:spLocks noChangeArrowheads="1"/>
                        </wps:cNvSpPr>
                        <wps:spPr bwMode="auto">
                          <a:xfrm>
                            <a:off x="214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5"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8"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59"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0"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1"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2"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3"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4" name="Oval 26"/>
                        <wps:cNvSpPr>
                          <a:spLocks noChangeArrowheads="1"/>
                        </wps:cNvSpPr>
                        <wps:spPr bwMode="auto">
                          <a:xfrm>
                            <a:off x="699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5"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6" name="Oval 28"/>
                        <wps:cNvSpPr>
                          <a:spLocks noChangeArrowheads="1"/>
                        </wps:cNvSpPr>
                        <wps:spPr bwMode="auto">
                          <a:xfrm>
                            <a:off x="665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7"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8" name="Oval 30"/>
                        <wps:cNvSpPr>
                          <a:spLocks noChangeArrowheads="1"/>
                        </wps:cNvSpPr>
                        <wps:spPr bwMode="auto">
                          <a:xfrm>
                            <a:off x="631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69"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0" name="Oval 32"/>
                        <wps:cNvSpPr>
                          <a:spLocks noChangeArrowheads="1"/>
                        </wps:cNvSpPr>
                        <wps:spPr bwMode="auto">
                          <a:xfrm>
                            <a:off x="597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1"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2" name="Oval 34"/>
                        <wps:cNvSpPr>
                          <a:spLocks noChangeArrowheads="1"/>
                        </wps:cNvSpPr>
                        <wps:spPr bwMode="auto">
                          <a:xfrm>
                            <a:off x="563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3"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4" name="Oval 36"/>
                        <wps:cNvSpPr>
                          <a:spLocks noChangeArrowheads="1"/>
                        </wps:cNvSpPr>
                        <wps:spPr bwMode="auto">
                          <a:xfrm>
                            <a:off x="528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5"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6" name="Oval 38"/>
                        <wps:cNvSpPr>
                          <a:spLocks noChangeArrowheads="1"/>
                        </wps:cNvSpPr>
                        <wps:spPr bwMode="auto">
                          <a:xfrm>
                            <a:off x="494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7"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8" name="Oval 40"/>
                        <wps:cNvSpPr>
                          <a:spLocks noChangeArrowheads="1"/>
                        </wps:cNvSpPr>
                        <wps:spPr bwMode="auto">
                          <a:xfrm>
                            <a:off x="460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79"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0"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1"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2"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557381" id="Group 4" o:spid="_x0000_s1026" style="position:absolute;margin-left:0;margin-top:-.05pt;width:454.5pt;height:42.45pt;z-index:251901952;mso-position-horizontal-relative:margin;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ed="f"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" filled="f"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ed="f"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" filled="f"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" filled="f"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" filled="f"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ed="f"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" filled="f"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" filled="f"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" filled="f"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ed="f"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" path="m14,30c6,30,,23,,15,,7,6,,14,v9,,15,7,15,15c29,23,23,30,14,30xm14,3c8,3,3,8,3,15v,7,5,12,11,12c21,27,26,22,26,15,26,8,21,3,14,3xe" filled="f"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ed="f"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" path="m15,30c6,30,,23,,15,,7,6,,15,v8,,15,7,15,15c30,23,23,30,15,30xm15,3c8,3,3,8,3,15v,7,5,12,12,12c21,27,27,22,27,15,27,8,21,3,15,3xe" filled="f"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" path="m19,c56,,56,,56,,67,,75,3,75,14v,49,,49,,49c75,66,71,68,68,68v-3,,-7,-2,-7,-5c61,63,61,28,61,25v,-2,-5,-2,-5,c56,28,56,56,56,70v,9,,9,,9c56,136,56,136,56,136v,4,-3,8,-7,8c48,144,48,144,48,144v-4,,-9,-4,-9,-8c39,136,39,84,39,81v,-6,-3,-6,-3,c36,84,36,136,36,136v,4,-5,8,-9,8c26,144,26,144,26,144v-4,,-6,-4,-6,-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" filled="f"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" path="m19,c56,,56,,56,,67,,75,3,75,14v,49,,49,,49c75,66,71,68,68,68v-3,,-7,-2,-7,-5c61,63,61,28,61,25v,-2,-6,-2,-6,c55,28,55,56,55,70v,9,,9,,9c55,136,55,136,55,136v,4,-2,8,-7,8c48,144,48,144,48,144v-4,,-9,-4,-9,-8c39,136,39,84,39,81v,-6,-3,-6,-3,c36,84,36,136,36,136v,4,-5,8,-9,8c26,144,26,144,26,144v-4,,-7,-4,-7,-8c19,79,19,79,19,79v,-9,,-9,,-9c19,56,19,28,19,25v,-2,-5,-2,-5,c14,28,14,63,14,63v,3,-4,5,-7,5c4,68,,66,,63,,14,,14,,14,,3,8,,19,xe" filled="f"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" filled="f"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" path="m18,c56,,56,,56,,67,,75,3,75,14v,49,,49,,49c75,66,71,68,68,68v-3,,-7,-2,-7,-5c61,63,61,28,61,25v,-2,-6,-2,-6,c55,28,55,56,55,70v,9,,9,,9c55,136,55,136,55,136v,4,-2,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" filled="f"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" path="m18,c56,,56,,56,,67,,75,3,75,14v,49,,49,,49c75,66,71,68,68,68v-3,,-7,-2,-7,-5c61,63,61,28,61,25v,-2,-6,-2,-6,c55,28,55,56,55,70v,9,,9,,9c55,136,55,136,55,136v,4,-3,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" filled="f"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" path="m18,c56,,56,,56,,67,,74,3,74,14v,49,,49,,49c74,66,70,68,67,68v-2,,-6,-2,-6,-5c61,63,61,28,61,25v,-2,-6,-2,-6,c55,28,55,56,55,70v,9,,9,,9c55,136,55,136,55,136v,4,-3,8,-7,8c47,144,47,144,47,144v-4,,-9,-4,-9,-8c38,136,38,84,38,81v,-6,-2,-6,-2,c36,84,36,136,36,136v,4,-5,8,-9,8c26,144,26,144,26,144v-4,,-7,-4,-7,-8c19,79,19,79,19,79v,-9,,-9,,-9c19,56,19,28,19,25v,-2,-6,-2,-6,c13,28,13,63,13,63v,3,-3,5,-6,5c4,68,,66,,63,,14,,14,,14,,3,7,,18,xe" filled="f"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" filled="f"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" path="m19,c57,,57,,57,,67,,75,3,75,14v,49,,49,,49c75,66,71,68,68,68v-3,,-7,-2,-7,-5c61,63,61,28,61,25v,-2,-5,-2,-5,c56,28,56,56,56,70v,9,,9,,9c56,136,56,136,56,136v,4,-3,8,-7,8c48,144,48,144,48,144v-4,,-9,-4,-9,-8c39,136,39,84,39,81v,-6,-2,-6,-2,c37,84,37,136,37,136v,4,-5,8,-10,8c27,144,27,144,27,144v-4,,-7,-4,-7,-8c20,79,20,79,20,79v,-9,,-9,,-9c20,56,20,28,20,25v,-2,-6,-2,-6,c14,28,14,63,14,63v,3,-4,5,-7,5c4,68,,66,,63,,14,,14,,14,,3,8,,19,xe" filled="f"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" filled="f"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" path="m19,c57,,57,,57,,67,,75,3,75,14v,49,,49,,49c75,66,71,68,68,68v-3,,-7,-2,-7,-5c61,63,61,28,61,25v,-2,-5,-2,-5,c56,28,56,56,56,70v,9,,9,,9c56,136,56,136,56,136v,4,-3,8,-7,8c48,144,48,144,48,144v-4,,-9,-4,-9,-8c39,136,39,84,39,81v,-6,-3,-6,-3,c36,84,36,136,36,136v,4,-4,8,-9,8c27,144,27,144,27,144v-5,,-7,-4,-7,-8c20,79,20,79,20,79v,-9,,-9,,-9c20,56,20,28,20,25v,-2,-6,-2,-6,c14,28,14,63,14,63v,3,-4,5,-7,5c4,68,,66,,63,,14,,14,,14,,3,8,,19,xe" filled="f"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" filled="f"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" path="m19,c56,,56,,56,,67,,75,3,75,14v,49,,49,,49c75,66,71,68,68,68v-3,,-7,-2,-7,-5c61,63,61,28,61,25v,-2,-5,-2,-5,c56,28,56,56,56,70v,9,,9,,9c56,136,56,136,56,136v,4,-3,8,-7,8c48,144,48,144,48,144v-4,,-9,-4,-9,-8c39,136,39,84,39,81v,-6,-3,-6,-3,c36,84,36,136,36,136v,4,-5,8,-9,8c27,144,27,144,27,144v-5,,-7,-4,-7,-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" filled="f"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ed="f"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" path="m15,30c6,30,,23,,15,,7,6,,15,v8,,14,7,14,15c29,23,23,30,15,30xm15,3c8,3,3,8,3,15v,7,5,12,12,12c21,27,26,22,26,15,26,8,21,3,15,3xe" filled="f"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w10:wrap anchorx="margin"/>
              </v:group>
            </w:pict>
          </mc:Fallback>
        </mc:AlternateContent>
      </w:r>
    </w:p>
    <w:p w14:paraId="56360986" w14:textId="15903623" w:rsidR="00D11EEF" w:rsidRDefault="00D11EEF" w:rsidP="00B56AAE">
      <w:pPr>
        <w:autoSpaceDE w:val="0"/>
        <w:autoSpaceDN w:val="0"/>
        <w:adjustRightInd w:val="0"/>
        <w:jc w:val="both"/>
        <w:rPr>
          <w:rFonts w:ascii="Arial" w:hAnsi="Arial" w:cs="Arial"/>
          <w:color w:val="202124"/>
          <w:shd w:val="clear" w:color="auto" w:fill="FFFFFF"/>
        </w:rPr>
      </w:pPr>
    </w:p>
    <w:p w14:paraId="251B8B63" w14:textId="778BFEC5" w:rsidR="00D11EEF" w:rsidRDefault="00D11EEF" w:rsidP="00B56AAE">
      <w:pPr>
        <w:autoSpaceDE w:val="0"/>
        <w:autoSpaceDN w:val="0"/>
        <w:adjustRightInd w:val="0"/>
        <w:jc w:val="both"/>
        <w:rPr>
          <w:rFonts w:ascii="Arial" w:hAnsi="Arial" w:cs="Arial"/>
          <w:color w:val="202124"/>
          <w:shd w:val="clear" w:color="auto" w:fill="FFFFFF"/>
        </w:rPr>
      </w:pPr>
    </w:p>
    <w:p w14:paraId="71D3E292" w14:textId="4B1E01DC" w:rsidR="00A84ACB" w:rsidRDefault="00A84ACB" w:rsidP="00E71251">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204"/>
        <w:gridCol w:w="7289"/>
      </w:tblGrid>
      <w:tr w:rsidR="0062423C" w:rsidRPr="00C94325" w14:paraId="3256F1C6" w14:textId="77777777" w:rsidTr="005516E7">
        <w:tc>
          <w:tcPr>
            <w:tcW w:w="1204" w:type="dxa"/>
            <w:tcBorders>
              <w:top w:val="nil"/>
              <w:left w:val="nil"/>
              <w:bottom w:val="nil"/>
              <w:right w:val="single" w:sz="4" w:space="0" w:color="auto"/>
            </w:tcBorders>
            <w:shd w:val="clear" w:color="auto" w:fill="F2F2F2"/>
          </w:tcPr>
          <w:p w14:paraId="27F3CE24" w14:textId="77777777" w:rsidR="0062423C" w:rsidRPr="005A4015" w:rsidRDefault="0062423C" w:rsidP="005516E7">
            <w:pPr>
              <w:spacing w:line="276" w:lineRule="auto"/>
              <w:rPr>
                <w:rFonts w:ascii="Arial Narrow" w:eastAsia="Arial" w:hAnsi="Arial Narrow"/>
              </w:rPr>
            </w:pPr>
            <w:r w:rsidRPr="005A4015">
              <w:rPr>
                <w:rFonts w:ascii="Arial Narrow" w:eastAsia="Arial" w:hAnsi="Arial Narrow"/>
              </w:rPr>
              <w:t>Meta Gestión</w:t>
            </w:r>
          </w:p>
        </w:tc>
        <w:tc>
          <w:tcPr>
            <w:tcW w:w="7289" w:type="dxa"/>
            <w:tcBorders>
              <w:left w:val="single" w:sz="4" w:space="0" w:color="auto"/>
            </w:tcBorders>
            <w:shd w:val="clear" w:color="auto" w:fill="F2F2F2"/>
          </w:tcPr>
          <w:p w14:paraId="4F37FFA3" w14:textId="77777777" w:rsidR="0062423C" w:rsidRPr="00B469A1" w:rsidRDefault="0062423C" w:rsidP="005516E7">
            <w:pPr>
              <w:pStyle w:val="Ttulo1"/>
              <w:keepLines w:val="0"/>
              <w:spacing w:before="0" w:line="276" w:lineRule="auto"/>
              <w:rPr>
                <w:rFonts w:ascii="Arial Narrow" w:eastAsia="Arial" w:hAnsi="Arial Narrow" w:cstheme="minorBidi"/>
                <w:color w:val="auto"/>
                <w:sz w:val="24"/>
                <w:szCs w:val="24"/>
                <w:lang w:val="es-CO"/>
              </w:rPr>
            </w:pPr>
            <w:bookmarkStart w:id="113" w:name="_Toc70010586"/>
            <w:bookmarkStart w:id="114" w:name="_Toc78736474"/>
            <w:r w:rsidRPr="00B469A1">
              <w:rPr>
                <w:rFonts w:ascii="Arial Narrow" w:hAnsi="Arial Narrow" w:cs="Arial"/>
                <w:i/>
                <w:iCs/>
                <w:color w:val="auto"/>
                <w:sz w:val="24"/>
                <w:szCs w:val="24"/>
              </w:rPr>
              <w:t>Atender el 100% de las solicitudes de revisión de legalidad de proyectos de actos administrativos para firma de la alcaldesa mayor</w:t>
            </w:r>
            <w:bookmarkEnd w:id="113"/>
            <w:bookmarkEnd w:id="114"/>
          </w:p>
        </w:tc>
      </w:tr>
    </w:tbl>
    <w:p w14:paraId="16148CA1" w14:textId="57BF79F3" w:rsidR="0062423C" w:rsidRDefault="0062423C" w:rsidP="00E71251">
      <w:pPr>
        <w:spacing w:line="276" w:lineRule="auto"/>
      </w:pPr>
    </w:p>
    <w:p w14:paraId="05074285" w14:textId="77777777" w:rsidR="00EE436F" w:rsidRPr="00EE436F" w:rsidRDefault="00EE436F" w:rsidP="003056E7">
      <w:pPr>
        <w:ind w:right="547"/>
        <w:contextualSpacing/>
        <w:jc w:val="both"/>
        <w:rPr>
          <w:rFonts w:ascii="Arial" w:eastAsia="Times New Roman" w:hAnsi="Arial" w:cs="Arial"/>
          <w:lang w:val="es-ES_tradnl" w:eastAsia="zh-CN"/>
        </w:rPr>
      </w:pPr>
      <w:r w:rsidRPr="00EE436F">
        <w:rPr>
          <w:rFonts w:ascii="Arial" w:eastAsia="Times New Roman" w:hAnsi="Arial" w:cs="Arial"/>
          <w:lang w:val="es-ES_tradnl" w:eastAsia="zh-CN"/>
        </w:rPr>
        <w:t>La Dirección Distrital de Doctrina y Asuntos Normativos –DDDAN- contribuye a la eficiente coordinación de la gestión jurídica Distrital, mediante el cumplimiento del propósito de garantizar la unidad conceptual y, adelantar la revisión de legalidad de los actos administrativos para firma de la alcaldesa mayor.</w:t>
      </w:r>
    </w:p>
    <w:p w14:paraId="028FA922" w14:textId="77777777" w:rsidR="00EE436F" w:rsidRPr="00EE436F" w:rsidRDefault="00EE436F" w:rsidP="00EE436F">
      <w:pPr>
        <w:contextualSpacing/>
        <w:jc w:val="both"/>
        <w:rPr>
          <w:rFonts w:ascii="Arial" w:eastAsia="Times New Roman" w:hAnsi="Arial" w:cs="Arial"/>
          <w:lang w:val="es-ES_tradnl" w:eastAsia="zh-CN"/>
        </w:rPr>
      </w:pPr>
    </w:p>
    <w:p w14:paraId="5C583566" w14:textId="77777777" w:rsidR="00EE436F" w:rsidRPr="00EE436F" w:rsidRDefault="00EE436F" w:rsidP="003056E7">
      <w:pPr>
        <w:ind w:right="547"/>
        <w:contextualSpacing/>
        <w:jc w:val="both"/>
        <w:rPr>
          <w:rFonts w:ascii="Arial" w:eastAsia="Times New Roman" w:hAnsi="Arial" w:cs="Arial"/>
          <w:lang w:val="es-ES_tradnl" w:eastAsia="zh-CN"/>
        </w:rPr>
      </w:pPr>
      <w:r w:rsidRPr="00EE436F">
        <w:rPr>
          <w:rFonts w:ascii="Arial" w:eastAsia="Times New Roman" w:hAnsi="Arial" w:cs="Arial"/>
          <w:lang w:val="es-ES_tradnl" w:eastAsia="zh-CN"/>
        </w:rPr>
        <w:t>En este marco, durante el segundo trimestre de la vigencia 2021, la DDDAN, en el marco de las competencias establecidas en el Decreto 323 de 2016 y sus normas modificatorias, gestionó la revisión de legalidad de setenta y cinco (75) proyectos de actos administrativos que requieren la firma de la Alcaldesa Mayor, solicitada por diferentes sectores de la Administración Distrital:</w:t>
      </w:r>
    </w:p>
    <w:p w14:paraId="67B651B1" w14:textId="77777777" w:rsidR="00E05BCC" w:rsidRDefault="00E05BCC" w:rsidP="00E71251">
      <w:pPr>
        <w:spacing w:line="276" w:lineRule="auto"/>
      </w:pPr>
    </w:p>
    <w:tbl>
      <w:tblPr>
        <w:tblW w:w="7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
        <w:gridCol w:w="1458"/>
        <w:gridCol w:w="1764"/>
        <w:gridCol w:w="1475"/>
      </w:tblGrid>
      <w:tr w:rsidR="00F23BB3" w:rsidRPr="0094603D" w14:paraId="1CCA2F57" w14:textId="77777777" w:rsidTr="00233208">
        <w:trPr>
          <w:jc w:val="center"/>
        </w:trPr>
        <w:tc>
          <w:tcPr>
            <w:tcW w:w="2405" w:type="dxa"/>
            <w:shd w:val="clear" w:color="auto" w:fill="D46112"/>
            <w:vAlign w:val="center"/>
          </w:tcPr>
          <w:p w14:paraId="324CABDE" w14:textId="77777777" w:rsidR="00F23BB3" w:rsidRPr="0094603D" w:rsidRDefault="00F23BB3" w:rsidP="005516E7">
            <w:pPr>
              <w:contextualSpacing/>
              <w:jc w:val="center"/>
              <w:rPr>
                <w:rFonts w:ascii="Arial" w:hAnsi="Arial" w:cs="Arial"/>
                <w:b/>
                <w:iCs/>
                <w:color w:val="FFFFFF"/>
                <w:shd w:val="clear" w:color="auto" w:fill="D46112"/>
              </w:rPr>
            </w:pPr>
            <w:r w:rsidRPr="0094603D">
              <w:rPr>
                <w:rFonts w:ascii="Arial" w:hAnsi="Arial" w:cs="Arial"/>
                <w:b/>
                <w:iCs/>
                <w:color w:val="FFFFFF"/>
                <w:shd w:val="clear" w:color="auto" w:fill="D46112"/>
              </w:rPr>
              <w:t>TIPO DE PROYECTO DE ACTO ADMINISTRATIVO</w:t>
            </w:r>
          </w:p>
        </w:tc>
        <w:tc>
          <w:tcPr>
            <w:tcW w:w="1470" w:type="dxa"/>
            <w:gridSpan w:val="2"/>
            <w:shd w:val="clear" w:color="auto" w:fill="D46112"/>
            <w:vAlign w:val="center"/>
          </w:tcPr>
          <w:p w14:paraId="426A22F7" w14:textId="77777777" w:rsidR="00F23BB3" w:rsidRPr="0094603D" w:rsidRDefault="00F23BB3" w:rsidP="005516E7">
            <w:pPr>
              <w:contextualSpacing/>
              <w:jc w:val="center"/>
              <w:rPr>
                <w:rFonts w:ascii="Arial" w:hAnsi="Arial" w:cs="Arial"/>
                <w:b/>
                <w:iCs/>
                <w:color w:val="FFFFFF"/>
                <w:shd w:val="clear" w:color="auto" w:fill="D46112"/>
              </w:rPr>
            </w:pPr>
            <w:r w:rsidRPr="0094603D">
              <w:rPr>
                <w:rFonts w:ascii="Arial" w:hAnsi="Arial" w:cs="Arial"/>
                <w:b/>
                <w:iCs/>
                <w:color w:val="FFFFFF"/>
                <w:shd w:val="clear" w:color="auto" w:fill="D46112"/>
              </w:rPr>
              <w:t>CANTIDAD</w:t>
            </w:r>
          </w:p>
        </w:tc>
        <w:tc>
          <w:tcPr>
            <w:tcW w:w="1764" w:type="dxa"/>
            <w:shd w:val="clear" w:color="auto" w:fill="D46112"/>
            <w:vAlign w:val="center"/>
          </w:tcPr>
          <w:p w14:paraId="7CCC23DC" w14:textId="77777777" w:rsidR="00F23BB3" w:rsidRPr="0094603D" w:rsidRDefault="00F23BB3" w:rsidP="005516E7">
            <w:pPr>
              <w:contextualSpacing/>
              <w:jc w:val="center"/>
              <w:rPr>
                <w:rFonts w:ascii="Arial" w:hAnsi="Arial" w:cs="Arial"/>
                <w:b/>
                <w:iCs/>
                <w:color w:val="FFFFFF"/>
                <w:shd w:val="clear" w:color="auto" w:fill="D46112"/>
              </w:rPr>
            </w:pPr>
            <w:r w:rsidRPr="0094603D">
              <w:rPr>
                <w:rFonts w:ascii="Arial" w:hAnsi="Arial" w:cs="Arial"/>
                <w:b/>
                <w:iCs/>
                <w:color w:val="FFFFFF"/>
                <w:shd w:val="clear" w:color="auto" w:fill="D46112"/>
              </w:rPr>
              <w:t>PRODUCTO OBTENIDO</w:t>
            </w:r>
            <w:r>
              <w:rPr>
                <w:rStyle w:val="Refdenotaalpie"/>
                <w:rFonts w:ascii="Arial" w:hAnsi="Arial" w:cs="Arial"/>
                <w:b/>
                <w:iCs/>
                <w:color w:val="FFFFFF"/>
                <w:shd w:val="clear" w:color="auto" w:fill="D46112"/>
              </w:rPr>
              <w:footnoteReference w:id="2"/>
            </w:r>
          </w:p>
        </w:tc>
        <w:tc>
          <w:tcPr>
            <w:tcW w:w="1470" w:type="dxa"/>
            <w:shd w:val="clear" w:color="auto" w:fill="D46112"/>
            <w:vAlign w:val="center"/>
          </w:tcPr>
          <w:p w14:paraId="3E88AFB9" w14:textId="77777777" w:rsidR="00F23BB3" w:rsidRPr="0094603D" w:rsidRDefault="00F23BB3" w:rsidP="005516E7">
            <w:pPr>
              <w:contextualSpacing/>
              <w:jc w:val="center"/>
              <w:rPr>
                <w:rFonts w:ascii="Arial" w:hAnsi="Arial" w:cs="Arial"/>
                <w:b/>
                <w:iCs/>
                <w:color w:val="FFFFFF"/>
                <w:shd w:val="clear" w:color="auto" w:fill="D46112"/>
              </w:rPr>
            </w:pPr>
            <w:r w:rsidRPr="0094603D">
              <w:rPr>
                <w:rFonts w:ascii="Arial" w:hAnsi="Arial" w:cs="Arial"/>
                <w:b/>
                <w:iCs/>
                <w:color w:val="FFFFFF"/>
                <w:shd w:val="clear" w:color="auto" w:fill="D46112"/>
              </w:rPr>
              <w:t>CANTIDAD</w:t>
            </w:r>
          </w:p>
        </w:tc>
      </w:tr>
      <w:tr w:rsidR="00F23BB3" w:rsidRPr="0094603D" w14:paraId="72226683" w14:textId="77777777" w:rsidTr="00233208">
        <w:trPr>
          <w:jc w:val="center"/>
        </w:trPr>
        <w:tc>
          <w:tcPr>
            <w:tcW w:w="2417" w:type="dxa"/>
            <w:gridSpan w:val="2"/>
            <w:shd w:val="clear" w:color="auto" w:fill="auto"/>
            <w:vAlign w:val="center"/>
          </w:tcPr>
          <w:p w14:paraId="1386DBFF" w14:textId="77777777" w:rsidR="00F23BB3" w:rsidRPr="0094603D" w:rsidRDefault="00F23BB3" w:rsidP="005516E7">
            <w:pPr>
              <w:contextualSpacing/>
              <w:rPr>
                <w:rFonts w:ascii="Arial" w:hAnsi="Arial" w:cs="Arial"/>
                <w:iCs/>
                <w:color w:val="002060"/>
                <w:shd w:val="clear" w:color="auto" w:fill="FFFFFF"/>
              </w:rPr>
            </w:pPr>
            <w:r w:rsidRPr="0094603D">
              <w:rPr>
                <w:rFonts w:ascii="Arial" w:hAnsi="Arial" w:cs="Arial"/>
                <w:iCs/>
                <w:color w:val="002060"/>
                <w:shd w:val="clear" w:color="auto" w:fill="FFFFFF"/>
              </w:rPr>
              <w:t>DECRETOS</w:t>
            </w:r>
          </w:p>
        </w:tc>
        <w:tc>
          <w:tcPr>
            <w:tcW w:w="1458" w:type="dxa"/>
            <w:shd w:val="clear" w:color="auto" w:fill="auto"/>
            <w:vAlign w:val="center"/>
          </w:tcPr>
          <w:p w14:paraId="37B292BD" w14:textId="77777777" w:rsidR="00F23BB3" w:rsidRPr="0094603D" w:rsidRDefault="00F23BB3" w:rsidP="005516E7">
            <w:pPr>
              <w:contextualSpacing/>
              <w:jc w:val="center"/>
              <w:rPr>
                <w:rFonts w:ascii="Arial" w:hAnsi="Arial" w:cs="Arial"/>
                <w:iCs/>
                <w:color w:val="002060"/>
                <w:shd w:val="clear" w:color="auto" w:fill="FFFFFF"/>
              </w:rPr>
            </w:pPr>
            <w:r w:rsidRPr="0094603D">
              <w:rPr>
                <w:rFonts w:ascii="Arial" w:hAnsi="Arial" w:cs="Arial"/>
                <w:iCs/>
                <w:color w:val="002060"/>
                <w:shd w:val="clear" w:color="auto" w:fill="FFFFFF"/>
              </w:rPr>
              <w:t>66</w:t>
            </w:r>
          </w:p>
        </w:tc>
        <w:tc>
          <w:tcPr>
            <w:tcW w:w="1764" w:type="dxa"/>
            <w:shd w:val="clear" w:color="auto" w:fill="auto"/>
          </w:tcPr>
          <w:p w14:paraId="58B432FA" w14:textId="77777777" w:rsidR="00F23BB3" w:rsidRPr="0094603D" w:rsidRDefault="00F23BB3" w:rsidP="005516E7">
            <w:pPr>
              <w:contextualSpacing/>
              <w:jc w:val="both"/>
              <w:rPr>
                <w:rFonts w:ascii="Arial" w:hAnsi="Arial" w:cs="Arial"/>
                <w:iCs/>
                <w:color w:val="002060"/>
                <w:shd w:val="clear" w:color="auto" w:fill="FFFFFF"/>
              </w:rPr>
            </w:pPr>
            <w:r w:rsidRPr="0094603D">
              <w:rPr>
                <w:rFonts w:ascii="Arial" w:hAnsi="Arial" w:cs="Arial"/>
                <w:iCs/>
                <w:color w:val="002060"/>
                <w:shd w:val="clear" w:color="auto" w:fill="FFFFFF"/>
              </w:rPr>
              <w:t>Decretos expedidos</w:t>
            </w:r>
          </w:p>
        </w:tc>
        <w:tc>
          <w:tcPr>
            <w:tcW w:w="1475" w:type="dxa"/>
            <w:shd w:val="clear" w:color="auto" w:fill="auto"/>
            <w:vAlign w:val="center"/>
          </w:tcPr>
          <w:p w14:paraId="14148441" w14:textId="77777777" w:rsidR="00F23BB3" w:rsidRPr="0094603D" w:rsidRDefault="00F23BB3" w:rsidP="005516E7">
            <w:pPr>
              <w:contextualSpacing/>
              <w:jc w:val="center"/>
              <w:rPr>
                <w:rFonts w:ascii="Arial" w:hAnsi="Arial" w:cs="Arial"/>
                <w:iCs/>
                <w:color w:val="002060"/>
                <w:shd w:val="clear" w:color="auto" w:fill="FFFFFF"/>
              </w:rPr>
            </w:pPr>
            <w:r w:rsidRPr="0094603D">
              <w:rPr>
                <w:rFonts w:ascii="Arial" w:hAnsi="Arial" w:cs="Arial"/>
                <w:iCs/>
                <w:color w:val="002060"/>
                <w:shd w:val="clear" w:color="auto" w:fill="FFFFFF"/>
              </w:rPr>
              <w:t>29</w:t>
            </w:r>
          </w:p>
        </w:tc>
      </w:tr>
      <w:tr w:rsidR="00F23BB3" w:rsidRPr="0094603D" w14:paraId="38F5B6B9" w14:textId="77777777" w:rsidTr="00233208">
        <w:trPr>
          <w:jc w:val="center"/>
        </w:trPr>
        <w:tc>
          <w:tcPr>
            <w:tcW w:w="2417" w:type="dxa"/>
            <w:gridSpan w:val="2"/>
            <w:shd w:val="clear" w:color="auto" w:fill="auto"/>
            <w:vAlign w:val="center"/>
          </w:tcPr>
          <w:p w14:paraId="2CC39292" w14:textId="77777777" w:rsidR="00F23BB3" w:rsidRPr="0094603D" w:rsidRDefault="00F23BB3" w:rsidP="005516E7">
            <w:pPr>
              <w:contextualSpacing/>
              <w:rPr>
                <w:rFonts w:ascii="Arial" w:hAnsi="Arial" w:cs="Arial"/>
                <w:iCs/>
                <w:color w:val="002060"/>
                <w:shd w:val="clear" w:color="auto" w:fill="FFFFFF"/>
              </w:rPr>
            </w:pPr>
            <w:r w:rsidRPr="0094603D">
              <w:rPr>
                <w:rFonts w:ascii="Arial" w:hAnsi="Arial" w:cs="Arial"/>
                <w:iCs/>
                <w:color w:val="002060"/>
                <w:shd w:val="clear" w:color="auto" w:fill="FFFFFF"/>
              </w:rPr>
              <w:t>ACUERDOS PARA SANCION</w:t>
            </w:r>
          </w:p>
        </w:tc>
        <w:tc>
          <w:tcPr>
            <w:tcW w:w="1458" w:type="dxa"/>
            <w:shd w:val="clear" w:color="auto" w:fill="auto"/>
            <w:vAlign w:val="center"/>
          </w:tcPr>
          <w:p w14:paraId="65DAC2EE" w14:textId="77777777" w:rsidR="00F23BB3" w:rsidRPr="0094603D" w:rsidRDefault="00F23BB3" w:rsidP="005516E7">
            <w:pPr>
              <w:contextualSpacing/>
              <w:jc w:val="center"/>
              <w:rPr>
                <w:rFonts w:ascii="Arial" w:hAnsi="Arial" w:cs="Arial"/>
                <w:iCs/>
                <w:color w:val="002060"/>
                <w:shd w:val="clear" w:color="auto" w:fill="FFFFFF"/>
              </w:rPr>
            </w:pPr>
            <w:r w:rsidRPr="0094603D">
              <w:rPr>
                <w:rFonts w:ascii="Arial" w:hAnsi="Arial" w:cs="Arial"/>
                <w:iCs/>
                <w:color w:val="002060"/>
                <w:shd w:val="clear" w:color="auto" w:fill="FFFFFF"/>
              </w:rPr>
              <w:t>4</w:t>
            </w:r>
          </w:p>
        </w:tc>
        <w:tc>
          <w:tcPr>
            <w:tcW w:w="1764" w:type="dxa"/>
            <w:shd w:val="clear" w:color="auto" w:fill="auto"/>
          </w:tcPr>
          <w:p w14:paraId="147500C7" w14:textId="77777777" w:rsidR="00F23BB3" w:rsidRPr="0094603D" w:rsidRDefault="00F23BB3" w:rsidP="005516E7">
            <w:pPr>
              <w:contextualSpacing/>
              <w:jc w:val="both"/>
              <w:rPr>
                <w:rFonts w:ascii="Arial" w:hAnsi="Arial" w:cs="Arial"/>
                <w:iCs/>
                <w:color w:val="002060"/>
                <w:shd w:val="clear" w:color="auto" w:fill="FFFFFF"/>
              </w:rPr>
            </w:pPr>
            <w:r w:rsidRPr="0094603D">
              <w:rPr>
                <w:rFonts w:ascii="Arial" w:hAnsi="Arial" w:cs="Arial"/>
                <w:iCs/>
                <w:color w:val="002060"/>
                <w:shd w:val="clear" w:color="auto" w:fill="FFFFFF"/>
              </w:rPr>
              <w:t>Acuerdos sancionados</w:t>
            </w:r>
          </w:p>
        </w:tc>
        <w:tc>
          <w:tcPr>
            <w:tcW w:w="1475" w:type="dxa"/>
            <w:shd w:val="clear" w:color="auto" w:fill="auto"/>
            <w:vAlign w:val="center"/>
          </w:tcPr>
          <w:p w14:paraId="67AB7D60" w14:textId="77777777" w:rsidR="00F23BB3" w:rsidRPr="0094603D" w:rsidRDefault="00F23BB3" w:rsidP="005516E7">
            <w:pPr>
              <w:contextualSpacing/>
              <w:jc w:val="center"/>
              <w:rPr>
                <w:rFonts w:ascii="Arial" w:hAnsi="Arial" w:cs="Arial"/>
                <w:iCs/>
                <w:color w:val="002060"/>
                <w:shd w:val="clear" w:color="auto" w:fill="FFFFFF"/>
              </w:rPr>
            </w:pPr>
            <w:r w:rsidRPr="0094603D">
              <w:rPr>
                <w:rFonts w:ascii="Arial" w:hAnsi="Arial" w:cs="Arial"/>
                <w:iCs/>
                <w:color w:val="002060"/>
                <w:shd w:val="clear" w:color="auto" w:fill="FFFFFF"/>
              </w:rPr>
              <w:t>4</w:t>
            </w:r>
          </w:p>
        </w:tc>
      </w:tr>
      <w:tr w:rsidR="00F23BB3" w:rsidRPr="0094603D" w14:paraId="58B9E5B0" w14:textId="77777777" w:rsidTr="00233208">
        <w:trPr>
          <w:jc w:val="center"/>
        </w:trPr>
        <w:tc>
          <w:tcPr>
            <w:tcW w:w="2417" w:type="dxa"/>
            <w:gridSpan w:val="2"/>
            <w:shd w:val="clear" w:color="auto" w:fill="auto"/>
            <w:vAlign w:val="center"/>
          </w:tcPr>
          <w:p w14:paraId="456FB1CC" w14:textId="77777777" w:rsidR="00F23BB3" w:rsidRPr="0094603D" w:rsidRDefault="00F23BB3" w:rsidP="005516E7">
            <w:pPr>
              <w:contextualSpacing/>
              <w:rPr>
                <w:rFonts w:ascii="Arial" w:hAnsi="Arial" w:cs="Arial"/>
                <w:iCs/>
                <w:color w:val="002060"/>
                <w:shd w:val="clear" w:color="auto" w:fill="FFFFFF"/>
              </w:rPr>
            </w:pPr>
            <w:r w:rsidRPr="0094603D">
              <w:rPr>
                <w:rFonts w:ascii="Arial" w:hAnsi="Arial" w:cs="Arial"/>
                <w:iCs/>
                <w:color w:val="002060"/>
                <w:shd w:val="clear" w:color="auto" w:fill="FFFFFF"/>
              </w:rPr>
              <w:t>OTROS ACTOS ADMINISTRATIVOS</w:t>
            </w:r>
          </w:p>
        </w:tc>
        <w:tc>
          <w:tcPr>
            <w:tcW w:w="1458" w:type="dxa"/>
            <w:shd w:val="clear" w:color="auto" w:fill="auto"/>
            <w:vAlign w:val="center"/>
          </w:tcPr>
          <w:p w14:paraId="6904A9BC" w14:textId="77777777" w:rsidR="00F23BB3" w:rsidRPr="0094603D" w:rsidRDefault="00F23BB3" w:rsidP="005516E7">
            <w:pPr>
              <w:contextualSpacing/>
              <w:jc w:val="center"/>
              <w:rPr>
                <w:rFonts w:ascii="Arial" w:hAnsi="Arial" w:cs="Arial"/>
                <w:iCs/>
                <w:color w:val="002060"/>
                <w:shd w:val="clear" w:color="auto" w:fill="FFFFFF"/>
              </w:rPr>
            </w:pPr>
            <w:r w:rsidRPr="0094603D">
              <w:rPr>
                <w:rFonts w:ascii="Arial" w:hAnsi="Arial" w:cs="Arial"/>
                <w:iCs/>
                <w:color w:val="002060"/>
                <w:shd w:val="clear" w:color="auto" w:fill="FFFFFF"/>
              </w:rPr>
              <w:t>5</w:t>
            </w:r>
            <w:r>
              <w:rPr>
                <w:rStyle w:val="Refdenotaalpie"/>
                <w:rFonts w:ascii="Arial" w:hAnsi="Arial" w:cs="Arial"/>
                <w:iCs/>
                <w:color w:val="002060"/>
                <w:shd w:val="clear" w:color="auto" w:fill="FFFFFF"/>
              </w:rPr>
              <w:footnoteReference w:id="3"/>
            </w:r>
          </w:p>
        </w:tc>
        <w:tc>
          <w:tcPr>
            <w:tcW w:w="1764" w:type="dxa"/>
            <w:shd w:val="clear" w:color="auto" w:fill="auto"/>
          </w:tcPr>
          <w:p w14:paraId="72F08E33" w14:textId="77777777" w:rsidR="00F23BB3" w:rsidRPr="0094603D" w:rsidRDefault="00F23BB3" w:rsidP="005516E7">
            <w:pPr>
              <w:contextualSpacing/>
              <w:jc w:val="both"/>
              <w:rPr>
                <w:rFonts w:ascii="Arial" w:hAnsi="Arial" w:cs="Arial"/>
                <w:iCs/>
                <w:color w:val="002060"/>
                <w:shd w:val="clear" w:color="auto" w:fill="FFFFFF"/>
              </w:rPr>
            </w:pPr>
            <w:r>
              <w:rPr>
                <w:rFonts w:ascii="Arial" w:hAnsi="Arial" w:cs="Arial"/>
                <w:iCs/>
                <w:color w:val="002060"/>
                <w:shd w:val="clear" w:color="auto" w:fill="FFFFFF"/>
              </w:rPr>
              <w:t>*</w:t>
            </w:r>
            <w:r w:rsidRPr="0094603D">
              <w:rPr>
                <w:rFonts w:ascii="Arial" w:hAnsi="Arial" w:cs="Arial"/>
                <w:iCs/>
                <w:color w:val="002060"/>
                <w:shd w:val="clear" w:color="auto" w:fill="FFFFFF"/>
              </w:rPr>
              <w:t>Resoluciones</w:t>
            </w:r>
          </w:p>
          <w:p w14:paraId="118C32DE" w14:textId="77777777" w:rsidR="00F23BB3" w:rsidRPr="0094603D" w:rsidRDefault="00F23BB3" w:rsidP="005516E7">
            <w:pPr>
              <w:contextualSpacing/>
              <w:jc w:val="both"/>
              <w:rPr>
                <w:rFonts w:ascii="Arial" w:hAnsi="Arial" w:cs="Arial"/>
                <w:iCs/>
                <w:color w:val="002060"/>
                <w:shd w:val="clear" w:color="auto" w:fill="FFFFFF"/>
              </w:rPr>
            </w:pPr>
            <w:r>
              <w:rPr>
                <w:rFonts w:ascii="Arial" w:hAnsi="Arial" w:cs="Arial"/>
                <w:iCs/>
                <w:color w:val="002060"/>
                <w:shd w:val="clear" w:color="auto" w:fill="FFFFFF"/>
              </w:rPr>
              <w:t>*</w:t>
            </w:r>
            <w:r w:rsidRPr="0094603D">
              <w:rPr>
                <w:rFonts w:ascii="Arial" w:hAnsi="Arial" w:cs="Arial"/>
                <w:iCs/>
                <w:color w:val="002060"/>
                <w:shd w:val="clear" w:color="auto" w:fill="FFFFFF"/>
              </w:rPr>
              <w:t>Directivas</w:t>
            </w:r>
          </w:p>
          <w:p w14:paraId="4A881756" w14:textId="77777777" w:rsidR="00F23BB3" w:rsidRPr="0094603D" w:rsidRDefault="00F23BB3" w:rsidP="005516E7">
            <w:pPr>
              <w:contextualSpacing/>
              <w:jc w:val="both"/>
              <w:rPr>
                <w:rFonts w:ascii="Arial" w:hAnsi="Arial" w:cs="Arial"/>
                <w:iCs/>
                <w:color w:val="002060"/>
                <w:shd w:val="clear" w:color="auto" w:fill="FFFFFF"/>
              </w:rPr>
            </w:pPr>
            <w:r>
              <w:rPr>
                <w:rFonts w:ascii="Arial" w:hAnsi="Arial" w:cs="Arial"/>
                <w:iCs/>
                <w:color w:val="002060"/>
                <w:shd w:val="clear" w:color="auto" w:fill="FFFFFF"/>
              </w:rPr>
              <w:t>*</w:t>
            </w:r>
            <w:r w:rsidRPr="0094603D">
              <w:rPr>
                <w:rFonts w:ascii="Arial" w:hAnsi="Arial" w:cs="Arial"/>
                <w:iCs/>
                <w:color w:val="002060"/>
                <w:shd w:val="clear" w:color="auto" w:fill="FFFFFF"/>
              </w:rPr>
              <w:t>Acuerdos de iniciativa de la administración</w:t>
            </w:r>
          </w:p>
        </w:tc>
        <w:tc>
          <w:tcPr>
            <w:tcW w:w="1475" w:type="dxa"/>
            <w:shd w:val="clear" w:color="auto" w:fill="auto"/>
          </w:tcPr>
          <w:p w14:paraId="61F409EB" w14:textId="77777777" w:rsidR="00F23BB3" w:rsidRPr="0094603D" w:rsidRDefault="00F23BB3" w:rsidP="005516E7">
            <w:pPr>
              <w:contextualSpacing/>
              <w:jc w:val="center"/>
              <w:rPr>
                <w:rFonts w:ascii="Arial" w:hAnsi="Arial" w:cs="Arial"/>
                <w:iCs/>
                <w:color w:val="002060"/>
                <w:shd w:val="clear" w:color="auto" w:fill="FFFFFF"/>
              </w:rPr>
            </w:pPr>
            <w:r w:rsidRPr="0094603D">
              <w:rPr>
                <w:rFonts w:ascii="Arial" w:hAnsi="Arial" w:cs="Arial"/>
                <w:iCs/>
                <w:color w:val="002060"/>
                <w:shd w:val="clear" w:color="auto" w:fill="FFFFFF"/>
              </w:rPr>
              <w:t>1</w:t>
            </w:r>
          </w:p>
          <w:p w14:paraId="6A2D67BE" w14:textId="77777777" w:rsidR="00F23BB3" w:rsidRPr="0094603D" w:rsidRDefault="00F23BB3" w:rsidP="005516E7">
            <w:pPr>
              <w:contextualSpacing/>
              <w:jc w:val="center"/>
              <w:rPr>
                <w:rFonts w:ascii="Arial" w:hAnsi="Arial" w:cs="Arial"/>
                <w:iCs/>
                <w:color w:val="002060"/>
                <w:shd w:val="clear" w:color="auto" w:fill="FFFFFF"/>
              </w:rPr>
            </w:pPr>
            <w:r w:rsidRPr="0094603D">
              <w:rPr>
                <w:rFonts w:ascii="Arial" w:hAnsi="Arial" w:cs="Arial"/>
                <w:iCs/>
                <w:color w:val="002060"/>
                <w:shd w:val="clear" w:color="auto" w:fill="FFFFFF"/>
              </w:rPr>
              <w:t>2</w:t>
            </w:r>
          </w:p>
          <w:p w14:paraId="6AF1C906" w14:textId="77777777" w:rsidR="00F23BB3" w:rsidRPr="0094603D" w:rsidRDefault="00F23BB3" w:rsidP="005516E7">
            <w:pPr>
              <w:contextualSpacing/>
              <w:jc w:val="center"/>
              <w:rPr>
                <w:rFonts w:ascii="Arial" w:hAnsi="Arial" w:cs="Arial"/>
                <w:iCs/>
                <w:color w:val="002060"/>
                <w:shd w:val="clear" w:color="auto" w:fill="FFFFFF"/>
              </w:rPr>
            </w:pPr>
            <w:r w:rsidRPr="0094603D">
              <w:rPr>
                <w:rFonts w:ascii="Arial" w:hAnsi="Arial" w:cs="Arial"/>
                <w:iCs/>
                <w:color w:val="002060"/>
                <w:shd w:val="clear" w:color="auto" w:fill="FFFFFF"/>
              </w:rPr>
              <w:t>1</w:t>
            </w:r>
          </w:p>
        </w:tc>
      </w:tr>
    </w:tbl>
    <w:p w14:paraId="15916777" w14:textId="77777777" w:rsidR="00233208" w:rsidRDefault="00233208" w:rsidP="00233208">
      <w:pPr>
        <w:contextualSpacing/>
        <w:jc w:val="both"/>
        <w:rPr>
          <w:rFonts w:ascii="Arial" w:eastAsia="Times New Roman" w:hAnsi="Arial" w:cs="Arial"/>
          <w:lang w:val="es-ES_tradnl" w:eastAsia="zh-CN"/>
        </w:rPr>
      </w:pPr>
    </w:p>
    <w:p w14:paraId="2D66F220" w14:textId="3B395E8F" w:rsidR="00233208" w:rsidRPr="00233208" w:rsidRDefault="00233208" w:rsidP="003056E7">
      <w:pPr>
        <w:ind w:right="547"/>
        <w:contextualSpacing/>
        <w:jc w:val="both"/>
        <w:rPr>
          <w:rFonts w:ascii="Arial" w:eastAsia="Times New Roman" w:hAnsi="Arial" w:cs="Arial"/>
          <w:lang w:val="es-ES_tradnl" w:eastAsia="zh-CN"/>
        </w:rPr>
      </w:pPr>
      <w:r w:rsidRPr="00233208">
        <w:rPr>
          <w:rFonts w:ascii="Arial" w:eastAsia="Times New Roman" w:hAnsi="Arial" w:cs="Arial"/>
          <w:lang w:val="es-ES_tradnl" w:eastAsia="zh-CN"/>
        </w:rPr>
        <w:t xml:space="preserve">De lo anterior se </w:t>
      </w:r>
      <w:r w:rsidR="00F5127C">
        <w:rPr>
          <w:rFonts w:ascii="Arial" w:eastAsia="Times New Roman" w:hAnsi="Arial" w:cs="Arial"/>
          <w:lang w:val="es-ES_tradnl" w:eastAsia="zh-CN"/>
        </w:rPr>
        <w:t>concluye</w:t>
      </w:r>
      <w:r w:rsidRPr="00233208">
        <w:rPr>
          <w:rFonts w:ascii="Arial" w:eastAsia="Times New Roman" w:hAnsi="Arial" w:cs="Arial"/>
          <w:lang w:val="es-ES_tradnl" w:eastAsia="zh-CN"/>
        </w:rPr>
        <w:t>, que el 88% de las revisiones de legalidad que se realizaron durante el trimestre correspondieron a proyectos de decreto, de las cuales el 43% finalizó con expedición de 29 decretos.</w:t>
      </w:r>
    </w:p>
    <w:p w14:paraId="61636E0B" w14:textId="77777777" w:rsidR="00233208" w:rsidRPr="00233208" w:rsidRDefault="00233208" w:rsidP="00233208">
      <w:pPr>
        <w:contextualSpacing/>
        <w:jc w:val="both"/>
        <w:rPr>
          <w:rFonts w:ascii="Arial" w:eastAsia="Times New Roman" w:hAnsi="Arial" w:cs="Arial"/>
          <w:lang w:val="es-ES_tradnl" w:eastAsia="zh-CN"/>
        </w:rPr>
      </w:pPr>
    </w:p>
    <w:p w14:paraId="3E819395" w14:textId="77777777" w:rsidR="00233208" w:rsidRPr="00233208" w:rsidRDefault="00233208" w:rsidP="003056E7">
      <w:pPr>
        <w:ind w:right="547"/>
        <w:contextualSpacing/>
        <w:jc w:val="both"/>
        <w:rPr>
          <w:rFonts w:ascii="Arial" w:eastAsia="Times New Roman" w:hAnsi="Arial" w:cs="Arial"/>
          <w:lang w:val="es-ES_tradnl" w:eastAsia="zh-CN"/>
        </w:rPr>
      </w:pPr>
      <w:r w:rsidRPr="00233208">
        <w:rPr>
          <w:rFonts w:ascii="Arial" w:eastAsia="Times New Roman" w:hAnsi="Arial" w:cs="Arial"/>
          <w:lang w:val="es-ES_tradnl" w:eastAsia="zh-CN"/>
        </w:rPr>
        <w:t>Así, se ha cumplido con la meta de atender el 100% de las solicitudes de revisión de legalidad de proyectos de actos administrativos para firma de la Alcaldesa Mayor, debiendo recordar que esta meta depende de la demanda, es decir del número de solicitudes que se radiquen con finalidad de revisión de legalidad, durante el periodo reportado.</w:t>
      </w:r>
    </w:p>
    <w:p w14:paraId="5D209B62" w14:textId="46F5D871" w:rsidR="00E05BCC" w:rsidRPr="00233208" w:rsidRDefault="00E05BCC" w:rsidP="00E71251">
      <w:pPr>
        <w:spacing w:line="276" w:lineRule="auto"/>
        <w:rPr>
          <w:rFonts w:ascii="Arial" w:eastAsia="Times New Roman" w:hAnsi="Arial" w:cs="Arial"/>
          <w:lang w:val="es-ES_tradnl" w:eastAsia="zh-CN"/>
        </w:rPr>
      </w:pPr>
    </w:p>
    <w:p w14:paraId="607D38B9" w14:textId="77777777" w:rsidR="00E05BCC" w:rsidRPr="00B469A1" w:rsidRDefault="00E05BCC" w:rsidP="00E71251">
      <w:pPr>
        <w:spacing w:line="276" w:lineRule="auto"/>
      </w:pPr>
    </w:p>
    <w:p w14:paraId="697DD56C" w14:textId="77777777" w:rsidR="00E71251" w:rsidRPr="008609CF" w:rsidRDefault="00E71251" w:rsidP="00E71251">
      <w:pPr>
        <w:pStyle w:val="Ttulo3"/>
        <w:spacing w:line="276" w:lineRule="auto"/>
      </w:pPr>
      <w:bookmarkStart w:id="115" w:name="_Toc78736475"/>
      <w:r w:rsidRPr="00312F2E">
        <w:t>VENTANILLA HACIA AFUERA</w:t>
      </w:r>
      <w:bookmarkEnd w:id="115"/>
    </w:p>
    <w:p w14:paraId="1B7172EB" w14:textId="77777777" w:rsidR="00E71251" w:rsidRDefault="00E71251" w:rsidP="00E71251">
      <w:pPr>
        <w:pStyle w:val="Ttulo2"/>
        <w:spacing w:line="276" w:lineRule="auto"/>
        <w:rPr>
          <w:rFonts w:eastAsia="Arial"/>
        </w:rPr>
      </w:pPr>
      <w:bookmarkStart w:id="116" w:name="_Toc78736476"/>
      <w:r>
        <w:rPr>
          <w:rFonts w:eastAsia="Arial"/>
        </w:rPr>
        <w:t>Política Servicio al Ciudadano</w:t>
      </w:r>
      <w:bookmarkEnd w:id="116"/>
    </w:p>
    <w:p w14:paraId="6A525D50" w14:textId="77777777" w:rsidR="00E71251" w:rsidRPr="00D34933" w:rsidRDefault="00E71251" w:rsidP="00E71251"/>
    <w:p w14:paraId="74D2ABE3" w14:textId="77777777" w:rsidR="00E71251" w:rsidRPr="00D34933" w:rsidRDefault="00E71251" w:rsidP="00904F11">
      <w:pPr>
        <w:spacing w:line="276" w:lineRule="auto"/>
        <w:ind w:right="547"/>
        <w:jc w:val="both"/>
        <w:rPr>
          <w:rFonts w:ascii="Arial" w:eastAsia="Times New Roman" w:hAnsi="Arial" w:cs="Arial"/>
          <w:lang w:val="es-ES_tradnl" w:eastAsia="zh-CN"/>
        </w:rPr>
      </w:pPr>
      <w:r w:rsidRPr="00D34933">
        <w:rPr>
          <w:rFonts w:ascii="Arial" w:eastAsia="Times New Roman" w:hAnsi="Arial" w:cs="Arial"/>
          <w:lang w:val="es-ES_tradnl" w:eastAsia="zh-CN"/>
        </w:rPr>
        <w:t>Desde la Secretaría Jurídica Distrital se avanza en la implementación de acciones que aportan al mejoramiento de la atención al ciudadano a través de sus diferentes canales de atención, por lo cual se vienen adelantado las siguientes actividades:</w:t>
      </w:r>
    </w:p>
    <w:p w14:paraId="51191DE6" w14:textId="77777777" w:rsidR="00E71251" w:rsidRPr="00C45C9F" w:rsidRDefault="00E71251" w:rsidP="00E71251">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263"/>
      </w:tblGrid>
      <w:tr w:rsidR="00E71251" w:rsidRPr="00721D3D" w14:paraId="58123A1B" w14:textId="77777777" w:rsidTr="00904F11">
        <w:tc>
          <w:tcPr>
            <w:tcW w:w="1242" w:type="dxa"/>
            <w:tcBorders>
              <w:top w:val="nil"/>
              <w:left w:val="nil"/>
              <w:bottom w:val="nil"/>
              <w:right w:val="single" w:sz="4" w:space="0" w:color="auto"/>
            </w:tcBorders>
            <w:shd w:val="clear" w:color="auto" w:fill="D9E2F3" w:themeFill="accent1" w:themeFillTint="33"/>
          </w:tcPr>
          <w:p w14:paraId="4B9CD2E7" w14:textId="77777777" w:rsidR="00E71251" w:rsidRPr="00721D3D" w:rsidRDefault="00E71251" w:rsidP="00590E46">
            <w:pPr>
              <w:spacing w:after="120" w:line="276" w:lineRule="auto"/>
              <w:rPr>
                <w:rFonts w:ascii="Arial" w:hAnsi="Arial" w:cs="Arial"/>
                <w:bCs/>
                <w:sz w:val="22"/>
                <w:szCs w:val="22"/>
              </w:rPr>
            </w:pPr>
            <w:r w:rsidRPr="00721D3D">
              <w:rPr>
                <w:rFonts w:ascii="Arial" w:hAnsi="Arial" w:cs="Arial"/>
                <w:bCs/>
                <w:sz w:val="22"/>
                <w:szCs w:val="22"/>
              </w:rPr>
              <w:t>Meta</w:t>
            </w:r>
          </w:p>
        </w:tc>
        <w:tc>
          <w:tcPr>
            <w:tcW w:w="7263" w:type="dxa"/>
            <w:tcBorders>
              <w:left w:val="single" w:sz="4" w:space="0" w:color="auto"/>
            </w:tcBorders>
            <w:shd w:val="clear" w:color="auto" w:fill="D9E2F3" w:themeFill="accent1" w:themeFillTint="33"/>
          </w:tcPr>
          <w:p w14:paraId="5A53B34B" w14:textId="77777777" w:rsidR="00E71251" w:rsidRPr="00721D3D" w:rsidRDefault="00E71251" w:rsidP="00590E46">
            <w:pPr>
              <w:spacing w:after="120" w:line="276" w:lineRule="auto"/>
              <w:rPr>
                <w:rFonts w:ascii="Arial" w:hAnsi="Arial" w:cs="Arial"/>
                <w:bCs/>
                <w:sz w:val="22"/>
                <w:szCs w:val="22"/>
              </w:rPr>
            </w:pPr>
            <w:r w:rsidRPr="005A4015">
              <w:rPr>
                <w:rFonts w:ascii="Arial Narrow" w:eastAsia="Arial" w:hAnsi="Arial Narrow"/>
              </w:rPr>
              <w:t>Brindar atención oportuna a los requerimientos presentados por la ciudadanía.</w:t>
            </w:r>
          </w:p>
        </w:tc>
      </w:tr>
    </w:tbl>
    <w:p w14:paraId="78C0F5AC" w14:textId="77777777" w:rsidR="00041180" w:rsidRDefault="00041180" w:rsidP="00904F11">
      <w:pPr>
        <w:pStyle w:val="Textoindependiente"/>
        <w:spacing w:before="1"/>
        <w:ind w:right="547"/>
        <w:jc w:val="both"/>
        <w:rPr>
          <w:rFonts w:ascii="Arial" w:hAnsi="Arial" w:cs="Arial"/>
          <w:sz w:val="24"/>
          <w:szCs w:val="24"/>
        </w:rPr>
      </w:pPr>
    </w:p>
    <w:p w14:paraId="578D1D41" w14:textId="024DABB5" w:rsidR="00E71251" w:rsidRPr="00B57E01" w:rsidRDefault="00E71251" w:rsidP="00904F11">
      <w:pPr>
        <w:pStyle w:val="Textoindependiente"/>
        <w:spacing w:before="1"/>
        <w:ind w:right="547"/>
        <w:jc w:val="both"/>
        <w:rPr>
          <w:rFonts w:ascii="Arial" w:hAnsi="Arial" w:cs="Arial"/>
          <w:sz w:val="24"/>
          <w:szCs w:val="24"/>
        </w:rPr>
      </w:pPr>
      <w:r w:rsidRPr="00B57E01">
        <w:rPr>
          <w:rFonts w:ascii="Arial" w:hAnsi="Arial" w:cs="Arial"/>
          <w:sz w:val="24"/>
          <w:szCs w:val="24"/>
        </w:rPr>
        <w:t xml:space="preserve">El proceso de atención a la ciudadanía gestiona oportunamente las PQRS recibidas </w:t>
      </w:r>
      <w:r>
        <w:rPr>
          <w:rFonts w:ascii="Arial" w:hAnsi="Arial" w:cs="Arial"/>
          <w:sz w:val="24"/>
          <w:szCs w:val="24"/>
        </w:rPr>
        <w:t xml:space="preserve">a través de </w:t>
      </w:r>
      <w:r w:rsidRPr="00B57E01">
        <w:rPr>
          <w:rFonts w:ascii="Arial" w:hAnsi="Arial" w:cs="Arial"/>
          <w:sz w:val="24"/>
          <w:szCs w:val="24"/>
        </w:rPr>
        <w:t>los diferentes canales de atención con los que cuenta la Secretaría Jurídica Distrital, garantizando que éstas sean asignadas a las diferentes dependencias de la entidad, una vez se haya determinado la competencia para atenderlas, o gestionando el traslado por no</w:t>
      </w:r>
      <w:r>
        <w:rPr>
          <w:rFonts w:ascii="Arial" w:hAnsi="Arial" w:cs="Arial"/>
          <w:sz w:val="24"/>
          <w:szCs w:val="24"/>
        </w:rPr>
        <w:t xml:space="preserve"> </w:t>
      </w:r>
      <w:r w:rsidRPr="00B57E01">
        <w:rPr>
          <w:rFonts w:ascii="Arial" w:hAnsi="Arial" w:cs="Arial"/>
          <w:sz w:val="24"/>
          <w:szCs w:val="24"/>
        </w:rPr>
        <w:t>competencia a las entidades distritales encargadas de atender las peticiones a través del Sistema Distrital para la Gestión de Peticiones Ciudadanas - Bogotá te Escucha; con lo cual se contribuye a aumentar la satisfacción y la confianza en la ciudadanía respecto de la atención prestada por la Secretaría Jurídica Distrital.</w:t>
      </w:r>
    </w:p>
    <w:p w14:paraId="5BA82DDD" w14:textId="77777777" w:rsidR="00E71251" w:rsidRDefault="00E71251" w:rsidP="00904F11">
      <w:pPr>
        <w:tabs>
          <w:tab w:val="left" w:pos="8789"/>
        </w:tabs>
        <w:ind w:right="547"/>
        <w:jc w:val="both"/>
        <w:rPr>
          <w:rFonts w:ascii="Arial" w:eastAsia="Times New Roman" w:hAnsi="Arial" w:cs="Arial"/>
          <w:lang w:val="es-ES_tradnl" w:eastAsia="zh-CN"/>
        </w:rPr>
      </w:pPr>
      <w:r w:rsidRPr="009642F3">
        <w:rPr>
          <w:rFonts w:ascii="Arial" w:eastAsia="Times New Roman" w:hAnsi="Arial" w:cs="Arial"/>
          <w:lang w:val="es-ES_tradnl" w:eastAsia="zh-CN"/>
        </w:rPr>
        <w:t>Así las cosas, durante el segundo trimestre la Secretaría Jurídica Distrital recibió en el mes de abril 59 peticiones, en mayo 41 y en junio 58 PQRS para un total de 158 peticiones de las cuales 119 fueron trasladadas por no competencia a las demás entidades distritales a través del Sistema de Bogotá te Escucha</w:t>
      </w:r>
      <w:r>
        <w:rPr>
          <w:rFonts w:ascii="Arial" w:eastAsia="Times New Roman" w:hAnsi="Arial" w:cs="Arial"/>
          <w:lang w:val="es-ES_tradnl" w:eastAsia="zh-CN"/>
        </w:rPr>
        <w:t>.</w:t>
      </w:r>
    </w:p>
    <w:p w14:paraId="5DF45CA9" w14:textId="77777777" w:rsidR="00E71251" w:rsidRDefault="00E71251" w:rsidP="00E71251">
      <w:pPr>
        <w:ind w:left="142" w:right="749"/>
        <w:jc w:val="both"/>
        <w:rPr>
          <w:rFonts w:ascii="Arial" w:eastAsia="Times New Roman" w:hAnsi="Arial" w:cs="Arial"/>
          <w:lang w:val="es-ES_tradnl" w:eastAsia="zh-CN"/>
        </w:rPr>
      </w:pPr>
    </w:p>
    <w:p w14:paraId="0293B662" w14:textId="3CDB30BA" w:rsidR="00E71251" w:rsidRDefault="00A31D83" w:rsidP="00A31D83">
      <w:pPr>
        <w:tabs>
          <w:tab w:val="left" w:pos="7911"/>
        </w:tabs>
        <w:ind w:left="851" w:right="1255"/>
        <w:jc w:val="both"/>
        <w:rPr>
          <w:rFonts w:ascii="Arial" w:eastAsia="Times New Roman" w:hAnsi="Arial" w:cs="Arial"/>
          <w:lang w:val="es-ES_tradnl" w:eastAsia="zh-CN"/>
        </w:rPr>
      </w:pPr>
      <w:r>
        <w:rPr>
          <w:rFonts w:ascii="Arial" w:eastAsia="Times New Roman" w:hAnsi="Arial" w:cs="Arial"/>
          <w:noProof/>
          <w:lang w:val="es-ES_tradnl" w:eastAsia="zh-CN"/>
        </w:rPr>
        <mc:AlternateContent>
          <mc:Choice Requires="wpg">
            <w:drawing>
              <wp:anchor distT="0" distB="0" distL="0" distR="0" simplePos="0" relativeHeight="251596288" behindDoc="1" locked="0" layoutInCell="1" allowOverlap="1" wp14:anchorId="4F26EE1B" wp14:editId="3C4E4066">
                <wp:simplePos x="0" y="0"/>
                <wp:positionH relativeFrom="margin">
                  <wp:posOffset>549275</wp:posOffset>
                </wp:positionH>
                <wp:positionV relativeFrom="paragraph">
                  <wp:posOffset>179705</wp:posOffset>
                </wp:positionV>
                <wp:extent cx="4686300" cy="1828800"/>
                <wp:effectExtent l="0" t="0" r="19050" b="19050"/>
                <wp:wrapTopAndBottom/>
                <wp:docPr id="174" name="Grupo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828800"/>
                          <a:chOff x="3093" y="245"/>
                          <a:chExt cx="6055" cy="3855"/>
                        </a:xfrm>
                      </wpg:grpSpPr>
                      <wps:wsp>
                        <wps:cNvPr id="175" name="Rectangle 7"/>
                        <wps:cNvSpPr>
                          <a:spLocks noChangeArrowheads="1"/>
                        </wps:cNvSpPr>
                        <wps:spPr bwMode="auto">
                          <a:xfrm>
                            <a:off x="3100" y="252"/>
                            <a:ext cx="6040" cy="3840"/>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76"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862" y="2875"/>
                            <a:ext cx="290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862" y="3395"/>
                            <a:ext cx="418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861" y="2354"/>
                            <a:ext cx="4185"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862" y="3232"/>
                            <a:ext cx="340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862" y="2193"/>
                            <a:ext cx="29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862" y="2714"/>
                            <a:ext cx="205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861" y="2191"/>
                            <a:ext cx="3405"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15"/>
                        <wps:cNvCnPr>
                          <a:cxnSpLocks noChangeShapeType="1"/>
                        </wps:cNvCnPr>
                        <wps:spPr bwMode="auto">
                          <a:xfrm>
                            <a:off x="3862" y="3629"/>
                            <a:ext cx="0" cy="0"/>
                          </a:xfrm>
                          <a:prstGeom prst="line">
                            <a:avLst/>
                          </a:prstGeom>
                          <a:noFill/>
                          <a:ln w="19047">
                            <a:solidFill>
                              <a:srgbClr val="BEBEB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912" y="1108"/>
                            <a:ext cx="10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050" y="1108"/>
                            <a:ext cx="10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8"/>
                        <wps:cNvSpPr>
                          <a:spLocks noChangeArrowheads="1"/>
                        </wps:cNvSpPr>
                        <wps:spPr bwMode="auto">
                          <a:xfrm>
                            <a:off x="3100" y="252"/>
                            <a:ext cx="6040" cy="3840"/>
                          </a:xfrm>
                          <a:prstGeom prst="rect">
                            <a:avLst/>
                          </a:prstGeom>
                          <a:noFill/>
                          <a:ln w="952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19"/>
                        <wps:cNvSpPr txBox="1">
                          <a:spLocks noChangeArrowheads="1"/>
                        </wps:cNvSpPr>
                        <wps:spPr bwMode="auto">
                          <a:xfrm>
                            <a:off x="4830" y="476"/>
                            <a:ext cx="2588"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21DE" w14:textId="77777777" w:rsidR="00A31D83" w:rsidRDefault="00A31D83" w:rsidP="00A31D83">
                              <w:pPr>
                                <w:spacing w:line="367" w:lineRule="exact"/>
                                <w:rPr>
                                  <w:rFonts w:ascii="Calibri" w:hAnsi="Calibri"/>
                                  <w:b/>
                                  <w:sz w:val="36"/>
                                </w:rPr>
                              </w:pPr>
                              <w:r>
                                <w:rPr>
                                  <w:rFonts w:ascii="Calibri" w:hAnsi="Calibri"/>
                                  <w:b/>
                                  <w:color w:val="7E7E7E"/>
                                  <w:spacing w:val="24"/>
                                  <w:sz w:val="36"/>
                                </w:rPr>
                                <w:t>GESTIÓN</w:t>
                              </w:r>
                              <w:r>
                                <w:rPr>
                                  <w:rFonts w:ascii="Calibri" w:hAnsi="Calibri"/>
                                  <w:b/>
                                  <w:color w:val="7E7E7E"/>
                                  <w:spacing w:val="58"/>
                                  <w:sz w:val="36"/>
                                </w:rPr>
                                <w:t xml:space="preserve"> </w:t>
                              </w:r>
                              <w:r>
                                <w:rPr>
                                  <w:rFonts w:ascii="Calibri" w:hAnsi="Calibri"/>
                                  <w:b/>
                                  <w:color w:val="7E7E7E"/>
                                  <w:spacing w:val="22"/>
                                  <w:sz w:val="36"/>
                                </w:rPr>
                                <w:t>PQRS</w:t>
                              </w:r>
                            </w:p>
                            <w:p w14:paraId="06AA16D9" w14:textId="77777777" w:rsidR="00A31D83" w:rsidRDefault="00A31D83" w:rsidP="00A31D83">
                              <w:pPr>
                                <w:tabs>
                                  <w:tab w:val="left" w:pos="1364"/>
                                </w:tabs>
                                <w:spacing w:before="197" w:line="216" w:lineRule="exact"/>
                                <w:ind w:left="225"/>
                                <w:rPr>
                                  <w:rFonts w:ascii="Calibri"/>
                                  <w:sz w:val="18"/>
                                </w:rPr>
                              </w:pPr>
                              <w:r>
                                <w:rPr>
                                  <w:rFonts w:ascii="Calibri"/>
                                  <w:color w:val="585858"/>
                                  <w:sz w:val="18"/>
                                </w:rPr>
                                <w:t>TRASLADO</w:t>
                              </w:r>
                              <w:r>
                                <w:rPr>
                                  <w:rFonts w:ascii="Calibri"/>
                                  <w:color w:val="585858"/>
                                  <w:sz w:val="18"/>
                                </w:rPr>
                                <w:tab/>
                                <w:t>PQRS</w:t>
                              </w:r>
                              <w:r>
                                <w:rPr>
                                  <w:rFonts w:ascii="Calibri"/>
                                  <w:color w:val="585858"/>
                                  <w:spacing w:val="-6"/>
                                  <w:sz w:val="18"/>
                                </w:rPr>
                                <w:t xml:space="preserve"> </w:t>
                              </w:r>
                              <w:r>
                                <w:rPr>
                                  <w:rFonts w:ascii="Calibri"/>
                                  <w:color w:val="585858"/>
                                  <w:sz w:val="18"/>
                                </w:rPr>
                                <w:t>RECIBIDAS</w:t>
                              </w:r>
                            </w:p>
                          </w:txbxContent>
                        </wps:txbx>
                        <wps:bodyPr rot="0" vert="horz" wrap="square" lIns="0" tIns="0" rIns="0" bIns="0" anchor="t" anchorCtr="0" upright="1">
                          <a:noAutofit/>
                        </wps:bodyPr>
                      </wps:wsp>
                      <wps:wsp>
                        <wps:cNvPr id="200" name="Text Box 20"/>
                        <wps:cNvSpPr txBox="1">
                          <a:spLocks noChangeArrowheads="1"/>
                        </wps:cNvSpPr>
                        <wps:spPr bwMode="auto">
                          <a:xfrm>
                            <a:off x="3242" y="2246"/>
                            <a:ext cx="4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241A" w14:textId="77777777" w:rsidR="00A31D83" w:rsidRDefault="00A31D83" w:rsidP="00A31D83">
                              <w:pPr>
                                <w:spacing w:line="180" w:lineRule="exact"/>
                                <w:rPr>
                                  <w:rFonts w:ascii="Calibri"/>
                                  <w:sz w:val="18"/>
                                </w:rPr>
                              </w:pPr>
                              <w:r>
                                <w:rPr>
                                  <w:rFonts w:ascii="Calibri"/>
                                  <w:color w:val="585858"/>
                                  <w:sz w:val="18"/>
                                </w:rPr>
                                <w:t>JUNIO</w:t>
                              </w:r>
                            </w:p>
                          </w:txbxContent>
                        </wps:txbx>
                        <wps:bodyPr rot="0" vert="horz" wrap="square" lIns="0" tIns="0" rIns="0" bIns="0" anchor="t" anchorCtr="0" upright="1">
                          <a:noAutofit/>
                        </wps:bodyPr>
                      </wps:wsp>
                      <wps:wsp>
                        <wps:cNvPr id="201" name="Text Box 21"/>
                        <wps:cNvSpPr txBox="1">
                          <a:spLocks noChangeArrowheads="1"/>
                        </wps:cNvSpPr>
                        <wps:spPr bwMode="auto">
                          <a:xfrm>
                            <a:off x="6962" y="217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C5CC" w14:textId="77777777" w:rsidR="00A31D83" w:rsidRDefault="00A31D83" w:rsidP="00A31D83">
                              <w:pPr>
                                <w:spacing w:line="180" w:lineRule="exact"/>
                                <w:rPr>
                                  <w:rFonts w:ascii="Calibri"/>
                                  <w:sz w:val="18"/>
                                </w:rPr>
                              </w:pPr>
                              <w:r>
                                <w:rPr>
                                  <w:rFonts w:ascii="Calibri"/>
                                  <w:color w:val="404040"/>
                                  <w:sz w:val="18"/>
                                </w:rPr>
                                <w:t>42</w:t>
                              </w:r>
                            </w:p>
                          </w:txbxContent>
                        </wps:txbx>
                        <wps:bodyPr rot="0" vert="horz" wrap="square" lIns="0" tIns="0" rIns="0" bIns="0" anchor="t" anchorCtr="0" upright="1">
                          <a:noAutofit/>
                        </wps:bodyPr>
                      </wps:wsp>
                      <wps:wsp>
                        <wps:cNvPr id="202" name="Text Box 22"/>
                        <wps:cNvSpPr txBox="1">
                          <a:spLocks noChangeArrowheads="1"/>
                        </wps:cNvSpPr>
                        <wps:spPr bwMode="auto">
                          <a:xfrm>
                            <a:off x="8097" y="233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50079" w14:textId="77777777" w:rsidR="00A31D83" w:rsidRDefault="00A31D83" w:rsidP="00A31D83">
                              <w:pPr>
                                <w:spacing w:line="180" w:lineRule="exact"/>
                                <w:rPr>
                                  <w:rFonts w:ascii="Calibri"/>
                                  <w:sz w:val="18"/>
                                </w:rPr>
                              </w:pPr>
                              <w:r>
                                <w:rPr>
                                  <w:rFonts w:ascii="Calibri"/>
                                  <w:color w:val="404040"/>
                                  <w:sz w:val="18"/>
                                </w:rPr>
                                <w:t>58</w:t>
                              </w:r>
                            </w:p>
                          </w:txbxContent>
                        </wps:txbx>
                        <wps:bodyPr rot="0" vert="horz" wrap="square" lIns="0" tIns="0" rIns="0" bIns="0" anchor="t" anchorCtr="0" upright="1">
                          <a:noAutofit/>
                        </wps:bodyPr>
                      </wps:wsp>
                      <wps:wsp>
                        <wps:cNvPr id="203" name="Text Box 23"/>
                        <wps:cNvSpPr txBox="1">
                          <a:spLocks noChangeArrowheads="1"/>
                        </wps:cNvSpPr>
                        <wps:spPr bwMode="auto">
                          <a:xfrm>
                            <a:off x="3230" y="2766"/>
                            <a:ext cx="4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FE1DF" w14:textId="77777777" w:rsidR="00A31D83" w:rsidRDefault="00A31D83" w:rsidP="00A31D83">
                              <w:pPr>
                                <w:spacing w:line="180" w:lineRule="exact"/>
                                <w:rPr>
                                  <w:rFonts w:ascii="Calibri"/>
                                  <w:sz w:val="18"/>
                                </w:rPr>
                              </w:pPr>
                              <w:r>
                                <w:rPr>
                                  <w:rFonts w:ascii="Calibri"/>
                                  <w:color w:val="585858"/>
                                  <w:sz w:val="18"/>
                                </w:rPr>
                                <w:t>MAYO</w:t>
                              </w:r>
                            </w:p>
                          </w:txbxContent>
                        </wps:txbx>
                        <wps:bodyPr rot="0" vert="horz" wrap="square" lIns="0" tIns="0" rIns="0" bIns="0" anchor="t" anchorCtr="0" upright="1">
                          <a:noAutofit/>
                        </wps:bodyPr>
                      </wps:wsp>
                      <wps:wsp>
                        <wps:cNvPr id="204" name="Text Box 24"/>
                        <wps:cNvSpPr txBox="1">
                          <a:spLocks noChangeArrowheads="1"/>
                        </wps:cNvSpPr>
                        <wps:spPr bwMode="auto">
                          <a:xfrm>
                            <a:off x="6039" y="269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FF87" w14:textId="77777777" w:rsidR="00A31D83" w:rsidRDefault="00A31D83" w:rsidP="00A31D83">
                              <w:pPr>
                                <w:spacing w:line="180" w:lineRule="exact"/>
                                <w:rPr>
                                  <w:rFonts w:ascii="Calibri"/>
                                  <w:sz w:val="18"/>
                                </w:rPr>
                              </w:pPr>
                              <w:r>
                                <w:rPr>
                                  <w:rFonts w:ascii="Calibri"/>
                                  <w:color w:val="404040"/>
                                  <w:sz w:val="18"/>
                                </w:rPr>
                                <w:t>29</w:t>
                              </w:r>
                            </w:p>
                          </w:txbxContent>
                        </wps:txbx>
                        <wps:bodyPr rot="0" vert="horz" wrap="square" lIns="0" tIns="0" rIns="0" bIns="0" anchor="t" anchorCtr="0" upright="1">
                          <a:noAutofit/>
                        </wps:bodyPr>
                      </wps:wsp>
                      <wps:wsp>
                        <wps:cNvPr id="205" name="Text Box 25"/>
                        <wps:cNvSpPr txBox="1">
                          <a:spLocks noChangeArrowheads="1"/>
                        </wps:cNvSpPr>
                        <wps:spPr bwMode="auto">
                          <a:xfrm>
                            <a:off x="6890" y="285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FBDE1" w14:textId="77777777" w:rsidR="00A31D83" w:rsidRDefault="00A31D83" w:rsidP="00A31D83">
                              <w:pPr>
                                <w:spacing w:line="180" w:lineRule="exact"/>
                                <w:rPr>
                                  <w:rFonts w:ascii="Calibri"/>
                                  <w:sz w:val="18"/>
                                </w:rPr>
                              </w:pPr>
                              <w:r>
                                <w:rPr>
                                  <w:rFonts w:ascii="Calibri"/>
                                  <w:color w:val="404040"/>
                                  <w:sz w:val="18"/>
                                </w:rPr>
                                <w:t>41</w:t>
                              </w:r>
                            </w:p>
                          </w:txbxContent>
                        </wps:txbx>
                        <wps:bodyPr rot="0" vert="horz" wrap="square" lIns="0" tIns="0" rIns="0" bIns="0" anchor="t" anchorCtr="0" upright="1">
                          <a:noAutofit/>
                        </wps:bodyPr>
                      </wps:wsp>
                      <wps:wsp>
                        <wps:cNvPr id="206" name="Text Box 26"/>
                        <wps:cNvSpPr txBox="1">
                          <a:spLocks noChangeArrowheads="1"/>
                        </wps:cNvSpPr>
                        <wps:spPr bwMode="auto">
                          <a:xfrm>
                            <a:off x="3274" y="3285"/>
                            <a:ext cx="4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206D" w14:textId="77777777" w:rsidR="00A31D83" w:rsidRDefault="00A31D83" w:rsidP="00A31D83">
                              <w:pPr>
                                <w:spacing w:line="180" w:lineRule="exact"/>
                                <w:rPr>
                                  <w:rFonts w:ascii="Calibri"/>
                                  <w:sz w:val="18"/>
                                </w:rPr>
                              </w:pPr>
                              <w:r>
                                <w:rPr>
                                  <w:rFonts w:ascii="Calibri"/>
                                  <w:color w:val="585858"/>
                                  <w:sz w:val="18"/>
                                </w:rPr>
                                <w:t>ABRIL</w:t>
                              </w:r>
                            </w:p>
                          </w:txbxContent>
                        </wps:txbx>
                        <wps:bodyPr rot="0" vert="horz" wrap="square" lIns="0" tIns="0" rIns="0" bIns="0" anchor="t" anchorCtr="0" upright="1">
                          <a:noAutofit/>
                        </wps:bodyPr>
                      </wps:wsp>
                      <wps:wsp>
                        <wps:cNvPr id="207" name="Text Box 27"/>
                        <wps:cNvSpPr txBox="1">
                          <a:spLocks noChangeArrowheads="1"/>
                        </wps:cNvSpPr>
                        <wps:spPr bwMode="auto">
                          <a:xfrm>
                            <a:off x="7387" y="321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DE92" w14:textId="77777777" w:rsidR="00A31D83" w:rsidRDefault="00A31D83" w:rsidP="00A31D83">
                              <w:pPr>
                                <w:spacing w:line="180" w:lineRule="exact"/>
                                <w:rPr>
                                  <w:rFonts w:ascii="Calibri"/>
                                  <w:sz w:val="18"/>
                                </w:rPr>
                              </w:pPr>
                              <w:r>
                                <w:rPr>
                                  <w:rFonts w:ascii="Calibri"/>
                                  <w:color w:val="404040"/>
                                  <w:sz w:val="18"/>
                                </w:rPr>
                                <w:t>48</w:t>
                              </w:r>
                            </w:p>
                          </w:txbxContent>
                        </wps:txbx>
                        <wps:bodyPr rot="0" vert="horz" wrap="square" lIns="0" tIns="0" rIns="0" bIns="0" anchor="t" anchorCtr="0" upright="1">
                          <a:noAutofit/>
                        </wps:bodyPr>
                      </wps:wsp>
                      <wps:wsp>
                        <wps:cNvPr id="208" name="Text Box 28"/>
                        <wps:cNvSpPr txBox="1">
                          <a:spLocks noChangeArrowheads="1"/>
                        </wps:cNvSpPr>
                        <wps:spPr bwMode="auto">
                          <a:xfrm>
                            <a:off x="8168" y="337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3734F" w14:textId="77777777" w:rsidR="00A31D83" w:rsidRDefault="00A31D83" w:rsidP="00A31D83">
                              <w:pPr>
                                <w:spacing w:line="180" w:lineRule="exact"/>
                                <w:rPr>
                                  <w:rFonts w:ascii="Calibri"/>
                                  <w:sz w:val="18"/>
                                </w:rPr>
                              </w:pPr>
                              <w:r>
                                <w:rPr>
                                  <w:rFonts w:ascii="Calibri"/>
                                  <w:color w:val="404040"/>
                                  <w:sz w:val="18"/>
                                </w:rPr>
                                <w:t>59</w:t>
                              </w:r>
                            </w:p>
                          </w:txbxContent>
                        </wps:txbx>
                        <wps:bodyPr rot="0" vert="horz" wrap="square" lIns="0" tIns="0" rIns="0" bIns="0" anchor="t" anchorCtr="0" upright="1">
                          <a:noAutofit/>
                        </wps:bodyPr>
                      </wps:wsp>
                      <wps:wsp>
                        <wps:cNvPr id="209" name="Text Box 29"/>
                        <wps:cNvSpPr txBox="1">
                          <a:spLocks noChangeArrowheads="1"/>
                        </wps:cNvSpPr>
                        <wps:spPr bwMode="auto">
                          <a:xfrm>
                            <a:off x="3817" y="377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89AC" w14:textId="77777777" w:rsidR="00A31D83" w:rsidRDefault="00A31D83" w:rsidP="00A31D83">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210" name="Text Box 30"/>
                        <wps:cNvSpPr txBox="1">
                          <a:spLocks noChangeArrowheads="1"/>
                        </wps:cNvSpPr>
                        <wps:spPr bwMode="auto">
                          <a:xfrm>
                            <a:off x="4481" y="37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D5B82" w14:textId="77777777" w:rsidR="00A31D83" w:rsidRDefault="00A31D83" w:rsidP="00A31D83">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211" name="Text Box 31"/>
                        <wps:cNvSpPr txBox="1">
                          <a:spLocks noChangeArrowheads="1"/>
                        </wps:cNvSpPr>
                        <wps:spPr bwMode="auto">
                          <a:xfrm>
                            <a:off x="5190" y="37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C63C4" w14:textId="77777777" w:rsidR="00A31D83" w:rsidRDefault="00A31D83" w:rsidP="00A31D83">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212" name="Text Box 32"/>
                        <wps:cNvSpPr txBox="1">
                          <a:spLocks noChangeArrowheads="1"/>
                        </wps:cNvSpPr>
                        <wps:spPr bwMode="auto">
                          <a:xfrm>
                            <a:off x="5900" y="37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325E" w14:textId="77777777" w:rsidR="00A31D83" w:rsidRDefault="00A31D83" w:rsidP="00A31D83">
                              <w:pPr>
                                <w:spacing w:line="180"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213" name="Text Box 33"/>
                        <wps:cNvSpPr txBox="1">
                          <a:spLocks noChangeArrowheads="1"/>
                        </wps:cNvSpPr>
                        <wps:spPr bwMode="auto">
                          <a:xfrm>
                            <a:off x="6610" y="37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03A9" w14:textId="77777777" w:rsidR="00A31D83" w:rsidRDefault="00A31D83" w:rsidP="00A31D83">
                              <w:pPr>
                                <w:spacing w:line="180" w:lineRule="exact"/>
                                <w:rPr>
                                  <w:rFonts w:ascii="Calibri"/>
                                  <w:sz w:val="18"/>
                                </w:rPr>
                              </w:pPr>
                              <w:r>
                                <w:rPr>
                                  <w:rFonts w:ascii="Calibri"/>
                                  <w:color w:val="585858"/>
                                  <w:sz w:val="18"/>
                                </w:rPr>
                                <w:t>40</w:t>
                              </w:r>
                            </w:p>
                          </w:txbxContent>
                        </wps:txbx>
                        <wps:bodyPr rot="0" vert="horz" wrap="square" lIns="0" tIns="0" rIns="0" bIns="0" anchor="t" anchorCtr="0" upright="1">
                          <a:noAutofit/>
                        </wps:bodyPr>
                      </wps:wsp>
                      <wps:wsp>
                        <wps:cNvPr id="214" name="Text Box 34"/>
                        <wps:cNvSpPr txBox="1">
                          <a:spLocks noChangeArrowheads="1"/>
                        </wps:cNvSpPr>
                        <wps:spPr bwMode="auto">
                          <a:xfrm>
                            <a:off x="7320" y="37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3720" w14:textId="77777777" w:rsidR="00A31D83" w:rsidRDefault="00A31D83" w:rsidP="00A31D83">
                              <w:pPr>
                                <w:spacing w:line="180" w:lineRule="exact"/>
                                <w:rPr>
                                  <w:rFonts w:ascii="Calibri"/>
                                  <w:sz w:val="18"/>
                                </w:rPr>
                              </w:pPr>
                              <w:r>
                                <w:rPr>
                                  <w:rFonts w:ascii="Calibri"/>
                                  <w:color w:val="585858"/>
                                  <w:sz w:val="18"/>
                                </w:rPr>
                                <w:t>50</w:t>
                              </w:r>
                            </w:p>
                          </w:txbxContent>
                        </wps:txbx>
                        <wps:bodyPr rot="0" vert="horz" wrap="square" lIns="0" tIns="0" rIns="0" bIns="0" anchor="t" anchorCtr="0" upright="1">
                          <a:noAutofit/>
                        </wps:bodyPr>
                      </wps:wsp>
                      <wps:wsp>
                        <wps:cNvPr id="215" name="Text Box 35"/>
                        <wps:cNvSpPr txBox="1">
                          <a:spLocks noChangeArrowheads="1"/>
                        </wps:cNvSpPr>
                        <wps:spPr bwMode="auto">
                          <a:xfrm>
                            <a:off x="8029" y="37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17A1B" w14:textId="77777777" w:rsidR="00A31D83" w:rsidRDefault="00A31D83" w:rsidP="00A31D83">
                              <w:pPr>
                                <w:spacing w:line="180" w:lineRule="exact"/>
                                <w:rPr>
                                  <w:rFonts w:ascii="Calibri"/>
                                  <w:sz w:val="18"/>
                                </w:rPr>
                              </w:pPr>
                              <w:r>
                                <w:rPr>
                                  <w:rFonts w:ascii="Calibri"/>
                                  <w:color w:val="585858"/>
                                  <w:sz w:val="18"/>
                                </w:rPr>
                                <w:t>60</w:t>
                              </w:r>
                            </w:p>
                          </w:txbxContent>
                        </wps:txbx>
                        <wps:bodyPr rot="0" vert="horz" wrap="square" lIns="0" tIns="0" rIns="0" bIns="0" anchor="t" anchorCtr="0" upright="1">
                          <a:noAutofit/>
                        </wps:bodyPr>
                      </wps:wsp>
                      <wps:wsp>
                        <wps:cNvPr id="216" name="Text Box 36"/>
                        <wps:cNvSpPr txBox="1">
                          <a:spLocks noChangeArrowheads="1"/>
                        </wps:cNvSpPr>
                        <wps:spPr bwMode="auto">
                          <a:xfrm>
                            <a:off x="8739" y="37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6091E" w14:textId="77777777" w:rsidR="00A31D83" w:rsidRDefault="00A31D83" w:rsidP="00A31D83">
                              <w:pPr>
                                <w:spacing w:line="180" w:lineRule="exact"/>
                                <w:rPr>
                                  <w:rFonts w:ascii="Calibri"/>
                                  <w:sz w:val="18"/>
                                </w:rPr>
                              </w:pPr>
                              <w:r>
                                <w:rPr>
                                  <w:rFonts w:ascii="Calibri"/>
                                  <w:color w:val="585858"/>
                                  <w:sz w:val="18"/>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EE1B" id="Grupo 174" o:spid="_x0000_s1038" style="position:absolute;left:0;text-align:left;margin-left:43.25pt;margin-top:14.15pt;width:369pt;height:2in;z-index:-251720192;mso-wrap-distance-left:0;mso-wrap-distance-right:0;mso-position-horizontal-relative:margin" coordorigin="3093,245" coordsize="6055,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">
                <v:rect id="Rectangle 7" o:spid="_x0000_s1039" style="position:absolute;left:3100;top:252;width:6040;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" fillcolor="white [3201]" strokecolor="black [320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0" type="#_x0000_t75" style="position:absolute;left:3862;top:2875;width:2909;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">
                  <v:imagedata r:id="rId81" o:title=""/>
                </v:shape>
                <v:shape id="Picture 9" o:spid="_x0000_s1041" type="#_x0000_t75" style="position:absolute;left:3862;top:3395;width:41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">
                  <v:imagedata r:id="rId82" o:title=""/>
                </v:shape>
                <v:shape id="Picture 10" o:spid="_x0000_s1042" type="#_x0000_t75" style="position:absolute;left:3861;top:2354;width:4185;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">
                  <v:imagedata r:id="rId83" o:title=""/>
                </v:shape>
                <v:shape id="Picture 11" o:spid="_x0000_s1043" type="#_x0000_t75" style="position:absolute;left:3862;top:3232;width:34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">
                  <v:imagedata r:id="rId84" o:title=""/>
                </v:shape>
                <v:shape id="Picture 12" o:spid="_x0000_s1044" type="#_x0000_t75" style="position:absolute;left:3862;top:2193;width:298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">
                  <v:imagedata r:id="rId85" o:title=""/>
                </v:shape>
                <v:shape id="Picture 13" o:spid="_x0000_s1045" type="#_x0000_t75" style="position:absolute;left:3862;top:2714;width:205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">
                  <v:imagedata r:id="rId86" o:title=""/>
                </v:shape>
                <v:shape id="Picture 14" o:spid="_x0000_s1046" type="#_x0000_t75" style="position:absolute;left:3861;top:2191;width:3405;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">
                  <v:imagedata r:id="rId87" o:title=""/>
                </v:shape>
                <v:line id="Line 15" o:spid="_x0000_s1047" style="position:absolute;visibility:visible;mso-wrap-style:square" from="3862,3629" to="386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" strokecolor="#bebebe" strokeweight=".52908mm"/>
                <v:shape id="Picture 16" o:spid="_x0000_s1048" type="#_x0000_t75" style="position:absolute;left:4912;top:1108;width:10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">
                  <v:imagedata r:id="rId88" o:title=""/>
                </v:shape>
                <v:shape id="Picture 17" o:spid="_x0000_s1049" type="#_x0000_t75" style="position:absolute;left:6050;top:1108;width:1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">
                  <v:imagedata r:id="rId89" o:title=""/>
                </v:shape>
                <v:rect id="Rectangle 18" o:spid="_x0000_s1050" style="position:absolute;left:3100;top:252;width:6040;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" filled="f" strokecolor="#d9d9d9" strokeweight=".26456mm"/>
                <v:shapetype id="_x0000_t202" coordsize="21600,21600" o:spt="202" path="m,l,21600r21600,l21600,xe">
                  <v:stroke joinstyle="miter"/>
                  <v:path gradientshapeok="t" o:connecttype="rect"/>
                </v:shapetype>
                <v:shape id="Text Box 19" o:spid="_x0000_s1051" type="#_x0000_t202" style="position:absolute;left:4830;top:476;width:258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41221DE" w14:textId="77777777" w:rsidR="00A31D83" w:rsidRDefault="00A31D83" w:rsidP="00A31D83">
                        <w:pPr>
                          <w:spacing w:line="367" w:lineRule="exact"/>
                          <w:rPr>
                            <w:rFonts w:ascii="Calibri" w:hAnsi="Calibri"/>
                            <w:b/>
                            <w:sz w:val="36"/>
                          </w:rPr>
                        </w:pPr>
                        <w:r>
                          <w:rPr>
                            <w:rFonts w:ascii="Calibri" w:hAnsi="Calibri"/>
                            <w:b/>
                            <w:color w:val="7E7E7E"/>
                            <w:spacing w:val="24"/>
                            <w:sz w:val="36"/>
                          </w:rPr>
                          <w:t>GESTIÓN</w:t>
                        </w:r>
                        <w:r>
                          <w:rPr>
                            <w:rFonts w:ascii="Calibri" w:hAnsi="Calibri"/>
                            <w:b/>
                            <w:color w:val="7E7E7E"/>
                            <w:spacing w:val="58"/>
                            <w:sz w:val="36"/>
                          </w:rPr>
                          <w:t xml:space="preserve"> </w:t>
                        </w:r>
                        <w:r>
                          <w:rPr>
                            <w:rFonts w:ascii="Calibri" w:hAnsi="Calibri"/>
                            <w:b/>
                            <w:color w:val="7E7E7E"/>
                            <w:spacing w:val="22"/>
                            <w:sz w:val="36"/>
                          </w:rPr>
                          <w:t>PQRS</w:t>
                        </w:r>
                      </w:p>
                      <w:p w14:paraId="06AA16D9" w14:textId="77777777" w:rsidR="00A31D83" w:rsidRDefault="00A31D83" w:rsidP="00A31D83">
                        <w:pPr>
                          <w:tabs>
                            <w:tab w:val="left" w:pos="1364"/>
                          </w:tabs>
                          <w:spacing w:before="197" w:line="216" w:lineRule="exact"/>
                          <w:ind w:left="225"/>
                          <w:rPr>
                            <w:rFonts w:ascii="Calibri"/>
                            <w:sz w:val="18"/>
                          </w:rPr>
                        </w:pPr>
                        <w:r>
                          <w:rPr>
                            <w:rFonts w:ascii="Calibri"/>
                            <w:color w:val="585858"/>
                            <w:sz w:val="18"/>
                          </w:rPr>
                          <w:t>TRASLADO</w:t>
                        </w:r>
                        <w:r>
                          <w:rPr>
                            <w:rFonts w:ascii="Calibri"/>
                            <w:color w:val="585858"/>
                            <w:sz w:val="18"/>
                          </w:rPr>
                          <w:tab/>
                          <w:t>PQRS</w:t>
                        </w:r>
                        <w:r>
                          <w:rPr>
                            <w:rFonts w:ascii="Calibri"/>
                            <w:color w:val="585858"/>
                            <w:spacing w:val="-6"/>
                            <w:sz w:val="18"/>
                          </w:rPr>
                          <w:t xml:space="preserve"> </w:t>
                        </w:r>
                        <w:r>
                          <w:rPr>
                            <w:rFonts w:ascii="Calibri"/>
                            <w:color w:val="585858"/>
                            <w:sz w:val="18"/>
                          </w:rPr>
                          <w:t>RECIBIDAS</w:t>
                        </w:r>
                      </w:p>
                    </w:txbxContent>
                  </v:textbox>
                </v:shape>
                <v:shape id="Text Box 20" o:spid="_x0000_s1052" type="#_x0000_t202" style="position:absolute;left:3242;top:2246;width:4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63B241A" w14:textId="77777777" w:rsidR="00A31D83" w:rsidRDefault="00A31D83" w:rsidP="00A31D83">
                        <w:pPr>
                          <w:spacing w:line="180" w:lineRule="exact"/>
                          <w:rPr>
                            <w:rFonts w:ascii="Calibri"/>
                            <w:sz w:val="18"/>
                          </w:rPr>
                        </w:pPr>
                        <w:r>
                          <w:rPr>
                            <w:rFonts w:ascii="Calibri"/>
                            <w:color w:val="585858"/>
                            <w:sz w:val="18"/>
                          </w:rPr>
                          <w:t>JUNIO</w:t>
                        </w:r>
                      </w:p>
                    </w:txbxContent>
                  </v:textbox>
                </v:shape>
                <v:shape id="Text Box 21" o:spid="_x0000_s1053" type="#_x0000_t202" style="position:absolute;left:6962;top:2175;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5E4C5CC" w14:textId="77777777" w:rsidR="00A31D83" w:rsidRDefault="00A31D83" w:rsidP="00A31D83">
                        <w:pPr>
                          <w:spacing w:line="180" w:lineRule="exact"/>
                          <w:rPr>
                            <w:rFonts w:ascii="Calibri"/>
                            <w:sz w:val="18"/>
                          </w:rPr>
                        </w:pPr>
                        <w:r>
                          <w:rPr>
                            <w:rFonts w:ascii="Calibri"/>
                            <w:color w:val="404040"/>
                            <w:sz w:val="18"/>
                          </w:rPr>
                          <w:t>42</w:t>
                        </w:r>
                      </w:p>
                    </w:txbxContent>
                  </v:textbox>
                </v:shape>
                <v:shape id="Text Box 22" o:spid="_x0000_s1054" type="#_x0000_t202" style="position:absolute;left:8097;top:233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4850079" w14:textId="77777777" w:rsidR="00A31D83" w:rsidRDefault="00A31D83" w:rsidP="00A31D83">
                        <w:pPr>
                          <w:spacing w:line="180" w:lineRule="exact"/>
                          <w:rPr>
                            <w:rFonts w:ascii="Calibri"/>
                            <w:sz w:val="18"/>
                          </w:rPr>
                        </w:pPr>
                        <w:r>
                          <w:rPr>
                            <w:rFonts w:ascii="Calibri"/>
                            <w:color w:val="404040"/>
                            <w:sz w:val="18"/>
                          </w:rPr>
                          <w:t>58</w:t>
                        </w:r>
                      </w:p>
                    </w:txbxContent>
                  </v:textbox>
                </v:shape>
                <v:shape id="Text Box 23" o:spid="_x0000_s1055" type="#_x0000_t202" style="position:absolute;left:3230;top:2766;width:48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D6FE1DF" w14:textId="77777777" w:rsidR="00A31D83" w:rsidRDefault="00A31D83" w:rsidP="00A31D83">
                        <w:pPr>
                          <w:spacing w:line="180" w:lineRule="exact"/>
                          <w:rPr>
                            <w:rFonts w:ascii="Calibri"/>
                            <w:sz w:val="18"/>
                          </w:rPr>
                        </w:pPr>
                        <w:r>
                          <w:rPr>
                            <w:rFonts w:ascii="Calibri"/>
                            <w:color w:val="585858"/>
                            <w:sz w:val="18"/>
                          </w:rPr>
                          <w:t>MAYO</w:t>
                        </w:r>
                      </w:p>
                    </w:txbxContent>
                  </v:textbox>
                </v:shape>
                <v:shape id="Text Box 24" o:spid="_x0000_s1056" type="#_x0000_t202" style="position:absolute;left:6039;top:269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838FF87" w14:textId="77777777" w:rsidR="00A31D83" w:rsidRDefault="00A31D83" w:rsidP="00A31D83">
                        <w:pPr>
                          <w:spacing w:line="180" w:lineRule="exact"/>
                          <w:rPr>
                            <w:rFonts w:ascii="Calibri"/>
                            <w:sz w:val="18"/>
                          </w:rPr>
                        </w:pPr>
                        <w:r>
                          <w:rPr>
                            <w:rFonts w:ascii="Calibri"/>
                            <w:color w:val="404040"/>
                            <w:sz w:val="18"/>
                          </w:rPr>
                          <w:t>29</w:t>
                        </w:r>
                      </w:p>
                    </w:txbxContent>
                  </v:textbox>
                </v:shape>
                <v:shape id="Text Box 25" o:spid="_x0000_s1057" type="#_x0000_t202" style="position:absolute;left:6890;top:285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DAFBDE1" w14:textId="77777777" w:rsidR="00A31D83" w:rsidRDefault="00A31D83" w:rsidP="00A31D83">
                        <w:pPr>
                          <w:spacing w:line="180" w:lineRule="exact"/>
                          <w:rPr>
                            <w:rFonts w:ascii="Calibri"/>
                            <w:sz w:val="18"/>
                          </w:rPr>
                        </w:pPr>
                        <w:r>
                          <w:rPr>
                            <w:rFonts w:ascii="Calibri"/>
                            <w:color w:val="404040"/>
                            <w:sz w:val="18"/>
                          </w:rPr>
                          <w:t>41</w:t>
                        </w:r>
                      </w:p>
                    </w:txbxContent>
                  </v:textbox>
                </v:shape>
                <v:shape id="Text Box 26" o:spid="_x0000_s1058" type="#_x0000_t202" style="position:absolute;left:3274;top:3285;width:4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A14206D" w14:textId="77777777" w:rsidR="00A31D83" w:rsidRDefault="00A31D83" w:rsidP="00A31D83">
                        <w:pPr>
                          <w:spacing w:line="180" w:lineRule="exact"/>
                          <w:rPr>
                            <w:rFonts w:ascii="Calibri"/>
                            <w:sz w:val="18"/>
                          </w:rPr>
                        </w:pPr>
                        <w:r>
                          <w:rPr>
                            <w:rFonts w:ascii="Calibri"/>
                            <w:color w:val="585858"/>
                            <w:sz w:val="18"/>
                          </w:rPr>
                          <w:t>ABRIL</w:t>
                        </w:r>
                      </w:p>
                    </w:txbxContent>
                  </v:textbox>
                </v:shape>
                <v:shape id="Text Box 27" o:spid="_x0000_s1059" type="#_x0000_t202" style="position:absolute;left:7387;top:321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12CDE92" w14:textId="77777777" w:rsidR="00A31D83" w:rsidRDefault="00A31D83" w:rsidP="00A31D83">
                        <w:pPr>
                          <w:spacing w:line="180" w:lineRule="exact"/>
                          <w:rPr>
                            <w:rFonts w:ascii="Calibri"/>
                            <w:sz w:val="18"/>
                          </w:rPr>
                        </w:pPr>
                        <w:r>
                          <w:rPr>
                            <w:rFonts w:ascii="Calibri"/>
                            <w:color w:val="404040"/>
                            <w:sz w:val="18"/>
                          </w:rPr>
                          <w:t>48</w:t>
                        </w:r>
                      </w:p>
                    </w:txbxContent>
                  </v:textbox>
                </v:shape>
                <v:shape id="Text Box 28" o:spid="_x0000_s1060" type="#_x0000_t202" style="position:absolute;left:8168;top:337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163734F" w14:textId="77777777" w:rsidR="00A31D83" w:rsidRDefault="00A31D83" w:rsidP="00A31D83">
                        <w:pPr>
                          <w:spacing w:line="180" w:lineRule="exact"/>
                          <w:rPr>
                            <w:rFonts w:ascii="Calibri"/>
                            <w:sz w:val="18"/>
                          </w:rPr>
                        </w:pPr>
                        <w:r>
                          <w:rPr>
                            <w:rFonts w:ascii="Calibri"/>
                            <w:color w:val="404040"/>
                            <w:sz w:val="18"/>
                          </w:rPr>
                          <w:t>59</w:t>
                        </w:r>
                      </w:p>
                    </w:txbxContent>
                  </v:textbox>
                </v:shape>
                <v:shape id="Text Box 29" o:spid="_x0000_s1061" type="#_x0000_t202" style="position:absolute;left:3817;top:377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F4B89AC" w14:textId="77777777" w:rsidR="00A31D83" w:rsidRDefault="00A31D83" w:rsidP="00A31D83">
                        <w:pPr>
                          <w:spacing w:line="180" w:lineRule="exact"/>
                          <w:rPr>
                            <w:rFonts w:ascii="Calibri"/>
                            <w:sz w:val="18"/>
                          </w:rPr>
                        </w:pPr>
                        <w:r>
                          <w:rPr>
                            <w:rFonts w:ascii="Calibri"/>
                            <w:color w:val="585858"/>
                            <w:sz w:val="18"/>
                          </w:rPr>
                          <w:t>0</w:t>
                        </w:r>
                      </w:p>
                    </w:txbxContent>
                  </v:textbox>
                </v:shape>
                <v:shape id="Text Box 30" o:spid="_x0000_s1062" type="#_x0000_t202" style="position:absolute;left:4481;top:377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FED5B82" w14:textId="77777777" w:rsidR="00A31D83" w:rsidRDefault="00A31D83" w:rsidP="00A31D83">
                        <w:pPr>
                          <w:spacing w:line="180" w:lineRule="exact"/>
                          <w:rPr>
                            <w:rFonts w:ascii="Calibri"/>
                            <w:sz w:val="18"/>
                          </w:rPr>
                        </w:pPr>
                        <w:r>
                          <w:rPr>
                            <w:rFonts w:ascii="Calibri"/>
                            <w:color w:val="585858"/>
                            <w:sz w:val="18"/>
                          </w:rPr>
                          <w:t>10</w:t>
                        </w:r>
                      </w:p>
                    </w:txbxContent>
                  </v:textbox>
                </v:shape>
                <v:shape id="Text Box 31" o:spid="_x0000_s1063" type="#_x0000_t202" style="position:absolute;left:5190;top:377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FDC63C4" w14:textId="77777777" w:rsidR="00A31D83" w:rsidRDefault="00A31D83" w:rsidP="00A31D83">
                        <w:pPr>
                          <w:spacing w:line="180" w:lineRule="exact"/>
                          <w:rPr>
                            <w:rFonts w:ascii="Calibri"/>
                            <w:sz w:val="18"/>
                          </w:rPr>
                        </w:pPr>
                        <w:r>
                          <w:rPr>
                            <w:rFonts w:ascii="Calibri"/>
                            <w:color w:val="585858"/>
                            <w:sz w:val="18"/>
                          </w:rPr>
                          <w:t>20</w:t>
                        </w:r>
                      </w:p>
                    </w:txbxContent>
                  </v:textbox>
                </v:shape>
                <v:shape id="Text Box 32" o:spid="_x0000_s1064" type="#_x0000_t202" style="position:absolute;left:5900;top:377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4EC325E" w14:textId="77777777" w:rsidR="00A31D83" w:rsidRDefault="00A31D83" w:rsidP="00A31D83">
                        <w:pPr>
                          <w:spacing w:line="180" w:lineRule="exact"/>
                          <w:rPr>
                            <w:rFonts w:ascii="Calibri"/>
                            <w:sz w:val="18"/>
                          </w:rPr>
                        </w:pPr>
                        <w:r>
                          <w:rPr>
                            <w:rFonts w:ascii="Calibri"/>
                            <w:color w:val="585858"/>
                            <w:sz w:val="18"/>
                          </w:rPr>
                          <w:t>30</w:t>
                        </w:r>
                      </w:p>
                    </w:txbxContent>
                  </v:textbox>
                </v:shape>
                <v:shape id="Text Box 33" o:spid="_x0000_s1065" type="#_x0000_t202" style="position:absolute;left:6610;top:377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45503A9" w14:textId="77777777" w:rsidR="00A31D83" w:rsidRDefault="00A31D83" w:rsidP="00A31D83">
                        <w:pPr>
                          <w:spacing w:line="180" w:lineRule="exact"/>
                          <w:rPr>
                            <w:rFonts w:ascii="Calibri"/>
                            <w:sz w:val="18"/>
                          </w:rPr>
                        </w:pPr>
                        <w:r>
                          <w:rPr>
                            <w:rFonts w:ascii="Calibri"/>
                            <w:color w:val="585858"/>
                            <w:sz w:val="18"/>
                          </w:rPr>
                          <w:t>40</w:t>
                        </w:r>
                      </w:p>
                    </w:txbxContent>
                  </v:textbox>
                </v:shape>
                <v:shape id="Text Box 34" o:spid="_x0000_s1066" type="#_x0000_t202" style="position:absolute;left:7320;top:377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C7A3720" w14:textId="77777777" w:rsidR="00A31D83" w:rsidRDefault="00A31D83" w:rsidP="00A31D83">
                        <w:pPr>
                          <w:spacing w:line="180" w:lineRule="exact"/>
                          <w:rPr>
                            <w:rFonts w:ascii="Calibri"/>
                            <w:sz w:val="18"/>
                          </w:rPr>
                        </w:pPr>
                        <w:r>
                          <w:rPr>
                            <w:rFonts w:ascii="Calibri"/>
                            <w:color w:val="585858"/>
                            <w:sz w:val="18"/>
                          </w:rPr>
                          <w:t>50</w:t>
                        </w:r>
                      </w:p>
                    </w:txbxContent>
                  </v:textbox>
                </v:shape>
                <v:shape id="Text Box 35" o:spid="_x0000_s1067" type="#_x0000_t202" style="position:absolute;left:8029;top:377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7A17A1B" w14:textId="77777777" w:rsidR="00A31D83" w:rsidRDefault="00A31D83" w:rsidP="00A31D83">
                        <w:pPr>
                          <w:spacing w:line="180" w:lineRule="exact"/>
                          <w:rPr>
                            <w:rFonts w:ascii="Calibri"/>
                            <w:sz w:val="18"/>
                          </w:rPr>
                        </w:pPr>
                        <w:r>
                          <w:rPr>
                            <w:rFonts w:ascii="Calibri"/>
                            <w:color w:val="585858"/>
                            <w:sz w:val="18"/>
                          </w:rPr>
                          <w:t>60</w:t>
                        </w:r>
                      </w:p>
                    </w:txbxContent>
                  </v:textbox>
                </v:shape>
                <v:shape id="Text Box 36" o:spid="_x0000_s1068" type="#_x0000_t202" style="position:absolute;left:8739;top:377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8D6091E" w14:textId="77777777" w:rsidR="00A31D83" w:rsidRDefault="00A31D83" w:rsidP="00A31D83">
                        <w:pPr>
                          <w:spacing w:line="180" w:lineRule="exact"/>
                          <w:rPr>
                            <w:rFonts w:ascii="Calibri"/>
                            <w:sz w:val="18"/>
                          </w:rPr>
                        </w:pPr>
                        <w:r>
                          <w:rPr>
                            <w:rFonts w:ascii="Calibri"/>
                            <w:color w:val="585858"/>
                            <w:sz w:val="18"/>
                          </w:rPr>
                          <w:t>70</w:t>
                        </w:r>
                      </w:p>
                    </w:txbxContent>
                  </v:textbox>
                </v:shape>
                <w10:wrap type="topAndBottom" anchorx="margin"/>
              </v:group>
            </w:pict>
          </mc:Fallback>
        </mc:AlternateContent>
      </w:r>
      <w:r>
        <w:rPr>
          <w:rFonts w:ascii="Calibri" w:hAnsi="Calibri"/>
          <w:b/>
          <w:color w:val="7E7E7E"/>
          <w:spacing w:val="24"/>
          <w:sz w:val="36"/>
        </w:rPr>
        <w:t xml:space="preserve">        </w:t>
      </w:r>
      <w:r w:rsidR="00E71251">
        <w:rPr>
          <w:rFonts w:ascii="Arial" w:eastAsia="Times New Roman" w:hAnsi="Arial" w:cs="Arial"/>
          <w:lang w:val="es-ES_tradnl" w:eastAsia="zh-CN"/>
        </w:rPr>
        <w:tab/>
      </w:r>
    </w:p>
    <w:p w14:paraId="5EB0C67D" w14:textId="436431D8" w:rsidR="00804E8B" w:rsidRPr="007B34C3" w:rsidRDefault="00E71251" w:rsidP="007B34C3">
      <w:pPr>
        <w:pStyle w:val="Descripcin"/>
        <w:spacing w:line="276" w:lineRule="auto"/>
        <w:jc w:val="center"/>
      </w:pPr>
      <w:bookmarkStart w:id="117" w:name="_Toc78408532"/>
      <w:bookmarkStart w:id="118" w:name="_Toc78746836"/>
      <w:r>
        <w:t xml:space="preserve">Ilustración </w:t>
      </w:r>
      <w:r w:rsidR="002A770E">
        <w:fldChar w:fldCharType="begin"/>
      </w:r>
      <w:r w:rsidR="002A770E">
        <w:instrText xml:space="preserve"> SEQ Ilustración \* ARABIC </w:instrText>
      </w:r>
      <w:r w:rsidR="002A770E">
        <w:fldChar w:fldCharType="separate"/>
      </w:r>
      <w:r w:rsidR="004370CD">
        <w:rPr>
          <w:noProof/>
        </w:rPr>
        <w:t>21</w:t>
      </w:r>
      <w:r w:rsidR="002A770E">
        <w:rPr>
          <w:noProof/>
        </w:rPr>
        <w:fldChar w:fldCharType="end"/>
      </w:r>
      <w:r>
        <w:t xml:space="preserve">. PQRS recibidas - Fuente: Proceso atención al </w:t>
      </w:r>
      <w:bookmarkEnd w:id="117"/>
      <w:r w:rsidR="003F7335">
        <w:t>ciudadano</w:t>
      </w:r>
      <w:bookmarkEnd w:id="118"/>
    </w:p>
    <w:p w14:paraId="4B6B44C1" w14:textId="305597E4" w:rsidR="003F7335" w:rsidRDefault="003F7335" w:rsidP="00141F10">
      <w:pPr>
        <w:pStyle w:val="Textoindependiente"/>
        <w:spacing w:before="1"/>
        <w:ind w:right="547"/>
        <w:jc w:val="both"/>
        <w:rPr>
          <w:rFonts w:ascii="Arial" w:hAnsi="Arial" w:cs="Arial"/>
          <w:sz w:val="24"/>
          <w:szCs w:val="24"/>
        </w:rPr>
      </w:pPr>
      <w:r>
        <w:rPr>
          <w:rFonts w:ascii="Arial" w:hAnsi="Arial" w:cs="Arial"/>
          <w:sz w:val="24"/>
          <w:szCs w:val="24"/>
        </w:rPr>
        <w:t>E</w:t>
      </w:r>
      <w:r w:rsidRPr="008C0AE0">
        <w:rPr>
          <w:rFonts w:ascii="Arial" w:hAnsi="Arial" w:cs="Arial"/>
          <w:sz w:val="24"/>
          <w:szCs w:val="24"/>
        </w:rPr>
        <w:t>n aras de socializar a las entidades distritales las competencias y funciones de la Secretaría Jurídica Distrital, el proceso de atención a la ciudadanía participó en el Nodo de Inducción y reinducción convocado por la Red de Quejas y Reclamos de la Veeduría Distrital y en la mesa de trabajo adelantada con la Dirección Distrital de Calidad de Servicio de la Secretaría General.</w:t>
      </w:r>
    </w:p>
    <w:p w14:paraId="5C38B513" w14:textId="6FFDC18C" w:rsidR="003273E9" w:rsidRPr="00B81874" w:rsidRDefault="003F7335" w:rsidP="00B841E5">
      <w:pPr>
        <w:pStyle w:val="Textoindependiente"/>
        <w:spacing w:before="1"/>
        <w:ind w:right="547"/>
        <w:jc w:val="both"/>
        <w:rPr>
          <w:rFonts w:ascii="Arial" w:hAnsi="Arial" w:cs="Arial"/>
          <w:sz w:val="24"/>
          <w:szCs w:val="24"/>
        </w:rPr>
      </w:pPr>
      <w:r w:rsidRPr="006769D6">
        <w:rPr>
          <w:rFonts w:ascii="Arial" w:hAnsi="Arial" w:cs="Arial"/>
          <w:sz w:val="24"/>
          <w:szCs w:val="24"/>
        </w:rPr>
        <w:t>Por otra parte, durante el segundo trimestre de la vigencia 2021 desde el proceso de atención a la ciudadanía se ha dado cumplimiento a las actividades establecidas en la Comisión Sectorial de Servicio a la Ciudadanía que lidera la Subsecretaría de Servicio a la Ciudadanía de la Secretaría General, respecto de la implementación de la Política Pública Distrital de Servicio a la Ciudadanía, así:</w:t>
      </w:r>
    </w:p>
    <w:p w14:paraId="2E19B98E" w14:textId="77777777" w:rsidR="003F7335" w:rsidRPr="00A31D83" w:rsidRDefault="003F7335" w:rsidP="003F7335">
      <w:pPr>
        <w:pStyle w:val="Sinespaciado"/>
        <w:numPr>
          <w:ilvl w:val="0"/>
          <w:numId w:val="3"/>
        </w:numPr>
        <w:spacing w:after="120" w:line="276" w:lineRule="auto"/>
        <w:ind w:right="701"/>
        <w:jc w:val="both"/>
        <w:rPr>
          <w:rFonts w:ascii="Arial" w:hAnsi="Arial" w:cs="Arial"/>
          <w:b/>
          <w:bCs/>
          <w:sz w:val="24"/>
          <w:szCs w:val="24"/>
        </w:rPr>
      </w:pPr>
      <w:r w:rsidRPr="00A31D83">
        <w:rPr>
          <w:rFonts w:ascii="Arial" w:hAnsi="Arial" w:cs="Arial"/>
          <w:b/>
          <w:bCs/>
          <w:sz w:val="24"/>
          <w:szCs w:val="24"/>
        </w:rPr>
        <w:t xml:space="preserve">Respuestas a peticiones ciudadanas con cumplimiento de los criterios de calidad, calidez y manejo del Sistema Bogotá Te Escucha </w:t>
      </w:r>
    </w:p>
    <w:p w14:paraId="2BF04245" w14:textId="77777777" w:rsidR="003F7335" w:rsidRDefault="003F7335" w:rsidP="00141F10">
      <w:pPr>
        <w:pStyle w:val="Sinespaciado"/>
        <w:keepNext/>
        <w:spacing w:after="120" w:line="276" w:lineRule="auto"/>
        <w:ind w:right="547"/>
        <w:jc w:val="both"/>
        <w:rPr>
          <w:rFonts w:ascii="Arial" w:hAnsi="Arial" w:cs="Arial"/>
          <w:sz w:val="24"/>
          <w:szCs w:val="24"/>
        </w:rPr>
      </w:pPr>
      <w:r w:rsidRPr="000653AD">
        <w:rPr>
          <w:rFonts w:ascii="Arial" w:hAnsi="Arial" w:cs="Arial"/>
          <w:sz w:val="24"/>
          <w:szCs w:val="24"/>
        </w:rPr>
        <w:t>Con base en el seguimiento realizado mensualmente por la Dirección Distrital de Calidad del Servicio, el resultado del indicador de cumplimiento en la calidad de las respuestas y el manejo del Sistema Distrital para la Gestión de Peticiones Ciudadanas con corte al 31 de mayo de 2021 de la Secretaría Jurídica Distrital corresponde al</w:t>
      </w:r>
      <w:r>
        <w:rPr>
          <w:rFonts w:ascii="Arial" w:hAnsi="Arial" w:cs="Arial"/>
          <w:sz w:val="24"/>
          <w:szCs w:val="24"/>
        </w:rPr>
        <w:t xml:space="preserve"> 91%.</w:t>
      </w:r>
    </w:p>
    <w:p w14:paraId="3B2B280F" w14:textId="77777777" w:rsidR="003F7335" w:rsidRDefault="003F7335" w:rsidP="00141F10">
      <w:pPr>
        <w:pStyle w:val="Sinespaciado"/>
        <w:keepNext/>
        <w:spacing w:after="120" w:line="276" w:lineRule="auto"/>
        <w:ind w:right="547"/>
        <w:jc w:val="both"/>
        <w:rPr>
          <w:rFonts w:ascii="Arial" w:hAnsi="Arial" w:cs="Arial"/>
          <w:sz w:val="24"/>
          <w:szCs w:val="24"/>
        </w:rPr>
      </w:pPr>
      <w:r>
        <w:rPr>
          <w:rFonts w:ascii="Arial" w:hAnsi="Arial" w:cs="Arial"/>
          <w:sz w:val="24"/>
          <w:szCs w:val="24"/>
        </w:rPr>
        <w:t xml:space="preserve">Desde el </w:t>
      </w:r>
      <w:r w:rsidRPr="00502C6D">
        <w:rPr>
          <w:rFonts w:ascii="Arial" w:hAnsi="Arial" w:cs="Arial"/>
          <w:sz w:val="24"/>
          <w:szCs w:val="24"/>
        </w:rPr>
        <w:t>proceso de atención a la ciudadanía ha venido realizando el seguimiento a los resultados</w:t>
      </w:r>
      <w:r>
        <w:rPr>
          <w:rFonts w:ascii="Arial" w:hAnsi="Arial" w:cs="Arial"/>
          <w:sz w:val="24"/>
          <w:szCs w:val="24"/>
        </w:rPr>
        <w:t xml:space="preserve"> obtenidos</w:t>
      </w:r>
      <w:r w:rsidRPr="00502C6D">
        <w:rPr>
          <w:rFonts w:ascii="Arial" w:hAnsi="Arial" w:cs="Arial"/>
          <w:sz w:val="24"/>
          <w:szCs w:val="24"/>
        </w:rPr>
        <w:t xml:space="preserve">, mediante la socialización a las dependencias que presentaron novedades en el cumplimiento de los criterios de calidad y calidez de las repuestas emitidas a través del Sistema Distrital para la Gestión de Peticiones Ciudadanas Bogotá te Escucha, con el fin de que se tomen las acciones de mejora </w:t>
      </w:r>
      <w:r>
        <w:rPr>
          <w:rFonts w:ascii="Arial" w:hAnsi="Arial" w:cs="Arial"/>
          <w:sz w:val="24"/>
          <w:szCs w:val="24"/>
        </w:rPr>
        <w:t>correspondientes.</w:t>
      </w:r>
    </w:p>
    <w:p w14:paraId="7EA0156E" w14:textId="2BB65DA9" w:rsidR="00B841E5" w:rsidRPr="00102B5B" w:rsidRDefault="003F7335" w:rsidP="00141F10">
      <w:pPr>
        <w:pStyle w:val="Textoindependiente"/>
        <w:spacing w:before="1"/>
        <w:ind w:right="547"/>
        <w:jc w:val="both"/>
        <w:rPr>
          <w:rFonts w:ascii="Arial" w:hAnsi="Arial" w:cs="Arial"/>
          <w:sz w:val="24"/>
          <w:szCs w:val="24"/>
        </w:rPr>
      </w:pPr>
      <w:r>
        <w:rPr>
          <w:rFonts w:ascii="Arial" w:hAnsi="Arial" w:cs="Arial"/>
          <w:sz w:val="24"/>
          <w:szCs w:val="24"/>
        </w:rPr>
        <w:t xml:space="preserve">Así mismo, </w:t>
      </w:r>
      <w:r w:rsidRPr="00976DFB">
        <w:rPr>
          <w:rFonts w:ascii="Arial" w:hAnsi="Arial" w:cs="Arial"/>
          <w:sz w:val="24"/>
          <w:szCs w:val="24"/>
        </w:rPr>
        <w:t>el proceso de atención a la ciudadanía garantiz</w:t>
      </w:r>
      <w:r>
        <w:rPr>
          <w:rFonts w:ascii="Arial" w:hAnsi="Arial" w:cs="Arial"/>
          <w:sz w:val="24"/>
          <w:szCs w:val="24"/>
        </w:rPr>
        <w:t>ó</w:t>
      </w:r>
      <w:r w:rsidRPr="00976DFB">
        <w:rPr>
          <w:rFonts w:ascii="Arial" w:hAnsi="Arial" w:cs="Arial"/>
          <w:sz w:val="24"/>
          <w:szCs w:val="24"/>
        </w:rPr>
        <w:t xml:space="preserve"> la correcta articulación entre el sistema propio de correspondencia SIGA y el Sistema Distrital para la Gestión de Peticiones Ciudadanas - Bogotá te Escucha.</w:t>
      </w:r>
    </w:p>
    <w:p w14:paraId="31DC9920" w14:textId="77777777" w:rsidR="003F7335" w:rsidRDefault="003F7335" w:rsidP="003F73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03"/>
        <w:gridCol w:w="7869"/>
      </w:tblGrid>
      <w:tr w:rsidR="003F7335" w:rsidRPr="00C94325" w14:paraId="566B35B6" w14:textId="77777777" w:rsidTr="00141F10">
        <w:tc>
          <w:tcPr>
            <w:tcW w:w="1203" w:type="dxa"/>
            <w:tcBorders>
              <w:top w:val="nil"/>
              <w:left w:val="nil"/>
              <w:bottom w:val="nil"/>
              <w:right w:val="single" w:sz="4" w:space="0" w:color="auto"/>
            </w:tcBorders>
            <w:shd w:val="clear" w:color="auto" w:fill="D9E2F3" w:themeFill="accent1" w:themeFillTint="33"/>
          </w:tcPr>
          <w:p w14:paraId="76EB38D0" w14:textId="77777777" w:rsidR="003F7335" w:rsidRPr="00C94325" w:rsidRDefault="003F7335" w:rsidP="005516E7">
            <w:pPr>
              <w:spacing w:line="276" w:lineRule="auto"/>
            </w:pPr>
            <w:r w:rsidRPr="00C94325">
              <w:t>Meta</w:t>
            </w:r>
            <w:r>
              <w:t xml:space="preserve"> P.I 7621</w:t>
            </w:r>
          </w:p>
        </w:tc>
        <w:tc>
          <w:tcPr>
            <w:tcW w:w="7869" w:type="dxa"/>
            <w:tcBorders>
              <w:left w:val="single" w:sz="4" w:space="0" w:color="auto"/>
            </w:tcBorders>
            <w:shd w:val="clear" w:color="auto" w:fill="D9E2F3" w:themeFill="accent1" w:themeFillTint="33"/>
          </w:tcPr>
          <w:p w14:paraId="38EF7BC0" w14:textId="77777777" w:rsidR="003F7335" w:rsidRPr="000B1AAC" w:rsidRDefault="003F7335" w:rsidP="005516E7">
            <w:pPr>
              <w:spacing w:line="276" w:lineRule="auto"/>
              <w:rPr>
                <w:rFonts w:ascii="Arial" w:eastAsia="Arial" w:hAnsi="Arial"/>
              </w:rPr>
            </w:pPr>
            <w:r w:rsidRPr="005A4015">
              <w:rPr>
                <w:rFonts w:ascii="Arial Narrow" w:eastAsia="Arial" w:hAnsi="Arial Narrow"/>
              </w:rPr>
              <w:t>Lograr un nivel de eficiencia del 89 % de la gestión jurídica en el Distrito Capital</w:t>
            </w:r>
            <w:r w:rsidRPr="000A69E5">
              <w:rPr>
                <w:rFonts w:ascii="Arial" w:eastAsia="Arial" w:hAnsi="Arial"/>
              </w:rPr>
              <w:t>.</w:t>
            </w:r>
          </w:p>
        </w:tc>
      </w:tr>
    </w:tbl>
    <w:p w14:paraId="1394C4FB" w14:textId="0A522CFB" w:rsidR="003F7335" w:rsidRDefault="003F7335" w:rsidP="003F7335"/>
    <w:p w14:paraId="4D558987" w14:textId="1D9DCD29" w:rsidR="003F7335" w:rsidRDefault="003F7335" w:rsidP="00141F10">
      <w:pPr>
        <w:autoSpaceDE w:val="0"/>
        <w:autoSpaceDN w:val="0"/>
        <w:adjustRightInd w:val="0"/>
        <w:ind w:right="547"/>
        <w:jc w:val="both"/>
        <w:rPr>
          <w:rFonts w:ascii="Arial" w:eastAsia="Times New Roman" w:hAnsi="Arial" w:cs="Arial"/>
          <w:lang w:val="es-ES_tradnl" w:eastAsia="zh-CN"/>
        </w:rPr>
      </w:pPr>
      <w:r w:rsidRPr="005160DF">
        <w:rPr>
          <w:rFonts w:ascii="Arial" w:eastAsia="Times New Roman" w:hAnsi="Arial" w:cs="Arial"/>
          <w:lang w:val="es-ES_tradnl" w:eastAsia="zh-CN"/>
        </w:rPr>
        <w:t xml:space="preserve">En el primer semestre del 2021, en aras de medir la eficiencia de la gestión jurídica se aplicaron los siguientes instrumentos de medición: </w:t>
      </w:r>
    </w:p>
    <w:p w14:paraId="49D46A3F" w14:textId="77777777" w:rsidR="00041180" w:rsidRDefault="00041180" w:rsidP="00141F10">
      <w:pPr>
        <w:autoSpaceDE w:val="0"/>
        <w:autoSpaceDN w:val="0"/>
        <w:adjustRightInd w:val="0"/>
        <w:ind w:right="547"/>
        <w:jc w:val="both"/>
        <w:rPr>
          <w:rFonts w:ascii="Arial" w:eastAsia="Times New Roman" w:hAnsi="Arial" w:cs="Arial"/>
          <w:lang w:val="es-ES_tradnl" w:eastAsia="zh-CN"/>
        </w:rPr>
      </w:pPr>
    </w:p>
    <w:p w14:paraId="45AFFF8E" w14:textId="3258DC5D" w:rsidR="008264B9" w:rsidRDefault="00733BA1" w:rsidP="00141F10">
      <w:pPr>
        <w:autoSpaceDE w:val="0"/>
        <w:autoSpaceDN w:val="0"/>
        <w:adjustRightInd w:val="0"/>
        <w:ind w:right="547"/>
        <w:jc w:val="both"/>
        <w:rPr>
          <w:rFonts w:ascii="Arial" w:eastAsia="Times New Roman" w:hAnsi="Arial" w:cs="Arial"/>
          <w:lang w:val="es-ES_tradnl" w:eastAsia="zh-CN"/>
        </w:rPr>
      </w:pPr>
      <w:r>
        <w:rPr>
          <w:noProof/>
        </w:rPr>
        <mc:AlternateContent>
          <mc:Choice Requires="wps">
            <w:drawing>
              <wp:anchor distT="0" distB="0" distL="114300" distR="114300" simplePos="0" relativeHeight="251907072" behindDoc="0" locked="0" layoutInCell="1" allowOverlap="1" wp14:anchorId="2F72C18F" wp14:editId="71F39DE1">
                <wp:simplePos x="0" y="0"/>
                <wp:positionH relativeFrom="column">
                  <wp:posOffset>2073051</wp:posOffset>
                </wp:positionH>
                <wp:positionV relativeFrom="paragraph">
                  <wp:posOffset>5864</wp:posOffset>
                </wp:positionV>
                <wp:extent cx="1129553" cy="441063"/>
                <wp:effectExtent l="0" t="0" r="13970" b="16510"/>
                <wp:wrapNone/>
                <wp:docPr id="186" name="Rectángulo 186"/>
                <wp:cNvGraphicFramePr/>
                <a:graphic xmlns:a="http://schemas.openxmlformats.org/drawingml/2006/main">
                  <a:graphicData uri="http://schemas.microsoft.com/office/word/2010/wordprocessingShape">
                    <wps:wsp>
                      <wps:cNvSpPr/>
                      <wps:spPr>
                        <a:xfrm>
                          <a:off x="0" y="0"/>
                          <a:ext cx="1129553" cy="4410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3B4279" w14:textId="482684DB" w:rsidR="00733BA1" w:rsidRDefault="00733BA1" w:rsidP="00733BA1">
                            <w:pPr>
                              <w:jc w:val="center"/>
                            </w:pPr>
                            <w:r w:rsidRPr="008264B9">
                              <w:rPr>
                                <w:rFonts w:ascii="Arial" w:eastAsia="Times New Roman" w:hAnsi="Arial" w:cs="Arial"/>
                                <w:b/>
                                <w:bCs/>
                                <w:sz w:val="48"/>
                                <w:szCs w:val="48"/>
                                <w:lang w:val="es-ES_tradnl" w:eastAsia="zh-CN"/>
                              </w:rPr>
                              <w:t>98.5%</w:t>
                            </w:r>
                            <w:r>
                              <w:rPr>
                                <w:rFonts w:ascii="Arial" w:eastAsia="Times New Roman" w:hAnsi="Arial" w:cs="Arial"/>
                                <w:b/>
                                <w:bCs/>
                                <w:sz w:val="48"/>
                                <w:szCs w:val="48"/>
                                <w:lang w:val="es-ES_tradnl"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2C18F" id="Rectángulo 186" o:spid="_x0000_s1069" style="position:absolute;left:0;text-align:left;margin-left:163.25pt;margin-top:.45pt;width:88.95pt;height:34.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" fillcolor="#4472c4 [3204]" strokecolor="#1f3763 [1604]" strokeweight="1pt">
                <v:textbox>
                  <w:txbxContent>
                    <w:p w14:paraId="103B4279" w14:textId="482684DB" w:rsidR="00733BA1" w:rsidRDefault="00733BA1" w:rsidP="00733BA1">
                      <w:pPr>
                        <w:jc w:val="center"/>
                      </w:pPr>
                      <w:r w:rsidRPr="008264B9">
                        <w:rPr>
                          <w:rFonts w:ascii="Arial" w:eastAsia="Times New Roman" w:hAnsi="Arial" w:cs="Arial"/>
                          <w:b/>
                          <w:bCs/>
                          <w:sz w:val="48"/>
                          <w:szCs w:val="48"/>
                          <w:lang w:val="es-ES_tradnl" w:eastAsia="zh-CN"/>
                        </w:rPr>
                        <w:t>98.5%</w:t>
                      </w:r>
                      <w:r>
                        <w:rPr>
                          <w:rFonts w:ascii="Arial" w:eastAsia="Times New Roman" w:hAnsi="Arial" w:cs="Arial"/>
                          <w:b/>
                          <w:bCs/>
                          <w:sz w:val="48"/>
                          <w:szCs w:val="48"/>
                          <w:lang w:val="es-ES_tradnl" w:eastAsia="zh-CN"/>
                        </w:rPr>
                        <w:t xml:space="preserve">   </w:t>
                      </w:r>
                    </w:p>
                  </w:txbxContent>
                </v:textbox>
              </v:rect>
            </w:pict>
          </mc:Fallback>
        </mc:AlternateContent>
      </w:r>
    </w:p>
    <w:p w14:paraId="3EFF6DE0" w14:textId="10E4BDFA" w:rsidR="00804E8B" w:rsidRDefault="00733BA1" w:rsidP="003F7335">
      <w:pPr>
        <w:autoSpaceDE w:val="0"/>
        <w:autoSpaceDN w:val="0"/>
        <w:adjustRightInd w:val="0"/>
        <w:jc w:val="both"/>
        <w:rPr>
          <w:rFonts w:ascii="Arial" w:eastAsia="Times New Roman" w:hAnsi="Arial" w:cs="Arial"/>
          <w:lang w:val="es-ES_tradnl" w:eastAsia="zh-CN"/>
        </w:rPr>
      </w:pPr>
      <w:r>
        <w:rPr>
          <w:noProof/>
        </w:rPr>
        <w:drawing>
          <wp:anchor distT="0" distB="0" distL="114300" distR="114300" simplePos="0" relativeHeight="251906048" behindDoc="1" locked="0" layoutInCell="1" allowOverlap="1" wp14:anchorId="5E873C28" wp14:editId="56CDB902">
            <wp:simplePos x="0" y="0"/>
            <wp:positionH relativeFrom="column">
              <wp:posOffset>1783443</wp:posOffset>
            </wp:positionH>
            <wp:positionV relativeFrom="paragraph">
              <wp:posOffset>14332</wp:posOffset>
            </wp:positionV>
            <wp:extent cx="1828800" cy="1937657"/>
            <wp:effectExtent l="0" t="0" r="0" b="5715"/>
            <wp:wrapNone/>
            <wp:docPr id="185" name="Imagen 185"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 185" descr="Icono&#10;&#10;Descripción generada automáticamente con confianza baj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32939" cy="1942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E0A52" w14:textId="1DA5B265" w:rsidR="00804E8B" w:rsidRPr="008264B9" w:rsidRDefault="00733BA1" w:rsidP="00733BA1">
      <w:pPr>
        <w:autoSpaceDE w:val="0"/>
        <w:autoSpaceDN w:val="0"/>
        <w:adjustRightInd w:val="0"/>
        <w:rPr>
          <w:rFonts w:ascii="Arial" w:eastAsia="Times New Roman" w:hAnsi="Arial" w:cs="Arial"/>
          <w:b/>
          <w:bCs/>
          <w:sz w:val="48"/>
          <w:szCs w:val="48"/>
          <w:lang w:val="es-ES_tradnl" w:eastAsia="zh-CN"/>
        </w:rPr>
      </w:pPr>
      <w:r>
        <w:rPr>
          <w:rFonts w:ascii="Arial" w:eastAsia="Times New Roman" w:hAnsi="Arial" w:cs="Arial"/>
          <w:b/>
          <w:bCs/>
          <w:sz w:val="48"/>
          <w:szCs w:val="48"/>
          <w:lang w:val="es-ES_tradnl" w:eastAsia="zh-CN"/>
        </w:rPr>
        <w:t xml:space="preserve">                </w:t>
      </w:r>
    </w:p>
    <w:p w14:paraId="0D6E9C0D" w14:textId="4EE1B310" w:rsidR="00804E8B" w:rsidRDefault="00804E8B" w:rsidP="003F7335">
      <w:pPr>
        <w:autoSpaceDE w:val="0"/>
        <w:autoSpaceDN w:val="0"/>
        <w:adjustRightInd w:val="0"/>
        <w:jc w:val="both"/>
        <w:rPr>
          <w:rFonts w:ascii="Arial" w:eastAsia="Times New Roman" w:hAnsi="Arial" w:cs="Arial"/>
          <w:lang w:val="es-ES_tradnl" w:eastAsia="zh-CN"/>
        </w:rPr>
      </w:pPr>
    </w:p>
    <w:p w14:paraId="35851AE6" w14:textId="01D127B3" w:rsidR="00804E8B" w:rsidRDefault="00804E8B" w:rsidP="003F7335">
      <w:pPr>
        <w:autoSpaceDE w:val="0"/>
        <w:autoSpaceDN w:val="0"/>
        <w:adjustRightInd w:val="0"/>
        <w:jc w:val="both"/>
        <w:rPr>
          <w:rFonts w:ascii="Arial" w:eastAsia="Times New Roman" w:hAnsi="Arial" w:cs="Arial"/>
          <w:lang w:val="es-ES_tradnl" w:eastAsia="zh-CN"/>
        </w:rPr>
      </w:pPr>
    </w:p>
    <w:p w14:paraId="2EA186E9" w14:textId="75D90441" w:rsidR="00804E8B" w:rsidRDefault="00804E8B" w:rsidP="003F7335">
      <w:pPr>
        <w:autoSpaceDE w:val="0"/>
        <w:autoSpaceDN w:val="0"/>
        <w:adjustRightInd w:val="0"/>
        <w:jc w:val="both"/>
        <w:rPr>
          <w:rFonts w:ascii="Arial" w:eastAsia="Times New Roman" w:hAnsi="Arial" w:cs="Arial"/>
          <w:lang w:val="es-ES_tradnl" w:eastAsia="zh-CN"/>
        </w:rPr>
      </w:pPr>
    </w:p>
    <w:p w14:paraId="21853B2F" w14:textId="0F3C406F" w:rsidR="007B34C3" w:rsidRDefault="007B34C3" w:rsidP="003F7335">
      <w:pPr>
        <w:autoSpaceDE w:val="0"/>
        <w:autoSpaceDN w:val="0"/>
        <w:adjustRightInd w:val="0"/>
        <w:jc w:val="both"/>
        <w:rPr>
          <w:rFonts w:ascii="Arial" w:eastAsia="Times New Roman" w:hAnsi="Arial" w:cs="Arial"/>
          <w:lang w:val="es-ES_tradnl" w:eastAsia="zh-CN"/>
        </w:rPr>
      </w:pPr>
    </w:p>
    <w:p w14:paraId="1580AB4F" w14:textId="0438A608" w:rsidR="007B34C3" w:rsidRDefault="007B34C3" w:rsidP="003F7335">
      <w:pPr>
        <w:autoSpaceDE w:val="0"/>
        <w:autoSpaceDN w:val="0"/>
        <w:adjustRightInd w:val="0"/>
        <w:jc w:val="both"/>
        <w:rPr>
          <w:rFonts w:ascii="Arial" w:eastAsia="Times New Roman" w:hAnsi="Arial" w:cs="Arial"/>
          <w:lang w:val="es-ES_tradnl" w:eastAsia="zh-CN"/>
        </w:rPr>
      </w:pPr>
    </w:p>
    <w:p w14:paraId="0C463A74" w14:textId="0E1299CF" w:rsidR="007B34C3" w:rsidRDefault="007B34C3" w:rsidP="003F7335">
      <w:pPr>
        <w:autoSpaceDE w:val="0"/>
        <w:autoSpaceDN w:val="0"/>
        <w:adjustRightInd w:val="0"/>
        <w:jc w:val="both"/>
        <w:rPr>
          <w:rFonts w:ascii="Arial" w:eastAsia="Times New Roman" w:hAnsi="Arial" w:cs="Arial"/>
          <w:lang w:val="es-ES_tradnl" w:eastAsia="zh-CN"/>
        </w:rPr>
      </w:pPr>
    </w:p>
    <w:p w14:paraId="7AA35C5C" w14:textId="2D3F69F4" w:rsidR="007B34C3" w:rsidRDefault="007B34C3" w:rsidP="003F7335">
      <w:pPr>
        <w:autoSpaceDE w:val="0"/>
        <w:autoSpaceDN w:val="0"/>
        <w:adjustRightInd w:val="0"/>
        <w:jc w:val="both"/>
        <w:rPr>
          <w:rFonts w:ascii="Arial" w:eastAsia="Times New Roman" w:hAnsi="Arial" w:cs="Arial"/>
          <w:lang w:val="es-ES_tradnl" w:eastAsia="zh-CN"/>
        </w:rPr>
      </w:pPr>
    </w:p>
    <w:p w14:paraId="74D08284" w14:textId="7E2BE9BA" w:rsidR="007B34C3" w:rsidRDefault="007B34C3" w:rsidP="003F7335">
      <w:pPr>
        <w:autoSpaceDE w:val="0"/>
        <w:autoSpaceDN w:val="0"/>
        <w:adjustRightInd w:val="0"/>
        <w:jc w:val="both"/>
        <w:rPr>
          <w:rFonts w:ascii="Arial" w:eastAsia="Times New Roman" w:hAnsi="Arial" w:cs="Arial"/>
          <w:lang w:val="es-ES_tradnl" w:eastAsia="zh-CN"/>
        </w:rPr>
      </w:pPr>
    </w:p>
    <w:p w14:paraId="40826260" w14:textId="77777777" w:rsidR="007B34C3" w:rsidRPr="005160DF" w:rsidRDefault="007B34C3" w:rsidP="003F7335">
      <w:pPr>
        <w:autoSpaceDE w:val="0"/>
        <w:autoSpaceDN w:val="0"/>
        <w:adjustRightInd w:val="0"/>
        <w:jc w:val="both"/>
        <w:rPr>
          <w:rFonts w:ascii="Arial" w:eastAsia="Times New Roman" w:hAnsi="Arial" w:cs="Arial"/>
          <w:lang w:val="es-ES_tradnl" w:eastAsia="zh-CN"/>
        </w:rPr>
      </w:pPr>
    </w:p>
    <w:p w14:paraId="6589F0A9" w14:textId="77777777" w:rsidR="003F7335" w:rsidRPr="005160DF" w:rsidRDefault="003F7335" w:rsidP="003F7335">
      <w:pPr>
        <w:autoSpaceDE w:val="0"/>
        <w:autoSpaceDN w:val="0"/>
        <w:adjustRightInd w:val="0"/>
        <w:jc w:val="both"/>
        <w:rPr>
          <w:rFonts w:ascii="Arial" w:eastAsia="Times New Roman" w:hAnsi="Arial" w:cs="Arial"/>
          <w:lang w:val="es-ES_tradnl" w:eastAsia="zh-CN"/>
        </w:rPr>
      </w:pPr>
    </w:p>
    <w:p w14:paraId="77E25D75" w14:textId="779BC574" w:rsidR="003F7335" w:rsidRPr="005160DF" w:rsidRDefault="003F7335" w:rsidP="00B841E5">
      <w:pPr>
        <w:pStyle w:val="Prrafodelista"/>
        <w:numPr>
          <w:ilvl w:val="0"/>
          <w:numId w:val="10"/>
        </w:numPr>
        <w:autoSpaceDE w:val="0"/>
        <w:autoSpaceDN w:val="0"/>
        <w:adjustRightInd w:val="0"/>
        <w:ind w:right="547"/>
        <w:jc w:val="both"/>
        <w:rPr>
          <w:rFonts w:ascii="Arial" w:eastAsia="Times New Roman" w:hAnsi="Arial" w:cs="Arial"/>
          <w:sz w:val="24"/>
          <w:szCs w:val="24"/>
          <w:lang w:val="es-ES_tradnl" w:eastAsia="zh-CN"/>
        </w:rPr>
      </w:pPr>
      <w:r w:rsidRPr="005160DF">
        <w:rPr>
          <w:rFonts w:ascii="Arial" w:eastAsia="Times New Roman" w:hAnsi="Arial" w:cs="Arial"/>
          <w:sz w:val="24"/>
          <w:szCs w:val="24"/>
          <w:lang w:val="es-ES_tradnl" w:eastAsia="zh-CN"/>
        </w:rPr>
        <w:t>"Encuesta de satisfacción de los servicios prestados por la Secretaría Jurídica Distrital".</w:t>
      </w:r>
    </w:p>
    <w:p w14:paraId="42283815" w14:textId="77777777" w:rsidR="003F7335" w:rsidRPr="005160DF" w:rsidRDefault="003F7335" w:rsidP="003F7335">
      <w:pPr>
        <w:pStyle w:val="Prrafodelista"/>
        <w:autoSpaceDE w:val="0"/>
        <w:autoSpaceDN w:val="0"/>
        <w:adjustRightInd w:val="0"/>
        <w:jc w:val="both"/>
        <w:rPr>
          <w:rFonts w:ascii="Arial" w:eastAsia="Times New Roman" w:hAnsi="Arial" w:cs="Arial"/>
          <w:sz w:val="24"/>
          <w:szCs w:val="24"/>
          <w:lang w:val="es-ES_tradnl" w:eastAsia="zh-CN"/>
        </w:rPr>
      </w:pPr>
    </w:p>
    <w:p w14:paraId="1BFC4ABC" w14:textId="77777777" w:rsidR="003F7335" w:rsidRPr="005160DF" w:rsidRDefault="003F7335" w:rsidP="00B841E5">
      <w:pPr>
        <w:pStyle w:val="Prrafodelista"/>
        <w:numPr>
          <w:ilvl w:val="0"/>
          <w:numId w:val="10"/>
        </w:numPr>
        <w:autoSpaceDE w:val="0"/>
        <w:autoSpaceDN w:val="0"/>
        <w:adjustRightInd w:val="0"/>
        <w:ind w:right="547"/>
        <w:jc w:val="both"/>
        <w:rPr>
          <w:rFonts w:ascii="Arial" w:eastAsia="Times New Roman" w:hAnsi="Arial" w:cs="Arial"/>
          <w:sz w:val="24"/>
          <w:szCs w:val="24"/>
          <w:lang w:val="es-ES_tradnl" w:eastAsia="zh-CN"/>
        </w:rPr>
      </w:pPr>
      <w:r w:rsidRPr="005160DF">
        <w:rPr>
          <w:rFonts w:ascii="Arial" w:eastAsia="Times New Roman" w:hAnsi="Arial" w:cs="Arial"/>
          <w:sz w:val="24"/>
          <w:szCs w:val="24"/>
          <w:lang w:val="es-ES_tradnl" w:eastAsia="zh-CN"/>
        </w:rPr>
        <w:t>"Encuesta de satisfacción de los servicios prestados por la Dirección Distrital de Inspección, Vigilancia y Control de la Secretaría Jurídica Distrital a la ciudadanía”.</w:t>
      </w:r>
    </w:p>
    <w:p w14:paraId="38CBBE40" w14:textId="77777777" w:rsidR="003F7335" w:rsidRPr="00895E26" w:rsidRDefault="003F7335" w:rsidP="003F7335">
      <w:pPr>
        <w:autoSpaceDE w:val="0"/>
        <w:autoSpaceDN w:val="0"/>
        <w:adjustRightInd w:val="0"/>
        <w:jc w:val="both"/>
        <w:rPr>
          <w:rFonts w:ascii="Arial" w:eastAsia="Times New Roman" w:hAnsi="Arial" w:cs="Arial"/>
          <w:lang w:val="es-ES_tradnl" w:eastAsia="zh-CN"/>
        </w:rPr>
      </w:pPr>
    </w:p>
    <w:p w14:paraId="7B4E80AD" w14:textId="77777777" w:rsidR="003F7335" w:rsidRPr="00895E26" w:rsidRDefault="003F7335" w:rsidP="00B841E5">
      <w:pPr>
        <w:autoSpaceDE w:val="0"/>
        <w:autoSpaceDN w:val="0"/>
        <w:adjustRightInd w:val="0"/>
        <w:ind w:right="547"/>
        <w:jc w:val="both"/>
        <w:rPr>
          <w:rFonts w:ascii="Arial" w:eastAsia="Times New Roman" w:hAnsi="Arial" w:cs="Arial"/>
          <w:lang w:val="es-ES_tradnl" w:eastAsia="zh-CN"/>
        </w:rPr>
      </w:pPr>
      <w:r w:rsidRPr="00895E26">
        <w:rPr>
          <w:rFonts w:ascii="Arial" w:eastAsia="Times New Roman" w:hAnsi="Arial" w:cs="Arial"/>
          <w:lang w:val="es-ES_tradnl" w:eastAsia="zh-CN"/>
        </w:rPr>
        <w:t>Como resultado unificado se obtuvo una calificación del 98,5 % en el nivel de satisfacción de los servicios prestados por la entidad, en el cual se puede concluir un incremento de 3.5 puntos porcentuales respecto de la última medición aplicada en el segundo semestre de la vigencia 2020, la cual fue del 95 %, lo que representa una cifra de gran importancia en la gestión adelantada por la entidad en la prestación de los servicios jurídicos dirigidos a nuestros usuarios y grupos de valor.</w:t>
      </w:r>
    </w:p>
    <w:p w14:paraId="5A3843D3" w14:textId="77777777" w:rsidR="00BD7C70" w:rsidRDefault="00BD7C70" w:rsidP="00BD7C70">
      <w:pPr>
        <w:autoSpaceDE w:val="0"/>
        <w:autoSpaceDN w:val="0"/>
        <w:adjustRightInd w:val="0"/>
        <w:jc w:val="both"/>
      </w:pPr>
    </w:p>
    <w:p w14:paraId="5148F4E7" w14:textId="548C8BBA" w:rsidR="00BD7C70" w:rsidRDefault="00BD7C70" w:rsidP="00BD7C70">
      <w:pPr>
        <w:autoSpaceDE w:val="0"/>
        <w:autoSpaceDN w:val="0"/>
        <w:adjustRightInd w:val="0"/>
        <w:jc w:val="both"/>
        <w:rPr>
          <w:rFonts w:ascii="Arial" w:eastAsia="Times New Roman" w:hAnsi="Arial" w:cs="Arial"/>
          <w:lang w:val="es-ES_tradnl" w:eastAsia="zh-CN"/>
        </w:rPr>
      </w:pPr>
      <w:r w:rsidRPr="00895E26">
        <w:rPr>
          <w:rFonts w:ascii="Arial" w:eastAsia="Times New Roman" w:hAnsi="Arial" w:cs="Arial"/>
          <w:lang w:val="es-ES_tradnl" w:eastAsia="zh-CN"/>
        </w:rPr>
        <w:t xml:space="preserve">La proporción de medición de cada encuesta es la siguiente: </w:t>
      </w:r>
    </w:p>
    <w:p w14:paraId="43693D09" w14:textId="77777777" w:rsidR="00BD7C70" w:rsidRDefault="00BD7C70" w:rsidP="00BD7C70">
      <w:pPr>
        <w:autoSpaceDE w:val="0"/>
        <w:autoSpaceDN w:val="0"/>
        <w:adjustRightInd w:val="0"/>
        <w:jc w:val="both"/>
        <w:rPr>
          <w:rFonts w:ascii="Arial" w:eastAsia="Times New Roman" w:hAnsi="Arial" w:cs="Arial"/>
          <w:lang w:val="es-ES_tradnl" w:eastAsia="zh-CN"/>
        </w:rPr>
      </w:pPr>
    </w:p>
    <w:p w14:paraId="6FFAEDE8" w14:textId="77777777" w:rsidR="00BD7C70" w:rsidRDefault="00BD7C70" w:rsidP="00BD7C70">
      <w:pPr>
        <w:autoSpaceDE w:val="0"/>
        <w:autoSpaceDN w:val="0"/>
        <w:adjustRightInd w:val="0"/>
        <w:jc w:val="center"/>
        <w:rPr>
          <w:rFonts w:ascii="Arial" w:eastAsia="Times New Roman" w:hAnsi="Arial" w:cs="Arial"/>
          <w:lang w:val="es-ES_tradnl" w:eastAsia="zh-CN"/>
        </w:rPr>
      </w:pPr>
      <w:r>
        <w:rPr>
          <w:noProof/>
        </w:rPr>
        <w:drawing>
          <wp:inline distT="0" distB="0" distL="0" distR="0" wp14:anchorId="2B47C8EF" wp14:editId="28371F04">
            <wp:extent cx="4657725" cy="1504950"/>
            <wp:effectExtent l="95250" t="95250" r="104775" b="95250"/>
            <wp:docPr id="235" name="Imagen 2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91"/>
                    <a:stretch>
                      <a:fillRect/>
                    </a:stretch>
                  </pic:blipFill>
                  <pic:spPr>
                    <a:xfrm>
                      <a:off x="0" y="0"/>
                      <a:ext cx="4657725" cy="15049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54DA3BA" w14:textId="77777777" w:rsidR="00BD7C70" w:rsidRDefault="00BD7C70" w:rsidP="00FE07B7">
      <w:pPr>
        <w:pStyle w:val="Prrafodelista"/>
        <w:ind w:firstLine="696"/>
        <w:rPr>
          <w:rFonts w:asciiTheme="majorHAnsi" w:eastAsia="Times New Roman" w:hAnsiTheme="majorHAnsi" w:cstheme="majorHAnsi"/>
          <w:color w:val="202124"/>
          <w:sz w:val="20"/>
          <w:szCs w:val="20"/>
          <w:shd w:val="clear" w:color="auto" w:fill="FFFFFF"/>
          <w:lang w:val="es-ES_tradnl" w:eastAsia="zh-CN"/>
        </w:rPr>
      </w:pPr>
      <w:r w:rsidRPr="00470E79">
        <w:rPr>
          <w:rFonts w:asciiTheme="majorHAnsi" w:eastAsia="Times New Roman" w:hAnsiTheme="majorHAnsi" w:cstheme="majorHAnsi"/>
          <w:color w:val="202124"/>
          <w:sz w:val="20"/>
          <w:szCs w:val="20"/>
          <w:shd w:val="clear" w:color="auto" w:fill="FFFFFF"/>
          <w:lang w:val="es-ES_tradnl" w:eastAsia="zh-CN"/>
        </w:rPr>
        <w:t xml:space="preserve">                          Fuente: </w:t>
      </w:r>
      <w:r>
        <w:rPr>
          <w:rFonts w:asciiTheme="majorHAnsi" w:eastAsia="Times New Roman" w:hAnsiTheme="majorHAnsi" w:cstheme="majorHAnsi"/>
          <w:color w:val="202124"/>
          <w:sz w:val="20"/>
          <w:szCs w:val="20"/>
          <w:shd w:val="clear" w:color="auto" w:fill="FFFFFF"/>
          <w:lang w:val="es-ES_tradnl" w:eastAsia="zh-CN"/>
        </w:rPr>
        <w:t>Subsecretaria Jurídica Distrital</w:t>
      </w:r>
    </w:p>
    <w:p w14:paraId="6251C3D6" w14:textId="77777777" w:rsidR="00641EB2" w:rsidRDefault="00641EB2" w:rsidP="00FE07B7">
      <w:pPr>
        <w:pStyle w:val="Prrafodelista"/>
        <w:ind w:firstLine="696"/>
        <w:rPr>
          <w:rFonts w:asciiTheme="majorHAnsi" w:eastAsia="Times New Roman" w:hAnsiTheme="majorHAnsi" w:cstheme="majorHAnsi"/>
          <w:color w:val="202124"/>
          <w:sz w:val="20"/>
          <w:szCs w:val="20"/>
          <w:shd w:val="clear" w:color="auto" w:fill="FFFFFF"/>
          <w:lang w:val="es-ES_tradnl" w:eastAsia="zh-CN"/>
        </w:rPr>
      </w:pPr>
    </w:p>
    <w:p w14:paraId="75D2C281" w14:textId="77777777" w:rsidR="00641EB2" w:rsidRPr="00D85C28" w:rsidRDefault="00641EB2" w:rsidP="00641EB2">
      <w:pPr>
        <w:pBdr>
          <w:top w:val="nil"/>
          <w:left w:val="nil"/>
          <w:bottom w:val="nil"/>
          <w:right w:val="nil"/>
          <w:between w:val="nil"/>
        </w:pBdr>
        <w:spacing w:line="276" w:lineRule="auto"/>
        <w:ind w:right="100"/>
        <w:jc w:val="both"/>
        <w:rPr>
          <w:rFonts w:ascii="Arial" w:eastAsia="Times New Roman" w:hAnsi="Arial" w:cs="Arial"/>
          <w:lang w:val="es-ES_tradnl" w:eastAsia="zh-CN"/>
        </w:rPr>
      </w:pPr>
      <w:r w:rsidRPr="00D85C28">
        <w:rPr>
          <w:rFonts w:ascii="Arial" w:eastAsia="Times New Roman" w:hAnsi="Arial" w:cs="Arial"/>
          <w:lang w:val="es-ES_tradnl" w:eastAsia="zh-CN"/>
        </w:rPr>
        <w:t xml:space="preserve">Ahora bien, para fortalecer la gestión jurídica en el Distrito y lograr una percepción favorable por parte de la ciudadanía y grupos de valor, se han adelantado las siguientes acciones: </w:t>
      </w:r>
    </w:p>
    <w:p w14:paraId="317CBFEE" w14:textId="77777777" w:rsidR="00641EB2" w:rsidRDefault="00641EB2" w:rsidP="00641EB2">
      <w:pPr>
        <w:pBdr>
          <w:top w:val="nil"/>
          <w:left w:val="nil"/>
          <w:bottom w:val="nil"/>
          <w:right w:val="nil"/>
          <w:between w:val="nil"/>
        </w:pBdr>
        <w:spacing w:line="276" w:lineRule="auto"/>
        <w:ind w:right="100"/>
        <w:jc w:val="both"/>
        <w:rPr>
          <w:rFonts w:asciiTheme="majorHAnsi" w:hAnsiTheme="majorHAnsi" w:cstheme="majorHAnsi"/>
          <w:color w:val="202124"/>
          <w:shd w:val="clear" w:color="auto" w:fill="FFFFFF"/>
        </w:rPr>
      </w:pPr>
    </w:p>
    <w:p w14:paraId="19DBEB0D" w14:textId="77777777" w:rsidR="00641EB2" w:rsidRPr="00E87E23" w:rsidRDefault="00641EB2" w:rsidP="00641EB2">
      <w:pPr>
        <w:pStyle w:val="Prrafodelista"/>
        <w:numPr>
          <w:ilvl w:val="0"/>
          <w:numId w:val="9"/>
        </w:numPr>
        <w:pBdr>
          <w:top w:val="nil"/>
          <w:left w:val="nil"/>
          <w:bottom w:val="nil"/>
          <w:right w:val="nil"/>
          <w:between w:val="nil"/>
        </w:pBdr>
        <w:spacing w:after="160" w:line="276" w:lineRule="auto"/>
        <w:ind w:right="100"/>
        <w:jc w:val="both"/>
        <w:rPr>
          <w:rFonts w:ascii="Arial" w:eastAsia="Arial" w:hAnsi="Arial" w:cs="Arial"/>
          <w:b/>
          <w:sz w:val="24"/>
          <w:szCs w:val="24"/>
        </w:rPr>
      </w:pPr>
      <w:r w:rsidRPr="00E87E23">
        <w:rPr>
          <w:rFonts w:ascii="Arial" w:eastAsia="Arial" w:hAnsi="Arial" w:cs="Arial"/>
          <w:b/>
          <w:sz w:val="24"/>
          <w:szCs w:val="24"/>
        </w:rPr>
        <w:t>Fortalecimiento de la Función Disciplinaria:</w:t>
      </w:r>
    </w:p>
    <w:p w14:paraId="24D5002E"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A través de la atención y análisis jurídico de los procesos disciplinarios a cargo de la Secretaría Jurídica Distrital, durante el primer semestre de la actual vigencia se ha logrado gestionar 56 expedientes dado que en virtud de su complejidad y/o grado de importancia se atienden en esta entidad.</w:t>
      </w:r>
    </w:p>
    <w:p w14:paraId="1A74AFDE" w14:textId="77777777" w:rsidR="00641EB2" w:rsidRPr="00E87E23" w:rsidRDefault="00641EB2" w:rsidP="00641EB2">
      <w:pPr>
        <w:pBdr>
          <w:top w:val="nil"/>
          <w:left w:val="nil"/>
          <w:bottom w:val="nil"/>
          <w:right w:val="nil"/>
          <w:between w:val="nil"/>
        </w:pBdr>
        <w:ind w:left="567" w:right="103"/>
        <w:jc w:val="both"/>
        <w:rPr>
          <w:rFonts w:ascii="Arial" w:hAnsi="Arial" w:cs="Arial"/>
          <w:color w:val="202124"/>
          <w:shd w:val="clear" w:color="auto" w:fill="FFFFFF"/>
        </w:rPr>
      </w:pPr>
    </w:p>
    <w:p w14:paraId="098B923F" w14:textId="77777777" w:rsidR="00641EB2"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Así mismo, con la elaboración de los análisis jurídicos de los expedientes asignados por reparto, se ha generado un diagnóstico del estado de estos para poder proyectar las decisiones que se deriven de la actuación disciplinaria.</w:t>
      </w:r>
    </w:p>
    <w:p w14:paraId="331CB49D" w14:textId="77777777" w:rsidR="00641EB2" w:rsidRPr="00E87E23" w:rsidRDefault="00641EB2" w:rsidP="00641EB2">
      <w:pPr>
        <w:pBdr>
          <w:top w:val="nil"/>
          <w:left w:val="nil"/>
          <w:bottom w:val="nil"/>
          <w:right w:val="nil"/>
          <w:between w:val="nil"/>
        </w:pBdr>
        <w:ind w:right="100"/>
        <w:jc w:val="both"/>
        <w:rPr>
          <w:rFonts w:ascii="Arial" w:hAnsi="Arial" w:cs="Arial"/>
          <w:color w:val="202124"/>
          <w:shd w:val="clear" w:color="auto" w:fill="FFFFFF"/>
        </w:rPr>
      </w:pPr>
    </w:p>
    <w:p w14:paraId="6F49B67C" w14:textId="77777777" w:rsidR="00641EB2" w:rsidRPr="00E87E23" w:rsidRDefault="00641EB2" w:rsidP="00641EB2">
      <w:pPr>
        <w:pStyle w:val="Prrafodelista"/>
        <w:numPr>
          <w:ilvl w:val="0"/>
          <w:numId w:val="9"/>
        </w:numPr>
        <w:pBdr>
          <w:top w:val="nil"/>
          <w:left w:val="nil"/>
          <w:bottom w:val="nil"/>
          <w:right w:val="nil"/>
          <w:between w:val="nil"/>
        </w:pBdr>
        <w:spacing w:after="160" w:line="276" w:lineRule="auto"/>
        <w:ind w:right="100"/>
        <w:jc w:val="both"/>
        <w:rPr>
          <w:rFonts w:ascii="Arial" w:eastAsia="Arial" w:hAnsi="Arial" w:cs="Arial"/>
          <w:b/>
          <w:sz w:val="24"/>
          <w:szCs w:val="24"/>
        </w:rPr>
      </w:pPr>
      <w:r w:rsidRPr="00E87E23">
        <w:rPr>
          <w:rFonts w:ascii="Arial" w:eastAsia="Arial" w:hAnsi="Arial" w:cs="Arial"/>
          <w:b/>
          <w:sz w:val="24"/>
          <w:szCs w:val="24"/>
        </w:rPr>
        <w:t>Implementación del Banco Virtual de Políticas de Prevención</w:t>
      </w:r>
      <w:r w:rsidRPr="00E87E23">
        <w:rPr>
          <w:rFonts w:ascii="Arial" w:hAnsi="Arial" w:cs="Arial"/>
          <w:b/>
          <w:sz w:val="24"/>
          <w:szCs w:val="24"/>
        </w:rPr>
        <w:t>:</w:t>
      </w:r>
    </w:p>
    <w:p w14:paraId="79EAAFE0"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El Banco Virtual de Políticas de Prevención del Daño Antijurídico, en adelante “BPPDA”, es un instrumento de gestión que permitirá coordinar, evaluar, analizar e implementar las diferentes políticas adoptadas por las entidades y organismos distritales a través de los comités de conciliación debidamente constituidos.</w:t>
      </w:r>
    </w:p>
    <w:p w14:paraId="3B6A15E4"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6FD6ACDC"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Con base en lo anterior, frente a esta acción se realizó la clasificación y el análisis de las políticas de prevención presentadas por las Entidades, así como el establecimiento de la metodología para la unificación de las políticas de prevención, su análisis y la creación del Banco de Políticas en el Distrito.</w:t>
      </w:r>
    </w:p>
    <w:p w14:paraId="19B25661"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69A894C9"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Así mismo, se inició la revisión y clasificación de las Políticas de Prevención del Daño Antijurídico en temas de acciones de repetición, conciliación, reparación directa, conforme lo solicitado por la Dirección Distrital de Defensa Judicial.</w:t>
      </w:r>
    </w:p>
    <w:p w14:paraId="0360E327" w14:textId="77777777" w:rsidR="00641EB2" w:rsidRPr="00E87E23" w:rsidRDefault="00641EB2" w:rsidP="00641EB2">
      <w:pPr>
        <w:pBdr>
          <w:top w:val="nil"/>
          <w:left w:val="nil"/>
          <w:bottom w:val="nil"/>
          <w:right w:val="nil"/>
          <w:between w:val="nil"/>
        </w:pBdr>
        <w:ind w:right="103"/>
        <w:jc w:val="both"/>
        <w:rPr>
          <w:rFonts w:ascii="Arial" w:eastAsia="Arial" w:hAnsi="Arial" w:cs="Arial"/>
          <w:bCs/>
          <w:color w:val="000000"/>
        </w:rPr>
      </w:pPr>
      <w:r w:rsidRPr="00E87E23">
        <w:rPr>
          <w:rFonts w:ascii="Arial" w:eastAsia="Arial" w:hAnsi="Arial" w:cs="Arial"/>
          <w:bCs/>
          <w:color w:val="000000"/>
        </w:rPr>
        <w:t xml:space="preserve"> </w:t>
      </w:r>
    </w:p>
    <w:p w14:paraId="262D26E8" w14:textId="77777777" w:rsidR="008157F7" w:rsidRDefault="008157F7" w:rsidP="00641EB2">
      <w:pPr>
        <w:pBdr>
          <w:top w:val="nil"/>
          <w:left w:val="nil"/>
          <w:bottom w:val="nil"/>
          <w:right w:val="nil"/>
          <w:between w:val="nil"/>
        </w:pBdr>
        <w:ind w:right="103"/>
        <w:jc w:val="both"/>
        <w:rPr>
          <w:rFonts w:ascii="Arial" w:hAnsi="Arial" w:cs="Arial"/>
          <w:color w:val="202124"/>
          <w:shd w:val="clear" w:color="auto" w:fill="FFFFFF"/>
        </w:rPr>
      </w:pPr>
    </w:p>
    <w:p w14:paraId="36F6F382" w14:textId="626A618C"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También se realizó la clasificación, análisis y reporte de las políticas de prevención en temas contractual, derechos de petición y talento humano y se elaboró el documento acerca de la Política de Prevención del Daño Antijurídico en Gestión Contractual.</w:t>
      </w:r>
    </w:p>
    <w:p w14:paraId="3AE89FBD"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0944E384"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Adicionalmente, se viene haciendo el seguimiento a la Política de Prevención del Daño Antijurídico de la Secretaría Jurídica Distrital.</w:t>
      </w:r>
    </w:p>
    <w:p w14:paraId="32D8E7DD"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4643E9DE"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Finalmente, se adelantó la revisión de los aspectos de la Política de Prevención del Daño Antijurídico con la Secretaría General y la revisión de las Acciones de Tutela en Derechos de Petición presentadas contra la Secretaría Jurídica Distrital, con el fin de coordinar la metodología de revisión y análisis para la presentación y estructuración de la Política de Prevención del Daño Antijurídico en la entidad.  Con el análisis y clasificación de las Políticas de Prevención del Daño Antijurídico se está consolidando y unificando la información que será incorporada en el Banco de Políticas de Prevención del Daño Antijurídico.</w:t>
      </w:r>
    </w:p>
    <w:p w14:paraId="366FC8A9"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7971BB28"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Es importante resaltar que, la dinamización del Banco se hará en coordinación con la Dirección Distrital de Gestión Judicial, lo que permitirá mejorar y facilitar la gestión jurídica del Distrito.</w:t>
      </w:r>
    </w:p>
    <w:p w14:paraId="1B25DD7A" w14:textId="77777777" w:rsidR="00641EB2" w:rsidRPr="00E87E23" w:rsidRDefault="00641EB2" w:rsidP="00641EB2">
      <w:pPr>
        <w:pBdr>
          <w:top w:val="nil"/>
          <w:left w:val="nil"/>
          <w:bottom w:val="nil"/>
          <w:right w:val="nil"/>
          <w:between w:val="nil"/>
        </w:pBdr>
        <w:ind w:right="103"/>
        <w:jc w:val="both"/>
        <w:rPr>
          <w:rFonts w:ascii="Arial" w:eastAsia="Arial" w:hAnsi="Arial" w:cs="Arial"/>
          <w:bCs/>
          <w:color w:val="000000"/>
        </w:rPr>
      </w:pPr>
    </w:p>
    <w:p w14:paraId="16AE532F"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La creación del Banco de Políticas permitirá también integrar y dar publicidad a los diferentes Comités de Conciliación de las entidades y organismos distritales, respecto de la aplicación de diferentes estrategias, directrices y políticas implementadas en casos de resolución de conflictos y prevención del daño antijurídico, a efectos de que sirvan como modelo o insumos técnicos, en la toma de decisiones o en la realización de nuevas políticas de prevención al interior de estos.</w:t>
      </w:r>
    </w:p>
    <w:p w14:paraId="38B9FEF4"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5276980D"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2AB41A84" w14:textId="77777777" w:rsidR="00641EB2"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Una vez terminada la etapa de consolidación, análisis e implementación, el aplicativo o herramienta para la creación del BPPDA, podrá ser consultada y permitirá el seguimiento y control de las diferentes políticas de prevención del daño adoptadas en el Distrito Capital.</w:t>
      </w:r>
    </w:p>
    <w:p w14:paraId="5A6A1417" w14:textId="77777777" w:rsidR="00641EB2" w:rsidRPr="00E87E23" w:rsidRDefault="00641EB2" w:rsidP="00641EB2">
      <w:pPr>
        <w:pBdr>
          <w:top w:val="nil"/>
          <w:left w:val="nil"/>
          <w:bottom w:val="nil"/>
          <w:right w:val="nil"/>
          <w:between w:val="nil"/>
        </w:pBdr>
        <w:spacing w:line="276" w:lineRule="auto"/>
        <w:ind w:right="100"/>
        <w:jc w:val="both"/>
        <w:rPr>
          <w:rFonts w:ascii="Arial" w:eastAsia="Arial" w:hAnsi="Arial" w:cs="Arial"/>
          <w:b/>
        </w:rPr>
      </w:pPr>
    </w:p>
    <w:p w14:paraId="3291A3E7" w14:textId="77777777" w:rsidR="00641EB2" w:rsidRPr="00E87E23" w:rsidRDefault="00641EB2" w:rsidP="00641EB2">
      <w:pPr>
        <w:pStyle w:val="Prrafodelista"/>
        <w:numPr>
          <w:ilvl w:val="0"/>
          <w:numId w:val="9"/>
        </w:numPr>
        <w:pBdr>
          <w:top w:val="nil"/>
          <w:left w:val="nil"/>
          <w:bottom w:val="nil"/>
          <w:right w:val="nil"/>
          <w:between w:val="nil"/>
        </w:pBdr>
        <w:spacing w:after="160" w:line="276" w:lineRule="auto"/>
        <w:ind w:right="100"/>
        <w:jc w:val="both"/>
        <w:rPr>
          <w:rFonts w:ascii="Arial" w:eastAsia="Arial" w:hAnsi="Arial" w:cs="Arial"/>
          <w:b/>
          <w:sz w:val="24"/>
          <w:szCs w:val="24"/>
        </w:rPr>
      </w:pPr>
      <w:r w:rsidRPr="00E87E23">
        <w:rPr>
          <w:rFonts w:ascii="Arial" w:eastAsia="Arial" w:hAnsi="Arial" w:cs="Arial"/>
          <w:b/>
          <w:sz w:val="24"/>
          <w:szCs w:val="24"/>
        </w:rPr>
        <w:t>Publicación e indexación de una revista especializada en temas jurídicos para el Distrito:</w:t>
      </w:r>
    </w:p>
    <w:p w14:paraId="18499DD3"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Otra acción es la Revista “Doctrina Distrital”, la cual es el principal medio de publicación de contenidos académicos del sector de gestión jurídica del distrito capital, encargado de la divulgación de artículos científicos de derecho público con un enfoque especializado en administración territorial y problemáticas jurídicas contemporáneas de Bogotá D.C.</w:t>
      </w:r>
    </w:p>
    <w:p w14:paraId="30ACA87A" w14:textId="77777777" w:rsidR="008157F7" w:rsidRDefault="008157F7" w:rsidP="00641EB2">
      <w:pPr>
        <w:pBdr>
          <w:top w:val="nil"/>
          <w:left w:val="nil"/>
          <w:bottom w:val="nil"/>
          <w:right w:val="nil"/>
          <w:between w:val="nil"/>
        </w:pBdr>
        <w:ind w:right="103"/>
        <w:jc w:val="both"/>
        <w:rPr>
          <w:rFonts w:ascii="Arial" w:hAnsi="Arial" w:cs="Arial"/>
          <w:color w:val="202124"/>
          <w:shd w:val="clear" w:color="auto" w:fill="FFFFFF"/>
        </w:rPr>
      </w:pPr>
    </w:p>
    <w:p w14:paraId="204881E8" w14:textId="7EB3327E"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La revista de referencia es un iniciativa bajo el sponsor de la Secretaría Jurídica Distrital, con la que se pretende dotar a la administración de un foro permanente de discusión académica que, siguiendo el método científico e investigativo que contribuya en la construcción de la dogmática jurídica, mediante el análisis, crítica y avance del conocimiento en los diversos temas que afectan a Bogotá, para lo cual se agruparán, en una única publicación y bajo un mismo método, las principales investigaciones de alto impacto que se realizan en Bogotá, D.C. con el objeto de servir de soporte para las decisiones jurídicas que se adoptan en la capital.</w:t>
      </w:r>
      <w:r w:rsidRPr="00E87E23">
        <w:rPr>
          <w:rFonts w:ascii="Arial" w:hAnsi="Arial" w:cs="Arial"/>
          <w:color w:val="202124"/>
          <w:shd w:val="clear" w:color="auto" w:fill="FFFFFF"/>
        </w:rPr>
        <w:footnoteReference w:id="4"/>
      </w:r>
    </w:p>
    <w:p w14:paraId="18AC6791"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290DE7B0"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 xml:space="preserve">En el primer semestre de la presente vigencia, se adelantó la publicación de la convocatoria en el micrositio creado para la Revista Especializada, con el fin de contar con la participación de los funcionarios del Distrito en las diferentes publicaciones de la Secretaría Jurídica Distrital. Asimismo, se socializó el micrositio por medio del boletín semanal Bogotá Jurídica número 7 de 2021, y se extendió la invitación a varias universidades y a los concejales de Bogotá, D.C. para que participaran con sus artículos y capítulos de libros. </w:t>
      </w:r>
    </w:p>
    <w:p w14:paraId="157E25C1"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237B1649"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 xml:space="preserve">Es importante agregar que ya se cuenta con las diferentes políticas editoriales aprobadas y publicadas, así como con el OJS "Open Journal System" de la revista. </w:t>
      </w:r>
    </w:p>
    <w:p w14:paraId="4412B8B3"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p>
    <w:p w14:paraId="1D447E20" w14:textId="77777777" w:rsidR="00641EB2" w:rsidRPr="00E87E23" w:rsidRDefault="00641EB2" w:rsidP="00641EB2">
      <w:pPr>
        <w:pBdr>
          <w:top w:val="nil"/>
          <w:left w:val="nil"/>
          <w:bottom w:val="nil"/>
          <w:right w:val="nil"/>
          <w:between w:val="nil"/>
        </w:pBdr>
        <w:ind w:right="103"/>
        <w:jc w:val="both"/>
        <w:rPr>
          <w:rFonts w:ascii="Arial" w:hAnsi="Arial" w:cs="Arial"/>
          <w:color w:val="202124"/>
          <w:shd w:val="clear" w:color="auto" w:fill="FFFFFF"/>
        </w:rPr>
      </w:pPr>
      <w:r w:rsidRPr="00E87E23">
        <w:rPr>
          <w:rFonts w:ascii="Arial" w:hAnsi="Arial" w:cs="Arial"/>
          <w:color w:val="202124"/>
          <w:shd w:val="clear" w:color="auto" w:fill="FFFFFF"/>
        </w:rPr>
        <w:t xml:space="preserve">De otra parte, en cumplimiento de lo programado, se han desarrollado las siguientes gestiones: </w:t>
      </w:r>
    </w:p>
    <w:p w14:paraId="67A755F5" w14:textId="77777777" w:rsidR="00641EB2" w:rsidRPr="00E87E23" w:rsidRDefault="00641EB2" w:rsidP="00641EB2">
      <w:pPr>
        <w:pBdr>
          <w:top w:val="nil"/>
          <w:left w:val="nil"/>
          <w:bottom w:val="nil"/>
          <w:right w:val="nil"/>
          <w:between w:val="nil"/>
        </w:pBdr>
        <w:spacing w:line="276" w:lineRule="auto"/>
        <w:ind w:left="567" w:right="103"/>
        <w:jc w:val="both"/>
        <w:rPr>
          <w:rFonts w:ascii="Arial" w:hAnsi="Arial" w:cs="Arial"/>
          <w:color w:val="202124"/>
          <w:shd w:val="clear" w:color="auto" w:fill="FFFFFF"/>
        </w:rPr>
      </w:pPr>
    </w:p>
    <w:p w14:paraId="19998B06" w14:textId="77777777" w:rsidR="00641EB2" w:rsidRPr="00E87E23" w:rsidRDefault="00641EB2" w:rsidP="00641EB2">
      <w:pPr>
        <w:pStyle w:val="Prrafodelista"/>
        <w:numPr>
          <w:ilvl w:val="0"/>
          <w:numId w:val="6"/>
        </w:numPr>
        <w:pBdr>
          <w:top w:val="nil"/>
          <w:left w:val="nil"/>
          <w:bottom w:val="nil"/>
          <w:right w:val="nil"/>
          <w:between w:val="nil"/>
        </w:pBdr>
        <w:spacing w:after="160" w:line="259" w:lineRule="auto"/>
        <w:ind w:right="103"/>
        <w:jc w:val="both"/>
        <w:rPr>
          <w:rFonts w:ascii="Arial" w:eastAsia="Times New Roman" w:hAnsi="Arial" w:cs="Arial"/>
          <w:color w:val="202124"/>
          <w:sz w:val="24"/>
          <w:szCs w:val="24"/>
          <w:shd w:val="clear" w:color="auto" w:fill="FFFFFF"/>
          <w:lang w:val="es-ES_tradnl" w:eastAsia="zh-CN"/>
        </w:rPr>
      </w:pPr>
      <w:r w:rsidRPr="00E87E23">
        <w:rPr>
          <w:rFonts w:ascii="Arial" w:eastAsia="Times New Roman" w:hAnsi="Arial" w:cs="Arial"/>
          <w:color w:val="202124"/>
          <w:sz w:val="24"/>
          <w:szCs w:val="24"/>
          <w:shd w:val="clear" w:color="auto" w:fill="FFFFFF"/>
          <w:lang w:val="es-ES_tradnl" w:eastAsia="zh-CN"/>
        </w:rPr>
        <w:t>Organización para el desarrollo de semilleros de investigación que apoyarán los procesos editoriales de las publicaciones. Para ello se contó con la participación de estudiantes de las Universidades Nacional, Libre, católica, Gran Colombia y Cooperativa de Colombia.</w:t>
      </w:r>
    </w:p>
    <w:p w14:paraId="327711B0" w14:textId="77777777" w:rsidR="00641EB2" w:rsidRPr="00E87E23" w:rsidRDefault="00641EB2" w:rsidP="00641EB2">
      <w:pPr>
        <w:pStyle w:val="Prrafodelista"/>
        <w:numPr>
          <w:ilvl w:val="0"/>
          <w:numId w:val="6"/>
        </w:numPr>
        <w:pBdr>
          <w:top w:val="nil"/>
          <w:left w:val="nil"/>
          <w:bottom w:val="nil"/>
          <w:right w:val="nil"/>
          <w:between w:val="nil"/>
        </w:pBdr>
        <w:spacing w:after="160" w:line="259" w:lineRule="auto"/>
        <w:ind w:right="103"/>
        <w:jc w:val="both"/>
        <w:rPr>
          <w:rFonts w:ascii="Arial" w:eastAsia="Times New Roman" w:hAnsi="Arial" w:cs="Arial"/>
          <w:color w:val="202124"/>
          <w:sz w:val="24"/>
          <w:szCs w:val="24"/>
          <w:shd w:val="clear" w:color="auto" w:fill="FFFFFF"/>
          <w:lang w:val="es-ES_tradnl" w:eastAsia="zh-CN"/>
        </w:rPr>
      </w:pPr>
      <w:r w:rsidRPr="00E87E23">
        <w:rPr>
          <w:rFonts w:ascii="Arial" w:eastAsia="Times New Roman" w:hAnsi="Arial" w:cs="Arial"/>
          <w:color w:val="202124"/>
          <w:sz w:val="24"/>
          <w:szCs w:val="24"/>
          <w:shd w:val="clear" w:color="auto" w:fill="FFFFFF"/>
          <w:lang w:val="es-ES_tradnl" w:eastAsia="zh-CN"/>
        </w:rPr>
        <w:t>Elaboración del convenio para la participación investigativa de la Personería de Bogotá en las publicaciones de la entidad.</w:t>
      </w:r>
    </w:p>
    <w:p w14:paraId="1CEE62BC" w14:textId="77777777" w:rsidR="00641EB2" w:rsidRPr="00E87E23" w:rsidRDefault="00641EB2" w:rsidP="00641EB2">
      <w:pPr>
        <w:pStyle w:val="Prrafodelista"/>
        <w:numPr>
          <w:ilvl w:val="0"/>
          <w:numId w:val="6"/>
        </w:numPr>
        <w:pBdr>
          <w:top w:val="nil"/>
          <w:left w:val="nil"/>
          <w:bottom w:val="nil"/>
          <w:right w:val="nil"/>
          <w:between w:val="nil"/>
        </w:pBdr>
        <w:spacing w:after="160" w:line="259" w:lineRule="auto"/>
        <w:ind w:right="103"/>
        <w:jc w:val="both"/>
        <w:rPr>
          <w:rFonts w:ascii="Arial" w:eastAsia="Times New Roman" w:hAnsi="Arial" w:cs="Arial"/>
          <w:color w:val="202124"/>
          <w:sz w:val="24"/>
          <w:szCs w:val="24"/>
          <w:shd w:val="clear" w:color="auto" w:fill="FFFFFF"/>
          <w:lang w:val="es-ES_tradnl" w:eastAsia="zh-CN"/>
        </w:rPr>
      </w:pPr>
      <w:r w:rsidRPr="00E87E23">
        <w:rPr>
          <w:rFonts w:ascii="Arial" w:eastAsia="Times New Roman" w:hAnsi="Arial" w:cs="Arial"/>
          <w:color w:val="202124"/>
          <w:sz w:val="24"/>
          <w:szCs w:val="24"/>
          <w:shd w:val="clear" w:color="auto" w:fill="FFFFFF"/>
          <w:lang w:val="es-ES_tradnl" w:eastAsia="zh-CN"/>
        </w:rPr>
        <w:t>Organización y articulación con el Congreso de la República y el CAEL para el desarrollo de un evento jurídico en el marco de las publicaciones especializadas que se hayan expedido a la fecha.</w:t>
      </w:r>
      <w:bookmarkStart w:id="119" w:name="_heading=h.6w5b3fx8qfp8" w:colFirst="0" w:colLast="0"/>
      <w:bookmarkEnd w:id="119"/>
    </w:p>
    <w:p w14:paraId="004E78F4" w14:textId="77777777" w:rsidR="00641EB2" w:rsidRPr="00C03CCC" w:rsidRDefault="00641EB2" w:rsidP="00641EB2">
      <w:pPr>
        <w:pStyle w:val="Prrafodelista"/>
        <w:numPr>
          <w:ilvl w:val="0"/>
          <w:numId w:val="6"/>
        </w:numPr>
        <w:pBdr>
          <w:top w:val="nil"/>
          <w:left w:val="nil"/>
          <w:bottom w:val="nil"/>
          <w:right w:val="nil"/>
          <w:between w:val="nil"/>
        </w:pBdr>
        <w:spacing w:after="160" w:line="259" w:lineRule="auto"/>
        <w:ind w:right="103"/>
        <w:jc w:val="both"/>
        <w:rPr>
          <w:rFonts w:ascii="Arial" w:hAnsi="Arial" w:cs="Arial"/>
          <w:sz w:val="24"/>
          <w:szCs w:val="24"/>
          <w:highlight w:val="white"/>
        </w:rPr>
      </w:pPr>
      <w:r w:rsidRPr="00E87E23">
        <w:rPr>
          <w:rFonts w:ascii="Arial" w:eastAsia="Times New Roman" w:hAnsi="Arial" w:cs="Arial"/>
          <w:color w:val="202124"/>
          <w:sz w:val="24"/>
          <w:szCs w:val="24"/>
          <w:shd w:val="clear" w:color="auto" w:fill="FFFFFF"/>
          <w:lang w:val="es-ES_tradnl" w:eastAsia="zh-CN"/>
        </w:rPr>
        <w:t>Adicionalmente en el mes de abril de la presente vigencia se publicó la primera edición de la revista especializada en la cual se presentó cómo temática central “Competencias del Concejo de Bogotá”, la cual puede ser consultada en el siguiente</w:t>
      </w:r>
      <w:r w:rsidRPr="00E87E23">
        <w:rPr>
          <w:rFonts w:ascii="Arial" w:hAnsi="Arial" w:cs="Arial"/>
          <w:sz w:val="24"/>
          <w:szCs w:val="24"/>
          <w:highlight w:val="white"/>
        </w:rPr>
        <w:t xml:space="preserve"> </w:t>
      </w:r>
      <w:r w:rsidRPr="00E87E23">
        <w:rPr>
          <w:rFonts w:ascii="Arial" w:eastAsia="Times New Roman" w:hAnsi="Arial" w:cs="Arial"/>
          <w:color w:val="202124"/>
          <w:sz w:val="24"/>
          <w:szCs w:val="24"/>
          <w:shd w:val="clear" w:color="auto" w:fill="FFFFFF"/>
          <w:lang w:val="es-ES_tradnl" w:eastAsia="zh-CN"/>
        </w:rPr>
        <w:t>enlace:</w:t>
      </w:r>
      <w:bookmarkStart w:id="120" w:name="_heading=h.s9n3m8la806" w:colFirst="0" w:colLast="0"/>
      <w:bookmarkEnd w:id="120"/>
      <w:r w:rsidRPr="00E87E23">
        <w:rPr>
          <w:rFonts w:ascii="Arial" w:hAnsi="Arial" w:cs="Arial"/>
          <w:sz w:val="24"/>
          <w:szCs w:val="24"/>
        </w:rPr>
        <w:t xml:space="preserve"> </w:t>
      </w:r>
      <w:hyperlink r:id="rId92">
        <w:r w:rsidRPr="00E87E23">
          <w:rPr>
            <w:rFonts w:ascii="Arial" w:hAnsi="Arial" w:cs="Arial"/>
            <w:color w:val="1155CC"/>
            <w:sz w:val="24"/>
            <w:szCs w:val="24"/>
            <w:highlight w:val="white"/>
            <w:u w:val="single"/>
          </w:rPr>
          <w:t>http://www.revistadoctrinadistrital.com/</w:t>
        </w:r>
      </w:hyperlink>
    </w:p>
    <w:p w14:paraId="5D82D406" w14:textId="77777777" w:rsidR="00641EB2" w:rsidRDefault="00641EB2" w:rsidP="00641EB2">
      <w:pPr>
        <w:pStyle w:val="Prrafodelista"/>
        <w:pBdr>
          <w:top w:val="nil"/>
          <w:left w:val="nil"/>
          <w:bottom w:val="nil"/>
          <w:right w:val="nil"/>
          <w:between w:val="nil"/>
        </w:pBdr>
        <w:spacing w:after="160" w:line="259" w:lineRule="auto"/>
        <w:ind w:right="103"/>
        <w:jc w:val="both"/>
        <w:rPr>
          <w:rFonts w:ascii="Arial" w:eastAsia="Times New Roman" w:hAnsi="Arial" w:cs="Arial"/>
          <w:color w:val="202124"/>
          <w:sz w:val="24"/>
          <w:szCs w:val="24"/>
          <w:shd w:val="clear" w:color="auto" w:fill="FFFFFF"/>
          <w:lang w:val="es-ES_tradnl" w:eastAsia="zh-CN"/>
        </w:rPr>
      </w:pPr>
    </w:p>
    <w:p w14:paraId="4F826CB4" w14:textId="77777777" w:rsidR="003273E9" w:rsidRDefault="00641EB2" w:rsidP="003273E9">
      <w:pPr>
        <w:pStyle w:val="Prrafodelista"/>
        <w:keepNext/>
        <w:pBdr>
          <w:top w:val="nil"/>
          <w:left w:val="nil"/>
          <w:bottom w:val="nil"/>
          <w:right w:val="nil"/>
          <w:between w:val="nil"/>
        </w:pBdr>
        <w:spacing w:after="160" w:line="259" w:lineRule="auto"/>
        <w:ind w:right="103"/>
        <w:jc w:val="center"/>
      </w:pPr>
      <w:r>
        <w:rPr>
          <w:noProof/>
        </w:rPr>
        <w:drawing>
          <wp:inline distT="0" distB="0" distL="0" distR="0" wp14:anchorId="24F4944B" wp14:editId="68E0AD96">
            <wp:extent cx="2580932" cy="2088515"/>
            <wp:effectExtent l="76200" t="76200" r="124460" b="140335"/>
            <wp:docPr id="236" name="Imagen 236"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6" descr="Imagen que contiene Calendario&#10;&#10;Descripción generada automáticamente"/>
                    <pic:cNvPicPr/>
                  </pic:nvPicPr>
                  <pic:blipFill>
                    <a:blip r:embed="rId93"/>
                    <a:stretch>
                      <a:fillRect/>
                    </a:stretch>
                  </pic:blipFill>
                  <pic:spPr>
                    <a:xfrm>
                      <a:off x="0" y="0"/>
                      <a:ext cx="2583443" cy="2090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0CCA89" w14:textId="163A1A5E" w:rsidR="00641EB2" w:rsidRPr="00E87E23" w:rsidRDefault="003273E9" w:rsidP="003273E9">
      <w:pPr>
        <w:pStyle w:val="Descripcin"/>
        <w:jc w:val="center"/>
        <w:rPr>
          <w:rFonts w:ascii="Arial" w:hAnsi="Arial" w:cs="Arial"/>
          <w:sz w:val="24"/>
          <w:szCs w:val="24"/>
          <w:highlight w:val="white"/>
        </w:rPr>
      </w:pPr>
      <w:r>
        <w:t xml:space="preserve">             </w:t>
      </w:r>
      <w:bookmarkStart w:id="121" w:name="_Toc78746837"/>
      <w:r>
        <w:t xml:space="preserve">Ilustración </w:t>
      </w:r>
      <w:r w:rsidR="002A770E">
        <w:fldChar w:fldCharType="begin"/>
      </w:r>
      <w:r w:rsidR="002A770E">
        <w:instrText xml:space="preserve"> SEQ Ilustración \* ARABIC </w:instrText>
      </w:r>
      <w:r w:rsidR="002A770E">
        <w:fldChar w:fldCharType="separate"/>
      </w:r>
      <w:r w:rsidR="004370CD">
        <w:rPr>
          <w:noProof/>
        </w:rPr>
        <w:t>22</w:t>
      </w:r>
      <w:r w:rsidR="002A770E">
        <w:rPr>
          <w:noProof/>
        </w:rPr>
        <w:fldChar w:fldCharType="end"/>
      </w:r>
      <w:r>
        <w:t>. Revista Doctrina Distrital</w:t>
      </w:r>
      <w:bookmarkEnd w:id="121"/>
    </w:p>
    <w:p w14:paraId="28C2E8A0" w14:textId="77777777" w:rsidR="00641EB2" w:rsidRPr="00C03CCC"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C03CCC">
        <w:rPr>
          <w:rFonts w:ascii="Arial" w:hAnsi="Arial" w:cs="Arial"/>
          <w:color w:val="202124"/>
          <w:shd w:val="clear" w:color="auto" w:fill="FFFFFF"/>
        </w:rPr>
        <w:t>Así mismo, se vienen desarrollando las siguientes actividades:</w:t>
      </w:r>
    </w:p>
    <w:p w14:paraId="58630988" w14:textId="77777777" w:rsidR="00641EB2" w:rsidRPr="00C03CCC" w:rsidRDefault="00641EB2" w:rsidP="003273E9">
      <w:pPr>
        <w:pBdr>
          <w:top w:val="nil"/>
          <w:left w:val="nil"/>
          <w:bottom w:val="nil"/>
          <w:right w:val="nil"/>
          <w:between w:val="nil"/>
        </w:pBdr>
        <w:ind w:right="100" w:hanging="285"/>
        <w:jc w:val="both"/>
        <w:rPr>
          <w:rFonts w:ascii="Arial" w:eastAsia="Calibri" w:hAnsi="Arial" w:cs="Arial"/>
          <w:highlight w:val="white"/>
          <w:lang w:eastAsia="es-CO"/>
        </w:rPr>
      </w:pPr>
    </w:p>
    <w:p w14:paraId="6A718437" w14:textId="77777777" w:rsidR="00641EB2" w:rsidRPr="00E36FA9" w:rsidRDefault="00641EB2" w:rsidP="003273E9">
      <w:pPr>
        <w:pStyle w:val="Prrafodelista"/>
        <w:numPr>
          <w:ilvl w:val="0"/>
          <w:numId w:val="7"/>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E36FA9">
        <w:rPr>
          <w:rFonts w:ascii="Arial" w:eastAsiaTheme="minorEastAsia" w:hAnsi="Arial" w:cs="Arial"/>
          <w:color w:val="202124"/>
          <w:sz w:val="24"/>
          <w:szCs w:val="24"/>
          <w:shd w:val="clear" w:color="auto" w:fill="FFFFFF"/>
          <w:lang w:val="es-CO"/>
        </w:rPr>
        <w:t>Se inició el proceso editorial de la segunda edición y se actualizó la política editorial de la colección jurídica.</w:t>
      </w:r>
    </w:p>
    <w:p w14:paraId="1FEA1BB5" w14:textId="77777777" w:rsidR="00641EB2" w:rsidRPr="00E36FA9" w:rsidRDefault="00641EB2" w:rsidP="003273E9">
      <w:pPr>
        <w:pStyle w:val="Prrafodelista"/>
        <w:numPr>
          <w:ilvl w:val="0"/>
          <w:numId w:val="7"/>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E36FA9">
        <w:rPr>
          <w:rFonts w:ascii="Arial" w:eastAsiaTheme="minorEastAsia" w:hAnsi="Arial" w:cs="Arial"/>
          <w:color w:val="202124"/>
          <w:sz w:val="24"/>
          <w:szCs w:val="24"/>
          <w:shd w:val="clear" w:color="auto" w:fill="FFFFFF"/>
          <w:lang w:val="es-CO"/>
        </w:rPr>
        <w:t>Consolidación del documento para enviado a la imprenta distrital y la realización de los certificados a los autores y evaluadores.</w:t>
      </w:r>
    </w:p>
    <w:p w14:paraId="7335AD8B" w14:textId="77777777" w:rsidR="00641EB2" w:rsidRPr="00E36FA9" w:rsidRDefault="00641EB2" w:rsidP="003273E9">
      <w:pPr>
        <w:pStyle w:val="Prrafodelista"/>
        <w:numPr>
          <w:ilvl w:val="0"/>
          <w:numId w:val="7"/>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E36FA9">
        <w:rPr>
          <w:rFonts w:ascii="Arial" w:eastAsiaTheme="minorEastAsia" w:hAnsi="Arial" w:cs="Arial"/>
          <w:color w:val="202124"/>
          <w:sz w:val="24"/>
          <w:szCs w:val="24"/>
          <w:shd w:val="clear" w:color="auto" w:fill="FFFFFF"/>
          <w:lang w:val="es-CO"/>
        </w:rPr>
        <w:t>Adicionalmente se está organizando un evento para completar la colección jurídica y conmemorar los 30 años de la Constitución Política de 1991.</w:t>
      </w:r>
    </w:p>
    <w:p w14:paraId="6D4F8F93" w14:textId="77777777" w:rsidR="00641EB2" w:rsidRPr="00E36FA9" w:rsidRDefault="00641EB2" w:rsidP="003273E9">
      <w:pPr>
        <w:pStyle w:val="Prrafodelista"/>
        <w:numPr>
          <w:ilvl w:val="0"/>
          <w:numId w:val="7"/>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E36FA9">
        <w:rPr>
          <w:rFonts w:ascii="Arial" w:eastAsiaTheme="minorEastAsia" w:hAnsi="Arial" w:cs="Arial"/>
          <w:color w:val="202124"/>
          <w:sz w:val="24"/>
          <w:szCs w:val="24"/>
          <w:shd w:val="clear" w:color="auto" w:fill="FFFFFF"/>
          <w:lang w:val="es-CO"/>
        </w:rPr>
        <w:t>Se remitió publicación revista especializada "Doctrina Distrital" para impresión de 500 ejemplares en la Subdirección Distrital de Imprenta Distrital.</w:t>
      </w:r>
    </w:p>
    <w:p w14:paraId="2043F1C4" w14:textId="77777777" w:rsidR="00641EB2" w:rsidRPr="00E36FA9" w:rsidRDefault="00641EB2" w:rsidP="003273E9">
      <w:pPr>
        <w:pStyle w:val="Prrafodelista"/>
        <w:numPr>
          <w:ilvl w:val="0"/>
          <w:numId w:val="7"/>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E36FA9">
        <w:rPr>
          <w:rFonts w:ascii="Arial" w:eastAsiaTheme="minorEastAsia" w:hAnsi="Arial" w:cs="Arial"/>
          <w:color w:val="202124"/>
          <w:sz w:val="24"/>
          <w:szCs w:val="24"/>
          <w:shd w:val="clear" w:color="auto" w:fill="FFFFFF"/>
          <w:lang w:val="es-CO"/>
        </w:rPr>
        <w:t>Se actualizó el micrositio web de la revista especializada y actualización de información en el CVLAC del grupo de investigación de la Secretaría Jurídica Distrital.</w:t>
      </w:r>
    </w:p>
    <w:p w14:paraId="699EAD50" w14:textId="77777777" w:rsidR="00641EB2" w:rsidRPr="00E36FA9" w:rsidRDefault="00641EB2" w:rsidP="003273E9">
      <w:pPr>
        <w:pStyle w:val="Prrafodelista"/>
        <w:numPr>
          <w:ilvl w:val="0"/>
          <w:numId w:val="7"/>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E36FA9">
        <w:rPr>
          <w:rFonts w:ascii="Arial" w:eastAsiaTheme="minorEastAsia" w:hAnsi="Arial" w:cs="Arial"/>
          <w:color w:val="202124"/>
          <w:sz w:val="24"/>
          <w:szCs w:val="24"/>
          <w:shd w:val="clear" w:color="auto" w:fill="FFFFFF"/>
          <w:lang w:val="es-CO"/>
        </w:rPr>
        <w:t xml:space="preserve">Se obtuvo el primer Número Internacional Normalizado de Publicaciones seriadas - ISSN de la revista digital. </w:t>
      </w:r>
    </w:p>
    <w:p w14:paraId="076BD059" w14:textId="77777777" w:rsidR="00641EB2" w:rsidRPr="00726FFE" w:rsidRDefault="00641EB2" w:rsidP="003273E9">
      <w:pPr>
        <w:pBdr>
          <w:top w:val="nil"/>
          <w:left w:val="nil"/>
          <w:bottom w:val="nil"/>
          <w:right w:val="nil"/>
          <w:between w:val="nil"/>
        </w:pBdr>
        <w:spacing w:after="160"/>
        <w:ind w:right="103"/>
        <w:jc w:val="both"/>
        <w:rPr>
          <w:rFonts w:ascii="Arial" w:hAnsi="Arial" w:cs="Arial"/>
          <w:color w:val="202124"/>
          <w:shd w:val="clear" w:color="auto" w:fill="FFFFFF"/>
        </w:rPr>
      </w:pPr>
      <w:r w:rsidRPr="00E36FA9">
        <w:rPr>
          <w:rFonts w:ascii="Arial" w:hAnsi="Arial" w:cs="Arial"/>
          <w:color w:val="202124"/>
          <w:shd w:val="clear" w:color="auto" w:fill="FFFFFF"/>
        </w:rPr>
        <w:t>Para concluir, con la consolidación y publicación de la revista especializada en temas jurídicos para el Distrito, se busca brindar a la ciudadanía en general y partes interesadas, un instrumento de consulta con la actualización jurídica del Distrito Capital. Así mismo, está enfocada en fortalecer los conocimientos del cuerpo de abogados del distrito y visibilizar la importancia de la academia con la administración pública.</w:t>
      </w:r>
    </w:p>
    <w:p w14:paraId="4E24AA97" w14:textId="77777777" w:rsidR="00641EB2" w:rsidRPr="00B92CCC" w:rsidRDefault="00641EB2" w:rsidP="00641EB2">
      <w:pPr>
        <w:pStyle w:val="Prrafodelista"/>
        <w:numPr>
          <w:ilvl w:val="0"/>
          <w:numId w:val="9"/>
        </w:numPr>
        <w:pBdr>
          <w:top w:val="nil"/>
          <w:left w:val="nil"/>
          <w:bottom w:val="nil"/>
          <w:right w:val="nil"/>
          <w:between w:val="nil"/>
        </w:pBdr>
        <w:spacing w:after="160" w:line="276" w:lineRule="auto"/>
        <w:ind w:right="100"/>
        <w:jc w:val="both"/>
        <w:rPr>
          <w:rFonts w:asciiTheme="majorHAnsi" w:eastAsia="Arial" w:hAnsiTheme="majorHAnsi" w:cstheme="majorHAnsi"/>
          <w:b/>
          <w:sz w:val="24"/>
          <w:szCs w:val="24"/>
        </w:rPr>
      </w:pPr>
      <w:r w:rsidRPr="00B92CCC">
        <w:rPr>
          <w:rFonts w:asciiTheme="majorHAnsi" w:eastAsia="Arial" w:hAnsiTheme="majorHAnsi" w:cstheme="majorHAnsi"/>
          <w:b/>
          <w:sz w:val="24"/>
          <w:szCs w:val="24"/>
        </w:rPr>
        <w:t>Fortalecimiento de la prestación del servicio:</w:t>
      </w:r>
    </w:p>
    <w:p w14:paraId="6FB14EE6" w14:textId="77777777" w:rsidR="00641EB2" w:rsidRPr="00C03CCC"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C03CCC">
        <w:rPr>
          <w:rFonts w:ascii="Arial" w:hAnsi="Arial" w:cs="Arial"/>
          <w:color w:val="202124"/>
          <w:shd w:val="clear" w:color="auto" w:fill="FFFFFF"/>
        </w:rPr>
        <w:t>La Secretaría Jurídica Distrital ha logrado mejorar la prestación de los servicios de cara a la ciudadanía, con una atención oportuna de los siguientes trámites y servicios:</w:t>
      </w:r>
    </w:p>
    <w:p w14:paraId="002CCAEA" w14:textId="77777777" w:rsidR="00641EB2" w:rsidRPr="00C03CCC" w:rsidRDefault="00641EB2" w:rsidP="003273E9">
      <w:pPr>
        <w:pBdr>
          <w:top w:val="nil"/>
          <w:left w:val="nil"/>
          <w:bottom w:val="nil"/>
          <w:right w:val="nil"/>
          <w:between w:val="nil"/>
        </w:pBdr>
        <w:ind w:right="103"/>
        <w:jc w:val="both"/>
        <w:rPr>
          <w:rFonts w:ascii="Arial" w:hAnsi="Arial" w:cs="Arial"/>
          <w:color w:val="202124"/>
          <w:shd w:val="clear" w:color="auto" w:fill="FFFFFF"/>
        </w:rPr>
      </w:pPr>
    </w:p>
    <w:p w14:paraId="51712223" w14:textId="77777777" w:rsidR="00641EB2" w:rsidRPr="00C03CCC" w:rsidRDefault="00641EB2" w:rsidP="003273E9">
      <w:pPr>
        <w:pStyle w:val="Prrafodelista"/>
        <w:numPr>
          <w:ilvl w:val="0"/>
          <w:numId w:val="8"/>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C03CCC">
        <w:rPr>
          <w:rFonts w:ascii="Arial" w:eastAsiaTheme="minorEastAsia" w:hAnsi="Arial" w:cs="Arial"/>
          <w:color w:val="202124"/>
          <w:sz w:val="24"/>
          <w:szCs w:val="24"/>
          <w:shd w:val="clear" w:color="auto" w:fill="FFFFFF"/>
          <w:lang w:val="es-CO"/>
        </w:rPr>
        <w:t>Expedición de Certificados Históricos a las ESAL</w:t>
      </w:r>
    </w:p>
    <w:p w14:paraId="7C377C38" w14:textId="77777777" w:rsidR="00641EB2" w:rsidRPr="00C03CCC" w:rsidRDefault="00641EB2" w:rsidP="003273E9">
      <w:pPr>
        <w:pStyle w:val="Prrafodelista"/>
        <w:numPr>
          <w:ilvl w:val="0"/>
          <w:numId w:val="8"/>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C03CCC">
        <w:rPr>
          <w:rFonts w:ascii="Arial" w:eastAsiaTheme="minorEastAsia" w:hAnsi="Arial" w:cs="Arial"/>
          <w:color w:val="202124"/>
          <w:sz w:val="24"/>
          <w:szCs w:val="24"/>
          <w:shd w:val="clear" w:color="auto" w:fill="FFFFFF"/>
          <w:lang w:val="es-CO"/>
        </w:rPr>
        <w:t>Expedición de Certificados Especiales a las ESAL</w:t>
      </w:r>
    </w:p>
    <w:p w14:paraId="77A560F5" w14:textId="77777777" w:rsidR="00641EB2" w:rsidRPr="00C03CCC" w:rsidRDefault="00641EB2" w:rsidP="003273E9">
      <w:pPr>
        <w:pStyle w:val="Prrafodelista"/>
        <w:numPr>
          <w:ilvl w:val="0"/>
          <w:numId w:val="8"/>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C03CCC">
        <w:rPr>
          <w:rFonts w:ascii="Arial" w:eastAsiaTheme="minorEastAsia" w:hAnsi="Arial" w:cs="Arial"/>
          <w:color w:val="202124"/>
          <w:sz w:val="24"/>
          <w:szCs w:val="24"/>
          <w:shd w:val="clear" w:color="auto" w:fill="FFFFFF"/>
          <w:lang w:val="es-CO"/>
        </w:rPr>
        <w:t>Expedición certificación de Inspección, Vigilancia y Control a las ESAL</w:t>
      </w:r>
    </w:p>
    <w:p w14:paraId="1E859782" w14:textId="77777777" w:rsidR="00641EB2" w:rsidRPr="00C03CCC" w:rsidRDefault="00641EB2" w:rsidP="003273E9">
      <w:pPr>
        <w:pStyle w:val="Prrafodelista"/>
        <w:numPr>
          <w:ilvl w:val="0"/>
          <w:numId w:val="8"/>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C03CCC">
        <w:rPr>
          <w:rFonts w:ascii="Arial" w:eastAsiaTheme="minorEastAsia" w:hAnsi="Arial" w:cs="Arial"/>
          <w:color w:val="202124"/>
          <w:sz w:val="24"/>
          <w:szCs w:val="24"/>
          <w:shd w:val="clear" w:color="auto" w:fill="FFFFFF"/>
          <w:lang w:val="es-CO"/>
        </w:rPr>
        <w:t>Expedición certificada de Existencia y Representación Legal</w:t>
      </w:r>
    </w:p>
    <w:p w14:paraId="06121D7D" w14:textId="77777777" w:rsidR="00641EB2" w:rsidRPr="00C03CCC" w:rsidRDefault="00641EB2" w:rsidP="003273E9">
      <w:pPr>
        <w:pStyle w:val="Prrafodelista"/>
        <w:numPr>
          <w:ilvl w:val="0"/>
          <w:numId w:val="8"/>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C03CCC">
        <w:rPr>
          <w:rFonts w:ascii="Arial" w:eastAsiaTheme="minorEastAsia" w:hAnsi="Arial" w:cs="Arial"/>
          <w:color w:val="202124"/>
          <w:sz w:val="24"/>
          <w:szCs w:val="24"/>
          <w:shd w:val="clear" w:color="auto" w:fill="FFFFFF"/>
          <w:lang w:val="es-CO"/>
        </w:rPr>
        <w:t xml:space="preserve">Realización de análisis financiero para las actuaciones jurídicas en el marco de IVC. </w:t>
      </w:r>
    </w:p>
    <w:p w14:paraId="0001EDED" w14:textId="77777777" w:rsidR="00641EB2" w:rsidRPr="00C03CCC" w:rsidRDefault="00641EB2" w:rsidP="003273E9">
      <w:pPr>
        <w:pStyle w:val="Prrafodelista"/>
        <w:numPr>
          <w:ilvl w:val="0"/>
          <w:numId w:val="8"/>
        </w:numPr>
        <w:pBdr>
          <w:top w:val="nil"/>
          <w:left w:val="nil"/>
          <w:bottom w:val="nil"/>
          <w:right w:val="nil"/>
          <w:between w:val="nil"/>
        </w:pBdr>
        <w:spacing w:after="160"/>
        <w:ind w:right="103"/>
        <w:jc w:val="both"/>
        <w:rPr>
          <w:rFonts w:ascii="Arial" w:eastAsiaTheme="minorEastAsia" w:hAnsi="Arial" w:cs="Arial"/>
          <w:color w:val="202124"/>
          <w:sz w:val="24"/>
          <w:szCs w:val="24"/>
          <w:shd w:val="clear" w:color="auto" w:fill="FFFFFF"/>
          <w:lang w:val="es-CO"/>
        </w:rPr>
      </w:pPr>
      <w:r w:rsidRPr="00C03CCC">
        <w:rPr>
          <w:rFonts w:ascii="Arial" w:eastAsiaTheme="minorEastAsia" w:hAnsi="Arial" w:cs="Arial"/>
          <w:color w:val="202124"/>
          <w:sz w:val="24"/>
          <w:szCs w:val="24"/>
          <w:shd w:val="clear" w:color="auto" w:fill="FFFFFF"/>
          <w:lang w:val="es-CO"/>
        </w:rPr>
        <w:t>Orientación a la ciudadanía y miembros de entidades sin ánimo de lucro.</w:t>
      </w:r>
    </w:p>
    <w:p w14:paraId="65114256" w14:textId="77777777" w:rsidR="00641EB2" w:rsidRPr="00C03CCC"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C03CCC">
        <w:rPr>
          <w:rFonts w:ascii="Arial" w:hAnsi="Arial" w:cs="Arial"/>
          <w:color w:val="202124"/>
          <w:shd w:val="clear" w:color="auto" w:fill="FFFFFF"/>
        </w:rPr>
        <w:t>Aunado a ello, se ha logrado dar respuesta de manera oportuna a representantes legales o miembros de entidades sin ánimo de lucro, los ciudadanos, entes de control respecto de las solicitudes que realizan las cuales son competencia y gestión desarrollada por la Dirección, generando confianza e información oportuna y confiable a las partes interesadas.</w:t>
      </w:r>
    </w:p>
    <w:p w14:paraId="622AC1A5" w14:textId="77777777" w:rsidR="00641EB2" w:rsidRPr="00EE69BC" w:rsidRDefault="00641EB2" w:rsidP="003273E9">
      <w:pPr>
        <w:pBdr>
          <w:top w:val="nil"/>
          <w:left w:val="nil"/>
          <w:bottom w:val="nil"/>
          <w:right w:val="nil"/>
          <w:between w:val="nil"/>
        </w:pBdr>
        <w:ind w:right="103"/>
        <w:jc w:val="both"/>
        <w:rPr>
          <w:rFonts w:asciiTheme="majorHAnsi" w:hAnsiTheme="majorHAnsi" w:cstheme="majorHAnsi"/>
          <w:color w:val="202124"/>
          <w:shd w:val="clear" w:color="auto" w:fill="FFFFFF"/>
        </w:rPr>
      </w:pPr>
    </w:p>
    <w:p w14:paraId="1D53CDEE" w14:textId="77777777" w:rsidR="00641EB2" w:rsidRPr="00C03CCC"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C03CCC">
        <w:rPr>
          <w:rFonts w:ascii="Arial" w:hAnsi="Arial" w:cs="Arial"/>
          <w:color w:val="202124"/>
          <w:shd w:val="clear" w:color="auto" w:fill="FFFFFF"/>
        </w:rPr>
        <w:t>Frente a los canales de atención a los ciudadanos disponibles en la Entidad, durante el primer semestre se han atendido 1.710 solicitudes mediante el canal presencial y virtual. Cabe resaltar que la Entidad, implementó canales de atención virtuales atendiendo las condiciones actuales frente a la pandemia Covid 19 - SARS. No obstante, se evidencia que los ciudadanos acuden mayormente al punto de atención presencial ubicado en el Supercade CAD, cumpliendo las medidas de bioseguridad que se han implementado para la atención presencial a la ciudadanía, garantizando la seguridad de los ciudadanos y funcionarios que acuden a los diferentes puntos de atención.</w:t>
      </w:r>
    </w:p>
    <w:p w14:paraId="330FE805" w14:textId="77777777" w:rsidR="00641EB2" w:rsidRPr="00C03CCC"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C03CCC">
        <w:rPr>
          <w:rFonts w:ascii="Arial" w:hAnsi="Arial" w:cs="Arial"/>
          <w:color w:val="202124"/>
          <w:shd w:val="clear" w:color="auto" w:fill="FFFFFF"/>
        </w:rPr>
        <w:t xml:space="preserve"> </w:t>
      </w:r>
    </w:p>
    <w:p w14:paraId="0444E961" w14:textId="3DEC00EE" w:rsidR="00641EB2" w:rsidRDefault="00641EB2" w:rsidP="003273E9">
      <w:pPr>
        <w:pBdr>
          <w:top w:val="nil"/>
          <w:left w:val="nil"/>
          <w:bottom w:val="nil"/>
          <w:right w:val="nil"/>
          <w:between w:val="nil"/>
        </w:pBdr>
        <w:ind w:right="103"/>
        <w:jc w:val="both"/>
        <w:rPr>
          <w:rFonts w:ascii="Arial" w:hAnsi="Arial" w:cs="Arial"/>
          <w:color w:val="202124"/>
          <w:shd w:val="clear" w:color="auto" w:fill="FFFFFF"/>
        </w:rPr>
      </w:pPr>
      <w:r w:rsidRPr="00C03CCC">
        <w:rPr>
          <w:rFonts w:ascii="Arial" w:hAnsi="Arial" w:cs="Arial"/>
          <w:color w:val="202124"/>
          <w:shd w:val="clear" w:color="auto" w:fill="FFFFFF"/>
        </w:rPr>
        <w:t>De otra parte, se han adelantado las actuaciones administrativas contra las ESAL, cuando ha sido pertinente ya sea por incumplimiento reiterado de sus obligaciones legales, contables y financieras o por quejas por desviación del objeto social, o de sus estatutos, de acuerdo con lo contemplado en los artículos 47 y de la Ley 1437 de 2011.</w:t>
      </w:r>
    </w:p>
    <w:p w14:paraId="21EC86ED" w14:textId="77777777" w:rsidR="00BC4A70" w:rsidRDefault="00BC4A70" w:rsidP="003273E9">
      <w:pPr>
        <w:pBdr>
          <w:top w:val="nil"/>
          <w:left w:val="nil"/>
          <w:bottom w:val="nil"/>
          <w:right w:val="nil"/>
          <w:between w:val="nil"/>
        </w:pBdr>
        <w:ind w:right="103"/>
        <w:jc w:val="both"/>
        <w:rPr>
          <w:rFonts w:ascii="Arial" w:hAnsi="Arial" w:cs="Arial"/>
          <w:color w:val="202124"/>
          <w:shd w:val="clear" w:color="auto" w:fill="FFFFFF"/>
        </w:rPr>
      </w:pPr>
    </w:p>
    <w:p w14:paraId="62B9CE61" w14:textId="77777777" w:rsidR="00641EB2" w:rsidRPr="003137B4" w:rsidRDefault="00641EB2" w:rsidP="003273E9">
      <w:pPr>
        <w:pBdr>
          <w:top w:val="nil"/>
          <w:left w:val="nil"/>
          <w:bottom w:val="nil"/>
          <w:right w:val="nil"/>
          <w:between w:val="nil"/>
        </w:pBdr>
        <w:spacing w:line="276" w:lineRule="auto"/>
        <w:ind w:right="103"/>
        <w:jc w:val="both"/>
        <w:rPr>
          <w:rFonts w:ascii="Arial" w:eastAsia="Arial" w:hAnsi="Arial" w:cs="Arial"/>
          <w:bCs/>
          <w:color w:val="000000"/>
        </w:rPr>
      </w:pPr>
    </w:p>
    <w:tbl>
      <w:tblPr>
        <w:tblStyle w:val="Tablaconcuadrcula2-nfasis6"/>
        <w:tblW w:w="7728" w:type="dxa"/>
        <w:jc w:val="center"/>
        <w:tblLayout w:type="fixed"/>
        <w:tblLook w:val="0600" w:firstRow="0" w:lastRow="0" w:firstColumn="0" w:lastColumn="0" w:noHBand="1" w:noVBand="1"/>
      </w:tblPr>
      <w:tblGrid>
        <w:gridCol w:w="2699"/>
        <w:gridCol w:w="2828"/>
        <w:gridCol w:w="2201"/>
      </w:tblGrid>
      <w:tr w:rsidR="00641EB2" w:rsidRPr="001A09C0" w14:paraId="102D290D" w14:textId="77777777" w:rsidTr="005516E7">
        <w:trPr>
          <w:trHeight w:val="303"/>
          <w:jc w:val="center"/>
        </w:trPr>
        <w:tc>
          <w:tcPr>
            <w:tcW w:w="2699" w:type="dxa"/>
          </w:tcPr>
          <w:p w14:paraId="0D2F5C86" w14:textId="77777777" w:rsidR="00641EB2" w:rsidRPr="00314C1E" w:rsidRDefault="00641EB2" w:rsidP="005516E7">
            <w:pPr>
              <w:pBdr>
                <w:top w:val="nil"/>
                <w:left w:val="nil"/>
                <w:bottom w:val="nil"/>
                <w:right w:val="nil"/>
                <w:between w:val="nil"/>
              </w:pBdr>
              <w:jc w:val="center"/>
              <w:rPr>
                <w:rFonts w:ascii="Arial" w:eastAsia="Arial" w:hAnsi="Arial" w:cs="Arial"/>
                <w:b/>
              </w:rPr>
            </w:pPr>
            <w:r w:rsidRPr="00314C1E">
              <w:rPr>
                <w:rFonts w:ascii="Arial" w:eastAsia="Arial" w:hAnsi="Arial" w:cs="Arial"/>
                <w:b/>
              </w:rPr>
              <w:t>NÚMERO ATENCIONES PRESENCIAL</w:t>
            </w:r>
          </w:p>
        </w:tc>
        <w:tc>
          <w:tcPr>
            <w:tcW w:w="2828" w:type="dxa"/>
          </w:tcPr>
          <w:p w14:paraId="6CFD28C4" w14:textId="77777777" w:rsidR="00641EB2" w:rsidRPr="00314C1E" w:rsidRDefault="00641EB2" w:rsidP="005516E7">
            <w:pPr>
              <w:pBdr>
                <w:top w:val="nil"/>
                <w:left w:val="nil"/>
                <w:bottom w:val="nil"/>
                <w:right w:val="nil"/>
                <w:between w:val="nil"/>
              </w:pBdr>
              <w:jc w:val="center"/>
              <w:rPr>
                <w:rFonts w:ascii="Arial" w:eastAsia="Arial" w:hAnsi="Arial" w:cs="Arial"/>
                <w:b/>
              </w:rPr>
            </w:pPr>
            <w:r w:rsidRPr="00314C1E">
              <w:rPr>
                <w:rFonts w:ascii="Arial" w:eastAsia="Arial" w:hAnsi="Arial" w:cs="Arial"/>
                <w:b/>
              </w:rPr>
              <w:t>NÚMERO ATENCIONES VIRTUAL</w:t>
            </w:r>
          </w:p>
        </w:tc>
        <w:tc>
          <w:tcPr>
            <w:tcW w:w="2201" w:type="dxa"/>
          </w:tcPr>
          <w:p w14:paraId="4711C7DC" w14:textId="77777777" w:rsidR="00641EB2" w:rsidRPr="00314C1E" w:rsidRDefault="00641EB2" w:rsidP="005516E7">
            <w:pPr>
              <w:pBdr>
                <w:top w:val="nil"/>
                <w:left w:val="nil"/>
                <w:bottom w:val="nil"/>
                <w:right w:val="nil"/>
                <w:between w:val="nil"/>
              </w:pBdr>
              <w:jc w:val="center"/>
              <w:rPr>
                <w:rFonts w:ascii="Arial" w:eastAsia="Arial" w:hAnsi="Arial" w:cs="Arial"/>
                <w:b/>
              </w:rPr>
            </w:pPr>
            <w:r w:rsidRPr="00314C1E">
              <w:rPr>
                <w:rFonts w:ascii="Arial" w:eastAsia="Arial" w:hAnsi="Arial" w:cs="Arial"/>
                <w:b/>
              </w:rPr>
              <w:t>TOTAL ATENDIDOS</w:t>
            </w:r>
          </w:p>
        </w:tc>
      </w:tr>
      <w:tr w:rsidR="00641EB2" w:rsidRPr="001A09C0" w14:paraId="7CA53769" w14:textId="77777777" w:rsidTr="005516E7">
        <w:trPr>
          <w:trHeight w:val="316"/>
          <w:jc w:val="center"/>
        </w:trPr>
        <w:tc>
          <w:tcPr>
            <w:tcW w:w="2699" w:type="dxa"/>
          </w:tcPr>
          <w:p w14:paraId="2F8CA14E" w14:textId="77777777" w:rsidR="00641EB2" w:rsidRPr="001A09C0" w:rsidRDefault="00641EB2" w:rsidP="005516E7">
            <w:pPr>
              <w:pBdr>
                <w:top w:val="nil"/>
                <w:left w:val="nil"/>
                <w:bottom w:val="nil"/>
                <w:right w:val="nil"/>
                <w:between w:val="nil"/>
              </w:pBdr>
              <w:jc w:val="center"/>
              <w:rPr>
                <w:rFonts w:ascii="Arial" w:eastAsia="Arial" w:hAnsi="Arial" w:cs="Arial"/>
              </w:rPr>
            </w:pPr>
            <w:r w:rsidRPr="001A09C0">
              <w:rPr>
                <w:rFonts w:ascii="Arial" w:eastAsia="Arial" w:hAnsi="Arial" w:cs="Arial"/>
              </w:rPr>
              <w:t>1</w:t>
            </w:r>
            <w:r>
              <w:rPr>
                <w:rFonts w:ascii="Arial" w:eastAsia="Arial" w:hAnsi="Arial" w:cs="Arial"/>
              </w:rPr>
              <w:t>.</w:t>
            </w:r>
            <w:r w:rsidRPr="001A09C0">
              <w:rPr>
                <w:rFonts w:ascii="Arial" w:eastAsia="Arial" w:hAnsi="Arial" w:cs="Arial"/>
              </w:rPr>
              <w:t>413</w:t>
            </w:r>
          </w:p>
        </w:tc>
        <w:tc>
          <w:tcPr>
            <w:tcW w:w="2828" w:type="dxa"/>
          </w:tcPr>
          <w:p w14:paraId="4114EF0C" w14:textId="77777777" w:rsidR="00641EB2" w:rsidRPr="001A09C0" w:rsidRDefault="00641EB2" w:rsidP="005516E7">
            <w:pPr>
              <w:pBdr>
                <w:top w:val="nil"/>
                <w:left w:val="nil"/>
                <w:bottom w:val="nil"/>
                <w:right w:val="nil"/>
                <w:between w:val="nil"/>
              </w:pBdr>
              <w:jc w:val="center"/>
              <w:rPr>
                <w:rFonts w:ascii="Arial" w:eastAsia="Arial" w:hAnsi="Arial" w:cs="Arial"/>
              </w:rPr>
            </w:pPr>
            <w:r w:rsidRPr="001A09C0">
              <w:rPr>
                <w:rFonts w:ascii="Arial" w:eastAsia="Arial" w:hAnsi="Arial" w:cs="Arial"/>
              </w:rPr>
              <w:t>297</w:t>
            </w:r>
          </w:p>
        </w:tc>
        <w:tc>
          <w:tcPr>
            <w:tcW w:w="2201" w:type="dxa"/>
          </w:tcPr>
          <w:p w14:paraId="5B2384A9" w14:textId="77777777" w:rsidR="00641EB2" w:rsidRPr="001A09C0" w:rsidRDefault="00641EB2" w:rsidP="005516E7">
            <w:pPr>
              <w:pBdr>
                <w:top w:val="nil"/>
                <w:left w:val="nil"/>
                <w:bottom w:val="nil"/>
                <w:right w:val="nil"/>
                <w:between w:val="nil"/>
              </w:pBdr>
              <w:jc w:val="center"/>
              <w:rPr>
                <w:rFonts w:ascii="Arial" w:eastAsia="Arial" w:hAnsi="Arial" w:cs="Arial"/>
              </w:rPr>
            </w:pPr>
            <w:r w:rsidRPr="001A09C0">
              <w:rPr>
                <w:rFonts w:ascii="Arial" w:eastAsia="Arial" w:hAnsi="Arial" w:cs="Arial"/>
              </w:rPr>
              <w:t>1</w:t>
            </w:r>
            <w:r>
              <w:rPr>
                <w:rFonts w:ascii="Arial" w:eastAsia="Arial" w:hAnsi="Arial" w:cs="Arial"/>
              </w:rPr>
              <w:t>.</w:t>
            </w:r>
            <w:r w:rsidRPr="001A09C0">
              <w:rPr>
                <w:rFonts w:ascii="Arial" w:eastAsia="Arial" w:hAnsi="Arial" w:cs="Arial"/>
              </w:rPr>
              <w:t>710</w:t>
            </w:r>
          </w:p>
        </w:tc>
      </w:tr>
    </w:tbl>
    <w:p w14:paraId="3EB4763F" w14:textId="77777777" w:rsidR="00F5127C" w:rsidRDefault="00F5127C" w:rsidP="00641EB2">
      <w:pPr>
        <w:spacing w:line="276" w:lineRule="auto"/>
        <w:rPr>
          <w:rFonts w:ascii="Arial" w:hAnsi="Arial" w:cs="Arial"/>
          <w:b/>
          <w:bCs/>
        </w:rPr>
      </w:pPr>
    </w:p>
    <w:p w14:paraId="1DE8B006" w14:textId="77777777" w:rsidR="00F5127C" w:rsidRDefault="00F5127C" w:rsidP="00641EB2">
      <w:pPr>
        <w:spacing w:line="276" w:lineRule="auto"/>
        <w:rPr>
          <w:rFonts w:ascii="Arial" w:hAnsi="Arial" w:cs="Arial"/>
          <w:b/>
          <w:bCs/>
        </w:rPr>
      </w:pPr>
    </w:p>
    <w:p w14:paraId="163360C6" w14:textId="1A2F269A" w:rsidR="00641EB2" w:rsidRPr="00C060F4" w:rsidRDefault="00641EB2" w:rsidP="00641EB2">
      <w:pPr>
        <w:spacing w:line="276" w:lineRule="auto"/>
        <w:rPr>
          <w:rFonts w:ascii="Arial" w:hAnsi="Arial" w:cs="Arial"/>
          <w:b/>
          <w:bCs/>
        </w:rPr>
      </w:pPr>
      <w:r w:rsidRPr="00A80417">
        <w:rPr>
          <w:rFonts w:ascii="Arial" w:hAnsi="Arial" w:cs="Arial"/>
          <w:b/>
          <w:bCs/>
        </w:rPr>
        <w:t>Atención a la ciudadanía:</w:t>
      </w:r>
    </w:p>
    <w:p w14:paraId="4C143D88" w14:textId="77777777" w:rsidR="00641EB2" w:rsidRDefault="00641EB2" w:rsidP="00641EB2">
      <w:pPr>
        <w:jc w:val="both"/>
        <w:rPr>
          <w:rFonts w:ascii="Arial" w:hAnsi="Arial" w:cs="Arial"/>
          <w:color w:val="202124"/>
          <w:shd w:val="clear" w:color="auto" w:fill="FFFFFF"/>
        </w:rPr>
      </w:pPr>
      <w:r w:rsidRPr="00A80417">
        <w:rPr>
          <w:rFonts w:ascii="Arial" w:hAnsi="Arial" w:cs="Arial"/>
          <w:color w:val="202124"/>
          <w:shd w:val="clear" w:color="auto" w:fill="FFFFFF"/>
        </w:rPr>
        <w:t xml:space="preserve">Durante el </w:t>
      </w:r>
      <w:r>
        <w:rPr>
          <w:rFonts w:ascii="Arial" w:hAnsi="Arial" w:cs="Arial"/>
          <w:color w:val="202124"/>
          <w:shd w:val="clear" w:color="auto" w:fill="FFFFFF"/>
        </w:rPr>
        <w:t>segundo trimestre se</w:t>
      </w:r>
      <w:r w:rsidRPr="00A80417">
        <w:rPr>
          <w:rFonts w:ascii="Arial" w:hAnsi="Arial" w:cs="Arial"/>
          <w:color w:val="202124"/>
          <w:shd w:val="clear" w:color="auto" w:fill="FFFFFF"/>
        </w:rPr>
        <w:t xml:space="preserve"> orientar</w:t>
      </w:r>
      <w:r>
        <w:rPr>
          <w:rFonts w:ascii="Arial" w:hAnsi="Arial" w:cs="Arial"/>
          <w:color w:val="202124"/>
          <w:shd w:val="clear" w:color="auto" w:fill="FFFFFF"/>
        </w:rPr>
        <w:t>on</w:t>
      </w:r>
      <w:r w:rsidRPr="00A80417">
        <w:rPr>
          <w:rFonts w:ascii="Arial" w:hAnsi="Arial" w:cs="Arial"/>
          <w:color w:val="202124"/>
          <w:shd w:val="clear" w:color="auto" w:fill="FFFFFF"/>
        </w:rPr>
        <w:t xml:space="preserve"> </w:t>
      </w:r>
      <w:r>
        <w:rPr>
          <w:rFonts w:ascii="Arial" w:hAnsi="Arial" w:cs="Arial"/>
          <w:color w:val="202124"/>
          <w:shd w:val="clear" w:color="auto" w:fill="FFFFFF"/>
        </w:rPr>
        <w:t xml:space="preserve">856 </w:t>
      </w:r>
      <w:r w:rsidRPr="00A80417">
        <w:rPr>
          <w:rFonts w:ascii="Arial" w:hAnsi="Arial" w:cs="Arial"/>
          <w:color w:val="202124"/>
          <w:shd w:val="clear" w:color="auto" w:fill="FFFFFF"/>
        </w:rPr>
        <w:t xml:space="preserve">ciudadanos, en </w:t>
      </w:r>
      <w:r>
        <w:rPr>
          <w:rFonts w:ascii="Arial" w:hAnsi="Arial" w:cs="Arial"/>
          <w:color w:val="202124"/>
          <w:shd w:val="clear" w:color="auto" w:fill="FFFFFF"/>
        </w:rPr>
        <w:t xml:space="preserve">los </w:t>
      </w:r>
      <w:r w:rsidRPr="00A80417">
        <w:rPr>
          <w:rFonts w:ascii="Arial" w:hAnsi="Arial" w:cs="Arial"/>
          <w:color w:val="202124"/>
          <w:shd w:val="clear" w:color="auto" w:fill="FFFFFF"/>
        </w:rPr>
        <w:t>puntos de atención ubicado</w:t>
      </w:r>
      <w:r>
        <w:rPr>
          <w:rFonts w:ascii="Arial" w:hAnsi="Arial" w:cs="Arial"/>
          <w:color w:val="202124"/>
          <w:shd w:val="clear" w:color="auto" w:fill="FFFFFF"/>
        </w:rPr>
        <w:t>s</w:t>
      </w:r>
      <w:r w:rsidRPr="00A80417">
        <w:rPr>
          <w:rFonts w:ascii="Arial" w:hAnsi="Arial" w:cs="Arial"/>
          <w:color w:val="202124"/>
          <w:shd w:val="clear" w:color="auto" w:fill="FFFFFF"/>
        </w:rPr>
        <w:t xml:space="preserve"> en </w:t>
      </w:r>
      <w:r>
        <w:rPr>
          <w:rFonts w:ascii="Arial" w:hAnsi="Arial" w:cs="Arial"/>
          <w:color w:val="202124"/>
          <w:shd w:val="clear" w:color="auto" w:fill="FFFFFF"/>
        </w:rPr>
        <w:t>la red Cade</w:t>
      </w:r>
      <w:r w:rsidRPr="00A80417">
        <w:rPr>
          <w:rFonts w:ascii="Arial" w:hAnsi="Arial" w:cs="Arial"/>
          <w:color w:val="202124"/>
          <w:shd w:val="clear" w:color="auto" w:fill="FFFFFF"/>
        </w:rPr>
        <w:t xml:space="preserve">, de los cuales </w:t>
      </w:r>
      <w:r>
        <w:rPr>
          <w:rFonts w:ascii="Arial" w:hAnsi="Arial" w:cs="Arial"/>
          <w:color w:val="202124"/>
          <w:shd w:val="clear" w:color="auto" w:fill="FFFFFF"/>
        </w:rPr>
        <w:t>679</w:t>
      </w:r>
      <w:r w:rsidRPr="00A80417">
        <w:rPr>
          <w:rFonts w:ascii="Arial" w:hAnsi="Arial" w:cs="Arial"/>
          <w:color w:val="202124"/>
          <w:shd w:val="clear" w:color="auto" w:fill="FFFFFF"/>
        </w:rPr>
        <w:t xml:space="preserve">, se atendieron de </w:t>
      </w:r>
      <w:r>
        <w:rPr>
          <w:rFonts w:ascii="Arial" w:hAnsi="Arial" w:cs="Arial"/>
          <w:color w:val="202124"/>
          <w:shd w:val="clear" w:color="auto" w:fill="FFFFFF"/>
        </w:rPr>
        <w:t>manera</w:t>
      </w:r>
      <w:r w:rsidRPr="00A80417">
        <w:rPr>
          <w:rFonts w:ascii="Arial" w:hAnsi="Arial" w:cs="Arial"/>
          <w:color w:val="202124"/>
          <w:shd w:val="clear" w:color="auto" w:fill="FFFFFF"/>
        </w:rPr>
        <w:t xml:space="preserve"> presencial y </w:t>
      </w:r>
      <w:r>
        <w:rPr>
          <w:rFonts w:ascii="Arial" w:hAnsi="Arial" w:cs="Arial"/>
          <w:color w:val="202124"/>
          <w:shd w:val="clear" w:color="auto" w:fill="FFFFFF"/>
        </w:rPr>
        <w:t>177</w:t>
      </w:r>
      <w:r w:rsidRPr="00A80417">
        <w:rPr>
          <w:rFonts w:ascii="Arial" w:hAnsi="Arial" w:cs="Arial"/>
          <w:color w:val="202124"/>
          <w:shd w:val="clear" w:color="auto" w:fill="FFFFFF"/>
        </w:rPr>
        <w:t xml:space="preserve"> mediante el canal virtual</w:t>
      </w:r>
      <w:r>
        <w:rPr>
          <w:rFonts w:ascii="Arial" w:hAnsi="Arial" w:cs="Arial"/>
          <w:color w:val="202124"/>
          <w:shd w:val="clear" w:color="auto" w:fill="FFFFFF"/>
        </w:rPr>
        <w:t>.</w:t>
      </w:r>
      <w:r w:rsidRPr="00A80417">
        <w:rPr>
          <w:rFonts w:ascii="Arial" w:hAnsi="Arial" w:cs="Arial"/>
          <w:color w:val="202124"/>
          <w:shd w:val="clear" w:color="auto" w:fill="FFFFFF"/>
        </w:rPr>
        <w:t xml:space="preserve"> </w:t>
      </w:r>
      <w:r>
        <w:rPr>
          <w:rFonts w:ascii="Arial" w:hAnsi="Arial" w:cs="Arial"/>
          <w:color w:val="202124"/>
          <w:shd w:val="clear" w:color="auto" w:fill="FFFFFF"/>
        </w:rPr>
        <w:t>D</w:t>
      </w:r>
      <w:r w:rsidRPr="00A80417">
        <w:rPr>
          <w:rFonts w:ascii="Arial" w:hAnsi="Arial" w:cs="Arial"/>
          <w:color w:val="202124"/>
          <w:shd w:val="clear" w:color="auto" w:fill="FFFFFF"/>
        </w:rPr>
        <w:t>e esta manera se desarrollaron las acciones administrativas tendientes a dar respuesta a la ciudadanía que requería los servicios de la Dirección, brindando</w:t>
      </w:r>
      <w:r>
        <w:rPr>
          <w:rFonts w:ascii="Arial" w:hAnsi="Arial" w:cs="Arial"/>
          <w:color w:val="202124"/>
          <w:shd w:val="clear" w:color="auto" w:fill="FFFFFF"/>
        </w:rPr>
        <w:t xml:space="preserve"> un servicio</w:t>
      </w:r>
      <w:r w:rsidRPr="00A80417">
        <w:rPr>
          <w:rFonts w:ascii="Arial" w:hAnsi="Arial" w:cs="Arial"/>
          <w:color w:val="202124"/>
          <w:shd w:val="clear" w:color="auto" w:fill="FFFFFF"/>
        </w:rPr>
        <w:t xml:space="preserve"> oportun</w:t>
      </w:r>
      <w:r>
        <w:rPr>
          <w:rFonts w:ascii="Arial" w:hAnsi="Arial" w:cs="Arial"/>
          <w:color w:val="202124"/>
          <w:shd w:val="clear" w:color="auto" w:fill="FFFFFF"/>
        </w:rPr>
        <w:t>o</w:t>
      </w:r>
      <w:r w:rsidRPr="00A80417">
        <w:rPr>
          <w:rFonts w:ascii="Arial" w:hAnsi="Arial" w:cs="Arial"/>
          <w:color w:val="202124"/>
          <w:shd w:val="clear" w:color="auto" w:fill="FFFFFF"/>
        </w:rPr>
        <w:t xml:space="preserve"> y </w:t>
      </w:r>
      <w:r>
        <w:rPr>
          <w:rFonts w:ascii="Arial" w:hAnsi="Arial" w:cs="Arial"/>
          <w:color w:val="202124"/>
          <w:shd w:val="clear" w:color="auto" w:fill="FFFFFF"/>
        </w:rPr>
        <w:t xml:space="preserve">de </w:t>
      </w:r>
      <w:r w:rsidRPr="00A80417">
        <w:rPr>
          <w:rFonts w:ascii="Arial" w:hAnsi="Arial" w:cs="Arial"/>
          <w:color w:val="202124"/>
          <w:shd w:val="clear" w:color="auto" w:fill="FFFFFF"/>
        </w:rPr>
        <w:t xml:space="preserve">calidad, con información fidedigna de los trámites y servicios de la Dirección. </w:t>
      </w:r>
    </w:p>
    <w:p w14:paraId="3F896DB0" w14:textId="77777777" w:rsidR="00641EB2" w:rsidRPr="00A80417" w:rsidRDefault="00641EB2" w:rsidP="00641EB2">
      <w:pPr>
        <w:jc w:val="both"/>
        <w:rPr>
          <w:rFonts w:ascii="Arial" w:hAnsi="Arial" w:cs="Arial"/>
          <w:color w:val="202124"/>
          <w:shd w:val="clear" w:color="auto" w:fill="FFFFFF"/>
        </w:rPr>
      </w:pPr>
    </w:p>
    <w:p w14:paraId="1641C644" w14:textId="77777777" w:rsidR="00641EB2" w:rsidRPr="00C81E06" w:rsidRDefault="00641EB2" w:rsidP="00641EB2">
      <w:pPr>
        <w:spacing w:line="276" w:lineRule="auto"/>
        <w:jc w:val="center"/>
        <w:rPr>
          <w:rFonts w:ascii="Arial Narrow" w:hAnsi="Arial Narrow"/>
        </w:rPr>
      </w:pPr>
      <w:r>
        <w:rPr>
          <w:noProof/>
        </w:rPr>
        <w:drawing>
          <wp:inline distT="0" distB="0" distL="0" distR="0" wp14:anchorId="03A9D928" wp14:editId="25FC84C3">
            <wp:extent cx="4410075" cy="2200275"/>
            <wp:effectExtent l="0" t="0" r="9525" b="9525"/>
            <wp:docPr id="267" name="Gráfico 267">
              <a:extLst xmlns:a="http://schemas.openxmlformats.org/drawingml/2006/main">
                <a:ext uri="{FF2B5EF4-FFF2-40B4-BE49-F238E27FC236}">
                  <a16:creationId xmlns:a16="http://schemas.microsoft.com/office/drawing/2014/main" id="{4222C12F-4E48-4AF7-AAA5-4A3AF184B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45FE38F" w14:textId="3A79FC79" w:rsidR="00641EB2" w:rsidRPr="00F65FEF" w:rsidRDefault="00641EB2" w:rsidP="00641EB2">
      <w:pPr>
        <w:pStyle w:val="Descripcin"/>
        <w:spacing w:line="276" w:lineRule="auto"/>
        <w:jc w:val="center"/>
        <w:rPr>
          <w:rFonts w:ascii="Arial Narrow" w:hAnsi="Arial Narrow"/>
        </w:rPr>
      </w:pPr>
      <w:bookmarkStart w:id="122" w:name="_Toc78408533"/>
      <w:bookmarkStart w:id="123" w:name="_Toc78746838"/>
      <w:r>
        <w:t xml:space="preserve">Ilustración </w:t>
      </w:r>
      <w:r w:rsidR="002A770E">
        <w:fldChar w:fldCharType="begin"/>
      </w:r>
      <w:r w:rsidR="002A770E">
        <w:instrText xml:space="preserve"> SEQ Ilustración \* ARABIC </w:instrText>
      </w:r>
      <w:r w:rsidR="002A770E">
        <w:fldChar w:fldCharType="separate"/>
      </w:r>
      <w:r w:rsidR="004370CD">
        <w:rPr>
          <w:noProof/>
        </w:rPr>
        <w:t>23</w:t>
      </w:r>
      <w:r w:rsidR="002A770E">
        <w:rPr>
          <w:noProof/>
        </w:rPr>
        <w:fldChar w:fldCharType="end"/>
      </w:r>
      <w:r>
        <w:t>. Numero de ciudadano atendidos - Fuente: DDIVC ESAL</w:t>
      </w:r>
      <w:bookmarkEnd w:id="122"/>
      <w:bookmarkEnd w:id="123"/>
    </w:p>
    <w:p w14:paraId="1DA9E262" w14:textId="77777777" w:rsidR="00641EB2" w:rsidRPr="003A226A" w:rsidRDefault="00641EB2" w:rsidP="00641EB2">
      <w:pPr>
        <w:pStyle w:val="Ttulo2"/>
        <w:spacing w:line="276" w:lineRule="auto"/>
        <w:rPr>
          <w:rFonts w:eastAsia="Arial"/>
        </w:rPr>
      </w:pPr>
      <w:bookmarkStart w:id="124" w:name="_Toc78736477"/>
      <w:r>
        <w:rPr>
          <w:rFonts w:eastAsia="Arial"/>
        </w:rPr>
        <w:t>Política Racionalización de trámites:</w:t>
      </w:r>
      <w:bookmarkEnd w:id="124"/>
    </w:p>
    <w:p w14:paraId="5958B548" w14:textId="2764D825" w:rsidR="00641EB2" w:rsidRDefault="00641EB2" w:rsidP="00641EB2">
      <w:pPr>
        <w:spacing w:line="276" w:lineRule="auto"/>
        <w:jc w:val="both"/>
        <w:rPr>
          <w:rFonts w:ascii="Arial" w:hAnsi="Arial" w:cs="Arial"/>
        </w:rPr>
      </w:pPr>
      <w:r w:rsidRPr="00815094">
        <w:rPr>
          <w:rFonts w:ascii="Arial" w:hAnsi="Arial" w:cs="Arial"/>
        </w:rPr>
        <w:t xml:space="preserve">En cumplimiento del Plan Anticorrupción y atención al ciudadano – PAAC, se dio cumplimiento a las acciones de racionalización propuestas para la vigencia 2021, las cuales se refieren a la implementación del punto de atención a la ciudadanía ubicado en el Super cade manitas Localidad Ciudad Bolívar, lo que constituye una acción de racionalización administrativa que beneficia a los ciudadanos que actualmente deben desplazarse al Super Cade CAD para acceder a los servicios que presta la Entidad. </w:t>
      </w:r>
    </w:p>
    <w:p w14:paraId="62C4CBF8" w14:textId="77777777" w:rsidR="00FD0769" w:rsidRDefault="00FD0769" w:rsidP="00641EB2">
      <w:pPr>
        <w:spacing w:line="276" w:lineRule="auto"/>
        <w:jc w:val="both"/>
        <w:rPr>
          <w:rFonts w:ascii="Arial" w:hAnsi="Arial" w:cs="Arial"/>
        </w:rPr>
      </w:pPr>
    </w:p>
    <w:p w14:paraId="43EAAF17" w14:textId="77777777" w:rsidR="0022733E" w:rsidRDefault="00FD0769" w:rsidP="0022733E">
      <w:pPr>
        <w:keepNext/>
        <w:spacing w:line="276" w:lineRule="auto"/>
        <w:jc w:val="center"/>
      </w:pPr>
      <w:r>
        <w:rPr>
          <w:noProof/>
        </w:rPr>
        <w:drawing>
          <wp:inline distT="0" distB="0" distL="0" distR="0" wp14:anchorId="1D0B3083" wp14:editId="4C737CBD">
            <wp:extent cx="3370756" cy="381000"/>
            <wp:effectExtent l="76200" t="76200" r="134620" b="133350"/>
            <wp:docPr id="268" name="Imagen 26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n 268" descr="Interfaz de usuario gráfica, Texto, Aplicación, Correo electrónico&#10;&#10;Descripción generada automáticamente"/>
                    <pic:cNvPicPr/>
                  </pic:nvPicPr>
                  <pic:blipFill>
                    <a:blip r:embed="rId95"/>
                    <a:stretch>
                      <a:fillRect/>
                    </a:stretch>
                  </pic:blipFill>
                  <pic:spPr>
                    <a:xfrm>
                      <a:off x="0" y="0"/>
                      <a:ext cx="3434655" cy="3882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14A809" w14:textId="3AD1AF13" w:rsidR="00FD0769" w:rsidRPr="00F5127C" w:rsidRDefault="0022733E" w:rsidP="0022733E">
      <w:pPr>
        <w:pStyle w:val="Descripcin"/>
        <w:jc w:val="center"/>
        <w:rPr>
          <w:rFonts w:ascii="Arial" w:hAnsi="Arial" w:cs="Arial"/>
        </w:rPr>
      </w:pPr>
      <w:bookmarkStart w:id="125" w:name="_Toc78746839"/>
      <w:r>
        <w:t xml:space="preserve">Ilustración </w:t>
      </w:r>
      <w:r w:rsidR="002A770E">
        <w:fldChar w:fldCharType="begin"/>
      </w:r>
      <w:r w:rsidR="002A770E">
        <w:instrText xml:space="preserve"> SEQ Ilustración \* ARABIC </w:instrText>
      </w:r>
      <w:r w:rsidR="002A770E">
        <w:fldChar w:fldCharType="separate"/>
      </w:r>
      <w:r w:rsidR="004370CD">
        <w:rPr>
          <w:noProof/>
        </w:rPr>
        <w:t>24</w:t>
      </w:r>
      <w:r w:rsidR="002A770E">
        <w:rPr>
          <w:noProof/>
        </w:rPr>
        <w:fldChar w:fldCharType="end"/>
      </w:r>
      <w:r>
        <w:t>. Canales de atención - Página web SJD</w:t>
      </w:r>
      <w:bookmarkEnd w:id="125"/>
    </w:p>
    <w:p w14:paraId="15EEA572" w14:textId="5E0C3347" w:rsidR="00804E8B" w:rsidRPr="003354FF" w:rsidRDefault="00804E8B" w:rsidP="00804E8B">
      <w:pPr>
        <w:pStyle w:val="Ttulo2"/>
        <w:spacing w:line="276" w:lineRule="auto"/>
        <w:rPr>
          <w:rFonts w:eastAsia="Arial"/>
        </w:rPr>
      </w:pPr>
      <w:bookmarkStart w:id="126" w:name="_Toc78736478"/>
      <w:r>
        <w:rPr>
          <w:rFonts w:eastAsia="Arial"/>
        </w:rPr>
        <w:t>Política participación ciudadana en la gestión pública:</w:t>
      </w:r>
      <w:bookmarkEnd w:id="126"/>
      <w:r>
        <w:rPr>
          <w:rFonts w:eastAsia="Arial"/>
        </w:rPr>
        <w:t xml:space="preserve"> </w:t>
      </w:r>
    </w:p>
    <w:p w14:paraId="7F4DBA7C" w14:textId="77777777" w:rsidR="00804E8B" w:rsidRDefault="00804E8B" w:rsidP="00804E8B">
      <w:pPr>
        <w:jc w:val="both"/>
        <w:rPr>
          <w:rFonts w:ascii="Arial" w:hAnsi="Arial" w:cs="Arial"/>
          <w:b/>
          <w:bCs/>
          <w:sz w:val="22"/>
          <w:szCs w:val="22"/>
        </w:rPr>
      </w:pPr>
    </w:p>
    <w:p w14:paraId="63F83077" w14:textId="77777777" w:rsidR="00804E8B" w:rsidRPr="00DE16AD" w:rsidRDefault="00804E8B" w:rsidP="007D08E8">
      <w:pPr>
        <w:ind w:right="547"/>
        <w:jc w:val="both"/>
        <w:rPr>
          <w:rFonts w:ascii="Arial" w:hAnsi="Arial" w:cs="Arial"/>
        </w:rPr>
      </w:pPr>
      <w:r w:rsidRPr="00DE16AD">
        <w:rPr>
          <w:rFonts w:ascii="Arial" w:hAnsi="Arial" w:cs="Arial"/>
          <w:b/>
          <w:bCs/>
        </w:rPr>
        <w:t xml:space="preserve">Diálogos Ciudadanos: </w:t>
      </w:r>
      <w:r w:rsidRPr="00DE16AD">
        <w:rPr>
          <w:rFonts w:ascii="Arial" w:hAnsi="Arial" w:cs="Arial"/>
        </w:rPr>
        <w:t xml:space="preserve">En cuanto a los compromisos asumidos en el escenario del Diálogo Ciudadano 2020, los cuales fueron publicados en la plataforma Colibrí de la Veeduría Distrital, a través de la cual se realiza seguimiento de su cumplimiento por parte de la ciudadanía; en el segundo trimestre de 2021, se realizó el cargue de evidencias del boletín con información de los logros y resultados de la Entidad en el primer trimestre del año, así como los soportes de publicación del mismo en canales internos de comunicación. </w:t>
      </w:r>
    </w:p>
    <w:p w14:paraId="4368242A" w14:textId="77777777" w:rsidR="00804E8B" w:rsidRPr="00DE16AD" w:rsidRDefault="00804E8B" w:rsidP="00804E8B">
      <w:pPr>
        <w:jc w:val="both"/>
        <w:rPr>
          <w:rFonts w:ascii="Arial" w:hAnsi="Arial" w:cs="Arial"/>
        </w:rPr>
      </w:pPr>
    </w:p>
    <w:p w14:paraId="5DAB22DF" w14:textId="620DF033" w:rsidR="00A14962" w:rsidRDefault="00804E8B" w:rsidP="007D08E8">
      <w:pPr>
        <w:ind w:right="547"/>
        <w:jc w:val="both"/>
        <w:rPr>
          <w:rFonts w:ascii="Arial" w:eastAsia="Calibri" w:hAnsi="Arial" w:cs="Arial"/>
        </w:rPr>
      </w:pPr>
      <w:r w:rsidRPr="00DE16AD">
        <w:rPr>
          <w:rFonts w:ascii="Arial" w:eastAsia="Calibri" w:hAnsi="Arial" w:cs="Arial"/>
        </w:rPr>
        <w:t>Por lo anterior y teniendo en cuenta que el compromiso asumido comprende “Elaborar y publicar cuatro (4) boletines con información trimestral de la gestión y resultados de la Secretaría Jurídica Distrital”, de los cuales se han generado y difundido dos; se afirma que, la Secretaría Jurídica Distrital ha desarrollado a conformidad las actividades atendiendo los tiempos y criterios establecidos en la plataforma, alcanzando un avance de cumplimiento del 50% a la fecha.</w:t>
      </w:r>
    </w:p>
    <w:p w14:paraId="4BC4BE7A" w14:textId="77777777" w:rsidR="00BC4A70" w:rsidRDefault="00BC4A70" w:rsidP="007D08E8">
      <w:pPr>
        <w:ind w:right="547"/>
        <w:jc w:val="both"/>
        <w:rPr>
          <w:rFonts w:ascii="Arial" w:eastAsia="Calibri" w:hAnsi="Arial" w:cs="Arial"/>
        </w:rPr>
      </w:pPr>
    </w:p>
    <w:p w14:paraId="711BF004" w14:textId="4FD86C95" w:rsidR="00BC4A70" w:rsidRDefault="00804E8B" w:rsidP="00BC4A70">
      <w:pPr>
        <w:pStyle w:val="Descripcin"/>
        <w:keepNext/>
        <w:jc w:val="center"/>
      </w:pPr>
      <w:r>
        <w:rPr>
          <w:noProof/>
        </w:rPr>
        <w:t xml:space="preserve">            </w:t>
      </w:r>
      <w:r>
        <w:rPr>
          <w:noProof/>
        </w:rPr>
        <w:drawing>
          <wp:inline distT="0" distB="0" distL="0" distR="0" wp14:anchorId="18B3454D" wp14:editId="76942FEC">
            <wp:extent cx="2356381" cy="2569028"/>
            <wp:effectExtent l="0" t="0" r="6350" b="3175"/>
            <wp:docPr id="269" name="Imagen 26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269" descr="Interfaz de usuario gráfica, Aplicación&#10;&#10;Descripción generada automáticamente"/>
                    <pic:cNvPicPr/>
                  </pic:nvPicPr>
                  <pic:blipFill>
                    <a:blip r:embed="rId96"/>
                    <a:stretch>
                      <a:fillRect/>
                    </a:stretch>
                  </pic:blipFill>
                  <pic:spPr>
                    <a:xfrm>
                      <a:off x="0" y="0"/>
                      <a:ext cx="2383738" cy="2598854"/>
                    </a:xfrm>
                    <a:prstGeom prst="rect">
                      <a:avLst/>
                    </a:prstGeom>
                  </pic:spPr>
                </pic:pic>
              </a:graphicData>
            </a:graphic>
          </wp:inline>
        </w:drawing>
      </w:r>
      <w:r>
        <w:rPr>
          <w:noProof/>
        </w:rPr>
        <w:t xml:space="preserve">           </w:t>
      </w:r>
      <w:r>
        <w:rPr>
          <w:noProof/>
        </w:rPr>
        <w:drawing>
          <wp:inline distT="0" distB="0" distL="0" distR="0" wp14:anchorId="47AEEC4D" wp14:editId="18D1E4F9">
            <wp:extent cx="2234565" cy="2525190"/>
            <wp:effectExtent l="0" t="0" r="0" b="8890"/>
            <wp:docPr id="271" name="Imagen 27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271" descr="Interfaz de usuario gráfica&#10;&#10;Descripción generada automáticamente"/>
                    <pic:cNvPicPr/>
                  </pic:nvPicPr>
                  <pic:blipFill>
                    <a:blip r:embed="rId97"/>
                    <a:stretch>
                      <a:fillRect/>
                    </a:stretch>
                  </pic:blipFill>
                  <pic:spPr>
                    <a:xfrm>
                      <a:off x="0" y="0"/>
                      <a:ext cx="2291770" cy="2589835"/>
                    </a:xfrm>
                    <a:prstGeom prst="rect">
                      <a:avLst/>
                    </a:prstGeom>
                  </pic:spPr>
                </pic:pic>
              </a:graphicData>
            </a:graphic>
          </wp:inline>
        </w:drawing>
      </w:r>
      <w:bookmarkStart w:id="127" w:name="_Toc78408534"/>
      <w:bookmarkStart w:id="128" w:name="_Toc78746840"/>
      <w:r w:rsidR="00BC4A70" w:rsidRPr="00BC4A70">
        <w:t xml:space="preserve"> </w:t>
      </w:r>
      <w:r w:rsidR="00BC4A70">
        <w:t xml:space="preserve">Ilustración </w:t>
      </w:r>
      <w:fldSimple w:instr=" SEQ Ilustración \* ARABIC ">
        <w:r w:rsidR="00BC4A70">
          <w:rPr>
            <w:noProof/>
          </w:rPr>
          <w:t>25</w:t>
        </w:r>
      </w:fldSimple>
      <w:r w:rsidR="00BC4A70">
        <w:t xml:space="preserve"> Boletín Logros y Resultados primer trimestre</w:t>
      </w:r>
      <w:bookmarkEnd w:id="127"/>
      <w:bookmarkEnd w:id="128"/>
    </w:p>
    <w:p w14:paraId="57D3C229" w14:textId="77777777" w:rsidR="00BC4A70" w:rsidRDefault="00BC4A70" w:rsidP="00BC4A70"/>
    <w:p w14:paraId="74A75C92" w14:textId="71CC90B5" w:rsidR="00804E8B" w:rsidRDefault="00804E8B" w:rsidP="00804E8B">
      <w:pPr>
        <w:pStyle w:val="NormalWeb"/>
        <w:spacing w:line="276" w:lineRule="auto"/>
        <w:rPr>
          <w:noProof/>
        </w:rPr>
      </w:pPr>
    </w:p>
    <w:p w14:paraId="7FC72D01" w14:textId="77777777" w:rsidR="007D08E8" w:rsidRPr="007467A3" w:rsidRDefault="007D08E8" w:rsidP="00804E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804E8B" w:rsidRPr="00721D3D" w14:paraId="780FA656" w14:textId="77777777" w:rsidTr="007D08E8">
        <w:tc>
          <w:tcPr>
            <w:tcW w:w="1242" w:type="dxa"/>
            <w:tcBorders>
              <w:top w:val="nil"/>
              <w:left w:val="nil"/>
              <w:bottom w:val="nil"/>
              <w:right w:val="single" w:sz="4" w:space="0" w:color="auto"/>
            </w:tcBorders>
            <w:shd w:val="clear" w:color="auto" w:fill="D9E2F3" w:themeFill="accent1" w:themeFillTint="33"/>
          </w:tcPr>
          <w:p w14:paraId="1CA92133" w14:textId="77777777" w:rsidR="00804E8B" w:rsidRPr="00721D3D" w:rsidRDefault="00804E8B" w:rsidP="005516E7">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7562</w:t>
            </w:r>
          </w:p>
        </w:tc>
        <w:tc>
          <w:tcPr>
            <w:tcW w:w="7736" w:type="dxa"/>
            <w:tcBorders>
              <w:left w:val="single" w:sz="4" w:space="0" w:color="auto"/>
            </w:tcBorders>
            <w:shd w:val="clear" w:color="auto" w:fill="D9E2F3" w:themeFill="accent1" w:themeFillTint="33"/>
          </w:tcPr>
          <w:p w14:paraId="1F6B7261" w14:textId="77777777" w:rsidR="00804E8B" w:rsidRPr="00CF5F02" w:rsidRDefault="00804E8B" w:rsidP="005516E7">
            <w:pPr>
              <w:spacing w:after="120" w:line="276" w:lineRule="auto"/>
              <w:jc w:val="both"/>
              <w:rPr>
                <w:rFonts w:ascii="Arial Narrow" w:eastAsia="Arial" w:hAnsi="Arial Narrow" w:cs="Arial"/>
                <w:sz w:val="26"/>
                <w:szCs w:val="26"/>
              </w:rPr>
            </w:pPr>
            <w:r w:rsidRPr="00D351C2">
              <w:rPr>
                <w:rFonts w:ascii="Arial Narrow" w:eastAsia="Arial" w:hAnsi="Arial Narrow" w:cs="Arial"/>
                <w:sz w:val="26"/>
                <w:szCs w:val="26"/>
              </w:rPr>
              <w:t>Incrementar 30 % La Participación Ciudadana En La Formulación De Observaciones</w:t>
            </w:r>
            <w:r>
              <w:rPr>
                <w:rFonts w:ascii="Arial Narrow" w:eastAsia="Arial" w:hAnsi="Arial Narrow" w:cs="Arial"/>
                <w:sz w:val="26"/>
                <w:szCs w:val="26"/>
              </w:rPr>
              <w:t xml:space="preserve"> f</w:t>
            </w:r>
            <w:r w:rsidRPr="00D351C2">
              <w:rPr>
                <w:rFonts w:ascii="Arial Narrow" w:eastAsia="Arial" w:hAnsi="Arial Narrow" w:cs="Arial"/>
                <w:sz w:val="26"/>
                <w:szCs w:val="26"/>
              </w:rPr>
              <w:t>rente A Los Proyectos De Actos Administrativos Distritales.</w:t>
            </w:r>
          </w:p>
        </w:tc>
      </w:tr>
    </w:tbl>
    <w:p w14:paraId="0B6D2CCD" w14:textId="77777777" w:rsidR="00804E8B" w:rsidRDefault="00804E8B" w:rsidP="00804E8B">
      <w:pPr>
        <w:spacing w:line="276" w:lineRule="auto"/>
        <w:jc w:val="both"/>
        <w:rPr>
          <w:rFonts w:ascii="Arial" w:eastAsia="Arial" w:hAnsi="Arial" w:cs="Arial"/>
        </w:rPr>
      </w:pPr>
    </w:p>
    <w:p w14:paraId="765C7C2D" w14:textId="77777777" w:rsidR="00804E8B" w:rsidRDefault="00804E8B" w:rsidP="00804E8B">
      <w:pPr>
        <w:spacing w:line="276" w:lineRule="auto"/>
        <w:jc w:val="both"/>
        <w:rPr>
          <w:rFonts w:ascii="Arial" w:eastAsia="Arial" w:hAnsi="Arial" w:cs="Arial"/>
        </w:rPr>
      </w:pPr>
      <w:r w:rsidRPr="00B704D1">
        <w:rPr>
          <w:rFonts w:ascii="Arial Narrow" w:hAnsi="Arial Narrow"/>
          <w:noProof/>
        </w:rPr>
        <mc:AlternateContent>
          <mc:Choice Requires="wpg">
            <w:drawing>
              <wp:anchor distT="0" distB="0" distL="114300" distR="114300" simplePos="0" relativeHeight="251747840" behindDoc="0" locked="0" layoutInCell="1" allowOverlap="1" wp14:anchorId="10EBB025" wp14:editId="3CD136A3">
                <wp:simplePos x="0" y="0"/>
                <wp:positionH relativeFrom="margin">
                  <wp:posOffset>-142875</wp:posOffset>
                </wp:positionH>
                <wp:positionV relativeFrom="paragraph">
                  <wp:posOffset>90170</wp:posOffset>
                </wp:positionV>
                <wp:extent cx="5772150" cy="539115"/>
                <wp:effectExtent l="0" t="0" r="19050" b="13335"/>
                <wp:wrapNone/>
                <wp:docPr id="83" name="Group 4"/>
                <wp:cNvGraphicFramePr/>
                <a:graphic xmlns:a="http://schemas.openxmlformats.org/drawingml/2006/main">
                  <a:graphicData uri="http://schemas.microsoft.com/office/word/2010/wordprocessingGroup">
                    <wpg:wgp>
                      <wpg:cNvGrpSpPr/>
                      <wpg:grpSpPr bwMode="auto">
                        <a:xfrm>
                          <a:off x="0" y="0"/>
                          <a:ext cx="5772150" cy="539115"/>
                          <a:chOff x="0" y="0"/>
                          <a:chExt cx="7193" cy="735"/>
                        </a:xfrm>
                        <a:solidFill>
                          <a:schemeClr val="tx1">
                            <a:lumMod val="75000"/>
                            <a:lumOff val="25000"/>
                          </a:schemeClr>
                        </a:solidFill>
                      </wpg:grpSpPr>
                      <wps:wsp>
                        <wps:cNvPr id="84"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5" name="Oval 6"/>
                        <wps:cNvSpPr>
                          <a:spLocks noChangeArrowheads="1"/>
                        </wps:cNvSpPr>
                        <wps:spPr bwMode="auto">
                          <a:xfrm>
                            <a:off x="9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6"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87" name="Oval 8"/>
                        <wps:cNvSpPr>
                          <a:spLocks noChangeArrowheads="1"/>
                        </wps:cNvSpPr>
                        <wps:spPr bwMode="auto">
                          <a:xfrm>
                            <a:off x="43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91"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92" name="Oval 10"/>
                        <wps:cNvSpPr>
                          <a:spLocks noChangeArrowheads="1"/>
                        </wps:cNvSpPr>
                        <wps:spPr bwMode="auto">
                          <a:xfrm>
                            <a:off x="77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94"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1" name="Oval 12"/>
                        <wps:cNvSpPr>
                          <a:spLocks noChangeArrowheads="1"/>
                        </wps:cNvSpPr>
                        <wps:spPr bwMode="auto">
                          <a:xfrm>
                            <a:off x="111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2"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3" name="Oval 14"/>
                        <wps:cNvSpPr>
                          <a:spLocks noChangeArrowheads="1"/>
                        </wps:cNvSpPr>
                        <wps:spPr bwMode="auto">
                          <a:xfrm>
                            <a:off x="146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5"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7" name="Oval 16"/>
                        <wps:cNvSpPr>
                          <a:spLocks noChangeArrowheads="1"/>
                        </wps:cNvSpPr>
                        <wps:spPr bwMode="auto">
                          <a:xfrm>
                            <a:off x="180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8"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09" name="Oval 18"/>
                        <wps:cNvSpPr>
                          <a:spLocks noChangeArrowheads="1"/>
                        </wps:cNvSpPr>
                        <wps:spPr bwMode="auto">
                          <a:xfrm>
                            <a:off x="214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0"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1"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2"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3"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4"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5"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6"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7" name="Oval 26"/>
                        <wps:cNvSpPr>
                          <a:spLocks noChangeArrowheads="1"/>
                        </wps:cNvSpPr>
                        <wps:spPr bwMode="auto">
                          <a:xfrm>
                            <a:off x="699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8"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19" name="Oval 28"/>
                        <wps:cNvSpPr>
                          <a:spLocks noChangeArrowheads="1"/>
                        </wps:cNvSpPr>
                        <wps:spPr bwMode="auto">
                          <a:xfrm>
                            <a:off x="665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0"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1" name="Oval 30"/>
                        <wps:cNvSpPr>
                          <a:spLocks noChangeArrowheads="1"/>
                        </wps:cNvSpPr>
                        <wps:spPr bwMode="auto">
                          <a:xfrm>
                            <a:off x="631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2"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3" name="Oval 32"/>
                        <wps:cNvSpPr>
                          <a:spLocks noChangeArrowheads="1"/>
                        </wps:cNvSpPr>
                        <wps:spPr bwMode="auto">
                          <a:xfrm>
                            <a:off x="597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4"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5" name="Oval 34"/>
                        <wps:cNvSpPr>
                          <a:spLocks noChangeArrowheads="1"/>
                        </wps:cNvSpPr>
                        <wps:spPr bwMode="auto">
                          <a:xfrm>
                            <a:off x="563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6"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7" name="Oval 36"/>
                        <wps:cNvSpPr>
                          <a:spLocks noChangeArrowheads="1"/>
                        </wps:cNvSpPr>
                        <wps:spPr bwMode="auto">
                          <a:xfrm>
                            <a:off x="528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8"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29" name="Oval 38"/>
                        <wps:cNvSpPr>
                          <a:spLocks noChangeArrowheads="1"/>
                        </wps:cNvSpPr>
                        <wps:spPr bwMode="auto">
                          <a:xfrm>
                            <a:off x="494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0"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1" name="Oval 40"/>
                        <wps:cNvSpPr>
                          <a:spLocks noChangeArrowheads="1"/>
                        </wps:cNvSpPr>
                        <wps:spPr bwMode="auto">
                          <a:xfrm>
                            <a:off x="460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2"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3"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4"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5"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CFEE9A" id="Group 4" o:spid="_x0000_s1026" style="position:absolute;margin-left:-11.25pt;margin-top:7.1pt;width:454.5pt;height:42.45pt;z-index:251747840;mso-position-horizontal-relative:margin;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ed="f"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" filled="f"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ed="f"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" filled="f"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" filled="f"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" filled="f"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ed="f"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" filled="f"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" filled="f"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" filled="f"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ed="f"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" path="m14,30c6,30,,23,,15,,7,6,,14,v9,,15,7,15,15c29,23,23,30,14,30xm14,3c8,3,3,8,3,15v,7,5,12,11,12c21,27,26,22,26,15,26,8,21,3,14,3xe" filled="f"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ed="f"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" path="m15,30c6,30,,23,,15,,7,6,,15,v8,,15,7,15,15c30,23,23,30,15,30xm15,3c8,3,3,8,3,15v,7,5,12,12,12c21,27,27,22,27,15,27,8,21,3,15,3xe" filled="f"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" path="m19,c56,,56,,56,,67,,75,3,75,14v,49,,49,,49c75,66,71,68,68,68v-3,,-7,-2,-7,-5c61,63,61,28,61,25v,-2,-5,-2,-5,c56,28,56,56,56,70v,9,,9,,9c56,136,56,136,56,136v,4,-3,8,-7,8c48,144,48,144,48,144v-4,,-9,-4,-9,-8c39,136,39,84,39,81v,-6,-3,-6,-3,c36,84,36,136,36,136v,4,-5,8,-9,8c26,144,26,144,26,144v-4,,-6,-4,-6,-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" filled="f"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" path="m19,c56,,56,,56,,67,,75,3,75,14v,49,,49,,49c75,66,71,68,68,68v-3,,-7,-2,-7,-5c61,63,61,28,61,25v,-2,-6,-2,-6,c55,28,55,56,55,70v,9,,9,,9c55,136,55,136,55,136v,4,-2,8,-7,8c48,144,48,144,48,144v-4,,-9,-4,-9,-8c39,136,39,84,39,81v,-6,-3,-6,-3,c36,84,36,136,36,136v,4,-5,8,-9,8c26,144,26,144,26,144v-4,,-7,-4,-7,-8c19,79,19,79,19,79v,-9,,-9,,-9c19,56,19,28,19,25v,-2,-5,-2,-5,c14,28,14,63,14,63v,3,-4,5,-7,5c4,68,,66,,63,,14,,14,,14,,3,8,,19,xe" filled="f"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" filled="f"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" path="m18,c56,,56,,56,,67,,75,3,75,14v,49,,49,,49c75,66,71,68,68,68v-3,,-7,-2,-7,-5c61,63,61,28,61,25v,-2,-6,-2,-6,c55,28,55,56,55,70v,9,,9,,9c55,136,55,136,55,136v,4,-2,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" filled="f"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" path="m18,c56,,56,,56,,67,,75,3,75,14v,49,,49,,49c75,66,71,68,68,68v-3,,-7,-2,-7,-5c61,63,61,28,61,25v,-2,-6,-2,-6,c55,28,55,56,55,70v,9,,9,,9c55,136,55,136,55,136v,4,-3,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" filled="f"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" path="m18,c56,,56,,56,,67,,74,3,74,14v,49,,49,,49c74,66,70,68,67,68v-2,,-6,-2,-6,-5c61,63,61,28,61,25v,-2,-6,-2,-6,c55,28,55,56,55,70v,9,,9,,9c55,136,55,136,55,136v,4,-3,8,-7,8c47,144,47,144,47,144v-4,,-9,-4,-9,-8c38,136,38,84,38,81v,-6,-2,-6,-2,c36,84,36,136,36,136v,4,-5,8,-9,8c26,144,26,144,26,144v-4,,-7,-4,-7,-8c19,79,19,79,19,79v,-9,,-9,,-9c19,56,19,28,19,25v,-2,-6,-2,-6,c13,28,13,63,13,63v,3,-3,5,-6,5c4,68,,66,,63,,14,,14,,14,,3,7,,18,xe" filled="f"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" filled="f"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" path="m19,c57,,57,,57,,67,,75,3,75,14v,49,,49,,49c75,66,71,68,68,68v-3,,-7,-2,-7,-5c61,63,61,28,61,25v,-2,-5,-2,-5,c56,28,56,56,56,70v,9,,9,,9c56,136,56,136,56,136v,4,-3,8,-7,8c48,144,48,144,48,144v-4,,-9,-4,-9,-8c39,136,39,84,39,81v,-6,-2,-6,-2,c37,84,37,136,37,136v,4,-5,8,-10,8c27,144,27,144,27,144v-4,,-7,-4,-7,-8c20,79,20,79,20,79v,-9,,-9,,-9c20,56,20,28,20,25v,-2,-6,-2,-6,c14,28,14,63,14,63v,3,-4,5,-7,5c4,68,,66,,63,,14,,14,,14,,3,8,,19,xe" filled="f"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" filled="f"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" path="m19,c57,,57,,57,,67,,75,3,75,14v,49,,49,,49c75,66,71,68,68,68v-3,,-7,-2,-7,-5c61,63,61,28,61,25v,-2,-5,-2,-5,c56,28,56,56,56,70v,9,,9,,9c56,136,56,136,56,136v,4,-3,8,-7,8c48,144,48,144,48,144v-4,,-9,-4,-9,-8c39,136,39,84,39,81v,-6,-3,-6,-3,c36,84,36,136,36,136v,4,-4,8,-9,8c27,144,27,144,27,144v-5,,-7,-4,-7,-8c20,79,20,79,20,79v,-9,,-9,,-9c20,56,20,28,20,25v,-2,-6,-2,-6,c14,28,14,63,14,63v,3,-4,5,-7,5c4,68,,66,,63,,14,,14,,14,,3,8,,19,xe" filled="f"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" filled="f"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" path="m19,c56,,56,,56,,67,,75,3,75,14v,49,,49,,49c75,66,71,68,68,68v-3,,-7,-2,-7,-5c61,63,61,28,61,25v,-2,-5,-2,-5,c56,28,56,56,56,70v,9,,9,,9c56,136,56,136,56,136v,4,-3,8,-7,8c48,144,48,144,48,144v-4,,-9,-4,-9,-8c39,136,39,84,39,81v,-6,-3,-6,-3,c36,84,36,136,36,136v,4,-5,8,-9,8c27,144,27,144,27,144v-5,,-7,-4,-7,-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" filled="f"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ed="f"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" path="m15,30c6,30,,23,,15,,7,6,,15,v8,,14,7,14,15c29,23,23,30,15,30xm15,3c8,3,3,8,3,15v,7,5,12,12,12c21,27,26,22,26,15,26,8,21,3,15,3xe" filled="f"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w10:wrap anchorx="margin"/>
              </v:group>
            </w:pict>
          </mc:Fallback>
        </mc:AlternateContent>
      </w:r>
    </w:p>
    <w:p w14:paraId="5514C408" w14:textId="77777777" w:rsidR="00804E8B" w:rsidRDefault="00804E8B" w:rsidP="00804E8B">
      <w:pPr>
        <w:spacing w:line="276" w:lineRule="auto"/>
        <w:jc w:val="both"/>
        <w:rPr>
          <w:rFonts w:ascii="Arial Narrow" w:hAnsi="Arial Narrow"/>
        </w:rPr>
      </w:pPr>
    </w:p>
    <w:p w14:paraId="18B14026" w14:textId="77777777" w:rsidR="00804E8B" w:rsidRDefault="00804E8B" w:rsidP="00804E8B">
      <w:pPr>
        <w:spacing w:line="276" w:lineRule="auto"/>
        <w:jc w:val="both"/>
        <w:rPr>
          <w:rFonts w:ascii="Arial Narrow" w:hAnsi="Arial Narrow"/>
        </w:rPr>
      </w:pPr>
    </w:p>
    <w:p w14:paraId="62F6B217" w14:textId="77777777" w:rsidR="00804E8B" w:rsidRDefault="00804E8B" w:rsidP="00804E8B">
      <w:pPr>
        <w:spacing w:line="276" w:lineRule="auto"/>
        <w:jc w:val="both"/>
        <w:rPr>
          <w:rFonts w:ascii="Arial Narrow" w:hAnsi="Arial Narrow"/>
        </w:rPr>
      </w:pPr>
      <w:r w:rsidRPr="00276007">
        <w:rPr>
          <w:rFonts w:ascii="Arial Narrow" w:hAnsi="Arial Narrow"/>
          <w:noProof/>
        </w:rPr>
        <mc:AlternateContent>
          <mc:Choice Requires="wps">
            <w:drawing>
              <wp:anchor distT="0" distB="0" distL="114300" distR="114300" simplePos="0" relativeHeight="251751936" behindDoc="0" locked="0" layoutInCell="1" allowOverlap="1" wp14:anchorId="4129D1B9" wp14:editId="7C5F7D1F">
                <wp:simplePos x="0" y="0"/>
                <wp:positionH relativeFrom="margin">
                  <wp:posOffset>2207120</wp:posOffset>
                </wp:positionH>
                <wp:positionV relativeFrom="paragraph">
                  <wp:posOffset>68427</wp:posOffset>
                </wp:positionV>
                <wp:extent cx="2658140" cy="850605"/>
                <wp:effectExtent l="0" t="0" r="0" b="0"/>
                <wp:wrapNone/>
                <wp:docPr id="136" name="TextBox 87"/>
                <wp:cNvGraphicFramePr/>
                <a:graphic xmlns:a="http://schemas.openxmlformats.org/drawingml/2006/main">
                  <a:graphicData uri="http://schemas.microsoft.com/office/word/2010/wordprocessingShape">
                    <wps:wsp>
                      <wps:cNvSpPr txBox="1"/>
                      <wps:spPr>
                        <a:xfrm>
                          <a:off x="0" y="0"/>
                          <a:ext cx="2658140" cy="850605"/>
                        </a:xfrm>
                        <a:prstGeom prst="rect">
                          <a:avLst/>
                        </a:prstGeom>
                        <a:noFill/>
                      </wps:spPr>
                      <wps:txbx>
                        <w:txbxContent>
                          <w:p w14:paraId="1B4E14F5" w14:textId="7915E930" w:rsidR="00804E8B" w:rsidRPr="00756094" w:rsidRDefault="0051058B" w:rsidP="00804E8B">
                            <w:pPr>
                              <w:rPr>
                                <w:rFonts w:hAnsi="Calibri"/>
                                <w:b/>
                                <w:bCs/>
                                <w:color w:val="000000" w:themeColor="text1"/>
                                <w:kern w:val="24"/>
                                <w:sz w:val="96"/>
                                <w:szCs w:val="96"/>
                                <w:lang w:val="en-US"/>
                              </w:rPr>
                            </w:pPr>
                            <w:r>
                              <w:rPr>
                                <w:rFonts w:hAnsi="Calibri"/>
                                <w:b/>
                                <w:bCs/>
                                <w:color w:val="000000" w:themeColor="text1"/>
                                <w:kern w:val="24"/>
                                <w:sz w:val="96"/>
                                <w:szCs w:val="96"/>
                                <w:lang w:val="en-US"/>
                              </w:rPr>
                              <w:t>16</w:t>
                            </w:r>
                            <w:r w:rsidR="00804E8B" w:rsidRPr="00756094">
                              <w:rPr>
                                <w:rFonts w:hAnsi="Calibri"/>
                                <w:b/>
                                <w:bCs/>
                                <w:color w:val="000000" w:themeColor="text1"/>
                                <w:kern w:val="24"/>
                                <w:sz w:val="96"/>
                                <w:szCs w:val="96"/>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29D1B9" id="TextBox 87" o:spid="_x0000_s1070" type="#_x0000_t202" style="position:absolute;left:0;text-align:left;margin-left:173.8pt;margin-top:5.4pt;width:209.3pt;height:67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" filled="f" stroked="f">
                <v:textbox>
                  <w:txbxContent>
                    <w:p w14:paraId="1B4E14F5" w14:textId="7915E930" w:rsidR="00804E8B" w:rsidRPr="00756094" w:rsidRDefault="0051058B" w:rsidP="00804E8B">
                      <w:pPr>
                        <w:rPr>
                          <w:rFonts w:hAnsi="Calibri"/>
                          <w:b/>
                          <w:bCs/>
                          <w:color w:val="000000" w:themeColor="text1"/>
                          <w:kern w:val="24"/>
                          <w:sz w:val="96"/>
                          <w:szCs w:val="96"/>
                          <w:lang w:val="en-US"/>
                        </w:rPr>
                      </w:pPr>
                      <w:r>
                        <w:rPr>
                          <w:rFonts w:hAnsi="Calibri"/>
                          <w:b/>
                          <w:bCs/>
                          <w:color w:val="000000" w:themeColor="text1"/>
                          <w:kern w:val="24"/>
                          <w:sz w:val="96"/>
                          <w:szCs w:val="96"/>
                          <w:lang w:val="en-US"/>
                        </w:rPr>
                        <w:t>16</w:t>
                      </w:r>
                      <w:r w:rsidR="00804E8B" w:rsidRPr="00756094">
                        <w:rPr>
                          <w:rFonts w:hAnsi="Calibri"/>
                          <w:b/>
                          <w:bCs/>
                          <w:color w:val="000000" w:themeColor="text1"/>
                          <w:kern w:val="24"/>
                          <w:sz w:val="96"/>
                          <w:szCs w:val="96"/>
                          <w:lang w:val="en-US"/>
                        </w:rPr>
                        <w:t xml:space="preserve">% </w:t>
                      </w:r>
                    </w:p>
                  </w:txbxContent>
                </v:textbox>
                <w10:wrap anchorx="margin"/>
              </v:shape>
            </w:pict>
          </mc:Fallback>
        </mc:AlternateContent>
      </w:r>
    </w:p>
    <w:p w14:paraId="2D1B16B7" w14:textId="77777777" w:rsidR="00804E8B" w:rsidRDefault="00804E8B" w:rsidP="00804E8B">
      <w:pPr>
        <w:spacing w:line="276" w:lineRule="auto"/>
        <w:jc w:val="both"/>
        <w:rPr>
          <w:rFonts w:ascii="Arial Narrow" w:hAnsi="Arial Narrow"/>
        </w:rPr>
      </w:pPr>
    </w:p>
    <w:p w14:paraId="034335B6" w14:textId="77777777" w:rsidR="00804E8B" w:rsidRDefault="00804E8B" w:rsidP="00804E8B">
      <w:pPr>
        <w:spacing w:line="276" w:lineRule="auto"/>
        <w:jc w:val="both"/>
        <w:rPr>
          <w:rFonts w:ascii="Arial Narrow" w:hAnsi="Arial Narrow"/>
        </w:rPr>
      </w:pPr>
    </w:p>
    <w:p w14:paraId="447048AE" w14:textId="77777777" w:rsidR="00804E8B" w:rsidRDefault="00804E8B" w:rsidP="00804E8B">
      <w:pPr>
        <w:spacing w:line="276" w:lineRule="auto"/>
        <w:jc w:val="both"/>
        <w:rPr>
          <w:rFonts w:ascii="Arial Narrow" w:hAnsi="Arial Narrow"/>
        </w:rPr>
      </w:pPr>
    </w:p>
    <w:p w14:paraId="23167299" w14:textId="77E344AB" w:rsidR="00804E8B" w:rsidRDefault="00804E8B" w:rsidP="00804E8B">
      <w:pPr>
        <w:spacing w:line="276" w:lineRule="auto"/>
        <w:jc w:val="both"/>
        <w:rPr>
          <w:rFonts w:ascii="Arial Narrow" w:hAnsi="Arial Narrow"/>
        </w:rPr>
      </w:pPr>
      <w:r w:rsidRPr="00FC0D4E">
        <w:rPr>
          <w:rFonts w:ascii="Arial Narrow" w:hAnsi="Arial Narrow"/>
          <w:noProof/>
        </w:rPr>
        <mc:AlternateContent>
          <mc:Choice Requires="wps">
            <w:drawing>
              <wp:anchor distT="0" distB="0" distL="114300" distR="114300" simplePos="0" relativeHeight="251760128" behindDoc="0" locked="0" layoutInCell="1" allowOverlap="1" wp14:anchorId="76500312" wp14:editId="7692D0A2">
                <wp:simplePos x="0" y="0"/>
                <wp:positionH relativeFrom="margin">
                  <wp:align>left</wp:align>
                </wp:positionH>
                <wp:positionV relativeFrom="paragraph">
                  <wp:posOffset>66021</wp:posOffset>
                </wp:positionV>
                <wp:extent cx="5390952" cy="571500"/>
                <wp:effectExtent l="0" t="0" r="0" b="0"/>
                <wp:wrapNone/>
                <wp:docPr id="13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952"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C8C8" w14:textId="2A17BA52" w:rsidR="00804E8B" w:rsidRPr="00F744FD" w:rsidRDefault="00804E8B" w:rsidP="00804E8B">
                            <w:pPr>
                              <w:spacing w:line="264" w:lineRule="auto"/>
                              <w:jc w:val="center"/>
                              <w:rPr>
                                <w:rFonts w:hAnsi="Calibri"/>
                                <w:b/>
                                <w:bCs/>
                                <w:color w:val="000000" w:themeColor="text1"/>
                                <w:kern w:val="24"/>
                                <w:sz w:val="28"/>
                                <w:szCs w:val="28"/>
                              </w:rPr>
                            </w:pPr>
                            <w:r w:rsidRPr="00F744FD">
                              <w:rPr>
                                <w:rFonts w:hAnsi="Calibri"/>
                                <w:b/>
                                <w:bCs/>
                                <w:color w:val="000000" w:themeColor="text1"/>
                                <w:kern w:val="24"/>
                                <w:sz w:val="28"/>
                                <w:szCs w:val="28"/>
                              </w:rPr>
                              <w:t xml:space="preserve">Se presenta un cumplimiento del </w:t>
                            </w:r>
                            <w:r w:rsidR="00462E11">
                              <w:rPr>
                                <w:rFonts w:hAnsi="Calibri"/>
                                <w:b/>
                                <w:bCs/>
                                <w:color w:val="000000" w:themeColor="text1"/>
                                <w:kern w:val="24"/>
                                <w:sz w:val="28"/>
                                <w:szCs w:val="28"/>
                              </w:rPr>
                              <w:t>16</w:t>
                            </w:r>
                            <w:r w:rsidRPr="00F744FD">
                              <w:rPr>
                                <w:rFonts w:hAnsi="Calibri"/>
                                <w:b/>
                                <w:bCs/>
                                <w:color w:val="000000" w:themeColor="text1"/>
                                <w:kern w:val="24"/>
                                <w:sz w:val="28"/>
                                <w:szCs w:val="28"/>
                              </w:rPr>
                              <w:t xml:space="preserve">% de la meta, con </w:t>
                            </w:r>
                            <w:r>
                              <w:rPr>
                                <w:rFonts w:hAnsi="Calibri"/>
                                <w:b/>
                                <w:bCs/>
                                <w:color w:val="000000" w:themeColor="text1"/>
                                <w:kern w:val="24"/>
                                <w:sz w:val="28"/>
                                <w:szCs w:val="28"/>
                              </w:rPr>
                              <w:t>488</w:t>
                            </w:r>
                            <w:r w:rsidRPr="00F744FD">
                              <w:rPr>
                                <w:rFonts w:hAnsi="Calibri"/>
                                <w:b/>
                                <w:bCs/>
                                <w:color w:val="000000" w:themeColor="text1"/>
                                <w:kern w:val="24"/>
                                <w:sz w:val="28"/>
                                <w:szCs w:val="28"/>
                              </w:rPr>
                              <w:t xml:space="preserve"> observaciones frente a los actos de administrativos distritales.  </w:t>
                            </w:r>
                          </w:p>
                        </w:txbxContent>
                      </wps:txbx>
                      <wps:bodyPr wrap="square" lIns="109710" tIns="54855" rIns="109710" bIns="54855">
                        <a:noAutofit/>
                      </wps:bodyPr>
                    </wps:wsp>
                  </a:graphicData>
                </a:graphic>
                <wp14:sizeRelH relativeFrom="margin">
                  <wp14:pctWidth>0</wp14:pctWidth>
                </wp14:sizeRelH>
                <wp14:sizeRelV relativeFrom="margin">
                  <wp14:pctHeight>0</wp14:pctHeight>
                </wp14:sizeRelV>
              </wp:anchor>
            </w:drawing>
          </mc:Choice>
          <mc:Fallback>
            <w:pict>
              <v:shape w14:anchorId="76500312" id="TextBox 47" o:spid="_x0000_s1071" type="#_x0000_t202" style="position:absolute;left:0;text-align:left;margin-left:0;margin-top:5.2pt;width:424.5pt;height:45pt;z-index:25176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" filled="f" stroked="f">
                <v:textbox inset="3.0475mm,1.52375mm,3.0475mm,1.52375mm">
                  <w:txbxContent>
                    <w:p w14:paraId="1D86C8C8" w14:textId="2A17BA52" w:rsidR="00804E8B" w:rsidRPr="00F744FD" w:rsidRDefault="00804E8B" w:rsidP="00804E8B">
                      <w:pPr>
                        <w:spacing w:line="264" w:lineRule="auto"/>
                        <w:jc w:val="center"/>
                        <w:rPr>
                          <w:rFonts w:hAnsi="Calibri"/>
                          <w:b/>
                          <w:bCs/>
                          <w:color w:val="000000" w:themeColor="text1"/>
                          <w:kern w:val="24"/>
                          <w:sz w:val="28"/>
                          <w:szCs w:val="28"/>
                        </w:rPr>
                      </w:pPr>
                      <w:r w:rsidRPr="00F744FD">
                        <w:rPr>
                          <w:rFonts w:hAnsi="Calibri"/>
                          <w:b/>
                          <w:bCs/>
                          <w:color w:val="000000" w:themeColor="text1"/>
                          <w:kern w:val="24"/>
                          <w:sz w:val="28"/>
                          <w:szCs w:val="28"/>
                        </w:rPr>
                        <w:t xml:space="preserve">Se presenta un cumplimiento del </w:t>
                      </w:r>
                      <w:r w:rsidR="00462E11">
                        <w:rPr>
                          <w:rFonts w:hAnsi="Calibri"/>
                          <w:b/>
                          <w:bCs/>
                          <w:color w:val="000000" w:themeColor="text1"/>
                          <w:kern w:val="24"/>
                          <w:sz w:val="28"/>
                          <w:szCs w:val="28"/>
                        </w:rPr>
                        <w:t>16</w:t>
                      </w:r>
                      <w:r w:rsidRPr="00F744FD">
                        <w:rPr>
                          <w:rFonts w:hAnsi="Calibri"/>
                          <w:b/>
                          <w:bCs/>
                          <w:color w:val="000000" w:themeColor="text1"/>
                          <w:kern w:val="24"/>
                          <w:sz w:val="28"/>
                          <w:szCs w:val="28"/>
                        </w:rPr>
                        <w:t xml:space="preserve">% de la meta, con </w:t>
                      </w:r>
                      <w:r>
                        <w:rPr>
                          <w:rFonts w:hAnsi="Calibri"/>
                          <w:b/>
                          <w:bCs/>
                          <w:color w:val="000000" w:themeColor="text1"/>
                          <w:kern w:val="24"/>
                          <w:sz w:val="28"/>
                          <w:szCs w:val="28"/>
                        </w:rPr>
                        <w:t>488</w:t>
                      </w:r>
                      <w:r w:rsidRPr="00F744FD">
                        <w:rPr>
                          <w:rFonts w:hAnsi="Calibri"/>
                          <w:b/>
                          <w:bCs/>
                          <w:color w:val="000000" w:themeColor="text1"/>
                          <w:kern w:val="24"/>
                          <w:sz w:val="28"/>
                          <w:szCs w:val="28"/>
                        </w:rPr>
                        <w:t xml:space="preserve"> observaciones frente a los actos de administrativos distritales.  </w:t>
                      </w:r>
                    </w:p>
                  </w:txbxContent>
                </v:textbox>
                <w10:wrap anchorx="margin"/>
              </v:shape>
            </w:pict>
          </mc:Fallback>
        </mc:AlternateContent>
      </w:r>
    </w:p>
    <w:p w14:paraId="2F372463" w14:textId="77777777" w:rsidR="00804E8B" w:rsidRPr="00511729" w:rsidRDefault="00804E8B" w:rsidP="007D08E8">
      <w:pPr>
        <w:ind w:right="547"/>
        <w:jc w:val="both"/>
        <w:rPr>
          <w:rFonts w:ascii="Arial" w:hAnsi="Arial" w:cs="Arial"/>
          <w:color w:val="202124"/>
          <w:shd w:val="clear" w:color="auto" w:fill="FFFFFF"/>
        </w:rPr>
      </w:pPr>
      <w:r w:rsidRPr="00511729">
        <w:rPr>
          <w:rFonts w:ascii="Arial" w:hAnsi="Arial" w:cs="Arial"/>
          <w:color w:val="202124"/>
          <w:shd w:val="clear" w:color="auto" w:fill="FFFFFF"/>
        </w:rPr>
        <w:t>La Secretaría Jurídica Distrital expidió el Decreto 069 del 12 de marzo de 2021, “Por medio del cual se establece el trámite para la participación ciudadana en los proyectos específicos de regulación y se adoptan otras disposiciones”.</w:t>
      </w:r>
    </w:p>
    <w:p w14:paraId="717BA468" w14:textId="77777777" w:rsidR="00804E8B" w:rsidRPr="00511729" w:rsidRDefault="00804E8B" w:rsidP="00804E8B">
      <w:pPr>
        <w:jc w:val="both"/>
        <w:rPr>
          <w:rFonts w:ascii="Arial" w:hAnsi="Arial" w:cs="Arial"/>
          <w:color w:val="202124"/>
          <w:shd w:val="clear" w:color="auto" w:fill="FFFFFF"/>
        </w:rPr>
      </w:pPr>
    </w:p>
    <w:p w14:paraId="2F5F1DB2" w14:textId="77777777" w:rsidR="00804E8B" w:rsidRPr="00511729" w:rsidRDefault="00804E8B" w:rsidP="007D08E8">
      <w:pPr>
        <w:ind w:right="547"/>
        <w:jc w:val="both"/>
        <w:rPr>
          <w:rFonts w:ascii="Arial" w:hAnsi="Arial" w:cs="Arial"/>
          <w:color w:val="202124"/>
          <w:shd w:val="clear" w:color="auto" w:fill="FFFFFF"/>
        </w:rPr>
      </w:pPr>
      <w:r w:rsidRPr="00511729">
        <w:rPr>
          <w:rFonts w:ascii="Arial" w:hAnsi="Arial" w:cs="Arial"/>
          <w:color w:val="202124"/>
          <w:shd w:val="clear" w:color="auto" w:fill="FFFFFF"/>
        </w:rPr>
        <w:t>Es de resaltar que, en las respuestas recibidas, se denota interés y se observa que se ha generado gran expectativa para la academia frente a la potencial participación de sus miembros en el desarrollo de los actos regulatorios del Distrito Capital, para lo cual han designado como contactos a secretarios generales, jefes de Oficinas Jurídicas, Decanos e incluso Rectores.</w:t>
      </w:r>
    </w:p>
    <w:p w14:paraId="6F030F80" w14:textId="77777777" w:rsidR="00804E8B" w:rsidRPr="00511729" w:rsidRDefault="00804E8B" w:rsidP="00804E8B">
      <w:pPr>
        <w:jc w:val="both"/>
        <w:rPr>
          <w:rFonts w:ascii="Arial" w:hAnsi="Arial" w:cs="Arial"/>
          <w:color w:val="202124"/>
          <w:shd w:val="clear" w:color="auto" w:fill="FFFFFF"/>
        </w:rPr>
      </w:pPr>
    </w:p>
    <w:p w14:paraId="63769989" w14:textId="77777777" w:rsidR="00804E8B" w:rsidRPr="00006605" w:rsidRDefault="00804E8B" w:rsidP="007D08E8">
      <w:pPr>
        <w:shd w:val="clear" w:color="auto" w:fill="FFFFFF"/>
        <w:ind w:right="547"/>
        <w:jc w:val="both"/>
        <w:rPr>
          <w:rFonts w:ascii="Arial" w:hAnsi="Arial" w:cs="Arial"/>
          <w:color w:val="202124"/>
          <w:shd w:val="clear" w:color="auto" w:fill="FFFFFF"/>
        </w:rPr>
      </w:pPr>
      <w:r w:rsidRPr="00006605">
        <w:rPr>
          <w:rFonts w:ascii="Arial" w:hAnsi="Arial" w:cs="Arial"/>
          <w:color w:val="202124"/>
          <w:shd w:val="clear" w:color="auto" w:fill="FFFFFF"/>
        </w:rPr>
        <w:t xml:space="preserve">En el primer semestre del 2021, se realizó el lanzamiento oficial de la Plataforma Jurídica Distrital Unificada LegalBog participa a través del Comité Jurídico Distrital que contó con la participación de más de 80 Directivos, jefes de oficinas jurídicas y jefes de oficinas de participación. Igualmente se realizó este lanzamiento a través de las redes sociales de la Alcaldía Mayor de Bogotá D.C., que contó con más de 116 participantes a través de Facebook que siguieron la transmisión. Se gestionaron y asignaron usuarios de la Plataforma LegalBog a 21 entidades de la Administración Distrital que hicieron la solicitud, se realizaron 6 jornadas de capacitación a las entidades centralizadas y descentralizadas de la Administración Distrital. </w:t>
      </w:r>
    </w:p>
    <w:p w14:paraId="2D6998F2" w14:textId="77777777" w:rsidR="00F06E3A" w:rsidRDefault="00F06E3A" w:rsidP="007D08E8">
      <w:pPr>
        <w:shd w:val="clear" w:color="auto" w:fill="FFFFFF"/>
        <w:ind w:right="547"/>
        <w:jc w:val="both"/>
        <w:rPr>
          <w:rFonts w:ascii="Arial" w:hAnsi="Arial" w:cs="Arial"/>
          <w:color w:val="202124"/>
          <w:shd w:val="clear" w:color="auto" w:fill="FFFFFF"/>
        </w:rPr>
      </w:pPr>
    </w:p>
    <w:p w14:paraId="223DB1CC" w14:textId="6BFFECF5" w:rsidR="00804E8B" w:rsidRPr="00006605" w:rsidRDefault="00804E8B" w:rsidP="007D08E8">
      <w:pPr>
        <w:shd w:val="clear" w:color="auto" w:fill="FFFFFF"/>
        <w:ind w:right="547"/>
        <w:jc w:val="both"/>
        <w:rPr>
          <w:rFonts w:ascii="Arial" w:hAnsi="Arial" w:cs="Arial"/>
          <w:color w:val="202124"/>
          <w:shd w:val="clear" w:color="auto" w:fill="FFFFFF"/>
        </w:rPr>
      </w:pPr>
      <w:r w:rsidRPr="00006605">
        <w:rPr>
          <w:rFonts w:ascii="Arial" w:hAnsi="Arial" w:cs="Arial"/>
          <w:color w:val="202124"/>
          <w:shd w:val="clear" w:color="auto" w:fill="FFFFFF"/>
        </w:rPr>
        <w:t>A junio se han realizado 488 observaciones ciudadanas a los proyectos de actos administrativos</w:t>
      </w:r>
      <w:r w:rsidR="00E5362D">
        <w:rPr>
          <w:rFonts w:ascii="Arial" w:hAnsi="Arial" w:cs="Arial"/>
          <w:color w:val="202124"/>
          <w:shd w:val="clear" w:color="auto" w:fill="FFFFFF"/>
        </w:rPr>
        <w:t xml:space="preserve">. </w:t>
      </w:r>
      <w:r w:rsidRPr="00006605">
        <w:rPr>
          <w:rFonts w:ascii="Arial" w:hAnsi="Arial" w:cs="Arial"/>
          <w:color w:val="202124"/>
          <w:shd w:val="clear" w:color="auto" w:fill="FFFFFF"/>
        </w:rPr>
        <w:t>Así mismo, en el segundo trimestre de 2021, se logró que alrededor de 11 entidades del orden distrital utilizaran la plataforma LegalBog Participa para la publicación de 52 proyectos de actos administrativos de contenido regulatorio.</w:t>
      </w:r>
      <w:r>
        <w:rPr>
          <w:rFonts w:ascii="Arial" w:hAnsi="Arial" w:cs="Arial"/>
          <w:color w:val="202124"/>
          <w:shd w:val="clear" w:color="auto" w:fill="FFFFFF"/>
        </w:rPr>
        <w:t xml:space="preserve"> </w:t>
      </w:r>
      <w:r w:rsidRPr="00006605">
        <w:rPr>
          <w:rFonts w:ascii="Arial" w:hAnsi="Arial" w:cs="Arial"/>
          <w:color w:val="202124"/>
          <w:shd w:val="clear" w:color="auto" w:fill="FFFFFF"/>
        </w:rPr>
        <w:t>Entre los sectores con mayor participación se encuentran Planeación con 13 proyectos de actos administrativos, Movilidad con 10, Hacienda con 9 y Hábitat con 9”.</w:t>
      </w:r>
    </w:p>
    <w:p w14:paraId="33DAABD6" w14:textId="77777777" w:rsidR="00804E8B" w:rsidRDefault="00804E8B" w:rsidP="00804E8B">
      <w:pPr>
        <w:spacing w:line="276" w:lineRule="auto"/>
        <w:jc w:val="both"/>
        <w:rPr>
          <w:rFonts w:ascii="Arial Narrow" w:hAnsi="Arial Narrow"/>
        </w:rPr>
      </w:pPr>
    </w:p>
    <w:p w14:paraId="66FF0A94" w14:textId="77777777" w:rsidR="00804E8B" w:rsidRDefault="00804E8B" w:rsidP="00804E8B">
      <w:pPr>
        <w:shd w:val="clear" w:color="auto" w:fill="FFFFFF"/>
        <w:jc w:val="both"/>
        <w:rPr>
          <w:rFonts w:ascii="Arial" w:hAnsi="Arial" w:cs="Arial"/>
          <w:color w:val="202124"/>
          <w:shd w:val="clear" w:color="auto" w:fill="FFFFFF"/>
        </w:rPr>
      </w:pPr>
      <w:r w:rsidRPr="00061454">
        <w:rPr>
          <w:rFonts w:ascii="Arial" w:hAnsi="Arial" w:cs="Arial"/>
          <w:color w:val="202124"/>
          <w:shd w:val="clear" w:color="auto" w:fill="FFFFFF"/>
        </w:rPr>
        <w:t>Enlace</w:t>
      </w:r>
      <w:r>
        <w:rPr>
          <w:rFonts w:ascii="Arial" w:hAnsi="Arial" w:cs="Arial"/>
          <w:color w:val="202124"/>
          <w:shd w:val="clear" w:color="auto" w:fill="FFFFFF"/>
        </w:rPr>
        <w:t xml:space="preserve"> plataforma</w:t>
      </w:r>
      <w:r w:rsidRPr="00061454">
        <w:rPr>
          <w:rFonts w:ascii="Arial" w:hAnsi="Arial" w:cs="Arial"/>
          <w:color w:val="202124"/>
          <w:shd w:val="clear" w:color="auto" w:fill="FFFFFF"/>
        </w:rPr>
        <w:t xml:space="preserve">: </w:t>
      </w:r>
    </w:p>
    <w:p w14:paraId="6145C7CD" w14:textId="77777777" w:rsidR="00804E8B" w:rsidRDefault="00804E8B" w:rsidP="00804E8B">
      <w:pPr>
        <w:shd w:val="clear" w:color="auto" w:fill="FFFFFF"/>
        <w:jc w:val="both"/>
        <w:rPr>
          <w:rFonts w:ascii="Arial" w:hAnsi="Arial" w:cs="Arial"/>
          <w:color w:val="202124"/>
          <w:shd w:val="clear" w:color="auto" w:fill="FFFFFF"/>
        </w:rPr>
      </w:pPr>
    </w:p>
    <w:p w14:paraId="4D0EDCDD" w14:textId="77777777" w:rsidR="00804E8B" w:rsidRPr="00CD10DB" w:rsidRDefault="00804E8B" w:rsidP="00804E8B">
      <w:pPr>
        <w:shd w:val="clear" w:color="auto" w:fill="FFFFFF"/>
        <w:jc w:val="both"/>
        <w:rPr>
          <w:rFonts w:ascii="Arial" w:hAnsi="Arial" w:cs="Arial"/>
          <w:color w:val="202124"/>
          <w:shd w:val="clear" w:color="auto" w:fill="FFFFFF"/>
        </w:rPr>
      </w:pPr>
      <w:r w:rsidRPr="00061454">
        <w:rPr>
          <w:rFonts w:ascii="Arial" w:hAnsi="Arial" w:cs="Arial"/>
          <w:color w:val="202124"/>
          <w:shd w:val="clear" w:color="auto" w:fill="FFFFFF"/>
        </w:rPr>
        <w:t>https://legalbog.secretariajuridica.gov.co/regimen-legal-publico#/acto-admin-publico</w:t>
      </w:r>
    </w:p>
    <w:p w14:paraId="4E3BD882" w14:textId="77777777" w:rsidR="00804E8B" w:rsidRDefault="00804E8B" w:rsidP="00804E8B">
      <w:pPr>
        <w:keepNext/>
        <w:spacing w:line="276" w:lineRule="auto"/>
        <w:jc w:val="both"/>
      </w:pPr>
      <w:r>
        <w:rPr>
          <w:noProof/>
        </w:rPr>
        <w:drawing>
          <wp:inline distT="0" distB="0" distL="0" distR="0" wp14:anchorId="795AC3DE" wp14:editId="0760431D">
            <wp:extent cx="5646505" cy="1763485"/>
            <wp:effectExtent l="152400" t="152400" r="354330" b="370205"/>
            <wp:docPr id="272" name="Imagen 272" descr="Interfaz de usuario gráfica, Texto,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272" descr="Interfaz de usuario gráfica, Texto, Correo electrónico, Sitio web&#10;&#10;Descripción generada automáticamente"/>
                    <pic:cNvPicPr/>
                  </pic:nvPicPr>
                  <pic:blipFill>
                    <a:blip r:embed="rId98"/>
                    <a:stretch>
                      <a:fillRect/>
                    </a:stretch>
                  </pic:blipFill>
                  <pic:spPr>
                    <a:xfrm>
                      <a:off x="0" y="0"/>
                      <a:ext cx="5697174" cy="1779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9D9CB7" w14:textId="0E7DDC03" w:rsidR="00F06E3A" w:rsidRDefault="00804E8B" w:rsidP="00125CE1">
      <w:pPr>
        <w:pStyle w:val="Descripcin"/>
        <w:jc w:val="center"/>
      </w:pPr>
      <w:bookmarkStart w:id="129" w:name="_Toc78408535"/>
      <w:bookmarkStart w:id="130" w:name="_Toc78746841"/>
      <w:r>
        <w:t xml:space="preserve">Ilustración </w:t>
      </w:r>
      <w:r w:rsidR="002A770E">
        <w:fldChar w:fldCharType="begin"/>
      </w:r>
      <w:r w:rsidR="002A770E">
        <w:instrText xml:space="preserve"> SEQ Ilustración \* ARABIC </w:instrText>
      </w:r>
      <w:r w:rsidR="002A770E">
        <w:fldChar w:fldCharType="separate"/>
      </w:r>
      <w:r w:rsidR="004370CD">
        <w:rPr>
          <w:noProof/>
        </w:rPr>
        <w:t>26</w:t>
      </w:r>
      <w:r w:rsidR="002A770E">
        <w:rPr>
          <w:noProof/>
        </w:rPr>
        <w:fldChar w:fldCharType="end"/>
      </w:r>
      <w:r>
        <w:t xml:space="preserve">. </w:t>
      </w:r>
      <w:r w:rsidRPr="00DA4BA5">
        <w:t>Ilustración 9. Plataforma Legalbog participa</w:t>
      </w:r>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F06E3A" w:rsidRPr="00721D3D" w14:paraId="09239386" w14:textId="77777777" w:rsidTr="005516E7">
        <w:tc>
          <w:tcPr>
            <w:tcW w:w="1242" w:type="dxa"/>
            <w:tcBorders>
              <w:top w:val="nil"/>
              <w:left w:val="nil"/>
              <w:bottom w:val="nil"/>
              <w:right w:val="single" w:sz="4" w:space="0" w:color="auto"/>
            </w:tcBorders>
            <w:shd w:val="clear" w:color="auto" w:fill="D9E2F3" w:themeFill="accent1" w:themeFillTint="33"/>
          </w:tcPr>
          <w:p w14:paraId="37499402" w14:textId="77777777" w:rsidR="00F06E3A" w:rsidRPr="00721D3D" w:rsidRDefault="00F06E3A" w:rsidP="005516E7">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7562</w:t>
            </w:r>
          </w:p>
        </w:tc>
        <w:tc>
          <w:tcPr>
            <w:tcW w:w="7736" w:type="dxa"/>
            <w:tcBorders>
              <w:left w:val="single" w:sz="4" w:space="0" w:color="auto"/>
            </w:tcBorders>
            <w:shd w:val="clear" w:color="auto" w:fill="D9E2F3" w:themeFill="accent1" w:themeFillTint="33"/>
          </w:tcPr>
          <w:p w14:paraId="1CBFE792" w14:textId="77777777" w:rsidR="00F06E3A" w:rsidRPr="00CF5F02" w:rsidRDefault="00F06E3A" w:rsidP="005516E7">
            <w:pPr>
              <w:spacing w:after="120" w:line="276" w:lineRule="auto"/>
              <w:jc w:val="both"/>
              <w:rPr>
                <w:rFonts w:ascii="Arial Narrow" w:eastAsia="Arial" w:hAnsi="Arial Narrow" w:cs="Arial"/>
                <w:sz w:val="26"/>
                <w:szCs w:val="26"/>
              </w:rPr>
            </w:pPr>
            <w:r>
              <w:rPr>
                <w:rFonts w:ascii="Arial Narrow" w:eastAsia="Arial" w:hAnsi="Arial Narrow" w:cs="Arial"/>
                <w:sz w:val="26"/>
                <w:szCs w:val="26"/>
              </w:rPr>
              <w:t>Realizar 100% seguimiento de las observaciones de la ciudadanía frente a los proyectos de actos administrativos distritales</w:t>
            </w:r>
            <w:r w:rsidRPr="00D351C2">
              <w:rPr>
                <w:rFonts w:ascii="Arial Narrow" w:eastAsia="Arial" w:hAnsi="Arial Narrow" w:cs="Arial"/>
                <w:sz w:val="26"/>
                <w:szCs w:val="26"/>
              </w:rPr>
              <w:t>.</w:t>
            </w:r>
          </w:p>
        </w:tc>
      </w:tr>
    </w:tbl>
    <w:p w14:paraId="1396B39E" w14:textId="1F1DCA5F" w:rsidR="00F06E3A" w:rsidRDefault="00F06E3A" w:rsidP="00F06E3A"/>
    <w:p w14:paraId="72C49052" w14:textId="419640B9" w:rsidR="00F06E3A" w:rsidRDefault="0001402B" w:rsidP="0001402B">
      <w:pPr>
        <w:ind w:right="405"/>
        <w:jc w:val="both"/>
        <w:rPr>
          <w:rFonts w:ascii="Arial" w:hAnsi="Arial" w:cs="Arial"/>
          <w:color w:val="202124"/>
          <w:shd w:val="clear" w:color="auto" w:fill="FFFFFF"/>
        </w:rPr>
      </w:pPr>
      <w:r w:rsidRPr="0001402B">
        <w:rPr>
          <w:rFonts w:ascii="Arial" w:hAnsi="Arial" w:cs="Arial"/>
          <w:color w:val="202124"/>
          <w:shd w:val="clear" w:color="auto" w:fill="FFFFFF"/>
        </w:rPr>
        <w:t>Entre el 1 de abril y 30 de junio de 2021, se registraron 335 observaciones ciudadanas a los proyectos de actos administrativos, logrando un acumulado de 488 de las 957 observaciones programadas para la vigencia; observaciones de las cuales, 412 que se han efectuado como respuesta de la Circular 025 de 2020 y 76 que se han generado a través del Portal LegalBog Participa. Con este resultado se logró el incremento en la participación ciudadana relacionada con la formulación de observaciones frente a los proyectos de actos administrativos distritales en un 51 % con corte a 30 de junio de 2021, representadas en 26 proyectos de actos de contenido regulatorio de iniciativa de la Administración Distrital</w:t>
      </w:r>
      <w:r>
        <w:rPr>
          <w:rFonts w:ascii="Arial" w:hAnsi="Arial" w:cs="Arial"/>
          <w:color w:val="202124"/>
          <w:shd w:val="clear" w:color="auto" w:fill="FFFFFF"/>
        </w:rPr>
        <w:t>.</w:t>
      </w:r>
    </w:p>
    <w:p w14:paraId="3C3DE242" w14:textId="77777777" w:rsidR="0001402B" w:rsidRPr="00FD07AB" w:rsidRDefault="0001402B" w:rsidP="0001402B">
      <w:pPr>
        <w:ind w:right="405"/>
        <w:jc w:val="both"/>
        <w:rPr>
          <w:rFonts w:ascii="Arial" w:hAnsi="Arial" w:cs="Arial"/>
          <w:color w:val="202124"/>
          <w:shd w:val="clear" w:color="auto" w:fill="FFFFFF"/>
        </w:rPr>
      </w:pPr>
    </w:p>
    <w:p w14:paraId="097D7CA1" w14:textId="54326E8F" w:rsidR="00FD07AB" w:rsidRDefault="00FD07AB" w:rsidP="0001402B">
      <w:pPr>
        <w:ind w:right="405"/>
        <w:jc w:val="both"/>
        <w:rPr>
          <w:rFonts w:ascii="Arial" w:hAnsi="Arial" w:cs="Arial"/>
          <w:color w:val="202124"/>
          <w:shd w:val="clear" w:color="auto" w:fill="FFFFFF"/>
        </w:rPr>
      </w:pPr>
      <w:r>
        <w:rPr>
          <w:rFonts w:ascii="Arial" w:hAnsi="Arial" w:cs="Arial"/>
          <w:color w:val="202124"/>
          <w:shd w:val="clear" w:color="auto" w:fill="FFFFFF"/>
        </w:rPr>
        <w:t>L</w:t>
      </w:r>
      <w:r w:rsidRPr="00FD07AB">
        <w:rPr>
          <w:rFonts w:ascii="Arial" w:hAnsi="Arial" w:cs="Arial"/>
          <w:color w:val="202124"/>
          <w:shd w:val="clear" w:color="auto" w:fill="FFFFFF"/>
        </w:rPr>
        <w:t>os avances aquí descritos contribuyen directamente al logro de la meta propuesta para el proyecto de inversión, el cual avanza impactando de manera positiva en la ciudadanía, generando espacios de diálogo y construcción con los administrados a través de una gestión pública transparente, abierta y con enfoque de participación ciudadana.</w:t>
      </w:r>
    </w:p>
    <w:p w14:paraId="2DC85205" w14:textId="78FF5D22" w:rsidR="00E5362D" w:rsidRDefault="00E5362D" w:rsidP="0001402B">
      <w:pPr>
        <w:ind w:right="405"/>
        <w:jc w:val="both"/>
        <w:rPr>
          <w:rFonts w:ascii="Arial" w:hAnsi="Arial" w:cs="Arial"/>
          <w:color w:val="202124"/>
          <w:shd w:val="clear" w:color="auto" w:fill="FFFFFF"/>
        </w:rPr>
      </w:pPr>
    </w:p>
    <w:p w14:paraId="77A4E0F4" w14:textId="77777777" w:rsidR="00E5362D" w:rsidRPr="00FD07AB" w:rsidRDefault="00E5362D" w:rsidP="0001402B">
      <w:pPr>
        <w:ind w:right="405"/>
        <w:jc w:val="both"/>
        <w:rPr>
          <w:rFonts w:ascii="Arial" w:hAnsi="Arial" w:cs="Arial"/>
          <w:color w:val="202124"/>
          <w:shd w:val="clear" w:color="auto" w:fill="FFFFFF"/>
        </w:rPr>
      </w:pPr>
    </w:p>
    <w:p w14:paraId="2F1F73CC" w14:textId="77777777" w:rsidR="00F06E3A" w:rsidRPr="00F06E3A" w:rsidRDefault="00F06E3A" w:rsidP="00F06E3A"/>
    <w:bookmarkStart w:id="131" w:name="_Toc70010591"/>
    <w:bookmarkStart w:id="132" w:name="_Toc78736479"/>
    <w:p w14:paraId="09842CF3" w14:textId="77777777" w:rsidR="00804E8B" w:rsidRDefault="00804E8B" w:rsidP="00804E8B">
      <w:pPr>
        <w:pStyle w:val="Ttulo1"/>
        <w:spacing w:line="276" w:lineRule="auto"/>
        <w:rPr>
          <w:rFonts w:ascii="Arial Narrow" w:hAnsi="Arial Narrow"/>
          <w:sz w:val="24"/>
          <w:szCs w:val="24"/>
          <w:lang w:val="es-CO"/>
        </w:rPr>
      </w:pPr>
      <w:r>
        <w:rPr>
          <w:rFonts w:ascii="Arial Narrow" w:hAnsi="Arial Narrow"/>
          <w:noProof/>
        </w:rPr>
        <mc:AlternateContent>
          <mc:Choice Requires="wps">
            <w:drawing>
              <wp:anchor distT="0" distB="0" distL="114300" distR="114300" simplePos="0" relativeHeight="251729408" behindDoc="0" locked="0" layoutInCell="1" allowOverlap="1" wp14:anchorId="21F7B8CE" wp14:editId="377974BA">
                <wp:simplePos x="0" y="0"/>
                <wp:positionH relativeFrom="page">
                  <wp:align>right</wp:align>
                </wp:positionH>
                <wp:positionV relativeFrom="paragraph">
                  <wp:posOffset>60960</wp:posOffset>
                </wp:positionV>
                <wp:extent cx="3876675" cy="1066800"/>
                <wp:effectExtent l="0" t="0" r="28575" b="19050"/>
                <wp:wrapNone/>
                <wp:docPr id="3" name="Rectángulo 3"/>
                <wp:cNvGraphicFramePr/>
                <a:graphic xmlns:a="http://schemas.openxmlformats.org/drawingml/2006/main">
                  <a:graphicData uri="http://schemas.microsoft.com/office/word/2010/wordprocessingShape">
                    <wps:wsp>
                      <wps:cNvSpPr/>
                      <wps:spPr>
                        <a:xfrm>
                          <a:off x="0" y="0"/>
                          <a:ext cx="3876675" cy="1066800"/>
                        </a:xfrm>
                        <a:prstGeom prst="rect">
                          <a:avLst/>
                        </a:prstGeom>
                        <a:solidFill>
                          <a:schemeClr val="accent5">
                            <a:lumMod val="75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6D168F6" w14:textId="77777777" w:rsidR="00804E8B" w:rsidRPr="00487C7F" w:rsidRDefault="00804E8B" w:rsidP="00804E8B">
                            <w:pPr>
                              <w:rPr>
                                <w:color w:val="FFFFFF" w:themeColor="background1"/>
                                <w:sz w:val="56"/>
                                <w:szCs w:val="56"/>
                              </w:rPr>
                            </w:pPr>
                            <w:r>
                              <w:rPr>
                                <w:color w:val="FFFFFF" w:themeColor="background1"/>
                                <w:sz w:val="56"/>
                                <w:szCs w:val="56"/>
                              </w:rPr>
                              <w:t>EVALUACIÓN DE RESULTADOS</w:t>
                            </w:r>
                            <w:r w:rsidRPr="00487C7F">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7B8CE" id="Rectángulo 3" o:spid="_x0000_s1072" style="position:absolute;margin-left:254.05pt;margin-top:4.8pt;width:305.25pt;height:84pt;z-index:251729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" fillcolor="#2e74b5 [2408]" strokecolor="black [1600]" strokeweight="1pt">
                <v:textbox>
                  <w:txbxContent>
                    <w:p w14:paraId="56D168F6" w14:textId="77777777" w:rsidR="00804E8B" w:rsidRPr="00487C7F" w:rsidRDefault="00804E8B" w:rsidP="00804E8B">
                      <w:pPr>
                        <w:rPr>
                          <w:color w:val="FFFFFF" w:themeColor="background1"/>
                          <w:sz w:val="56"/>
                          <w:szCs w:val="56"/>
                        </w:rPr>
                      </w:pPr>
                      <w:r>
                        <w:rPr>
                          <w:color w:val="FFFFFF" w:themeColor="background1"/>
                          <w:sz w:val="56"/>
                          <w:szCs w:val="56"/>
                        </w:rPr>
                        <w:t>EVALUACIÓN DE RESULTADOS</w:t>
                      </w:r>
                      <w:r w:rsidRPr="00487C7F">
                        <w:rPr>
                          <w:color w:val="FFFFFF" w:themeColor="background1"/>
                          <w:sz w:val="56"/>
                          <w:szCs w:val="56"/>
                        </w:rPr>
                        <w:t>.</w:t>
                      </w:r>
                    </w:p>
                  </w:txbxContent>
                </v:textbox>
                <w10:wrap anchorx="page"/>
              </v:rect>
            </w:pict>
          </mc:Fallback>
        </mc:AlternateContent>
      </w:r>
      <w:r>
        <w:rPr>
          <w:rFonts w:ascii="Arial Narrow" w:hAnsi="Arial Narrow"/>
          <w:noProof/>
        </w:rPr>
        <mc:AlternateContent>
          <mc:Choice Requires="wps">
            <w:drawing>
              <wp:anchor distT="0" distB="0" distL="114300" distR="114300" simplePos="0" relativeHeight="251740672" behindDoc="0" locked="0" layoutInCell="1" allowOverlap="1" wp14:anchorId="497FDEC2" wp14:editId="4991947D">
                <wp:simplePos x="0" y="0"/>
                <wp:positionH relativeFrom="margin">
                  <wp:align>left</wp:align>
                </wp:positionH>
                <wp:positionV relativeFrom="paragraph">
                  <wp:posOffset>62230</wp:posOffset>
                </wp:positionV>
                <wp:extent cx="2857500" cy="10668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857500" cy="1066800"/>
                        </a:xfrm>
                        <a:prstGeom prst="rect">
                          <a:avLst/>
                        </a:prstGeom>
                      </wps:spPr>
                      <wps:style>
                        <a:lnRef idx="1">
                          <a:schemeClr val="dk1"/>
                        </a:lnRef>
                        <a:fillRef idx="2">
                          <a:schemeClr val="dk1"/>
                        </a:fillRef>
                        <a:effectRef idx="1">
                          <a:schemeClr val="dk1"/>
                        </a:effectRef>
                        <a:fontRef idx="minor">
                          <a:schemeClr val="dk1"/>
                        </a:fontRef>
                      </wps:style>
                      <wps:txbx>
                        <w:txbxContent>
                          <w:p w14:paraId="3AB48A12" w14:textId="77777777" w:rsidR="00804E8B" w:rsidRPr="00487C7F" w:rsidRDefault="00804E8B" w:rsidP="00804E8B">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4</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FDEC2" id="Rectángulo 4" o:spid="_x0000_s1073" style="position:absolute;margin-left:0;margin-top:4.9pt;width:225pt;height:84pt;z-index:25174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" fillcolor="#555 [2160]" strokecolor="black [3200]" strokeweight=".5pt">
                <v:fill color2="#313131 [2608]" rotate="t" colors="0 #9b9b9b;.5 #8e8e8e;1 #797979" focus="100%" type="gradient">
                  <o:fill v:ext="view" type="gradientUnscaled"/>
                </v:fill>
                <v:textbox>
                  <w:txbxContent>
                    <w:p w14:paraId="3AB48A12" w14:textId="77777777" w:rsidR="00804E8B" w:rsidRPr="00487C7F" w:rsidRDefault="00804E8B" w:rsidP="00804E8B">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4</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bookmarkEnd w:id="131"/>
      <w:bookmarkEnd w:id="132"/>
    </w:p>
    <w:p w14:paraId="2EBD20CC" w14:textId="77777777" w:rsidR="00804E8B" w:rsidRDefault="00804E8B" w:rsidP="00804E8B">
      <w:pPr>
        <w:spacing w:line="276" w:lineRule="auto"/>
      </w:pPr>
    </w:p>
    <w:p w14:paraId="28A006A1" w14:textId="77777777" w:rsidR="00804E8B" w:rsidRPr="00867216" w:rsidRDefault="00804E8B" w:rsidP="00804E8B">
      <w:pPr>
        <w:spacing w:line="276" w:lineRule="auto"/>
      </w:pPr>
    </w:p>
    <w:p w14:paraId="1E2B2422" w14:textId="77777777" w:rsidR="00804E8B" w:rsidRDefault="00804E8B" w:rsidP="00804E8B">
      <w:pPr>
        <w:spacing w:line="276" w:lineRule="auto"/>
      </w:pPr>
    </w:p>
    <w:p w14:paraId="7815F76D" w14:textId="77777777" w:rsidR="00804E8B" w:rsidRDefault="00804E8B" w:rsidP="00804E8B">
      <w:pPr>
        <w:spacing w:line="276" w:lineRule="auto"/>
      </w:pPr>
    </w:p>
    <w:p w14:paraId="7DC210F2" w14:textId="77777777" w:rsidR="00804E8B" w:rsidRDefault="00804E8B" w:rsidP="00804E8B">
      <w:pPr>
        <w:spacing w:line="276" w:lineRule="auto"/>
      </w:pPr>
    </w:p>
    <w:p w14:paraId="191119F7" w14:textId="77777777" w:rsidR="00804E8B" w:rsidRPr="000B03AC" w:rsidRDefault="00804E8B" w:rsidP="00804E8B">
      <w:pPr>
        <w:pStyle w:val="Ttulo1"/>
        <w:spacing w:line="276" w:lineRule="auto"/>
      </w:pPr>
      <w:bookmarkStart w:id="133" w:name="_Toc78736480"/>
      <w:r w:rsidRPr="00C94325">
        <w:t xml:space="preserve">Dimensión </w:t>
      </w:r>
      <w:r>
        <w:t>4</w:t>
      </w:r>
      <w:r w:rsidRPr="00C94325">
        <w:t xml:space="preserve">. </w:t>
      </w:r>
      <w:r>
        <w:t>Evaluación de Resultados</w:t>
      </w:r>
      <w:bookmarkEnd w:id="133"/>
    </w:p>
    <w:p w14:paraId="401DCA8F" w14:textId="77777777" w:rsidR="00804E8B" w:rsidRPr="00E05E1A" w:rsidRDefault="00804E8B" w:rsidP="00804E8B">
      <w:pPr>
        <w:pStyle w:val="Ttulo2"/>
        <w:spacing w:line="276" w:lineRule="auto"/>
        <w:rPr>
          <w:rFonts w:eastAsia="Times New Roman"/>
        </w:rPr>
      </w:pPr>
      <w:bookmarkStart w:id="134" w:name="_Toc78736481"/>
      <w:r w:rsidRPr="00E05E1A">
        <w:rPr>
          <w:lang w:val="es-ES"/>
        </w:rPr>
        <w:t xml:space="preserve">Política: </w:t>
      </w:r>
      <w:r w:rsidRPr="00E05E1A">
        <w:t>Seguimiento y evaluación del desempeño institucional</w:t>
      </w:r>
      <w:bookmarkEnd w:id="134"/>
    </w:p>
    <w:p w14:paraId="51F0A1C5" w14:textId="77777777" w:rsidR="00804E8B" w:rsidRPr="00591563" w:rsidRDefault="00804E8B" w:rsidP="007D08E8">
      <w:pPr>
        <w:spacing w:line="276" w:lineRule="auto"/>
        <w:ind w:right="547"/>
        <w:jc w:val="both"/>
        <w:rPr>
          <w:rFonts w:ascii="Arial" w:eastAsia="Arial" w:hAnsi="Arial" w:cs="Arial"/>
        </w:rPr>
      </w:pPr>
      <w:r w:rsidRPr="00591563">
        <w:rPr>
          <w:rFonts w:ascii="Arial" w:eastAsia="Arial" w:hAnsi="Arial" w:cs="Arial"/>
        </w:rPr>
        <w:t xml:space="preserve">La Secretaría Jurídica Distrital promueve el seguimiento a la gestión y su desempeño, a fin de conocer permanentemente los avances en la consecución de los resultados previstos en su marco estratégico. Esto debido a que al tener un conocimiento certero de cómo se comportan los factores más importantes en la ejecución de lo planeado, le permite a la Secretaría: </w:t>
      </w:r>
    </w:p>
    <w:p w14:paraId="177AE9E5" w14:textId="77777777" w:rsidR="00804E8B" w:rsidRPr="00B44FA3" w:rsidRDefault="00804E8B" w:rsidP="00804E8B">
      <w:pPr>
        <w:spacing w:line="276" w:lineRule="auto"/>
        <w:jc w:val="both"/>
        <w:rPr>
          <w:rFonts w:ascii="Arial" w:hAnsi="Arial" w:cs="Arial"/>
          <w:color w:val="202124"/>
          <w:shd w:val="clear" w:color="auto" w:fill="FFFFFF"/>
        </w:rPr>
      </w:pPr>
    </w:p>
    <w:p w14:paraId="616BBC2C" w14:textId="77777777" w:rsidR="00804E8B" w:rsidRPr="00B44FA3" w:rsidRDefault="00804E8B" w:rsidP="00B44FA3">
      <w:pPr>
        <w:spacing w:line="276" w:lineRule="auto"/>
        <w:jc w:val="both"/>
        <w:rPr>
          <w:rFonts w:ascii="Arial" w:hAnsi="Arial" w:cs="Arial"/>
          <w:color w:val="202124"/>
          <w:shd w:val="clear" w:color="auto" w:fill="FFFFFF"/>
        </w:rPr>
      </w:pPr>
      <w:r w:rsidRPr="00B44FA3">
        <w:rPr>
          <w:rFonts w:ascii="Arial" w:hAnsi="Arial" w:cs="Arial"/>
          <w:color w:val="202124"/>
          <w:shd w:val="clear" w:color="auto" w:fill="FFFFFF"/>
        </w:rPr>
        <w:t xml:space="preserve">(1)  Saber permanentemente el estado de avance de su gestión. </w:t>
      </w:r>
    </w:p>
    <w:p w14:paraId="7D1ED6D9" w14:textId="77777777" w:rsidR="00804E8B" w:rsidRPr="00B44FA3" w:rsidRDefault="00804E8B" w:rsidP="007D08E8">
      <w:pPr>
        <w:spacing w:line="276" w:lineRule="auto"/>
        <w:ind w:right="547"/>
        <w:jc w:val="both"/>
        <w:rPr>
          <w:rFonts w:ascii="Arial" w:hAnsi="Arial" w:cs="Arial"/>
          <w:color w:val="202124"/>
          <w:shd w:val="clear" w:color="auto" w:fill="FFFFFF"/>
        </w:rPr>
      </w:pPr>
      <w:r w:rsidRPr="00B44FA3">
        <w:rPr>
          <w:rFonts w:ascii="Arial" w:hAnsi="Arial" w:cs="Arial"/>
          <w:color w:val="202124"/>
          <w:shd w:val="clear" w:color="auto" w:fill="FFFFFF"/>
        </w:rPr>
        <w:t xml:space="preserve">(2) Plantear las acciones para mitigar posibles riesgos que la puedan desviar del cumplimiento de sus metas. </w:t>
      </w:r>
    </w:p>
    <w:p w14:paraId="23252E22" w14:textId="77777777" w:rsidR="00804E8B" w:rsidRPr="00125CE1" w:rsidRDefault="00804E8B" w:rsidP="007D08E8">
      <w:pPr>
        <w:spacing w:line="276" w:lineRule="auto"/>
        <w:ind w:right="547"/>
        <w:jc w:val="both"/>
        <w:rPr>
          <w:rFonts w:ascii="Arial" w:eastAsia="Arial" w:hAnsi="Arial" w:cs="Arial"/>
        </w:rPr>
      </w:pPr>
      <w:r w:rsidRPr="00B44FA3">
        <w:rPr>
          <w:rFonts w:ascii="Arial" w:hAnsi="Arial" w:cs="Arial"/>
          <w:color w:val="202124"/>
          <w:shd w:val="clear" w:color="auto" w:fill="FFFFFF"/>
        </w:rPr>
        <w:t xml:space="preserve">(3) Al </w:t>
      </w:r>
      <w:r w:rsidRPr="00125CE1">
        <w:rPr>
          <w:rFonts w:ascii="Arial" w:eastAsia="Arial" w:hAnsi="Arial" w:cs="Arial"/>
        </w:rPr>
        <w:t>final del periodo, determinar si logró sus objetivos y metas en los tiempos previstos, en las condiciones de cantidad y calidad esperadas y con un uso óptimo de recursos. La Evaluación de Resultados permite también definir los efectos de la gestión institucional en la garantía de los derechos, satisfacción de necesidades y resolución de los problemas de los grupos de valor.</w:t>
      </w:r>
    </w:p>
    <w:p w14:paraId="292C3EAF" w14:textId="77777777" w:rsidR="00DF202C" w:rsidRPr="00591563" w:rsidRDefault="00DF202C" w:rsidP="00985309">
      <w:pPr>
        <w:spacing w:line="276" w:lineRule="auto"/>
        <w:jc w:val="both"/>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1242"/>
        <w:gridCol w:w="7736"/>
      </w:tblGrid>
      <w:tr w:rsidR="00804E8B" w:rsidRPr="00721D3D" w14:paraId="35C39550" w14:textId="77777777" w:rsidTr="005516E7">
        <w:tc>
          <w:tcPr>
            <w:tcW w:w="1242" w:type="dxa"/>
            <w:tcBorders>
              <w:top w:val="nil"/>
              <w:left w:val="nil"/>
              <w:bottom w:val="nil"/>
              <w:right w:val="single" w:sz="4" w:space="0" w:color="auto"/>
            </w:tcBorders>
            <w:shd w:val="clear" w:color="auto" w:fill="E2EFD9" w:themeFill="accent6" w:themeFillTint="33"/>
          </w:tcPr>
          <w:p w14:paraId="36862A34" w14:textId="77777777" w:rsidR="00804E8B" w:rsidRPr="00721D3D" w:rsidRDefault="00804E8B" w:rsidP="005516E7">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7608</w:t>
            </w:r>
          </w:p>
        </w:tc>
        <w:tc>
          <w:tcPr>
            <w:tcW w:w="7736" w:type="dxa"/>
            <w:tcBorders>
              <w:left w:val="single" w:sz="4" w:space="0" w:color="auto"/>
            </w:tcBorders>
            <w:shd w:val="clear" w:color="auto" w:fill="E2EFD9" w:themeFill="accent6" w:themeFillTint="33"/>
          </w:tcPr>
          <w:p w14:paraId="540DF02B" w14:textId="77777777" w:rsidR="00804E8B" w:rsidRPr="001C6304" w:rsidRDefault="00804E8B" w:rsidP="005516E7">
            <w:pPr>
              <w:spacing w:after="120" w:line="276" w:lineRule="auto"/>
              <w:rPr>
                <w:rFonts w:ascii="Arial" w:eastAsia="Arial" w:hAnsi="Arial" w:cs="Arial"/>
                <w:sz w:val="26"/>
                <w:szCs w:val="26"/>
              </w:rPr>
            </w:pPr>
            <w:r w:rsidRPr="005A4015">
              <w:rPr>
                <w:rFonts w:ascii="Arial Narrow" w:eastAsia="Arial" w:hAnsi="Arial Narrow"/>
              </w:rPr>
              <w:t>Fortalecer el desarrollo del Modelo Integrado de Planeación y Gestión - MIPG en la Secretaría Jurídica Distrital</w:t>
            </w:r>
          </w:p>
        </w:tc>
      </w:tr>
    </w:tbl>
    <w:p w14:paraId="2B43E2EC" w14:textId="77777777" w:rsidR="00804E8B" w:rsidRPr="00F349DF" w:rsidRDefault="00804E8B" w:rsidP="00804E8B">
      <w:pPr>
        <w:pStyle w:val="NormalWeb"/>
        <w:rPr>
          <w:rFonts w:ascii="Arial" w:hAnsi="Arial" w:cs="Arial"/>
          <w:b/>
          <w:bCs/>
        </w:rPr>
      </w:pPr>
      <w:r w:rsidRPr="00F349DF">
        <w:rPr>
          <w:rFonts w:ascii="Arial" w:hAnsi="Arial" w:cs="Arial"/>
          <w:b/>
          <w:bCs/>
        </w:rPr>
        <w:t>Seguimiento</w:t>
      </w:r>
    </w:p>
    <w:p w14:paraId="66654ECD" w14:textId="77777777" w:rsidR="00804E8B" w:rsidRPr="00F349DF" w:rsidRDefault="00804E8B" w:rsidP="007D08E8">
      <w:pPr>
        <w:ind w:right="547"/>
        <w:jc w:val="both"/>
        <w:rPr>
          <w:rFonts w:ascii="Arial" w:hAnsi="Arial" w:cs="Arial"/>
          <w:color w:val="000000"/>
        </w:rPr>
      </w:pPr>
      <w:r w:rsidRPr="00F349DF">
        <w:rPr>
          <w:rFonts w:ascii="Arial" w:hAnsi="Arial" w:cs="Arial"/>
          <w:color w:val="000000"/>
        </w:rPr>
        <w:t>En cumplimiento de la dimensión Direccionamiento Estratégico y Planeación la Oficina Asesora de Planeación, realizó el seguimiento de los meses de marzo, abril y mayo de las metas fijadas en el Plan de Desarrollo Distrital, se reportó la información de seguimiento físico y presupuestal a los proyectos de inversión en la herramienta SUIFP – SPI y en la herramienta de Productos, Metas y Resultados –PMR. Con relación al seguimiento presupuestal se generaron los informes de la herramienta BogData, con fecha de corte 30 de junio 2021; Ejecución consolidada, Certificados de disponibilidad presupuestal, Registros presupuestales Y ejecución de reservas presupuestal.</w:t>
      </w:r>
    </w:p>
    <w:p w14:paraId="2C560495" w14:textId="4101590B" w:rsidR="00B44FA3" w:rsidRDefault="00804E8B" w:rsidP="007D08E8">
      <w:pPr>
        <w:pStyle w:val="Ttulo1"/>
        <w:spacing w:line="276" w:lineRule="auto"/>
        <w:ind w:right="547"/>
        <w:jc w:val="both"/>
        <w:rPr>
          <w:rFonts w:ascii="Arial" w:eastAsiaTheme="minorEastAsia" w:hAnsi="Arial" w:cs="Arial"/>
          <w:color w:val="000000"/>
          <w:sz w:val="24"/>
          <w:szCs w:val="24"/>
          <w:lang w:val="es-CO"/>
        </w:rPr>
      </w:pPr>
      <w:bookmarkStart w:id="135" w:name="_Toc78736482"/>
      <w:r w:rsidRPr="00F349DF">
        <w:rPr>
          <w:rFonts w:ascii="Arial" w:eastAsiaTheme="minorEastAsia" w:hAnsi="Arial" w:cs="Arial"/>
          <w:color w:val="000000"/>
          <w:sz w:val="24"/>
          <w:szCs w:val="24"/>
          <w:lang w:val="es-CO"/>
        </w:rPr>
        <w:t xml:space="preserve">Así mismo, a partir de los planes de acción definidos, se </w:t>
      </w:r>
      <w:r>
        <w:rPr>
          <w:rFonts w:ascii="Arial" w:eastAsiaTheme="minorEastAsia" w:hAnsi="Arial" w:cs="Arial"/>
          <w:color w:val="000000"/>
          <w:sz w:val="24"/>
          <w:szCs w:val="24"/>
          <w:lang w:val="es-CO"/>
        </w:rPr>
        <w:t>creó y oficializo</w:t>
      </w:r>
      <w:r w:rsidRPr="00F349DF">
        <w:rPr>
          <w:rFonts w:ascii="Arial" w:eastAsiaTheme="minorEastAsia" w:hAnsi="Arial" w:cs="Arial"/>
          <w:color w:val="000000"/>
          <w:sz w:val="24"/>
          <w:szCs w:val="24"/>
          <w:lang w:val="es-CO"/>
        </w:rPr>
        <w:t xml:space="preserve"> el formato </w:t>
      </w:r>
      <w:r>
        <w:rPr>
          <w:rFonts w:ascii="Arial" w:eastAsiaTheme="minorEastAsia" w:hAnsi="Arial" w:cs="Arial"/>
          <w:color w:val="000000"/>
          <w:sz w:val="24"/>
          <w:szCs w:val="24"/>
          <w:lang w:val="es-CO"/>
        </w:rPr>
        <w:t>2310100-</w:t>
      </w:r>
      <w:r w:rsidRPr="00F349DF">
        <w:rPr>
          <w:rFonts w:ascii="Arial" w:eastAsiaTheme="minorEastAsia" w:hAnsi="Arial" w:cs="Arial"/>
          <w:color w:val="000000"/>
          <w:sz w:val="24"/>
          <w:szCs w:val="24"/>
          <w:lang w:val="es-CO"/>
        </w:rPr>
        <w:t>FT-315 para realizar el seguimiento de las metas proyectos de inversión desde el procedimiento 2310100</w:t>
      </w:r>
      <w:r>
        <w:rPr>
          <w:rFonts w:ascii="Arial" w:eastAsiaTheme="minorEastAsia" w:hAnsi="Arial" w:cs="Arial"/>
          <w:color w:val="000000"/>
          <w:sz w:val="24"/>
          <w:szCs w:val="24"/>
          <w:lang w:val="es-CO"/>
        </w:rPr>
        <w:t>-FT-011</w:t>
      </w:r>
      <w:r w:rsidRPr="00F349DF">
        <w:rPr>
          <w:rFonts w:ascii="Arial" w:eastAsiaTheme="minorEastAsia" w:hAnsi="Arial" w:cs="Arial"/>
          <w:color w:val="000000"/>
          <w:sz w:val="24"/>
          <w:szCs w:val="24"/>
          <w:lang w:val="es-CO"/>
        </w:rPr>
        <w:t xml:space="preserve"> del proceso Planeación y Mejora Continua. Por último, con la definición del Componente Estratégico 2020-2024, se actualizó el Plan de Gasto Público 2021 en el que se incluye el Plan Anticorrupción y Atención al Ciudadano con su respectivo enlace</w:t>
      </w:r>
      <w:r>
        <w:rPr>
          <w:rFonts w:ascii="Arial" w:eastAsiaTheme="minorEastAsia" w:hAnsi="Arial" w:cs="Arial"/>
          <w:color w:val="000000"/>
          <w:sz w:val="24"/>
          <w:szCs w:val="24"/>
          <w:lang w:val="es-CO"/>
        </w:rPr>
        <w:t>.</w:t>
      </w:r>
      <w:bookmarkEnd w:id="135"/>
    </w:p>
    <w:p w14:paraId="6BC1D26F" w14:textId="05B2EB8E" w:rsidR="007D08E8" w:rsidRDefault="007D08E8" w:rsidP="007D08E8"/>
    <w:p w14:paraId="2A74E17F" w14:textId="77777777" w:rsidR="00F33494" w:rsidRPr="001C1A2E" w:rsidRDefault="00F33494" w:rsidP="00F33494">
      <w:pPr>
        <w:ind w:right="547"/>
        <w:jc w:val="both"/>
        <w:rPr>
          <w:rFonts w:ascii="Arial" w:eastAsia="Arial" w:hAnsi="Arial" w:cs="Arial"/>
        </w:rPr>
      </w:pPr>
      <w:r w:rsidRPr="00F33494">
        <w:rPr>
          <w:rFonts w:ascii="Arial" w:eastAsia="Arial" w:hAnsi="Arial" w:cs="Arial"/>
          <w:b/>
          <w:bCs/>
        </w:rPr>
        <w:t>Índice de transparencia de Bogotá – ITB:</w:t>
      </w:r>
      <w:r>
        <w:rPr>
          <w:rFonts w:ascii="Arial" w:eastAsia="Arial" w:hAnsi="Arial" w:cs="Arial"/>
        </w:rPr>
        <w:t xml:space="preserve"> </w:t>
      </w:r>
      <w:r w:rsidRPr="001C1A2E">
        <w:rPr>
          <w:rFonts w:ascii="Arial" w:eastAsia="Arial" w:hAnsi="Arial" w:cs="Arial"/>
        </w:rPr>
        <w:t xml:space="preserve">Se realizo revisión a los nuevos lineamientos de la ley 1712 de Por medio de la cual se crea la Ley de Transparencia y del Derecho de Acceso a la Información Pública Nacional y se dictan otras disposiciones, a fin revisar de fondo que cambios sustanciales trae la nueva versión con el objetivo de comparar menús, variables y unidades de medida que debe tener índice de transparencia de Bogotá. </w:t>
      </w:r>
    </w:p>
    <w:p w14:paraId="60FB82E0" w14:textId="77777777" w:rsidR="00F33494" w:rsidRPr="001C1A2E" w:rsidRDefault="00F33494" w:rsidP="00F33494">
      <w:pPr>
        <w:jc w:val="both"/>
        <w:rPr>
          <w:rFonts w:ascii="Arial" w:eastAsia="Arial" w:hAnsi="Arial" w:cs="Arial"/>
        </w:rPr>
      </w:pPr>
    </w:p>
    <w:p w14:paraId="2BD8BEFE" w14:textId="77777777" w:rsidR="00F33494" w:rsidRPr="001C1A2E" w:rsidRDefault="00F33494" w:rsidP="00F33494">
      <w:pPr>
        <w:ind w:right="547"/>
        <w:jc w:val="both"/>
        <w:rPr>
          <w:rFonts w:ascii="Arial" w:eastAsia="Arial" w:hAnsi="Arial" w:cs="Arial"/>
        </w:rPr>
      </w:pPr>
      <w:r w:rsidRPr="001C1A2E">
        <w:rPr>
          <w:rFonts w:ascii="Arial" w:eastAsia="Arial" w:hAnsi="Arial" w:cs="Arial"/>
        </w:rPr>
        <w:t xml:space="preserve">Por otro lado, se revisaron las diferentes capacitaciones que debe aportar cada dependencia para ITB a fin de poder consolidar esta información a través de una nueva estrategia que contenga todos los insumos para cumplir con cada uno de los ítems allí señalados. </w:t>
      </w:r>
    </w:p>
    <w:p w14:paraId="3523D42A" w14:textId="77777777" w:rsidR="00F33494" w:rsidRPr="001C1A2E" w:rsidRDefault="00F33494" w:rsidP="00F33494">
      <w:pPr>
        <w:jc w:val="both"/>
        <w:rPr>
          <w:rFonts w:ascii="Arial" w:eastAsia="Arial" w:hAnsi="Arial" w:cs="Arial"/>
        </w:rPr>
      </w:pPr>
    </w:p>
    <w:p w14:paraId="3A8F2A72" w14:textId="77777777" w:rsidR="00F33494" w:rsidRPr="001C1A2E" w:rsidRDefault="00F33494" w:rsidP="00F33494">
      <w:pPr>
        <w:ind w:right="547"/>
        <w:jc w:val="both"/>
        <w:rPr>
          <w:rFonts w:ascii="Arial" w:eastAsia="Arial" w:hAnsi="Arial" w:cs="Arial"/>
        </w:rPr>
      </w:pPr>
      <w:r w:rsidRPr="001C1A2E">
        <w:rPr>
          <w:rFonts w:ascii="Arial" w:eastAsia="Arial" w:hAnsi="Arial" w:cs="Arial"/>
        </w:rPr>
        <w:t>Finalmente, y de acuerdo con revisión con el equipo de la OAP frente a informes que puedan apoyar la meta 4 se decidió que el informe de ITB se entregara en el mes de agosto con corte a julio.</w:t>
      </w:r>
    </w:p>
    <w:p w14:paraId="42624A29" w14:textId="77777777" w:rsidR="00B44FA3" w:rsidRPr="002F56F5" w:rsidRDefault="00B44FA3" w:rsidP="00804E8B"/>
    <w:bookmarkStart w:id="136" w:name="_Toc70010594"/>
    <w:p w14:paraId="11D2E404" w14:textId="77777777" w:rsidR="00804E8B" w:rsidRDefault="00804E8B" w:rsidP="00804E8B">
      <w:r>
        <w:rPr>
          <w:rFonts w:ascii="Arial Narrow" w:hAnsi="Arial Narrow"/>
          <w:noProof/>
        </w:rPr>
        <mc:AlternateContent>
          <mc:Choice Requires="wps">
            <w:drawing>
              <wp:anchor distT="0" distB="0" distL="114300" distR="114300" simplePos="0" relativeHeight="251816448" behindDoc="0" locked="0" layoutInCell="1" allowOverlap="1" wp14:anchorId="70FA5B58" wp14:editId="4F8F3A4D">
                <wp:simplePos x="0" y="0"/>
                <wp:positionH relativeFrom="page">
                  <wp:align>right</wp:align>
                </wp:positionH>
                <wp:positionV relativeFrom="paragraph">
                  <wp:posOffset>14688</wp:posOffset>
                </wp:positionV>
                <wp:extent cx="3829879" cy="988060"/>
                <wp:effectExtent l="0" t="0" r="18415" b="21590"/>
                <wp:wrapNone/>
                <wp:docPr id="25" name="Rectángulo 25"/>
                <wp:cNvGraphicFramePr/>
                <a:graphic xmlns:a="http://schemas.openxmlformats.org/drawingml/2006/main">
                  <a:graphicData uri="http://schemas.microsoft.com/office/word/2010/wordprocessingShape">
                    <wps:wsp>
                      <wps:cNvSpPr/>
                      <wps:spPr>
                        <a:xfrm>
                          <a:off x="0" y="0"/>
                          <a:ext cx="3829879" cy="988060"/>
                        </a:xfrm>
                        <a:prstGeom prst="rect">
                          <a:avLst/>
                        </a:prstGeom>
                        <a:solidFill>
                          <a:schemeClr val="accent4">
                            <a:lumMod val="60000"/>
                            <a:lumOff val="4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3B21B32D" w14:textId="77777777" w:rsidR="00804E8B" w:rsidRPr="00487C7F" w:rsidRDefault="00804E8B" w:rsidP="00804E8B">
                            <w:pPr>
                              <w:rPr>
                                <w:color w:val="FFFFFF" w:themeColor="background1"/>
                                <w:sz w:val="56"/>
                                <w:szCs w:val="56"/>
                              </w:rPr>
                            </w:pPr>
                            <w:r>
                              <w:rPr>
                                <w:color w:val="FFFFFF" w:themeColor="background1"/>
                                <w:sz w:val="56"/>
                                <w:szCs w:val="56"/>
                              </w:rPr>
                              <w:t>INFORMACIÓN Y COMUNICACIÓN</w:t>
                            </w:r>
                            <w:r w:rsidRPr="00487C7F">
                              <w:rPr>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A5B58" id="Rectángulo 25" o:spid="_x0000_s1074" style="position:absolute;margin-left:250.35pt;margin-top:1.15pt;width:301.55pt;height:77.8pt;z-index:251816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" fillcolor="#ffd966 [1943]" strokecolor="black [1600]" strokeweight="1pt">
                <v:textbox>
                  <w:txbxContent>
                    <w:p w14:paraId="3B21B32D" w14:textId="77777777" w:rsidR="00804E8B" w:rsidRPr="00487C7F" w:rsidRDefault="00804E8B" w:rsidP="00804E8B">
                      <w:pPr>
                        <w:rPr>
                          <w:color w:val="FFFFFF" w:themeColor="background1"/>
                          <w:sz w:val="56"/>
                          <w:szCs w:val="56"/>
                        </w:rPr>
                      </w:pPr>
                      <w:r>
                        <w:rPr>
                          <w:color w:val="FFFFFF" w:themeColor="background1"/>
                          <w:sz w:val="56"/>
                          <w:szCs w:val="56"/>
                        </w:rPr>
                        <w:t>INFORMACIÓN Y COMUNICACIÓN</w:t>
                      </w:r>
                      <w:r w:rsidRPr="00487C7F">
                        <w:rPr>
                          <w:color w:val="FFFFFF" w:themeColor="background1"/>
                          <w:sz w:val="56"/>
                          <w:szCs w:val="56"/>
                        </w:rPr>
                        <w:t>.</w:t>
                      </w:r>
                    </w:p>
                  </w:txbxContent>
                </v:textbox>
                <w10:wrap anchorx="page"/>
              </v:rect>
            </w:pict>
          </mc:Fallback>
        </mc:AlternateContent>
      </w:r>
      <w:r>
        <w:rPr>
          <w:rFonts w:ascii="Arial Narrow" w:hAnsi="Arial Narrow"/>
          <w:noProof/>
        </w:rPr>
        <mc:AlternateContent>
          <mc:Choice Requires="wps">
            <w:drawing>
              <wp:anchor distT="0" distB="0" distL="114300" distR="114300" simplePos="0" relativeHeight="251803136" behindDoc="0" locked="0" layoutInCell="1" allowOverlap="1" wp14:anchorId="44BC7536" wp14:editId="0CE97F46">
                <wp:simplePos x="0" y="0"/>
                <wp:positionH relativeFrom="margin">
                  <wp:align>left</wp:align>
                </wp:positionH>
                <wp:positionV relativeFrom="paragraph">
                  <wp:posOffset>14605</wp:posOffset>
                </wp:positionV>
                <wp:extent cx="2915478" cy="988060"/>
                <wp:effectExtent l="0" t="0" r="18415" b="21590"/>
                <wp:wrapNone/>
                <wp:docPr id="20" name="Rectángulo 20"/>
                <wp:cNvGraphicFramePr/>
                <a:graphic xmlns:a="http://schemas.openxmlformats.org/drawingml/2006/main">
                  <a:graphicData uri="http://schemas.microsoft.com/office/word/2010/wordprocessingShape">
                    <wps:wsp>
                      <wps:cNvSpPr/>
                      <wps:spPr>
                        <a:xfrm>
                          <a:off x="0" y="0"/>
                          <a:ext cx="2915478" cy="988060"/>
                        </a:xfrm>
                        <a:prstGeom prst="rect">
                          <a:avLst/>
                        </a:prstGeom>
                        <a:solidFill>
                          <a:schemeClr val="accent4">
                            <a:lumMod val="75000"/>
                          </a:schemeClr>
                        </a:solidFill>
                      </wps:spPr>
                      <wps:style>
                        <a:lnRef idx="1">
                          <a:schemeClr val="dk1"/>
                        </a:lnRef>
                        <a:fillRef idx="2">
                          <a:schemeClr val="dk1"/>
                        </a:fillRef>
                        <a:effectRef idx="1">
                          <a:schemeClr val="dk1"/>
                        </a:effectRef>
                        <a:fontRef idx="minor">
                          <a:schemeClr val="dk1"/>
                        </a:fontRef>
                      </wps:style>
                      <wps:txbx>
                        <w:txbxContent>
                          <w:p w14:paraId="16E388A3" w14:textId="77777777" w:rsidR="00804E8B" w:rsidRPr="00A9337C" w:rsidRDefault="00804E8B" w:rsidP="00804E8B">
                            <w:pPr>
                              <w:jc w:val="center"/>
                              <w:rPr>
                                <w:color w:val="F4B083" w:themeColor="accent2" w:themeTint="99"/>
                                <w:sz w:val="56"/>
                                <w:szCs w:val="56"/>
                              </w:rPr>
                            </w:pPr>
                            <w:r w:rsidRPr="00487C7F">
                              <w:rPr>
                                <w:color w:val="FFFFFF" w:themeColor="background1"/>
                                <w:sz w:val="56"/>
                                <w:szCs w:val="56"/>
                              </w:rPr>
                              <w:t xml:space="preserve">DIMENSIÓN </w:t>
                            </w:r>
                            <w:r>
                              <w:rPr>
                                <w:color w:val="FFFFFF" w:themeColor="background1"/>
                                <w:sz w:val="56"/>
                                <w:szCs w:val="56"/>
                              </w:rPr>
                              <w:t>5</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C7536" id="Rectángulo 20" o:spid="_x0000_s1075" style="position:absolute;margin-left:0;margin-top:1.15pt;width:229.55pt;height:77.8pt;z-index:25180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" fillcolor="#bf8f00 [2407]" strokecolor="black [3200]" strokeweight=".5pt">
                <v:textbox>
                  <w:txbxContent>
                    <w:p w14:paraId="16E388A3" w14:textId="77777777" w:rsidR="00804E8B" w:rsidRPr="00A9337C" w:rsidRDefault="00804E8B" w:rsidP="00804E8B">
                      <w:pPr>
                        <w:jc w:val="center"/>
                        <w:rPr>
                          <w:color w:val="F4B083" w:themeColor="accent2" w:themeTint="99"/>
                          <w:sz w:val="56"/>
                          <w:szCs w:val="56"/>
                        </w:rPr>
                      </w:pPr>
                      <w:r w:rsidRPr="00487C7F">
                        <w:rPr>
                          <w:color w:val="FFFFFF" w:themeColor="background1"/>
                          <w:sz w:val="56"/>
                          <w:szCs w:val="56"/>
                        </w:rPr>
                        <w:t xml:space="preserve">DIMENSIÓN </w:t>
                      </w:r>
                      <w:r>
                        <w:rPr>
                          <w:color w:val="FFFFFF" w:themeColor="background1"/>
                          <w:sz w:val="56"/>
                          <w:szCs w:val="56"/>
                        </w:rPr>
                        <w:t>5</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bookmarkEnd w:id="136"/>
    </w:p>
    <w:p w14:paraId="62822BB7" w14:textId="77777777" w:rsidR="00804E8B" w:rsidRDefault="00804E8B" w:rsidP="00804E8B"/>
    <w:p w14:paraId="36D40983" w14:textId="77777777" w:rsidR="00804E8B" w:rsidRDefault="00804E8B" w:rsidP="00804E8B"/>
    <w:p w14:paraId="070A1824" w14:textId="77777777" w:rsidR="00804E8B" w:rsidRPr="00F60791" w:rsidRDefault="00804E8B" w:rsidP="00804E8B">
      <w:pPr>
        <w:pStyle w:val="Ttulo1"/>
        <w:spacing w:line="276" w:lineRule="auto"/>
        <w:rPr>
          <w:rFonts w:eastAsia="Arial"/>
        </w:rPr>
      </w:pPr>
      <w:bookmarkStart w:id="137" w:name="_Toc78736483"/>
      <w:r>
        <w:rPr>
          <w:rFonts w:eastAsia="Arial"/>
        </w:rPr>
        <w:t>Dimensión 5. Información y comunicación</w:t>
      </w:r>
      <w:bookmarkEnd w:id="137"/>
    </w:p>
    <w:p w14:paraId="637858DA" w14:textId="77777777" w:rsidR="00B44FA3" w:rsidRDefault="00B44FA3" w:rsidP="00804E8B">
      <w:pPr>
        <w:pStyle w:val="Ttulo2"/>
        <w:rPr>
          <w:rFonts w:eastAsia="Arial"/>
        </w:rPr>
      </w:pPr>
    </w:p>
    <w:p w14:paraId="5321CE51" w14:textId="4B697B8F" w:rsidR="00804E8B" w:rsidRPr="00D14E78" w:rsidRDefault="00804E8B" w:rsidP="00D14E78">
      <w:pPr>
        <w:pStyle w:val="Ttulo2"/>
        <w:rPr>
          <w:rFonts w:eastAsia="Arial"/>
        </w:rPr>
      </w:pPr>
      <w:bookmarkStart w:id="138" w:name="_Toc78736484"/>
      <w:r>
        <w:rPr>
          <w:rFonts w:eastAsia="Arial"/>
        </w:rPr>
        <w:t>Política transparencia, acceso a la información pública y lucha contra la corrupción</w:t>
      </w:r>
      <w:bookmarkEnd w:id="138"/>
    </w:p>
    <w:p w14:paraId="15A46604" w14:textId="70FA0505" w:rsidR="00804E8B" w:rsidRPr="00D055A1" w:rsidRDefault="00804E8B" w:rsidP="006E3208">
      <w:pPr>
        <w:pStyle w:val="Ttulo2"/>
        <w:spacing w:line="276" w:lineRule="auto"/>
        <w:rPr>
          <w:lang w:val="es-ES"/>
        </w:rPr>
      </w:pPr>
      <w:bookmarkStart w:id="139" w:name="_Toc78736486"/>
      <w:r>
        <w:rPr>
          <w:lang w:val="es-ES"/>
        </w:rPr>
        <w:t>Política Gestión Documental</w:t>
      </w:r>
      <w:bookmarkEnd w:id="139"/>
    </w:p>
    <w:p w14:paraId="5EEA626C" w14:textId="77777777" w:rsidR="00804E8B" w:rsidRDefault="00804E8B" w:rsidP="00804E8B">
      <w:pPr>
        <w:ind w:right="608"/>
        <w:jc w:val="both"/>
        <w:rPr>
          <w:rFonts w:ascii="Arial" w:hAnsi="Arial" w:cs="Arial"/>
          <w:color w:val="000000"/>
        </w:rPr>
      </w:pPr>
      <w:r w:rsidRPr="00BE4F3E">
        <w:rPr>
          <w:rFonts w:ascii="Arial" w:hAnsi="Arial" w:cs="Arial"/>
          <w:color w:val="000000"/>
        </w:rPr>
        <w:t xml:space="preserve">En aras de contribuir al fortalecimiento del desarrollo del Modelo Integrado de Planeación y Gestión – MIPG, específicamente, para la Dimensión 5° "Información y Comunicación: Política de Gestión Documental", se dio continuidad al desarrollo de </w:t>
      </w:r>
    </w:p>
    <w:p w14:paraId="60CEA133" w14:textId="77777777" w:rsidR="00804E8B" w:rsidRDefault="00804E8B" w:rsidP="00804E8B">
      <w:pPr>
        <w:ind w:right="608"/>
        <w:jc w:val="both"/>
        <w:rPr>
          <w:rFonts w:ascii="Arial" w:hAnsi="Arial" w:cs="Arial"/>
          <w:color w:val="000000"/>
        </w:rPr>
      </w:pPr>
    </w:p>
    <w:p w14:paraId="720B04CE" w14:textId="46ECE513" w:rsidR="00804E8B" w:rsidRDefault="00804E8B" w:rsidP="00804E8B">
      <w:pPr>
        <w:ind w:right="608"/>
        <w:jc w:val="both"/>
        <w:rPr>
          <w:rFonts w:ascii="Arial" w:hAnsi="Arial" w:cs="Arial"/>
          <w:color w:val="000000"/>
        </w:rPr>
      </w:pPr>
      <w:r w:rsidRPr="00BE4F3E">
        <w:rPr>
          <w:rFonts w:ascii="Arial" w:hAnsi="Arial" w:cs="Arial"/>
          <w:color w:val="000000"/>
        </w:rPr>
        <w:t>actividades</w:t>
      </w:r>
      <w:r>
        <w:rPr>
          <w:rFonts w:ascii="Arial" w:hAnsi="Arial" w:cs="Arial"/>
          <w:color w:val="000000"/>
        </w:rPr>
        <w:t xml:space="preserve"> </w:t>
      </w:r>
      <w:r w:rsidRPr="00B20335">
        <w:rPr>
          <w:rFonts w:ascii="Arial" w:hAnsi="Arial" w:cs="Arial"/>
          <w:color w:val="000000"/>
        </w:rPr>
        <w:t>enmarcadas en los cinco componentes de esta política a través de la implementación del Plan Institucional de Archivos PINAR 2020-2024 y del Programa de Gestión Documental PGD 2020-2024.</w:t>
      </w:r>
    </w:p>
    <w:p w14:paraId="5649AD37" w14:textId="77777777" w:rsidR="006E3208" w:rsidRPr="000C37EA" w:rsidRDefault="006E3208" w:rsidP="00804E8B">
      <w:pPr>
        <w:ind w:right="608"/>
        <w:jc w:val="both"/>
        <w:rPr>
          <w:rFonts w:ascii="Arial" w:hAnsi="Arial" w:cs="Arial"/>
          <w:color w:val="000000"/>
        </w:rPr>
      </w:pPr>
    </w:p>
    <w:p w14:paraId="23D26DE7" w14:textId="6752AF44" w:rsidR="00804E8B" w:rsidRPr="00DB7765" w:rsidRDefault="00804E8B" w:rsidP="006E3208">
      <w:pPr>
        <w:ind w:right="608"/>
        <w:jc w:val="both"/>
        <w:rPr>
          <w:rFonts w:ascii="Arial" w:hAnsi="Arial" w:cs="Arial"/>
          <w:color w:val="000000"/>
        </w:rPr>
      </w:pPr>
      <w:r w:rsidRPr="000C37EA">
        <w:rPr>
          <w:rFonts w:ascii="Arial" w:hAnsi="Arial" w:cs="Arial"/>
          <w:color w:val="000000"/>
        </w:rPr>
        <w:t>A continuación, se describen cada una de las actividades desarrolladas:</w:t>
      </w:r>
    </w:p>
    <w:p w14:paraId="5ACF0DFC" w14:textId="77777777" w:rsidR="00804E8B" w:rsidRPr="00DB7765" w:rsidRDefault="00804E8B" w:rsidP="006E3208">
      <w:pPr>
        <w:pStyle w:val="Ttulo1"/>
        <w:tabs>
          <w:tab w:val="left" w:pos="914"/>
        </w:tabs>
        <w:rPr>
          <w:rFonts w:ascii="Arial" w:hAnsi="Arial" w:cs="Arial"/>
          <w:b/>
          <w:bCs/>
          <w:color w:val="1F2023"/>
          <w:sz w:val="24"/>
          <w:szCs w:val="24"/>
        </w:rPr>
      </w:pPr>
      <w:bookmarkStart w:id="140" w:name="_Toc78736487"/>
      <w:r>
        <w:t>a.</w:t>
      </w:r>
      <w:r w:rsidRPr="00E90382">
        <w:rPr>
          <w:color w:val="1F2023"/>
        </w:rPr>
        <w:t xml:space="preserve"> </w:t>
      </w:r>
      <w:r w:rsidRPr="00DB7765">
        <w:rPr>
          <w:rFonts w:ascii="Arial" w:hAnsi="Arial" w:cs="Arial"/>
          <w:b/>
          <w:bCs/>
          <w:color w:val="1F2023"/>
          <w:sz w:val="24"/>
          <w:szCs w:val="24"/>
        </w:rPr>
        <w:t>Plan</w:t>
      </w:r>
      <w:r w:rsidRPr="00DB7765">
        <w:rPr>
          <w:rFonts w:ascii="Arial" w:hAnsi="Arial" w:cs="Arial"/>
          <w:b/>
          <w:bCs/>
          <w:color w:val="1F2023"/>
          <w:spacing w:val="-2"/>
          <w:sz w:val="24"/>
          <w:szCs w:val="24"/>
        </w:rPr>
        <w:t xml:space="preserve"> </w:t>
      </w:r>
      <w:r w:rsidRPr="00DB7765">
        <w:rPr>
          <w:rFonts w:ascii="Arial" w:hAnsi="Arial" w:cs="Arial"/>
          <w:b/>
          <w:bCs/>
          <w:color w:val="1F2023"/>
          <w:sz w:val="24"/>
          <w:szCs w:val="24"/>
        </w:rPr>
        <w:t>Específico</w:t>
      </w:r>
      <w:r w:rsidRPr="00DB7765">
        <w:rPr>
          <w:rFonts w:ascii="Arial" w:hAnsi="Arial" w:cs="Arial"/>
          <w:b/>
          <w:bCs/>
          <w:color w:val="1F2023"/>
          <w:spacing w:val="-4"/>
          <w:sz w:val="24"/>
          <w:szCs w:val="24"/>
        </w:rPr>
        <w:t xml:space="preserve"> </w:t>
      </w:r>
      <w:r w:rsidRPr="00DB7765">
        <w:rPr>
          <w:rFonts w:ascii="Arial" w:hAnsi="Arial" w:cs="Arial"/>
          <w:b/>
          <w:bCs/>
          <w:color w:val="1F2023"/>
          <w:sz w:val="24"/>
          <w:szCs w:val="24"/>
        </w:rPr>
        <w:t>de</w:t>
      </w:r>
      <w:r w:rsidRPr="00DB7765">
        <w:rPr>
          <w:rFonts w:ascii="Arial" w:hAnsi="Arial" w:cs="Arial"/>
          <w:b/>
          <w:bCs/>
          <w:color w:val="1F2023"/>
          <w:spacing w:val="-2"/>
          <w:sz w:val="24"/>
          <w:szCs w:val="24"/>
        </w:rPr>
        <w:t xml:space="preserve"> </w:t>
      </w:r>
      <w:r w:rsidRPr="00DB7765">
        <w:rPr>
          <w:rFonts w:ascii="Arial" w:hAnsi="Arial" w:cs="Arial"/>
          <w:b/>
          <w:bCs/>
          <w:color w:val="1F2023"/>
          <w:sz w:val="24"/>
          <w:szCs w:val="24"/>
        </w:rPr>
        <w:t>Capacitación</w:t>
      </w:r>
      <w:r w:rsidRPr="00DB7765">
        <w:rPr>
          <w:rFonts w:ascii="Arial" w:hAnsi="Arial" w:cs="Arial"/>
          <w:b/>
          <w:bCs/>
          <w:color w:val="1F2023"/>
          <w:spacing w:val="-1"/>
          <w:sz w:val="24"/>
          <w:szCs w:val="24"/>
        </w:rPr>
        <w:t xml:space="preserve"> </w:t>
      </w:r>
      <w:r w:rsidRPr="00DB7765">
        <w:rPr>
          <w:rFonts w:ascii="Arial" w:hAnsi="Arial" w:cs="Arial"/>
          <w:b/>
          <w:bCs/>
          <w:color w:val="1F2023"/>
          <w:sz w:val="24"/>
          <w:szCs w:val="24"/>
        </w:rPr>
        <w:t>en</w:t>
      </w:r>
      <w:r w:rsidRPr="00DB7765">
        <w:rPr>
          <w:rFonts w:ascii="Arial" w:hAnsi="Arial" w:cs="Arial"/>
          <w:b/>
          <w:bCs/>
          <w:color w:val="1F2023"/>
          <w:spacing w:val="-4"/>
          <w:sz w:val="24"/>
          <w:szCs w:val="24"/>
        </w:rPr>
        <w:t xml:space="preserve"> </w:t>
      </w:r>
      <w:r w:rsidRPr="00DB7765">
        <w:rPr>
          <w:rFonts w:ascii="Arial" w:hAnsi="Arial" w:cs="Arial"/>
          <w:b/>
          <w:bCs/>
          <w:color w:val="1F2023"/>
          <w:sz w:val="24"/>
          <w:szCs w:val="24"/>
        </w:rPr>
        <w:t>Gestión</w:t>
      </w:r>
      <w:r w:rsidRPr="00DB7765">
        <w:rPr>
          <w:rFonts w:ascii="Arial" w:hAnsi="Arial" w:cs="Arial"/>
          <w:b/>
          <w:bCs/>
          <w:color w:val="1F2023"/>
          <w:spacing w:val="-5"/>
          <w:sz w:val="24"/>
          <w:szCs w:val="24"/>
        </w:rPr>
        <w:t xml:space="preserve"> </w:t>
      </w:r>
      <w:r w:rsidRPr="00DB7765">
        <w:rPr>
          <w:rFonts w:ascii="Arial" w:hAnsi="Arial" w:cs="Arial"/>
          <w:b/>
          <w:bCs/>
          <w:color w:val="1F2023"/>
          <w:sz w:val="24"/>
          <w:szCs w:val="24"/>
        </w:rPr>
        <w:t>Documental:</w:t>
      </w:r>
      <w:bookmarkEnd w:id="140"/>
    </w:p>
    <w:p w14:paraId="5C58A13D" w14:textId="77777777" w:rsidR="00804E8B" w:rsidRDefault="00804E8B" w:rsidP="006E3208">
      <w:pPr>
        <w:ind w:right="608"/>
        <w:jc w:val="both"/>
        <w:rPr>
          <w:rFonts w:ascii="Arial" w:hAnsi="Arial" w:cs="Arial"/>
          <w:color w:val="000000"/>
        </w:rPr>
      </w:pPr>
      <w:r w:rsidRPr="00DB7765">
        <w:rPr>
          <w:rFonts w:ascii="Arial" w:hAnsi="Arial" w:cs="Arial"/>
          <w:color w:val="000000"/>
        </w:rPr>
        <w:t>En cumplimiento del cronograma establecido en el Plan específico de capacitación en Gestión Documental, durante el segundo trimestre de la vigencia 2021 se llevaron a cabo las siguientes sesiones en las que se impartió sensibilización/capacitación sobre las temáticas relacionadas</w:t>
      </w:r>
      <w:r>
        <w:rPr>
          <w:rFonts w:ascii="Arial" w:hAnsi="Arial" w:cs="Arial"/>
          <w:color w:val="000000"/>
        </w:rPr>
        <w:t xml:space="preserve">: </w:t>
      </w:r>
    </w:p>
    <w:p w14:paraId="4F2E87E3" w14:textId="77777777" w:rsidR="00804E8B" w:rsidRDefault="00804E8B" w:rsidP="006E3208">
      <w:pPr>
        <w:ind w:right="608"/>
        <w:jc w:val="both"/>
        <w:rPr>
          <w:rFonts w:ascii="Arial" w:hAnsi="Arial" w:cs="Arial"/>
          <w:color w:val="000000"/>
        </w:rPr>
      </w:pPr>
    </w:p>
    <w:p w14:paraId="471FEA6D" w14:textId="77777777" w:rsidR="00804E8B" w:rsidRPr="003B3AAE" w:rsidRDefault="00804E8B" w:rsidP="006E3208">
      <w:pPr>
        <w:pStyle w:val="Prrafodelista"/>
        <w:widowControl w:val="0"/>
        <w:numPr>
          <w:ilvl w:val="0"/>
          <w:numId w:val="13"/>
        </w:numPr>
        <w:tabs>
          <w:tab w:val="left" w:pos="841"/>
          <w:tab w:val="left" w:pos="842"/>
        </w:tabs>
        <w:autoSpaceDE w:val="0"/>
        <w:autoSpaceDN w:val="0"/>
        <w:ind w:hanging="361"/>
        <w:contextualSpacing w:val="0"/>
        <w:jc w:val="both"/>
        <w:rPr>
          <w:rFonts w:ascii="Arial" w:hAnsi="Arial" w:cs="Arial"/>
        </w:rPr>
      </w:pPr>
      <w:r w:rsidRPr="003B3AAE">
        <w:rPr>
          <w:rFonts w:ascii="Arial" w:hAnsi="Arial" w:cs="Arial"/>
        </w:rPr>
        <w:t>ÍTEM_1.</w:t>
      </w:r>
      <w:r w:rsidRPr="003B3AAE">
        <w:rPr>
          <w:rFonts w:ascii="Arial" w:hAnsi="Arial" w:cs="Arial"/>
          <w:spacing w:val="-13"/>
        </w:rPr>
        <w:t xml:space="preserve"> </w:t>
      </w:r>
      <w:r w:rsidRPr="003B3AAE">
        <w:rPr>
          <w:rFonts w:ascii="Arial" w:hAnsi="Arial" w:cs="Arial"/>
        </w:rPr>
        <w:t>Sensibilización:</w:t>
      </w:r>
      <w:r w:rsidRPr="003B3AAE">
        <w:rPr>
          <w:rFonts w:ascii="Arial" w:hAnsi="Arial" w:cs="Arial"/>
          <w:spacing w:val="-12"/>
        </w:rPr>
        <w:t xml:space="preserve"> </w:t>
      </w:r>
      <w:r w:rsidRPr="003B3AAE">
        <w:rPr>
          <w:rFonts w:ascii="Arial" w:hAnsi="Arial" w:cs="Arial"/>
        </w:rPr>
        <w:t>La</w:t>
      </w:r>
      <w:r w:rsidRPr="003B3AAE">
        <w:rPr>
          <w:rFonts w:ascii="Arial" w:hAnsi="Arial" w:cs="Arial"/>
          <w:spacing w:val="-14"/>
        </w:rPr>
        <w:t xml:space="preserve"> </w:t>
      </w:r>
      <w:r w:rsidRPr="003B3AAE">
        <w:rPr>
          <w:rFonts w:ascii="Arial" w:hAnsi="Arial" w:cs="Arial"/>
        </w:rPr>
        <w:t>administración</w:t>
      </w:r>
      <w:r w:rsidRPr="003B3AAE">
        <w:rPr>
          <w:rFonts w:ascii="Arial" w:hAnsi="Arial" w:cs="Arial"/>
          <w:spacing w:val="-14"/>
        </w:rPr>
        <w:t xml:space="preserve"> </w:t>
      </w:r>
      <w:r w:rsidRPr="003B3AAE">
        <w:rPr>
          <w:rFonts w:ascii="Arial" w:hAnsi="Arial" w:cs="Arial"/>
        </w:rPr>
        <w:t>pública</w:t>
      </w:r>
      <w:r w:rsidRPr="003B3AAE">
        <w:rPr>
          <w:rFonts w:ascii="Arial" w:hAnsi="Arial" w:cs="Arial"/>
          <w:spacing w:val="-13"/>
        </w:rPr>
        <w:t xml:space="preserve"> </w:t>
      </w:r>
      <w:r w:rsidRPr="003B3AAE">
        <w:rPr>
          <w:rFonts w:ascii="Arial" w:hAnsi="Arial" w:cs="Arial"/>
        </w:rPr>
        <w:t>y</w:t>
      </w:r>
      <w:r w:rsidRPr="003B3AAE">
        <w:rPr>
          <w:rFonts w:ascii="Arial" w:hAnsi="Arial" w:cs="Arial"/>
          <w:spacing w:val="-13"/>
        </w:rPr>
        <w:t xml:space="preserve"> </w:t>
      </w:r>
      <w:r w:rsidRPr="003B3AAE">
        <w:rPr>
          <w:rFonts w:ascii="Arial" w:hAnsi="Arial" w:cs="Arial"/>
        </w:rPr>
        <w:t>la</w:t>
      </w:r>
      <w:r w:rsidRPr="003B3AAE">
        <w:rPr>
          <w:rFonts w:ascii="Arial" w:hAnsi="Arial" w:cs="Arial"/>
          <w:spacing w:val="-13"/>
        </w:rPr>
        <w:t xml:space="preserve"> </w:t>
      </w:r>
      <w:r w:rsidRPr="003B3AAE">
        <w:rPr>
          <w:rFonts w:ascii="Arial" w:hAnsi="Arial" w:cs="Arial"/>
        </w:rPr>
        <w:t>función</w:t>
      </w:r>
      <w:r w:rsidRPr="003B3AAE">
        <w:rPr>
          <w:rFonts w:ascii="Arial" w:hAnsi="Arial" w:cs="Arial"/>
          <w:spacing w:val="-12"/>
        </w:rPr>
        <w:t xml:space="preserve"> </w:t>
      </w:r>
      <w:r w:rsidRPr="003B3AAE">
        <w:rPr>
          <w:rFonts w:ascii="Arial" w:hAnsi="Arial" w:cs="Arial"/>
        </w:rPr>
        <w:t>archivística;</w:t>
      </w:r>
      <w:r w:rsidRPr="003B3AAE">
        <w:rPr>
          <w:rFonts w:ascii="Arial" w:hAnsi="Arial" w:cs="Arial"/>
          <w:spacing w:val="-13"/>
        </w:rPr>
        <w:t xml:space="preserve"> </w:t>
      </w:r>
      <w:r w:rsidRPr="003B3AAE">
        <w:rPr>
          <w:rFonts w:ascii="Arial" w:hAnsi="Arial" w:cs="Arial"/>
        </w:rPr>
        <w:t>1</w:t>
      </w:r>
      <w:r w:rsidRPr="003B3AAE">
        <w:rPr>
          <w:rFonts w:ascii="Arial" w:hAnsi="Arial" w:cs="Arial"/>
          <w:spacing w:val="-13"/>
        </w:rPr>
        <w:t xml:space="preserve"> </w:t>
      </w:r>
      <w:r w:rsidRPr="003B3AAE">
        <w:rPr>
          <w:rFonts w:ascii="Arial" w:hAnsi="Arial" w:cs="Arial"/>
        </w:rPr>
        <w:t>sesión</w:t>
      </w:r>
    </w:p>
    <w:p w14:paraId="2E714512" w14:textId="77777777" w:rsidR="00804E8B" w:rsidRPr="003B3AAE" w:rsidRDefault="00804E8B" w:rsidP="006E3208">
      <w:pPr>
        <w:pStyle w:val="Prrafodelista"/>
        <w:widowControl w:val="0"/>
        <w:numPr>
          <w:ilvl w:val="0"/>
          <w:numId w:val="13"/>
        </w:numPr>
        <w:tabs>
          <w:tab w:val="left" w:pos="841"/>
          <w:tab w:val="left" w:pos="842"/>
        </w:tabs>
        <w:autoSpaceDE w:val="0"/>
        <w:autoSpaceDN w:val="0"/>
        <w:spacing w:before="1"/>
        <w:ind w:left="841" w:right="719"/>
        <w:contextualSpacing w:val="0"/>
        <w:jc w:val="both"/>
        <w:rPr>
          <w:rFonts w:ascii="Arial" w:hAnsi="Arial" w:cs="Arial"/>
        </w:rPr>
      </w:pPr>
      <w:r w:rsidRPr="003B3AAE">
        <w:rPr>
          <w:rFonts w:ascii="Arial" w:hAnsi="Arial" w:cs="Arial"/>
        </w:rPr>
        <w:t>ÍTEM_2.</w:t>
      </w:r>
      <w:r w:rsidRPr="003B3AAE">
        <w:rPr>
          <w:rFonts w:ascii="Arial" w:hAnsi="Arial" w:cs="Arial"/>
          <w:spacing w:val="41"/>
        </w:rPr>
        <w:t xml:space="preserve"> </w:t>
      </w:r>
      <w:r w:rsidRPr="003B3AAE">
        <w:rPr>
          <w:rFonts w:ascii="Arial" w:hAnsi="Arial" w:cs="Arial"/>
        </w:rPr>
        <w:t>Sensibilización:</w:t>
      </w:r>
      <w:r w:rsidRPr="003B3AAE">
        <w:rPr>
          <w:rFonts w:ascii="Arial" w:hAnsi="Arial" w:cs="Arial"/>
          <w:spacing w:val="41"/>
        </w:rPr>
        <w:t xml:space="preserve"> </w:t>
      </w:r>
      <w:r w:rsidRPr="003B3AAE">
        <w:rPr>
          <w:rFonts w:ascii="Arial" w:hAnsi="Arial" w:cs="Arial"/>
        </w:rPr>
        <w:t>Responsabilidad</w:t>
      </w:r>
      <w:r w:rsidRPr="003B3AAE">
        <w:rPr>
          <w:rFonts w:ascii="Arial" w:hAnsi="Arial" w:cs="Arial"/>
          <w:spacing w:val="41"/>
        </w:rPr>
        <w:t xml:space="preserve"> </w:t>
      </w:r>
      <w:r w:rsidRPr="003B3AAE">
        <w:rPr>
          <w:rFonts w:ascii="Arial" w:hAnsi="Arial" w:cs="Arial"/>
        </w:rPr>
        <w:t>de</w:t>
      </w:r>
      <w:r w:rsidRPr="003B3AAE">
        <w:rPr>
          <w:rFonts w:ascii="Arial" w:hAnsi="Arial" w:cs="Arial"/>
          <w:spacing w:val="40"/>
        </w:rPr>
        <w:t xml:space="preserve"> </w:t>
      </w:r>
      <w:r w:rsidRPr="003B3AAE">
        <w:rPr>
          <w:rFonts w:ascii="Arial" w:hAnsi="Arial" w:cs="Arial"/>
        </w:rPr>
        <w:t>los</w:t>
      </w:r>
      <w:r w:rsidRPr="003B3AAE">
        <w:rPr>
          <w:rFonts w:ascii="Arial" w:hAnsi="Arial" w:cs="Arial"/>
          <w:spacing w:val="41"/>
        </w:rPr>
        <w:t xml:space="preserve"> </w:t>
      </w:r>
      <w:r w:rsidRPr="003B3AAE">
        <w:rPr>
          <w:rFonts w:ascii="Arial" w:hAnsi="Arial" w:cs="Arial"/>
        </w:rPr>
        <w:t>servidores</w:t>
      </w:r>
      <w:r w:rsidRPr="003B3AAE">
        <w:rPr>
          <w:rFonts w:ascii="Arial" w:hAnsi="Arial" w:cs="Arial"/>
          <w:spacing w:val="40"/>
        </w:rPr>
        <w:t xml:space="preserve"> </w:t>
      </w:r>
      <w:r w:rsidRPr="003B3AAE">
        <w:rPr>
          <w:rFonts w:ascii="Arial" w:hAnsi="Arial" w:cs="Arial"/>
        </w:rPr>
        <w:t>públicos</w:t>
      </w:r>
      <w:r w:rsidRPr="003B3AAE">
        <w:rPr>
          <w:rFonts w:ascii="Arial" w:hAnsi="Arial" w:cs="Arial"/>
          <w:spacing w:val="39"/>
        </w:rPr>
        <w:t xml:space="preserve"> </w:t>
      </w:r>
      <w:r w:rsidRPr="003B3AAE">
        <w:rPr>
          <w:rFonts w:ascii="Arial" w:hAnsi="Arial" w:cs="Arial"/>
        </w:rPr>
        <w:t>frente</w:t>
      </w:r>
      <w:r w:rsidRPr="003B3AAE">
        <w:rPr>
          <w:rFonts w:ascii="Arial" w:hAnsi="Arial" w:cs="Arial"/>
          <w:spacing w:val="40"/>
        </w:rPr>
        <w:t xml:space="preserve"> </w:t>
      </w:r>
      <w:r w:rsidRPr="003B3AAE">
        <w:rPr>
          <w:rFonts w:ascii="Arial" w:hAnsi="Arial" w:cs="Arial"/>
        </w:rPr>
        <w:t>a</w:t>
      </w:r>
      <w:r w:rsidRPr="003B3AAE">
        <w:rPr>
          <w:rFonts w:ascii="Arial" w:hAnsi="Arial" w:cs="Arial"/>
          <w:spacing w:val="39"/>
        </w:rPr>
        <w:t xml:space="preserve"> </w:t>
      </w:r>
      <w:r w:rsidRPr="003B3AAE">
        <w:rPr>
          <w:rFonts w:ascii="Arial" w:hAnsi="Arial" w:cs="Arial"/>
        </w:rPr>
        <w:t>la</w:t>
      </w:r>
      <w:r w:rsidRPr="003B3AAE">
        <w:rPr>
          <w:rFonts w:ascii="Arial" w:hAnsi="Arial" w:cs="Arial"/>
          <w:spacing w:val="-58"/>
        </w:rPr>
        <w:t xml:space="preserve"> </w:t>
      </w:r>
      <w:r w:rsidRPr="003B3AAE">
        <w:rPr>
          <w:rFonts w:ascii="Arial" w:hAnsi="Arial" w:cs="Arial"/>
        </w:rPr>
        <w:t>Gestión</w:t>
      </w:r>
      <w:r w:rsidRPr="003B3AAE">
        <w:rPr>
          <w:rFonts w:ascii="Arial" w:hAnsi="Arial" w:cs="Arial"/>
          <w:spacing w:val="-3"/>
        </w:rPr>
        <w:t xml:space="preserve"> </w:t>
      </w:r>
      <w:r w:rsidRPr="003B3AAE">
        <w:rPr>
          <w:rFonts w:ascii="Arial" w:hAnsi="Arial" w:cs="Arial"/>
        </w:rPr>
        <w:t>Documental;</w:t>
      </w:r>
      <w:r w:rsidRPr="003B3AAE">
        <w:rPr>
          <w:rFonts w:ascii="Arial" w:hAnsi="Arial" w:cs="Arial"/>
          <w:spacing w:val="-1"/>
        </w:rPr>
        <w:t xml:space="preserve"> </w:t>
      </w:r>
      <w:r w:rsidRPr="003B3AAE">
        <w:rPr>
          <w:rFonts w:ascii="Arial" w:hAnsi="Arial" w:cs="Arial"/>
        </w:rPr>
        <w:t>2 Sesiones</w:t>
      </w:r>
    </w:p>
    <w:p w14:paraId="4A73857A" w14:textId="77777777" w:rsidR="00804E8B" w:rsidRPr="003B3AAE" w:rsidRDefault="00804E8B" w:rsidP="006E3208">
      <w:pPr>
        <w:pStyle w:val="Prrafodelista"/>
        <w:widowControl w:val="0"/>
        <w:numPr>
          <w:ilvl w:val="0"/>
          <w:numId w:val="13"/>
        </w:numPr>
        <w:tabs>
          <w:tab w:val="left" w:pos="841"/>
          <w:tab w:val="left" w:pos="842"/>
        </w:tabs>
        <w:autoSpaceDE w:val="0"/>
        <w:autoSpaceDN w:val="0"/>
        <w:spacing w:before="3"/>
        <w:ind w:left="841" w:right="719"/>
        <w:contextualSpacing w:val="0"/>
        <w:jc w:val="both"/>
        <w:rPr>
          <w:rFonts w:ascii="Arial" w:hAnsi="Arial" w:cs="Arial"/>
        </w:rPr>
      </w:pPr>
      <w:r w:rsidRPr="003B3AAE">
        <w:rPr>
          <w:rFonts w:ascii="Arial" w:hAnsi="Arial" w:cs="Arial"/>
        </w:rPr>
        <w:t>ÍTEM_3.</w:t>
      </w:r>
      <w:r w:rsidRPr="003B3AAE">
        <w:rPr>
          <w:rFonts w:ascii="Arial" w:hAnsi="Arial" w:cs="Arial"/>
          <w:spacing w:val="24"/>
        </w:rPr>
        <w:t xml:space="preserve"> </w:t>
      </w:r>
      <w:r w:rsidRPr="003B3AAE">
        <w:rPr>
          <w:rFonts w:ascii="Arial" w:hAnsi="Arial" w:cs="Arial"/>
        </w:rPr>
        <w:t>Sensibilización:</w:t>
      </w:r>
      <w:r w:rsidRPr="003B3AAE">
        <w:rPr>
          <w:rFonts w:ascii="Arial" w:hAnsi="Arial" w:cs="Arial"/>
          <w:spacing w:val="25"/>
        </w:rPr>
        <w:t xml:space="preserve"> </w:t>
      </w:r>
      <w:r w:rsidRPr="003B3AAE">
        <w:rPr>
          <w:rFonts w:ascii="Arial" w:hAnsi="Arial" w:cs="Arial"/>
        </w:rPr>
        <w:t>Gestión</w:t>
      </w:r>
      <w:r w:rsidRPr="003B3AAE">
        <w:rPr>
          <w:rFonts w:ascii="Arial" w:hAnsi="Arial" w:cs="Arial"/>
          <w:spacing w:val="21"/>
        </w:rPr>
        <w:t xml:space="preserve"> </w:t>
      </w:r>
      <w:r w:rsidRPr="003B3AAE">
        <w:rPr>
          <w:rFonts w:ascii="Arial" w:hAnsi="Arial" w:cs="Arial"/>
        </w:rPr>
        <w:t>y</w:t>
      </w:r>
      <w:r w:rsidRPr="003B3AAE">
        <w:rPr>
          <w:rFonts w:ascii="Arial" w:hAnsi="Arial" w:cs="Arial"/>
          <w:spacing w:val="21"/>
        </w:rPr>
        <w:t xml:space="preserve"> </w:t>
      </w:r>
      <w:r w:rsidRPr="003B3AAE">
        <w:rPr>
          <w:rFonts w:ascii="Arial" w:hAnsi="Arial" w:cs="Arial"/>
        </w:rPr>
        <w:t>trámite</w:t>
      </w:r>
      <w:r w:rsidRPr="003B3AAE">
        <w:rPr>
          <w:rFonts w:ascii="Arial" w:hAnsi="Arial" w:cs="Arial"/>
          <w:spacing w:val="22"/>
        </w:rPr>
        <w:t xml:space="preserve"> </w:t>
      </w:r>
      <w:r w:rsidRPr="003B3AAE">
        <w:rPr>
          <w:rFonts w:ascii="Arial" w:hAnsi="Arial" w:cs="Arial"/>
        </w:rPr>
        <w:t>de</w:t>
      </w:r>
      <w:r w:rsidRPr="003B3AAE">
        <w:rPr>
          <w:rFonts w:ascii="Arial" w:hAnsi="Arial" w:cs="Arial"/>
          <w:spacing w:val="21"/>
        </w:rPr>
        <w:t xml:space="preserve"> </w:t>
      </w:r>
      <w:r w:rsidRPr="003B3AAE">
        <w:rPr>
          <w:rFonts w:ascii="Arial" w:hAnsi="Arial" w:cs="Arial"/>
        </w:rPr>
        <w:t>comunicaciones</w:t>
      </w:r>
      <w:r w:rsidRPr="003B3AAE">
        <w:rPr>
          <w:rFonts w:ascii="Arial" w:hAnsi="Arial" w:cs="Arial"/>
          <w:spacing w:val="24"/>
        </w:rPr>
        <w:t xml:space="preserve"> </w:t>
      </w:r>
      <w:r w:rsidRPr="003B3AAE">
        <w:rPr>
          <w:rFonts w:ascii="Arial" w:hAnsi="Arial" w:cs="Arial"/>
        </w:rPr>
        <w:t>oficiales</w:t>
      </w:r>
      <w:r w:rsidRPr="003B3AAE">
        <w:rPr>
          <w:rFonts w:ascii="Arial" w:hAnsi="Arial" w:cs="Arial"/>
          <w:spacing w:val="24"/>
        </w:rPr>
        <w:t xml:space="preserve"> </w:t>
      </w:r>
      <w:r w:rsidRPr="003B3AAE">
        <w:rPr>
          <w:rFonts w:ascii="Arial" w:hAnsi="Arial" w:cs="Arial"/>
        </w:rPr>
        <w:t>aplicativo</w:t>
      </w:r>
      <w:r w:rsidRPr="003B3AAE">
        <w:rPr>
          <w:rFonts w:ascii="Arial" w:hAnsi="Arial" w:cs="Arial"/>
          <w:spacing w:val="-58"/>
        </w:rPr>
        <w:t xml:space="preserve"> </w:t>
      </w:r>
      <w:r w:rsidRPr="003B3AAE">
        <w:rPr>
          <w:rFonts w:ascii="Arial" w:hAnsi="Arial" w:cs="Arial"/>
        </w:rPr>
        <w:t>SIGA;</w:t>
      </w:r>
      <w:r w:rsidRPr="003B3AAE">
        <w:rPr>
          <w:rFonts w:ascii="Arial" w:hAnsi="Arial" w:cs="Arial"/>
          <w:spacing w:val="-1"/>
        </w:rPr>
        <w:t xml:space="preserve"> </w:t>
      </w:r>
      <w:r w:rsidRPr="003B3AAE">
        <w:rPr>
          <w:rFonts w:ascii="Arial" w:hAnsi="Arial" w:cs="Arial"/>
        </w:rPr>
        <w:t>2</w:t>
      </w:r>
      <w:r w:rsidRPr="003B3AAE">
        <w:rPr>
          <w:rFonts w:ascii="Arial" w:hAnsi="Arial" w:cs="Arial"/>
          <w:spacing w:val="-2"/>
        </w:rPr>
        <w:t xml:space="preserve"> </w:t>
      </w:r>
      <w:r w:rsidRPr="003B3AAE">
        <w:rPr>
          <w:rFonts w:ascii="Arial" w:hAnsi="Arial" w:cs="Arial"/>
        </w:rPr>
        <w:t>sesiones</w:t>
      </w:r>
    </w:p>
    <w:p w14:paraId="4CD46D2A" w14:textId="77777777" w:rsidR="00804E8B" w:rsidRPr="003B3AAE" w:rsidRDefault="00804E8B" w:rsidP="006E3208">
      <w:pPr>
        <w:pStyle w:val="Prrafodelista"/>
        <w:widowControl w:val="0"/>
        <w:numPr>
          <w:ilvl w:val="0"/>
          <w:numId w:val="13"/>
        </w:numPr>
        <w:tabs>
          <w:tab w:val="left" w:pos="841"/>
          <w:tab w:val="left" w:pos="842"/>
        </w:tabs>
        <w:autoSpaceDE w:val="0"/>
        <w:autoSpaceDN w:val="0"/>
        <w:spacing w:before="1"/>
        <w:ind w:hanging="361"/>
        <w:contextualSpacing w:val="0"/>
        <w:jc w:val="both"/>
        <w:rPr>
          <w:rFonts w:ascii="Arial" w:hAnsi="Arial" w:cs="Arial"/>
        </w:rPr>
      </w:pPr>
      <w:r w:rsidRPr="003B3AAE">
        <w:rPr>
          <w:rFonts w:ascii="Arial" w:hAnsi="Arial" w:cs="Arial"/>
        </w:rPr>
        <w:t>ÍTEM_5. Capacitación:</w:t>
      </w:r>
      <w:r w:rsidRPr="003B3AAE">
        <w:rPr>
          <w:rFonts w:ascii="Arial" w:hAnsi="Arial" w:cs="Arial"/>
          <w:spacing w:val="-2"/>
        </w:rPr>
        <w:t xml:space="preserve"> </w:t>
      </w:r>
      <w:r w:rsidRPr="003B3AAE">
        <w:rPr>
          <w:rFonts w:ascii="Arial" w:hAnsi="Arial" w:cs="Arial"/>
        </w:rPr>
        <w:t>Organización</w:t>
      </w:r>
      <w:r w:rsidRPr="003B3AAE">
        <w:rPr>
          <w:rFonts w:ascii="Arial" w:hAnsi="Arial" w:cs="Arial"/>
          <w:spacing w:val="-1"/>
        </w:rPr>
        <w:t xml:space="preserve"> </w:t>
      </w:r>
      <w:r w:rsidRPr="003B3AAE">
        <w:rPr>
          <w:rFonts w:ascii="Arial" w:hAnsi="Arial" w:cs="Arial"/>
        </w:rPr>
        <w:t>de</w:t>
      </w:r>
      <w:r w:rsidRPr="003B3AAE">
        <w:rPr>
          <w:rFonts w:ascii="Arial" w:hAnsi="Arial" w:cs="Arial"/>
          <w:spacing w:val="-4"/>
        </w:rPr>
        <w:t xml:space="preserve"> </w:t>
      </w:r>
      <w:r w:rsidRPr="003B3AAE">
        <w:rPr>
          <w:rFonts w:ascii="Arial" w:hAnsi="Arial" w:cs="Arial"/>
        </w:rPr>
        <w:t>Archivos de</w:t>
      </w:r>
      <w:r w:rsidRPr="003B3AAE">
        <w:rPr>
          <w:rFonts w:ascii="Arial" w:hAnsi="Arial" w:cs="Arial"/>
          <w:spacing w:val="-3"/>
        </w:rPr>
        <w:t xml:space="preserve"> </w:t>
      </w:r>
      <w:r w:rsidRPr="003B3AAE">
        <w:rPr>
          <w:rFonts w:ascii="Arial" w:hAnsi="Arial" w:cs="Arial"/>
        </w:rPr>
        <w:t>Gestión;</w:t>
      </w:r>
      <w:r w:rsidRPr="003B3AAE">
        <w:rPr>
          <w:rFonts w:ascii="Arial" w:hAnsi="Arial" w:cs="Arial"/>
          <w:spacing w:val="1"/>
        </w:rPr>
        <w:t xml:space="preserve"> </w:t>
      </w:r>
      <w:r w:rsidRPr="003B3AAE">
        <w:rPr>
          <w:rFonts w:ascii="Arial" w:hAnsi="Arial" w:cs="Arial"/>
        </w:rPr>
        <w:t>1</w:t>
      </w:r>
      <w:r w:rsidRPr="003B3AAE">
        <w:rPr>
          <w:rFonts w:ascii="Arial" w:hAnsi="Arial" w:cs="Arial"/>
          <w:spacing w:val="-4"/>
        </w:rPr>
        <w:t xml:space="preserve"> </w:t>
      </w:r>
      <w:r w:rsidRPr="003B3AAE">
        <w:rPr>
          <w:rFonts w:ascii="Arial" w:hAnsi="Arial" w:cs="Arial"/>
        </w:rPr>
        <w:t>sesión</w:t>
      </w:r>
    </w:p>
    <w:p w14:paraId="0C6CC7EA" w14:textId="77777777" w:rsidR="00804E8B" w:rsidRPr="003B3AAE" w:rsidRDefault="00804E8B" w:rsidP="006E3208">
      <w:pPr>
        <w:pStyle w:val="Prrafodelista"/>
        <w:widowControl w:val="0"/>
        <w:numPr>
          <w:ilvl w:val="0"/>
          <w:numId w:val="13"/>
        </w:numPr>
        <w:tabs>
          <w:tab w:val="left" w:pos="841"/>
          <w:tab w:val="left" w:pos="842"/>
        </w:tabs>
        <w:autoSpaceDE w:val="0"/>
        <w:autoSpaceDN w:val="0"/>
        <w:spacing w:before="2"/>
        <w:ind w:left="841" w:right="720"/>
        <w:contextualSpacing w:val="0"/>
        <w:jc w:val="both"/>
        <w:rPr>
          <w:rFonts w:ascii="Arial" w:hAnsi="Arial" w:cs="Arial"/>
        </w:rPr>
      </w:pPr>
      <w:r w:rsidRPr="003B3AAE">
        <w:rPr>
          <w:rFonts w:ascii="Arial" w:hAnsi="Arial" w:cs="Arial"/>
        </w:rPr>
        <w:t>ÍTEM_6.</w:t>
      </w:r>
      <w:r w:rsidRPr="003B3AAE">
        <w:rPr>
          <w:rFonts w:ascii="Arial" w:hAnsi="Arial" w:cs="Arial"/>
          <w:spacing w:val="6"/>
        </w:rPr>
        <w:t xml:space="preserve"> </w:t>
      </w:r>
      <w:r w:rsidRPr="003B3AAE">
        <w:rPr>
          <w:rFonts w:ascii="Arial" w:hAnsi="Arial" w:cs="Arial"/>
        </w:rPr>
        <w:t>Capacitación:</w:t>
      </w:r>
      <w:r w:rsidRPr="003B3AAE">
        <w:rPr>
          <w:rFonts w:ascii="Arial" w:hAnsi="Arial" w:cs="Arial"/>
          <w:spacing w:val="1"/>
        </w:rPr>
        <w:t xml:space="preserve"> </w:t>
      </w:r>
      <w:r w:rsidRPr="003B3AAE">
        <w:rPr>
          <w:rFonts w:ascii="Arial" w:hAnsi="Arial" w:cs="Arial"/>
        </w:rPr>
        <w:t>Diligenciamiento</w:t>
      </w:r>
      <w:r w:rsidRPr="003B3AAE">
        <w:rPr>
          <w:rFonts w:ascii="Arial" w:hAnsi="Arial" w:cs="Arial"/>
          <w:spacing w:val="5"/>
        </w:rPr>
        <w:t xml:space="preserve"> </w:t>
      </w:r>
      <w:r w:rsidRPr="003B3AAE">
        <w:rPr>
          <w:rFonts w:ascii="Arial" w:hAnsi="Arial" w:cs="Arial"/>
        </w:rPr>
        <w:t>formatos</w:t>
      </w:r>
      <w:r w:rsidRPr="003B3AAE">
        <w:rPr>
          <w:rFonts w:ascii="Arial" w:hAnsi="Arial" w:cs="Arial"/>
          <w:spacing w:val="4"/>
        </w:rPr>
        <w:t xml:space="preserve"> </w:t>
      </w:r>
      <w:r w:rsidRPr="003B3AAE">
        <w:rPr>
          <w:rFonts w:ascii="Arial" w:hAnsi="Arial" w:cs="Arial"/>
        </w:rPr>
        <w:t>organización</w:t>
      </w:r>
      <w:r w:rsidRPr="003B3AAE">
        <w:rPr>
          <w:rFonts w:ascii="Arial" w:hAnsi="Arial" w:cs="Arial"/>
          <w:spacing w:val="4"/>
        </w:rPr>
        <w:t xml:space="preserve"> </w:t>
      </w:r>
      <w:r w:rsidRPr="003B3AAE">
        <w:rPr>
          <w:rFonts w:ascii="Arial" w:hAnsi="Arial" w:cs="Arial"/>
        </w:rPr>
        <w:t>de</w:t>
      </w:r>
      <w:r w:rsidRPr="003B3AAE">
        <w:rPr>
          <w:rFonts w:ascii="Arial" w:hAnsi="Arial" w:cs="Arial"/>
          <w:spacing w:val="4"/>
        </w:rPr>
        <w:t xml:space="preserve"> </w:t>
      </w:r>
      <w:r w:rsidRPr="003B3AAE">
        <w:rPr>
          <w:rFonts w:ascii="Arial" w:hAnsi="Arial" w:cs="Arial"/>
        </w:rPr>
        <w:t>Archivos</w:t>
      </w:r>
      <w:r w:rsidRPr="003B3AAE">
        <w:rPr>
          <w:rFonts w:ascii="Arial" w:hAnsi="Arial" w:cs="Arial"/>
          <w:spacing w:val="4"/>
        </w:rPr>
        <w:t xml:space="preserve"> </w:t>
      </w:r>
      <w:r w:rsidRPr="003B3AAE">
        <w:rPr>
          <w:rFonts w:ascii="Arial" w:hAnsi="Arial" w:cs="Arial"/>
        </w:rPr>
        <w:t>de</w:t>
      </w:r>
      <w:r w:rsidRPr="003B3AAE">
        <w:rPr>
          <w:rFonts w:ascii="Arial" w:hAnsi="Arial" w:cs="Arial"/>
          <w:spacing w:val="-59"/>
        </w:rPr>
        <w:t xml:space="preserve"> </w:t>
      </w:r>
      <w:r w:rsidRPr="003B3AAE">
        <w:rPr>
          <w:rFonts w:ascii="Arial" w:hAnsi="Arial" w:cs="Arial"/>
        </w:rPr>
        <w:t>Gestión;</w:t>
      </w:r>
      <w:r w:rsidRPr="003B3AAE">
        <w:rPr>
          <w:rFonts w:ascii="Arial" w:hAnsi="Arial" w:cs="Arial"/>
          <w:spacing w:val="2"/>
        </w:rPr>
        <w:t xml:space="preserve"> </w:t>
      </w:r>
      <w:r w:rsidRPr="003B3AAE">
        <w:rPr>
          <w:rFonts w:ascii="Arial" w:hAnsi="Arial" w:cs="Arial"/>
        </w:rPr>
        <w:t>1</w:t>
      </w:r>
      <w:r w:rsidRPr="003B3AAE">
        <w:rPr>
          <w:rFonts w:ascii="Arial" w:hAnsi="Arial" w:cs="Arial"/>
          <w:spacing w:val="-2"/>
        </w:rPr>
        <w:t xml:space="preserve"> </w:t>
      </w:r>
      <w:r w:rsidRPr="003B3AAE">
        <w:rPr>
          <w:rFonts w:ascii="Arial" w:hAnsi="Arial" w:cs="Arial"/>
        </w:rPr>
        <w:t>sesión</w:t>
      </w:r>
    </w:p>
    <w:p w14:paraId="443E25D0" w14:textId="77777777" w:rsidR="00804E8B" w:rsidRPr="003B3AAE" w:rsidRDefault="00804E8B" w:rsidP="006E3208">
      <w:pPr>
        <w:pStyle w:val="Prrafodelista"/>
        <w:widowControl w:val="0"/>
        <w:numPr>
          <w:ilvl w:val="0"/>
          <w:numId w:val="13"/>
        </w:numPr>
        <w:tabs>
          <w:tab w:val="left" w:pos="841"/>
          <w:tab w:val="left" w:pos="842"/>
        </w:tabs>
        <w:autoSpaceDE w:val="0"/>
        <w:autoSpaceDN w:val="0"/>
        <w:spacing w:before="2"/>
        <w:ind w:hanging="361"/>
        <w:contextualSpacing w:val="0"/>
        <w:jc w:val="both"/>
        <w:rPr>
          <w:rFonts w:ascii="Arial" w:hAnsi="Arial" w:cs="Arial"/>
        </w:rPr>
      </w:pPr>
      <w:r w:rsidRPr="003B3AAE">
        <w:rPr>
          <w:rFonts w:ascii="Arial" w:hAnsi="Arial" w:cs="Arial"/>
        </w:rPr>
        <w:t>ÍTEM_10. Capacitación:</w:t>
      </w:r>
      <w:r w:rsidRPr="003B3AAE">
        <w:rPr>
          <w:rFonts w:ascii="Arial" w:hAnsi="Arial" w:cs="Arial"/>
          <w:spacing w:val="-3"/>
        </w:rPr>
        <w:t xml:space="preserve"> </w:t>
      </w:r>
      <w:r w:rsidRPr="003B3AAE">
        <w:rPr>
          <w:rFonts w:ascii="Arial" w:hAnsi="Arial" w:cs="Arial"/>
        </w:rPr>
        <w:t>Transferencia</w:t>
      </w:r>
      <w:r w:rsidRPr="003B3AAE">
        <w:rPr>
          <w:rFonts w:ascii="Arial" w:hAnsi="Arial" w:cs="Arial"/>
          <w:spacing w:val="-2"/>
        </w:rPr>
        <w:t xml:space="preserve"> </w:t>
      </w:r>
      <w:r w:rsidRPr="003B3AAE">
        <w:rPr>
          <w:rFonts w:ascii="Arial" w:hAnsi="Arial" w:cs="Arial"/>
        </w:rPr>
        <w:t>Documental</w:t>
      </w:r>
      <w:r w:rsidRPr="003B3AAE">
        <w:rPr>
          <w:rFonts w:ascii="Arial" w:hAnsi="Arial" w:cs="Arial"/>
          <w:spacing w:val="-3"/>
        </w:rPr>
        <w:t xml:space="preserve"> </w:t>
      </w:r>
      <w:r w:rsidRPr="003B3AAE">
        <w:rPr>
          <w:rFonts w:ascii="Arial" w:hAnsi="Arial" w:cs="Arial"/>
        </w:rPr>
        <w:t>Primaria;</w:t>
      </w:r>
      <w:r w:rsidRPr="003B3AAE">
        <w:rPr>
          <w:rFonts w:ascii="Arial" w:hAnsi="Arial" w:cs="Arial"/>
          <w:spacing w:val="-3"/>
        </w:rPr>
        <w:t xml:space="preserve"> </w:t>
      </w:r>
      <w:r w:rsidRPr="003B3AAE">
        <w:rPr>
          <w:rFonts w:ascii="Arial" w:hAnsi="Arial" w:cs="Arial"/>
        </w:rPr>
        <w:t>2</w:t>
      </w:r>
      <w:r w:rsidRPr="003B3AAE">
        <w:rPr>
          <w:rFonts w:ascii="Arial" w:hAnsi="Arial" w:cs="Arial"/>
          <w:spacing w:val="-4"/>
        </w:rPr>
        <w:t xml:space="preserve"> </w:t>
      </w:r>
      <w:r w:rsidRPr="003B3AAE">
        <w:rPr>
          <w:rFonts w:ascii="Arial" w:hAnsi="Arial" w:cs="Arial"/>
        </w:rPr>
        <w:t>sesiones</w:t>
      </w:r>
    </w:p>
    <w:p w14:paraId="1F3D732F" w14:textId="77777777" w:rsidR="00804E8B" w:rsidRPr="003B3AAE" w:rsidRDefault="00804E8B" w:rsidP="006E3208">
      <w:pPr>
        <w:pStyle w:val="Prrafodelista"/>
        <w:widowControl w:val="0"/>
        <w:numPr>
          <w:ilvl w:val="0"/>
          <w:numId w:val="13"/>
        </w:numPr>
        <w:tabs>
          <w:tab w:val="left" w:pos="841"/>
          <w:tab w:val="left" w:pos="842"/>
        </w:tabs>
        <w:autoSpaceDE w:val="0"/>
        <w:autoSpaceDN w:val="0"/>
        <w:ind w:hanging="361"/>
        <w:contextualSpacing w:val="0"/>
        <w:jc w:val="both"/>
        <w:rPr>
          <w:rFonts w:ascii="Arial" w:hAnsi="Arial" w:cs="Arial"/>
        </w:rPr>
      </w:pPr>
      <w:r w:rsidRPr="003B3AAE">
        <w:rPr>
          <w:rFonts w:ascii="Arial" w:hAnsi="Arial" w:cs="Arial"/>
        </w:rPr>
        <w:t>ÍTEM_11. Capacitación:</w:t>
      </w:r>
      <w:r w:rsidRPr="003B3AAE">
        <w:rPr>
          <w:rFonts w:ascii="Arial" w:hAnsi="Arial" w:cs="Arial"/>
          <w:spacing w:val="-3"/>
        </w:rPr>
        <w:t xml:space="preserve"> </w:t>
      </w:r>
      <w:r w:rsidRPr="003B3AAE">
        <w:rPr>
          <w:rFonts w:ascii="Arial" w:hAnsi="Arial" w:cs="Arial"/>
        </w:rPr>
        <w:t>Gestión</w:t>
      </w:r>
      <w:r w:rsidRPr="003B3AAE">
        <w:rPr>
          <w:rFonts w:ascii="Arial" w:hAnsi="Arial" w:cs="Arial"/>
          <w:spacing w:val="-4"/>
        </w:rPr>
        <w:t xml:space="preserve"> </w:t>
      </w:r>
      <w:r w:rsidRPr="003B3AAE">
        <w:rPr>
          <w:rFonts w:ascii="Arial" w:hAnsi="Arial" w:cs="Arial"/>
        </w:rPr>
        <w:t>Ventanilla</w:t>
      </w:r>
      <w:r w:rsidRPr="003B3AAE">
        <w:rPr>
          <w:rFonts w:ascii="Arial" w:hAnsi="Arial" w:cs="Arial"/>
          <w:spacing w:val="-1"/>
        </w:rPr>
        <w:t xml:space="preserve"> </w:t>
      </w:r>
      <w:r w:rsidRPr="003B3AAE">
        <w:rPr>
          <w:rFonts w:ascii="Arial" w:hAnsi="Arial" w:cs="Arial"/>
        </w:rPr>
        <w:t>Única de</w:t>
      </w:r>
      <w:r w:rsidRPr="003B3AAE">
        <w:rPr>
          <w:rFonts w:ascii="Arial" w:hAnsi="Arial" w:cs="Arial"/>
          <w:spacing w:val="-2"/>
        </w:rPr>
        <w:t xml:space="preserve"> </w:t>
      </w:r>
      <w:r w:rsidRPr="003B3AAE">
        <w:rPr>
          <w:rFonts w:ascii="Arial" w:hAnsi="Arial" w:cs="Arial"/>
        </w:rPr>
        <w:t>Correspondencia;</w:t>
      </w:r>
      <w:r w:rsidRPr="003B3AAE">
        <w:rPr>
          <w:rFonts w:ascii="Arial" w:hAnsi="Arial" w:cs="Arial"/>
          <w:spacing w:val="-2"/>
        </w:rPr>
        <w:t xml:space="preserve"> </w:t>
      </w:r>
      <w:r w:rsidRPr="003B3AAE">
        <w:rPr>
          <w:rFonts w:ascii="Arial" w:hAnsi="Arial" w:cs="Arial"/>
        </w:rPr>
        <w:t>1</w:t>
      </w:r>
      <w:r w:rsidRPr="003B3AAE">
        <w:rPr>
          <w:rFonts w:ascii="Arial" w:hAnsi="Arial" w:cs="Arial"/>
          <w:spacing w:val="-6"/>
        </w:rPr>
        <w:t xml:space="preserve"> </w:t>
      </w:r>
      <w:r w:rsidRPr="003B3AAE">
        <w:rPr>
          <w:rFonts w:ascii="Arial" w:hAnsi="Arial" w:cs="Arial"/>
        </w:rPr>
        <w:t>sesión</w:t>
      </w:r>
    </w:p>
    <w:p w14:paraId="137884A7" w14:textId="77777777" w:rsidR="00804E8B" w:rsidRPr="003B3AAE" w:rsidRDefault="00804E8B" w:rsidP="006E3208">
      <w:pPr>
        <w:pStyle w:val="Prrafodelista"/>
        <w:widowControl w:val="0"/>
        <w:numPr>
          <w:ilvl w:val="0"/>
          <w:numId w:val="13"/>
        </w:numPr>
        <w:tabs>
          <w:tab w:val="left" w:pos="841"/>
          <w:tab w:val="left" w:pos="842"/>
        </w:tabs>
        <w:autoSpaceDE w:val="0"/>
        <w:autoSpaceDN w:val="0"/>
        <w:ind w:hanging="361"/>
        <w:contextualSpacing w:val="0"/>
        <w:jc w:val="both"/>
        <w:rPr>
          <w:rFonts w:ascii="Arial" w:hAnsi="Arial" w:cs="Arial"/>
        </w:rPr>
      </w:pPr>
      <w:r w:rsidRPr="003B3AAE">
        <w:rPr>
          <w:rFonts w:ascii="Arial" w:hAnsi="Arial" w:cs="Arial"/>
        </w:rPr>
        <w:t>ÍTEM_12. Administración</w:t>
      </w:r>
      <w:r w:rsidRPr="003B3AAE">
        <w:rPr>
          <w:rFonts w:ascii="Arial" w:hAnsi="Arial" w:cs="Arial"/>
          <w:spacing w:val="-2"/>
        </w:rPr>
        <w:t xml:space="preserve"> </w:t>
      </w:r>
      <w:r w:rsidRPr="003B3AAE">
        <w:rPr>
          <w:rFonts w:ascii="Arial" w:hAnsi="Arial" w:cs="Arial"/>
        </w:rPr>
        <w:t>del</w:t>
      </w:r>
      <w:r w:rsidRPr="003B3AAE">
        <w:rPr>
          <w:rFonts w:ascii="Arial" w:hAnsi="Arial" w:cs="Arial"/>
          <w:spacing w:val="-2"/>
        </w:rPr>
        <w:t xml:space="preserve"> </w:t>
      </w:r>
      <w:r w:rsidRPr="003B3AAE">
        <w:rPr>
          <w:rFonts w:ascii="Arial" w:hAnsi="Arial" w:cs="Arial"/>
        </w:rPr>
        <w:t>Archivo</w:t>
      </w:r>
      <w:r w:rsidRPr="003B3AAE">
        <w:rPr>
          <w:rFonts w:ascii="Arial" w:hAnsi="Arial" w:cs="Arial"/>
          <w:spacing w:val="-4"/>
        </w:rPr>
        <w:t xml:space="preserve"> </w:t>
      </w:r>
      <w:r w:rsidRPr="003B3AAE">
        <w:rPr>
          <w:rFonts w:ascii="Arial" w:hAnsi="Arial" w:cs="Arial"/>
        </w:rPr>
        <w:t>Central; 1</w:t>
      </w:r>
      <w:r w:rsidRPr="003B3AAE">
        <w:rPr>
          <w:rFonts w:ascii="Arial" w:hAnsi="Arial" w:cs="Arial"/>
          <w:spacing w:val="-6"/>
        </w:rPr>
        <w:t xml:space="preserve"> </w:t>
      </w:r>
      <w:r w:rsidRPr="003B3AAE">
        <w:rPr>
          <w:rFonts w:ascii="Arial" w:hAnsi="Arial" w:cs="Arial"/>
        </w:rPr>
        <w:t>sesión</w:t>
      </w:r>
    </w:p>
    <w:p w14:paraId="1185C573" w14:textId="77777777" w:rsidR="00804E8B" w:rsidRDefault="00804E8B" w:rsidP="006E3208">
      <w:pPr>
        <w:pStyle w:val="Prrafodelista"/>
        <w:widowControl w:val="0"/>
        <w:numPr>
          <w:ilvl w:val="0"/>
          <w:numId w:val="13"/>
        </w:numPr>
        <w:tabs>
          <w:tab w:val="left" w:pos="841"/>
          <w:tab w:val="left" w:pos="842"/>
        </w:tabs>
        <w:autoSpaceDE w:val="0"/>
        <w:autoSpaceDN w:val="0"/>
        <w:spacing w:before="2"/>
        <w:ind w:left="841" w:right="718"/>
        <w:contextualSpacing w:val="0"/>
        <w:jc w:val="both"/>
        <w:rPr>
          <w:rFonts w:ascii="Arial" w:hAnsi="Arial" w:cs="Arial"/>
        </w:rPr>
      </w:pPr>
      <w:r w:rsidRPr="003B3AAE">
        <w:rPr>
          <w:rFonts w:ascii="Arial" w:hAnsi="Arial" w:cs="Arial"/>
          <w:spacing w:val="-1"/>
        </w:rPr>
        <w:t>ÍTEM_</w:t>
      </w:r>
      <w:r w:rsidRPr="003B3AAE">
        <w:rPr>
          <w:rFonts w:ascii="Arial" w:hAnsi="Arial" w:cs="Arial"/>
          <w:spacing w:val="-17"/>
        </w:rPr>
        <w:t xml:space="preserve"> </w:t>
      </w:r>
      <w:r w:rsidRPr="003B3AAE">
        <w:rPr>
          <w:rFonts w:ascii="Arial" w:hAnsi="Arial" w:cs="Arial"/>
          <w:spacing w:val="-1"/>
        </w:rPr>
        <w:t>A</w:t>
      </w:r>
      <w:r w:rsidRPr="003B3AAE">
        <w:rPr>
          <w:rFonts w:ascii="Arial" w:hAnsi="Arial" w:cs="Arial"/>
          <w:spacing w:val="-17"/>
        </w:rPr>
        <w:t xml:space="preserve"> </w:t>
      </w:r>
      <w:r w:rsidRPr="003B3AAE">
        <w:rPr>
          <w:rFonts w:ascii="Arial" w:hAnsi="Arial" w:cs="Arial"/>
          <w:spacing w:val="-1"/>
        </w:rPr>
        <w:t>demanda:</w:t>
      </w:r>
      <w:r w:rsidRPr="003B3AAE">
        <w:rPr>
          <w:rFonts w:ascii="Arial" w:hAnsi="Arial" w:cs="Arial"/>
          <w:spacing w:val="-15"/>
        </w:rPr>
        <w:t xml:space="preserve"> </w:t>
      </w:r>
      <w:r w:rsidRPr="003B3AAE">
        <w:rPr>
          <w:rFonts w:ascii="Arial" w:hAnsi="Arial" w:cs="Arial"/>
        </w:rPr>
        <w:t>en</w:t>
      </w:r>
      <w:r w:rsidRPr="003B3AAE">
        <w:rPr>
          <w:rFonts w:ascii="Arial" w:hAnsi="Arial" w:cs="Arial"/>
          <w:spacing w:val="-17"/>
        </w:rPr>
        <w:t xml:space="preserve"> </w:t>
      </w:r>
      <w:r w:rsidRPr="003B3AAE">
        <w:rPr>
          <w:rFonts w:ascii="Arial" w:hAnsi="Arial" w:cs="Arial"/>
        </w:rPr>
        <w:t>las</w:t>
      </w:r>
      <w:r w:rsidRPr="003B3AAE">
        <w:rPr>
          <w:rFonts w:ascii="Arial" w:hAnsi="Arial" w:cs="Arial"/>
          <w:spacing w:val="-14"/>
        </w:rPr>
        <w:t xml:space="preserve"> </w:t>
      </w:r>
      <w:r w:rsidRPr="003B3AAE">
        <w:rPr>
          <w:rFonts w:ascii="Arial" w:hAnsi="Arial" w:cs="Arial"/>
        </w:rPr>
        <w:t>cuales</w:t>
      </w:r>
      <w:r w:rsidRPr="003B3AAE">
        <w:rPr>
          <w:rFonts w:ascii="Arial" w:hAnsi="Arial" w:cs="Arial"/>
          <w:spacing w:val="-17"/>
        </w:rPr>
        <w:t xml:space="preserve"> </w:t>
      </w:r>
      <w:r w:rsidRPr="003B3AAE">
        <w:rPr>
          <w:rFonts w:ascii="Arial" w:hAnsi="Arial" w:cs="Arial"/>
        </w:rPr>
        <w:t>se</w:t>
      </w:r>
      <w:r w:rsidRPr="003B3AAE">
        <w:rPr>
          <w:rFonts w:ascii="Arial" w:hAnsi="Arial" w:cs="Arial"/>
          <w:spacing w:val="-17"/>
        </w:rPr>
        <w:t xml:space="preserve"> </w:t>
      </w:r>
      <w:r w:rsidRPr="003B3AAE">
        <w:rPr>
          <w:rFonts w:ascii="Arial" w:hAnsi="Arial" w:cs="Arial"/>
        </w:rPr>
        <w:t>trataron</w:t>
      </w:r>
      <w:r w:rsidRPr="003B3AAE">
        <w:rPr>
          <w:rFonts w:ascii="Arial" w:hAnsi="Arial" w:cs="Arial"/>
          <w:spacing w:val="-17"/>
        </w:rPr>
        <w:t xml:space="preserve"> </w:t>
      </w:r>
      <w:r w:rsidRPr="003B3AAE">
        <w:rPr>
          <w:rFonts w:ascii="Arial" w:hAnsi="Arial" w:cs="Arial"/>
        </w:rPr>
        <w:t>temas</w:t>
      </w:r>
      <w:r w:rsidRPr="003B3AAE">
        <w:rPr>
          <w:rFonts w:ascii="Arial" w:hAnsi="Arial" w:cs="Arial"/>
          <w:spacing w:val="-14"/>
        </w:rPr>
        <w:t xml:space="preserve"> </w:t>
      </w:r>
      <w:r w:rsidRPr="003B3AAE">
        <w:rPr>
          <w:rFonts w:ascii="Arial" w:hAnsi="Arial" w:cs="Arial"/>
        </w:rPr>
        <w:t>alusivos</w:t>
      </w:r>
      <w:r w:rsidRPr="003B3AAE">
        <w:rPr>
          <w:rFonts w:ascii="Arial" w:hAnsi="Arial" w:cs="Arial"/>
          <w:spacing w:val="-17"/>
        </w:rPr>
        <w:t xml:space="preserve"> </w:t>
      </w:r>
      <w:r w:rsidRPr="003B3AAE">
        <w:rPr>
          <w:rFonts w:ascii="Arial" w:hAnsi="Arial" w:cs="Arial"/>
        </w:rPr>
        <w:t>al</w:t>
      </w:r>
      <w:r w:rsidRPr="003B3AAE">
        <w:rPr>
          <w:rFonts w:ascii="Arial" w:hAnsi="Arial" w:cs="Arial"/>
          <w:spacing w:val="-15"/>
        </w:rPr>
        <w:t xml:space="preserve"> </w:t>
      </w:r>
      <w:r w:rsidRPr="003B3AAE">
        <w:rPr>
          <w:rFonts w:ascii="Arial" w:hAnsi="Arial" w:cs="Arial"/>
        </w:rPr>
        <w:t>proceso</w:t>
      </w:r>
      <w:r w:rsidRPr="003B3AAE">
        <w:rPr>
          <w:rFonts w:ascii="Arial" w:hAnsi="Arial" w:cs="Arial"/>
          <w:spacing w:val="-16"/>
        </w:rPr>
        <w:t xml:space="preserve"> </w:t>
      </w:r>
      <w:r w:rsidRPr="003B3AAE">
        <w:rPr>
          <w:rFonts w:ascii="Arial" w:hAnsi="Arial" w:cs="Arial"/>
        </w:rPr>
        <w:t>de</w:t>
      </w:r>
      <w:r w:rsidRPr="003B3AAE">
        <w:rPr>
          <w:rFonts w:ascii="Arial" w:hAnsi="Arial" w:cs="Arial"/>
          <w:spacing w:val="-17"/>
        </w:rPr>
        <w:t xml:space="preserve"> </w:t>
      </w:r>
      <w:r w:rsidRPr="003B3AAE">
        <w:rPr>
          <w:rFonts w:ascii="Arial" w:hAnsi="Arial" w:cs="Arial"/>
        </w:rPr>
        <w:t>radicación</w:t>
      </w:r>
      <w:r w:rsidRPr="003B3AAE">
        <w:rPr>
          <w:rFonts w:ascii="Arial" w:hAnsi="Arial" w:cs="Arial"/>
          <w:spacing w:val="-59"/>
        </w:rPr>
        <w:t xml:space="preserve"> </w:t>
      </w:r>
      <w:r w:rsidRPr="003B3AAE">
        <w:rPr>
          <w:rFonts w:ascii="Arial" w:hAnsi="Arial" w:cs="Arial"/>
        </w:rPr>
        <w:t>a</w:t>
      </w:r>
      <w:r w:rsidRPr="003B3AAE">
        <w:rPr>
          <w:rFonts w:ascii="Arial" w:hAnsi="Arial" w:cs="Arial"/>
          <w:spacing w:val="-1"/>
        </w:rPr>
        <w:t xml:space="preserve"> </w:t>
      </w:r>
      <w:r w:rsidRPr="003B3AAE">
        <w:rPr>
          <w:rFonts w:ascii="Arial" w:hAnsi="Arial" w:cs="Arial"/>
        </w:rPr>
        <w:t>través</w:t>
      </w:r>
      <w:r w:rsidRPr="003B3AAE">
        <w:rPr>
          <w:rFonts w:ascii="Arial" w:hAnsi="Arial" w:cs="Arial"/>
          <w:spacing w:val="1"/>
        </w:rPr>
        <w:t xml:space="preserve"> </w:t>
      </w:r>
      <w:r w:rsidRPr="003B3AAE">
        <w:rPr>
          <w:rFonts w:ascii="Arial" w:hAnsi="Arial" w:cs="Arial"/>
        </w:rPr>
        <w:t>del</w:t>
      </w:r>
      <w:r w:rsidRPr="003B3AAE">
        <w:rPr>
          <w:rFonts w:ascii="Arial" w:hAnsi="Arial" w:cs="Arial"/>
          <w:spacing w:val="-3"/>
        </w:rPr>
        <w:t xml:space="preserve"> </w:t>
      </w:r>
      <w:r w:rsidRPr="003B3AAE">
        <w:rPr>
          <w:rFonts w:ascii="Arial" w:hAnsi="Arial" w:cs="Arial"/>
        </w:rPr>
        <w:t>aplicativo SIGA,</w:t>
      </w:r>
      <w:r w:rsidRPr="003B3AAE">
        <w:rPr>
          <w:rFonts w:ascii="Arial" w:hAnsi="Arial" w:cs="Arial"/>
          <w:spacing w:val="-1"/>
        </w:rPr>
        <w:t xml:space="preserve"> </w:t>
      </w:r>
      <w:r w:rsidRPr="003B3AAE">
        <w:rPr>
          <w:rFonts w:ascii="Arial" w:hAnsi="Arial" w:cs="Arial"/>
        </w:rPr>
        <w:t>4 sesiones</w:t>
      </w:r>
      <w:r>
        <w:rPr>
          <w:rFonts w:ascii="Arial" w:hAnsi="Arial" w:cs="Arial"/>
        </w:rPr>
        <w:t>.</w:t>
      </w:r>
    </w:p>
    <w:p w14:paraId="53F48AE4" w14:textId="77777777" w:rsidR="00804E8B" w:rsidRDefault="00804E8B" w:rsidP="006E3208">
      <w:pPr>
        <w:widowControl w:val="0"/>
        <w:tabs>
          <w:tab w:val="left" w:pos="841"/>
          <w:tab w:val="left" w:pos="842"/>
        </w:tabs>
        <w:autoSpaceDE w:val="0"/>
        <w:autoSpaceDN w:val="0"/>
        <w:spacing w:before="2"/>
        <w:ind w:right="718"/>
        <w:jc w:val="both"/>
        <w:rPr>
          <w:rFonts w:ascii="Arial" w:hAnsi="Arial" w:cs="Arial"/>
        </w:rPr>
      </w:pPr>
    </w:p>
    <w:p w14:paraId="67813CEB" w14:textId="77777777" w:rsidR="00804E8B" w:rsidRDefault="00804E8B" w:rsidP="006E3208">
      <w:pPr>
        <w:pStyle w:val="Textoindependiente"/>
        <w:ind w:right="712"/>
        <w:jc w:val="both"/>
        <w:rPr>
          <w:rFonts w:ascii="Arial" w:eastAsiaTheme="minorEastAsia" w:hAnsi="Arial" w:cs="Arial"/>
          <w:color w:val="000000"/>
          <w:sz w:val="24"/>
          <w:szCs w:val="24"/>
          <w:lang w:val="es-CO" w:eastAsia="en-US"/>
        </w:rPr>
      </w:pPr>
      <w:r w:rsidRPr="00E45478">
        <w:rPr>
          <w:rFonts w:ascii="Arial" w:eastAsiaTheme="minorEastAsia" w:hAnsi="Arial" w:cs="Arial"/>
          <w:b/>
          <w:bCs/>
          <w:color w:val="000000"/>
          <w:sz w:val="24"/>
          <w:szCs w:val="24"/>
          <w:lang w:val="es-CO" w:eastAsia="en-US"/>
        </w:rPr>
        <w:t>Participaron en las jornadas de sensibilización/capacitación</w:t>
      </w:r>
      <w:r>
        <w:rPr>
          <w:rFonts w:ascii="Arial" w:eastAsiaTheme="minorEastAsia" w:hAnsi="Arial" w:cs="Arial"/>
          <w:b/>
          <w:bCs/>
          <w:color w:val="000000"/>
          <w:sz w:val="24"/>
          <w:szCs w:val="24"/>
          <w:lang w:val="es-CO" w:eastAsia="en-US"/>
        </w:rPr>
        <w:t xml:space="preserve">: </w:t>
      </w:r>
      <w:r w:rsidRPr="003B3AAE">
        <w:rPr>
          <w:rFonts w:ascii="Arial" w:eastAsiaTheme="minorEastAsia" w:hAnsi="Arial" w:cs="Arial"/>
          <w:color w:val="000000"/>
          <w:sz w:val="24"/>
          <w:szCs w:val="24"/>
          <w:lang w:val="es-CO" w:eastAsia="en-US"/>
        </w:rPr>
        <w:t xml:space="preserve"> </w:t>
      </w:r>
      <w:r>
        <w:rPr>
          <w:rFonts w:ascii="Arial" w:eastAsiaTheme="minorEastAsia" w:hAnsi="Arial" w:cs="Arial"/>
          <w:color w:val="000000"/>
          <w:sz w:val="24"/>
          <w:szCs w:val="24"/>
          <w:lang w:val="es-CO" w:eastAsia="en-US"/>
        </w:rPr>
        <w:t>U</w:t>
      </w:r>
      <w:r w:rsidRPr="003B3AAE">
        <w:rPr>
          <w:rFonts w:ascii="Arial" w:eastAsiaTheme="minorEastAsia" w:hAnsi="Arial" w:cs="Arial"/>
          <w:color w:val="000000"/>
          <w:sz w:val="24"/>
          <w:szCs w:val="24"/>
          <w:lang w:val="es-CO" w:eastAsia="en-US"/>
        </w:rPr>
        <w:t xml:space="preserve">n total de 156 personas, entre funcionario y contratistas, y se destaca la participación del personal directivo en la sensibilización de la administración pública y la función archivística, sesión presidida por el Dr. Carlos Alberto Zapata exdirector del Archivo General de la Nación – AGN. </w:t>
      </w:r>
    </w:p>
    <w:bookmarkStart w:id="141" w:name="_Toc78736488"/>
    <w:p w14:paraId="640AF962" w14:textId="77777777" w:rsidR="00804E8B" w:rsidRDefault="00804E8B" w:rsidP="006E3208">
      <w:pPr>
        <w:pStyle w:val="Ttulo1"/>
        <w:tabs>
          <w:tab w:val="left" w:pos="914"/>
          <w:tab w:val="left" w:pos="8789"/>
        </w:tabs>
        <w:spacing w:before="94"/>
        <w:ind w:right="749"/>
        <w:jc w:val="both"/>
        <w:rPr>
          <w:rFonts w:ascii="Arial" w:hAnsi="Arial" w:cs="Arial"/>
          <w:color w:val="1F2023"/>
          <w:sz w:val="24"/>
          <w:szCs w:val="24"/>
        </w:rPr>
      </w:pPr>
      <w:r w:rsidRPr="004C7B47">
        <w:rPr>
          <w:rFonts w:ascii="Arial" w:hAnsi="Arial" w:cs="Arial"/>
          <w:b/>
          <w:bCs/>
          <w:noProof/>
          <w:sz w:val="24"/>
          <w:szCs w:val="24"/>
        </w:rPr>
        <mc:AlternateContent>
          <mc:Choice Requires="wps">
            <w:drawing>
              <wp:anchor distT="0" distB="0" distL="114300" distR="114300" simplePos="0" relativeHeight="251764224" behindDoc="1" locked="0" layoutInCell="1" allowOverlap="1" wp14:anchorId="74C44E0F" wp14:editId="29F3870B">
                <wp:simplePos x="0" y="0"/>
                <wp:positionH relativeFrom="page">
                  <wp:posOffset>1583690</wp:posOffset>
                </wp:positionH>
                <wp:positionV relativeFrom="paragraph">
                  <wp:posOffset>59690</wp:posOffset>
                </wp:positionV>
                <wp:extent cx="3766185" cy="161290"/>
                <wp:effectExtent l="2540" t="0" r="3175" b="4445"/>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18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A05BC" id="Rectángulo 308" o:spid="_x0000_s1026" style="position:absolute;margin-left:124.7pt;margin-top:4.7pt;width:296.55pt;height:12.7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" stroked="f">
                <w10:wrap anchorx="page"/>
              </v:rect>
            </w:pict>
          </mc:Fallback>
        </mc:AlternateContent>
      </w:r>
      <w:r w:rsidRPr="004C7B47">
        <w:rPr>
          <w:rFonts w:ascii="Arial" w:hAnsi="Arial" w:cs="Arial"/>
          <w:b/>
          <w:bCs/>
          <w:color w:val="1F2023"/>
          <w:sz w:val="24"/>
          <w:szCs w:val="24"/>
        </w:rPr>
        <w:t>Cronograma</w:t>
      </w:r>
      <w:r w:rsidRPr="004C7B47">
        <w:rPr>
          <w:rFonts w:ascii="Arial" w:hAnsi="Arial" w:cs="Arial"/>
          <w:b/>
          <w:bCs/>
          <w:color w:val="1F2023"/>
          <w:spacing w:val="-2"/>
          <w:sz w:val="24"/>
          <w:szCs w:val="24"/>
        </w:rPr>
        <w:t xml:space="preserve"> </w:t>
      </w:r>
      <w:r w:rsidRPr="004C7B47">
        <w:rPr>
          <w:rFonts w:ascii="Arial" w:hAnsi="Arial" w:cs="Arial"/>
          <w:b/>
          <w:bCs/>
          <w:color w:val="1F2023"/>
          <w:sz w:val="24"/>
          <w:szCs w:val="24"/>
        </w:rPr>
        <w:t>visitas</w:t>
      </w:r>
      <w:r w:rsidRPr="004C7B47">
        <w:rPr>
          <w:rFonts w:ascii="Arial" w:hAnsi="Arial" w:cs="Arial"/>
          <w:b/>
          <w:bCs/>
          <w:color w:val="1F2023"/>
          <w:spacing w:val="-2"/>
          <w:sz w:val="24"/>
          <w:szCs w:val="24"/>
        </w:rPr>
        <w:t xml:space="preserve"> </w:t>
      </w:r>
      <w:r w:rsidRPr="004C7B47">
        <w:rPr>
          <w:rFonts w:ascii="Arial" w:hAnsi="Arial" w:cs="Arial"/>
          <w:b/>
          <w:bCs/>
          <w:color w:val="1F2023"/>
          <w:sz w:val="24"/>
          <w:szCs w:val="24"/>
        </w:rPr>
        <w:t>de</w:t>
      </w:r>
      <w:r w:rsidRPr="004C7B47">
        <w:rPr>
          <w:rFonts w:ascii="Arial" w:hAnsi="Arial" w:cs="Arial"/>
          <w:b/>
          <w:bCs/>
          <w:color w:val="1F2023"/>
          <w:spacing w:val="-2"/>
          <w:sz w:val="24"/>
          <w:szCs w:val="24"/>
        </w:rPr>
        <w:t xml:space="preserve"> </w:t>
      </w:r>
      <w:r w:rsidRPr="004C7B47">
        <w:rPr>
          <w:rFonts w:ascii="Arial" w:hAnsi="Arial" w:cs="Arial"/>
          <w:b/>
          <w:bCs/>
          <w:color w:val="1F2023"/>
          <w:sz w:val="24"/>
          <w:szCs w:val="24"/>
        </w:rPr>
        <w:t>seguimiento</w:t>
      </w:r>
      <w:r w:rsidRPr="004C7B47">
        <w:rPr>
          <w:rFonts w:ascii="Arial" w:hAnsi="Arial" w:cs="Arial"/>
          <w:b/>
          <w:bCs/>
          <w:color w:val="1F2023"/>
          <w:spacing w:val="-2"/>
          <w:sz w:val="24"/>
          <w:szCs w:val="24"/>
        </w:rPr>
        <w:t xml:space="preserve"> </w:t>
      </w:r>
      <w:r w:rsidRPr="004C7B47">
        <w:rPr>
          <w:rFonts w:ascii="Arial" w:hAnsi="Arial" w:cs="Arial"/>
          <w:b/>
          <w:bCs/>
          <w:color w:val="1F2023"/>
          <w:sz w:val="24"/>
          <w:szCs w:val="24"/>
        </w:rPr>
        <w:t>Archivos</w:t>
      </w:r>
      <w:r w:rsidRPr="004C7B47">
        <w:rPr>
          <w:rFonts w:ascii="Arial" w:hAnsi="Arial" w:cs="Arial"/>
          <w:b/>
          <w:bCs/>
          <w:color w:val="1F2023"/>
          <w:spacing w:val="-5"/>
          <w:sz w:val="24"/>
          <w:szCs w:val="24"/>
        </w:rPr>
        <w:t xml:space="preserve"> </w:t>
      </w:r>
      <w:r w:rsidRPr="004C7B47">
        <w:rPr>
          <w:rFonts w:ascii="Arial" w:hAnsi="Arial" w:cs="Arial"/>
          <w:b/>
          <w:bCs/>
          <w:color w:val="1F2023"/>
          <w:sz w:val="24"/>
          <w:szCs w:val="24"/>
        </w:rPr>
        <w:t>de Gestión:</w:t>
      </w:r>
      <w:r>
        <w:rPr>
          <w:rFonts w:ascii="Arial" w:hAnsi="Arial" w:cs="Arial"/>
          <w:color w:val="1F2023"/>
          <w:sz w:val="24"/>
          <w:szCs w:val="24"/>
        </w:rPr>
        <w:t xml:space="preserve"> </w:t>
      </w:r>
      <w:r w:rsidRPr="00245936">
        <w:rPr>
          <w:rFonts w:ascii="Arial" w:hAnsi="Arial" w:cs="Arial"/>
          <w:color w:val="1F2023"/>
          <w:sz w:val="24"/>
          <w:szCs w:val="24"/>
        </w:rPr>
        <w:t>Mediante memorando interno se remitió a los jefes de dependencias el</w:t>
      </w:r>
      <w:r w:rsidRPr="00245936">
        <w:rPr>
          <w:rFonts w:ascii="Arial" w:hAnsi="Arial" w:cs="Arial"/>
          <w:color w:val="1F2023"/>
          <w:spacing w:val="1"/>
          <w:sz w:val="24"/>
          <w:szCs w:val="24"/>
        </w:rPr>
        <w:t xml:space="preserve"> </w:t>
      </w:r>
      <w:r w:rsidRPr="00245936">
        <w:rPr>
          <w:rFonts w:ascii="Arial" w:hAnsi="Arial" w:cs="Arial"/>
          <w:color w:val="1F2023"/>
          <w:sz w:val="24"/>
          <w:szCs w:val="24"/>
        </w:rPr>
        <w:t>cronograma de visitas de seguimiento, las cuales tenían por objeto verificar el estado de</w:t>
      </w:r>
      <w:r w:rsidRPr="00245936">
        <w:rPr>
          <w:rFonts w:ascii="Arial" w:hAnsi="Arial" w:cs="Arial"/>
          <w:color w:val="1F2023"/>
          <w:spacing w:val="1"/>
          <w:sz w:val="24"/>
          <w:szCs w:val="24"/>
        </w:rPr>
        <w:t xml:space="preserve"> </w:t>
      </w:r>
      <w:r w:rsidRPr="00245936">
        <w:rPr>
          <w:rFonts w:ascii="Arial" w:hAnsi="Arial" w:cs="Arial"/>
          <w:color w:val="1F2023"/>
          <w:sz w:val="24"/>
          <w:szCs w:val="24"/>
        </w:rPr>
        <w:t>organización de los archivos de gestión que reposan en las oficinas de las diferentes</w:t>
      </w:r>
      <w:r w:rsidRPr="00245936">
        <w:rPr>
          <w:rFonts w:ascii="Arial" w:hAnsi="Arial" w:cs="Arial"/>
          <w:color w:val="1F2023"/>
          <w:spacing w:val="1"/>
          <w:sz w:val="24"/>
          <w:szCs w:val="24"/>
        </w:rPr>
        <w:t xml:space="preserve"> </w:t>
      </w:r>
      <w:r w:rsidRPr="00245936">
        <w:rPr>
          <w:rFonts w:ascii="Arial" w:hAnsi="Arial" w:cs="Arial"/>
          <w:color w:val="1F2023"/>
          <w:sz w:val="24"/>
          <w:szCs w:val="24"/>
        </w:rPr>
        <w:t>dependencias y establecer recomendaciones en aras de que se organicen técnicamente</w:t>
      </w:r>
      <w:r w:rsidRPr="00245936">
        <w:rPr>
          <w:rFonts w:ascii="Arial" w:hAnsi="Arial" w:cs="Arial"/>
          <w:color w:val="1F2023"/>
          <w:spacing w:val="1"/>
          <w:sz w:val="24"/>
          <w:szCs w:val="24"/>
        </w:rPr>
        <w:t xml:space="preserve"> </w:t>
      </w:r>
      <w:r w:rsidRPr="00245936">
        <w:rPr>
          <w:rFonts w:ascii="Arial" w:hAnsi="Arial" w:cs="Arial"/>
          <w:color w:val="1F2023"/>
          <w:sz w:val="24"/>
          <w:szCs w:val="24"/>
        </w:rPr>
        <w:t>los</w:t>
      </w:r>
      <w:r w:rsidRPr="00245936">
        <w:rPr>
          <w:rFonts w:ascii="Arial" w:hAnsi="Arial" w:cs="Arial"/>
          <w:color w:val="1F2023"/>
          <w:spacing w:val="-1"/>
          <w:sz w:val="24"/>
          <w:szCs w:val="24"/>
        </w:rPr>
        <w:t xml:space="preserve"> </w:t>
      </w:r>
      <w:r w:rsidRPr="00245936">
        <w:rPr>
          <w:rFonts w:ascii="Arial" w:hAnsi="Arial" w:cs="Arial"/>
          <w:color w:val="1F2023"/>
          <w:sz w:val="24"/>
          <w:szCs w:val="24"/>
        </w:rPr>
        <w:t>archivos;</w:t>
      </w:r>
      <w:r w:rsidRPr="00245936">
        <w:rPr>
          <w:rFonts w:ascii="Arial" w:hAnsi="Arial" w:cs="Arial"/>
          <w:color w:val="1F2023"/>
          <w:spacing w:val="2"/>
          <w:sz w:val="24"/>
          <w:szCs w:val="24"/>
        </w:rPr>
        <w:t xml:space="preserve"> </w:t>
      </w:r>
      <w:r w:rsidRPr="00245936">
        <w:rPr>
          <w:rFonts w:ascii="Arial" w:hAnsi="Arial" w:cs="Arial"/>
          <w:color w:val="1F2023"/>
          <w:sz w:val="24"/>
          <w:szCs w:val="24"/>
        </w:rPr>
        <w:t>las</w:t>
      </w:r>
      <w:r w:rsidRPr="00245936">
        <w:rPr>
          <w:rFonts w:ascii="Arial" w:hAnsi="Arial" w:cs="Arial"/>
          <w:color w:val="1F2023"/>
          <w:spacing w:val="-2"/>
          <w:sz w:val="24"/>
          <w:szCs w:val="24"/>
        </w:rPr>
        <w:t xml:space="preserve"> </w:t>
      </w:r>
      <w:r w:rsidRPr="00245936">
        <w:rPr>
          <w:rFonts w:ascii="Arial" w:hAnsi="Arial" w:cs="Arial"/>
          <w:color w:val="1F2023"/>
          <w:sz w:val="24"/>
          <w:szCs w:val="24"/>
        </w:rPr>
        <w:t>visitas</w:t>
      </w:r>
      <w:r w:rsidRPr="00245936">
        <w:rPr>
          <w:rFonts w:ascii="Arial" w:hAnsi="Arial" w:cs="Arial"/>
          <w:color w:val="1F2023"/>
          <w:spacing w:val="-1"/>
          <w:sz w:val="24"/>
          <w:szCs w:val="24"/>
        </w:rPr>
        <w:t xml:space="preserve"> </w:t>
      </w:r>
      <w:r w:rsidRPr="00245936">
        <w:rPr>
          <w:rFonts w:ascii="Arial" w:hAnsi="Arial" w:cs="Arial"/>
          <w:color w:val="1F2023"/>
          <w:sz w:val="24"/>
          <w:szCs w:val="24"/>
        </w:rPr>
        <w:t>se desarrollaron</w:t>
      </w:r>
      <w:r w:rsidRPr="00245936">
        <w:rPr>
          <w:rFonts w:ascii="Arial" w:hAnsi="Arial" w:cs="Arial"/>
          <w:color w:val="1F2023"/>
          <w:spacing w:val="-1"/>
          <w:sz w:val="24"/>
          <w:szCs w:val="24"/>
        </w:rPr>
        <w:t xml:space="preserve"> </w:t>
      </w:r>
      <w:r w:rsidRPr="00245936">
        <w:rPr>
          <w:rFonts w:ascii="Arial" w:hAnsi="Arial" w:cs="Arial"/>
          <w:color w:val="1F2023"/>
          <w:sz w:val="24"/>
          <w:szCs w:val="24"/>
        </w:rPr>
        <w:t>entre</w:t>
      </w:r>
      <w:r w:rsidRPr="00245936">
        <w:rPr>
          <w:rFonts w:ascii="Arial" w:hAnsi="Arial" w:cs="Arial"/>
          <w:color w:val="1F2023"/>
          <w:spacing w:val="-2"/>
          <w:sz w:val="24"/>
          <w:szCs w:val="24"/>
        </w:rPr>
        <w:t xml:space="preserve"> </w:t>
      </w:r>
      <w:r w:rsidRPr="00245936">
        <w:rPr>
          <w:rFonts w:ascii="Arial" w:hAnsi="Arial" w:cs="Arial"/>
          <w:color w:val="1F2023"/>
          <w:sz w:val="24"/>
          <w:szCs w:val="24"/>
        </w:rPr>
        <w:t>los</w:t>
      </w:r>
      <w:r w:rsidRPr="00245936">
        <w:rPr>
          <w:rFonts w:ascii="Arial" w:hAnsi="Arial" w:cs="Arial"/>
          <w:color w:val="1F2023"/>
          <w:spacing w:val="-2"/>
          <w:sz w:val="24"/>
          <w:szCs w:val="24"/>
        </w:rPr>
        <w:t xml:space="preserve"> </w:t>
      </w:r>
      <w:r w:rsidRPr="00245936">
        <w:rPr>
          <w:rFonts w:ascii="Arial" w:hAnsi="Arial" w:cs="Arial"/>
          <w:color w:val="1F2023"/>
          <w:sz w:val="24"/>
          <w:szCs w:val="24"/>
        </w:rPr>
        <w:t>meses</w:t>
      </w:r>
      <w:r w:rsidRPr="00245936">
        <w:rPr>
          <w:rFonts w:ascii="Arial" w:hAnsi="Arial" w:cs="Arial"/>
          <w:color w:val="1F2023"/>
          <w:spacing w:val="-2"/>
          <w:sz w:val="24"/>
          <w:szCs w:val="24"/>
        </w:rPr>
        <w:t xml:space="preserve"> </w:t>
      </w:r>
      <w:r w:rsidRPr="00245936">
        <w:rPr>
          <w:rFonts w:ascii="Arial" w:hAnsi="Arial" w:cs="Arial"/>
          <w:color w:val="1F2023"/>
          <w:sz w:val="24"/>
          <w:szCs w:val="24"/>
        </w:rPr>
        <w:t>de</w:t>
      </w:r>
      <w:r w:rsidRPr="00245936">
        <w:rPr>
          <w:rFonts w:ascii="Arial" w:hAnsi="Arial" w:cs="Arial"/>
          <w:color w:val="1F2023"/>
          <w:spacing w:val="-3"/>
          <w:sz w:val="24"/>
          <w:szCs w:val="24"/>
        </w:rPr>
        <w:t xml:space="preserve"> </w:t>
      </w:r>
      <w:r w:rsidRPr="00245936">
        <w:rPr>
          <w:rFonts w:ascii="Arial" w:hAnsi="Arial" w:cs="Arial"/>
          <w:color w:val="1F2023"/>
          <w:sz w:val="24"/>
          <w:szCs w:val="24"/>
        </w:rPr>
        <w:t>mayo</w:t>
      </w:r>
      <w:r w:rsidRPr="00245936">
        <w:rPr>
          <w:rFonts w:ascii="Arial" w:hAnsi="Arial" w:cs="Arial"/>
          <w:color w:val="1F2023"/>
          <w:spacing w:val="-2"/>
          <w:sz w:val="24"/>
          <w:szCs w:val="24"/>
        </w:rPr>
        <w:t xml:space="preserve"> </w:t>
      </w:r>
      <w:r w:rsidRPr="00245936">
        <w:rPr>
          <w:rFonts w:ascii="Arial" w:hAnsi="Arial" w:cs="Arial"/>
          <w:color w:val="1F2023"/>
          <w:sz w:val="24"/>
          <w:szCs w:val="24"/>
        </w:rPr>
        <w:t>y</w:t>
      </w:r>
      <w:r w:rsidRPr="00245936">
        <w:rPr>
          <w:rFonts w:ascii="Arial" w:hAnsi="Arial" w:cs="Arial"/>
          <w:color w:val="1F2023"/>
          <w:spacing w:val="-2"/>
          <w:sz w:val="24"/>
          <w:szCs w:val="24"/>
        </w:rPr>
        <w:t xml:space="preserve"> </w:t>
      </w:r>
      <w:r w:rsidRPr="00245936">
        <w:rPr>
          <w:rFonts w:ascii="Arial" w:hAnsi="Arial" w:cs="Arial"/>
          <w:color w:val="1F2023"/>
          <w:sz w:val="24"/>
          <w:szCs w:val="24"/>
        </w:rPr>
        <w:t>junio</w:t>
      </w:r>
      <w:r w:rsidRPr="00245936">
        <w:rPr>
          <w:rFonts w:ascii="Arial" w:hAnsi="Arial" w:cs="Arial"/>
          <w:color w:val="1F2023"/>
          <w:spacing w:val="-1"/>
          <w:sz w:val="24"/>
          <w:szCs w:val="24"/>
        </w:rPr>
        <w:t xml:space="preserve"> </w:t>
      </w:r>
      <w:r w:rsidRPr="00245936">
        <w:rPr>
          <w:rFonts w:ascii="Arial" w:hAnsi="Arial" w:cs="Arial"/>
          <w:color w:val="1F2023"/>
          <w:sz w:val="24"/>
          <w:szCs w:val="24"/>
        </w:rPr>
        <w:t>de 2021</w:t>
      </w:r>
      <w:r>
        <w:rPr>
          <w:rFonts w:ascii="Arial" w:hAnsi="Arial" w:cs="Arial"/>
          <w:color w:val="1F2023"/>
          <w:sz w:val="24"/>
          <w:szCs w:val="24"/>
        </w:rPr>
        <w:t>.</w:t>
      </w:r>
      <w:bookmarkEnd w:id="141"/>
    </w:p>
    <w:p w14:paraId="140E01AA" w14:textId="77777777" w:rsidR="00804E8B" w:rsidRDefault="00804E8B" w:rsidP="006E3208">
      <w:pPr>
        <w:rPr>
          <w:lang w:val="es-ES"/>
        </w:rPr>
      </w:pPr>
    </w:p>
    <w:p w14:paraId="7862A129" w14:textId="77777777" w:rsidR="00804E8B" w:rsidRDefault="00804E8B" w:rsidP="00804E8B">
      <w:pPr>
        <w:pStyle w:val="Ttulo1"/>
        <w:tabs>
          <w:tab w:val="left" w:pos="914"/>
        </w:tabs>
        <w:spacing w:before="94"/>
        <w:ind w:right="717"/>
        <w:jc w:val="both"/>
        <w:rPr>
          <w:rFonts w:ascii="Arial" w:hAnsi="Arial" w:cs="Arial"/>
          <w:color w:val="1F2023"/>
          <w:sz w:val="24"/>
          <w:szCs w:val="24"/>
        </w:rPr>
      </w:pPr>
      <w:bookmarkStart w:id="142" w:name="_Toc78736489"/>
      <w:r w:rsidRPr="004C7B47">
        <w:rPr>
          <w:rFonts w:ascii="Arial" w:hAnsi="Arial" w:cs="Arial"/>
          <w:b/>
          <w:bCs/>
          <w:color w:val="1F2023"/>
          <w:sz w:val="24"/>
          <w:szCs w:val="24"/>
        </w:rPr>
        <w:t>Plan operativo Anual de Transferencias Documentales Primarias para la vigencia 2021</w:t>
      </w:r>
      <w:r>
        <w:rPr>
          <w:rFonts w:ascii="Arial" w:hAnsi="Arial" w:cs="Arial"/>
          <w:b/>
          <w:bCs/>
          <w:color w:val="1F2023"/>
          <w:sz w:val="24"/>
          <w:szCs w:val="24"/>
        </w:rPr>
        <w:t xml:space="preserve">: </w:t>
      </w:r>
      <w:r w:rsidRPr="00E45478">
        <w:rPr>
          <w:rFonts w:ascii="Arial" w:hAnsi="Arial" w:cs="Arial"/>
          <w:color w:val="1F2023"/>
          <w:sz w:val="24"/>
          <w:szCs w:val="24"/>
        </w:rPr>
        <w:t>Se presentó para aprobación, por parte del Comité Institucional de Gestión y Desempeño,</w:t>
      </w:r>
      <w:r w:rsidRPr="00E45478">
        <w:rPr>
          <w:rFonts w:ascii="Arial" w:hAnsi="Arial" w:cs="Arial"/>
          <w:color w:val="1F2023"/>
          <w:spacing w:val="1"/>
          <w:sz w:val="24"/>
          <w:szCs w:val="24"/>
        </w:rPr>
        <w:t xml:space="preserve"> </w:t>
      </w:r>
      <w:r w:rsidRPr="00E45478">
        <w:rPr>
          <w:rFonts w:ascii="Arial" w:hAnsi="Arial" w:cs="Arial"/>
          <w:color w:val="1F2023"/>
          <w:sz w:val="24"/>
          <w:szCs w:val="24"/>
        </w:rPr>
        <w:t>el</w:t>
      </w:r>
      <w:r w:rsidRPr="00E45478">
        <w:rPr>
          <w:rFonts w:ascii="Arial" w:hAnsi="Arial" w:cs="Arial"/>
          <w:color w:val="1F2023"/>
          <w:spacing w:val="-5"/>
          <w:sz w:val="24"/>
          <w:szCs w:val="24"/>
        </w:rPr>
        <w:t xml:space="preserve"> </w:t>
      </w:r>
      <w:r w:rsidRPr="00E45478">
        <w:rPr>
          <w:rFonts w:ascii="Arial" w:hAnsi="Arial" w:cs="Arial"/>
          <w:color w:val="1F2023"/>
          <w:sz w:val="24"/>
          <w:szCs w:val="24"/>
        </w:rPr>
        <w:t>Plan</w:t>
      </w:r>
      <w:r w:rsidRPr="00E45478">
        <w:rPr>
          <w:rFonts w:ascii="Arial" w:hAnsi="Arial" w:cs="Arial"/>
          <w:color w:val="1F2023"/>
          <w:spacing w:val="-3"/>
          <w:sz w:val="24"/>
          <w:szCs w:val="24"/>
        </w:rPr>
        <w:t xml:space="preserve"> </w:t>
      </w:r>
      <w:r w:rsidRPr="00E45478">
        <w:rPr>
          <w:rFonts w:ascii="Arial" w:hAnsi="Arial" w:cs="Arial"/>
          <w:color w:val="1F2023"/>
          <w:sz w:val="24"/>
          <w:szCs w:val="24"/>
        </w:rPr>
        <w:t>operativo</w:t>
      </w:r>
      <w:r w:rsidRPr="00E45478">
        <w:rPr>
          <w:rFonts w:ascii="Arial" w:hAnsi="Arial" w:cs="Arial"/>
          <w:color w:val="1F2023"/>
          <w:spacing w:val="-5"/>
          <w:sz w:val="24"/>
          <w:szCs w:val="24"/>
        </w:rPr>
        <w:t xml:space="preserve"> </w:t>
      </w:r>
      <w:r w:rsidRPr="00E45478">
        <w:rPr>
          <w:rFonts w:ascii="Arial" w:hAnsi="Arial" w:cs="Arial"/>
          <w:color w:val="1F2023"/>
          <w:sz w:val="24"/>
          <w:szCs w:val="24"/>
        </w:rPr>
        <w:t>Anual</w:t>
      </w:r>
      <w:r w:rsidRPr="00E45478">
        <w:rPr>
          <w:rFonts w:ascii="Arial" w:hAnsi="Arial" w:cs="Arial"/>
          <w:color w:val="1F2023"/>
          <w:spacing w:val="-5"/>
          <w:sz w:val="24"/>
          <w:szCs w:val="24"/>
        </w:rPr>
        <w:t xml:space="preserve"> </w:t>
      </w:r>
      <w:r w:rsidRPr="00E45478">
        <w:rPr>
          <w:rFonts w:ascii="Arial" w:hAnsi="Arial" w:cs="Arial"/>
          <w:color w:val="1F2023"/>
          <w:sz w:val="24"/>
          <w:szCs w:val="24"/>
        </w:rPr>
        <w:t>de</w:t>
      </w:r>
      <w:r w:rsidRPr="00E45478">
        <w:rPr>
          <w:rFonts w:ascii="Arial" w:hAnsi="Arial" w:cs="Arial"/>
          <w:color w:val="1F2023"/>
          <w:spacing w:val="-3"/>
          <w:sz w:val="24"/>
          <w:szCs w:val="24"/>
        </w:rPr>
        <w:t xml:space="preserve"> </w:t>
      </w:r>
      <w:r w:rsidRPr="00E45478">
        <w:rPr>
          <w:rFonts w:ascii="Arial" w:hAnsi="Arial" w:cs="Arial"/>
          <w:color w:val="1F2023"/>
          <w:sz w:val="24"/>
          <w:szCs w:val="24"/>
        </w:rPr>
        <w:t>Transferencias</w:t>
      </w:r>
      <w:r w:rsidRPr="00E45478">
        <w:rPr>
          <w:rFonts w:ascii="Arial" w:hAnsi="Arial" w:cs="Arial"/>
          <w:color w:val="1F2023"/>
          <w:spacing w:val="-5"/>
          <w:sz w:val="24"/>
          <w:szCs w:val="24"/>
        </w:rPr>
        <w:t xml:space="preserve"> </w:t>
      </w:r>
      <w:r w:rsidRPr="00E45478">
        <w:rPr>
          <w:rFonts w:ascii="Arial" w:hAnsi="Arial" w:cs="Arial"/>
          <w:color w:val="1F2023"/>
          <w:sz w:val="24"/>
          <w:szCs w:val="24"/>
        </w:rPr>
        <w:t>Documentales</w:t>
      </w:r>
      <w:r w:rsidRPr="00E45478">
        <w:rPr>
          <w:rFonts w:ascii="Arial" w:hAnsi="Arial" w:cs="Arial"/>
          <w:color w:val="1F2023"/>
          <w:spacing w:val="-3"/>
          <w:sz w:val="24"/>
          <w:szCs w:val="24"/>
        </w:rPr>
        <w:t xml:space="preserve"> </w:t>
      </w:r>
      <w:r w:rsidRPr="00E45478">
        <w:rPr>
          <w:rFonts w:ascii="Arial" w:hAnsi="Arial" w:cs="Arial"/>
          <w:color w:val="1F2023"/>
          <w:sz w:val="24"/>
          <w:szCs w:val="24"/>
        </w:rPr>
        <w:t>Primarias</w:t>
      </w:r>
      <w:r w:rsidRPr="00E45478">
        <w:rPr>
          <w:rFonts w:ascii="Arial" w:hAnsi="Arial" w:cs="Arial"/>
          <w:color w:val="1F2023"/>
          <w:spacing w:val="-4"/>
          <w:sz w:val="24"/>
          <w:szCs w:val="24"/>
        </w:rPr>
        <w:t xml:space="preserve"> </w:t>
      </w:r>
      <w:r w:rsidRPr="00E45478">
        <w:rPr>
          <w:rFonts w:ascii="Arial" w:hAnsi="Arial" w:cs="Arial"/>
          <w:color w:val="1F2023"/>
          <w:sz w:val="24"/>
          <w:szCs w:val="24"/>
        </w:rPr>
        <w:t>para</w:t>
      </w:r>
      <w:r w:rsidRPr="00E45478">
        <w:rPr>
          <w:rFonts w:ascii="Arial" w:hAnsi="Arial" w:cs="Arial"/>
          <w:color w:val="1F2023"/>
          <w:spacing w:val="-3"/>
          <w:sz w:val="24"/>
          <w:szCs w:val="24"/>
        </w:rPr>
        <w:t xml:space="preserve"> </w:t>
      </w:r>
      <w:r w:rsidRPr="00E45478">
        <w:rPr>
          <w:rFonts w:ascii="Arial" w:hAnsi="Arial" w:cs="Arial"/>
          <w:color w:val="1F2023"/>
          <w:sz w:val="24"/>
          <w:szCs w:val="24"/>
        </w:rPr>
        <w:t>la</w:t>
      </w:r>
      <w:r w:rsidRPr="00E45478">
        <w:rPr>
          <w:rFonts w:ascii="Arial" w:hAnsi="Arial" w:cs="Arial"/>
          <w:color w:val="1F2023"/>
          <w:spacing w:val="-5"/>
          <w:sz w:val="24"/>
          <w:szCs w:val="24"/>
        </w:rPr>
        <w:t xml:space="preserve"> </w:t>
      </w:r>
      <w:r w:rsidRPr="00E45478">
        <w:rPr>
          <w:rFonts w:ascii="Arial" w:hAnsi="Arial" w:cs="Arial"/>
          <w:color w:val="1F2023"/>
          <w:sz w:val="24"/>
          <w:szCs w:val="24"/>
        </w:rPr>
        <w:t>vigencia</w:t>
      </w:r>
      <w:r w:rsidRPr="00E45478">
        <w:rPr>
          <w:rFonts w:ascii="Arial" w:hAnsi="Arial" w:cs="Arial"/>
          <w:color w:val="1F2023"/>
          <w:spacing w:val="-4"/>
          <w:sz w:val="24"/>
          <w:szCs w:val="24"/>
        </w:rPr>
        <w:t xml:space="preserve"> </w:t>
      </w:r>
      <w:r w:rsidRPr="00E45478">
        <w:rPr>
          <w:rFonts w:ascii="Arial" w:hAnsi="Arial" w:cs="Arial"/>
          <w:color w:val="1F2023"/>
          <w:sz w:val="24"/>
          <w:szCs w:val="24"/>
        </w:rPr>
        <w:t>2021</w:t>
      </w:r>
      <w:r w:rsidRPr="00E45478">
        <w:rPr>
          <w:rFonts w:ascii="Arial" w:hAnsi="Arial" w:cs="Arial"/>
          <w:color w:val="1F2023"/>
          <w:spacing w:val="-3"/>
          <w:sz w:val="24"/>
          <w:szCs w:val="24"/>
        </w:rPr>
        <w:t xml:space="preserve"> </w:t>
      </w:r>
      <w:r w:rsidRPr="00E45478">
        <w:rPr>
          <w:rFonts w:ascii="Arial" w:hAnsi="Arial" w:cs="Arial"/>
          <w:color w:val="1F2023"/>
          <w:sz w:val="24"/>
          <w:szCs w:val="24"/>
        </w:rPr>
        <w:t>y</w:t>
      </w:r>
      <w:r w:rsidRPr="00E45478">
        <w:rPr>
          <w:rFonts w:ascii="Arial" w:hAnsi="Arial" w:cs="Arial"/>
          <w:color w:val="1F2023"/>
          <w:spacing w:val="-59"/>
          <w:sz w:val="24"/>
          <w:szCs w:val="24"/>
        </w:rPr>
        <w:t xml:space="preserve"> </w:t>
      </w:r>
      <w:r w:rsidRPr="00E45478">
        <w:rPr>
          <w:rFonts w:ascii="Arial" w:hAnsi="Arial" w:cs="Arial"/>
          <w:color w:val="1F2023"/>
          <w:sz w:val="24"/>
          <w:szCs w:val="24"/>
        </w:rPr>
        <w:t>dada su aprobación mediante memorando 3-2021-4294 se divulgó el Plan operativo Anual</w:t>
      </w:r>
      <w:r w:rsidRPr="00E45478">
        <w:rPr>
          <w:rFonts w:ascii="Arial" w:hAnsi="Arial" w:cs="Arial"/>
          <w:color w:val="1F2023"/>
          <w:spacing w:val="-59"/>
          <w:sz w:val="24"/>
          <w:szCs w:val="24"/>
        </w:rPr>
        <w:t xml:space="preserve"> </w:t>
      </w:r>
      <w:r w:rsidRPr="00E45478">
        <w:rPr>
          <w:rFonts w:ascii="Arial" w:hAnsi="Arial" w:cs="Arial"/>
          <w:color w:val="1F2023"/>
          <w:sz w:val="24"/>
          <w:szCs w:val="24"/>
        </w:rPr>
        <w:t>de</w:t>
      </w:r>
      <w:r w:rsidRPr="00E45478">
        <w:rPr>
          <w:rFonts w:ascii="Arial" w:hAnsi="Arial" w:cs="Arial"/>
          <w:color w:val="1F2023"/>
          <w:spacing w:val="1"/>
          <w:sz w:val="24"/>
          <w:szCs w:val="24"/>
        </w:rPr>
        <w:t xml:space="preserve"> </w:t>
      </w:r>
      <w:r w:rsidRPr="00E45478">
        <w:rPr>
          <w:rFonts w:ascii="Arial" w:hAnsi="Arial" w:cs="Arial"/>
          <w:color w:val="1F2023"/>
          <w:sz w:val="24"/>
          <w:szCs w:val="24"/>
        </w:rPr>
        <w:t>Transferencias</w:t>
      </w:r>
      <w:r w:rsidRPr="00E45478">
        <w:rPr>
          <w:rFonts w:ascii="Arial" w:hAnsi="Arial" w:cs="Arial"/>
          <w:color w:val="1F2023"/>
          <w:spacing w:val="1"/>
          <w:sz w:val="24"/>
          <w:szCs w:val="24"/>
        </w:rPr>
        <w:t xml:space="preserve"> </w:t>
      </w:r>
      <w:r w:rsidRPr="00E45478">
        <w:rPr>
          <w:rFonts w:ascii="Arial" w:hAnsi="Arial" w:cs="Arial"/>
          <w:color w:val="1F2023"/>
          <w:sz w:val="24"/>
          <w:szCs w:val="24"/>
        </w:rPr>
        <w:t>Documentales</w:t>
      </w:r>
      <w:r w:rsidRPr="00E45478">
        <w:rPr>
          <w:rFonts w:ascii="Arial" w:hAnsi="Arial" w:cs="Arial"/>
          <w:color w:val="1F2023"/>
          <w:spacing w:val="1"/>
          <w:sz w:val="24"/>
          <w:szCs w:val="24"/>
        </w:rPr>
        <w:t xml:space="preserve"> </w:t>
      </w:r>
      <w:r w:rsidRPr="00E45478">
        <w:rPr>
          <w:rFonts w:ascii="Arial" w:hAnsi="Arial" w:cs="Arial"/>
          <w:color w:val="1F2023"/>
          <w:sz w:val="24"/>
          <w:szCs w:val="24"/>
        </w:rPr>
        <w:t>Primarias</w:t>
      </w:r>
      <w:r w:rsidRPr="00E45478">
        <w:rPr>
          <w:rFonts w:ascii="Arial" w:hAnsi="Arial" w:cs="Arial"/>
          <w:color w:val="1F2023"/>
          <w:spacing w:val="1"/>
          <w:sz w:val="24"/>
          <w:szCs w:val="24"/>
        </w:rPr>
        <w:t xml:space="preserve"> </w:t>
      </w:r>
      <w:r w:rsidRPr="00E45478">
        <w:rPr>
          <w:rFonts w:ascii="Arial" w:hAnsi="Arial" w:cs="Arial"/>
          <w:color w:val="1F2023"/>
          <w:sz w:val="24"/>
          <w:szCs w:val="24"/>
        </w:rPr>
        <w:t>para</w:t>
      </w:r>
      <w:r w:rsidRPr="00E45478">
        <w:rPr>
          <w:rFonts w:ascii="Arial" w:hAnsi="Arial" w:cs="Arial"/>
          <w:color w:val="1F2023"/>
          <w:spacing w:val="1"/>
          <w:sz w:val="24"/>
          <w:szCs w:val="24"/>
        </w:rPr>
        <w:t xml:space="preserve"> </w:t>
      </w:r>
      <w:r w:rsidRPr="00E45478">
        <w:rPr>
          <w:rFonts w:ascii="Arial" w:hAnsi="Arial" w:cs="Arial"/>
          <w:color w:val="1F2023"/>
          <w:sz w:val="24"/>
          <w:szCs w:val="24"/>
        </w:rPr>
        <w:t>la</w:t>
      </w:r>
      <w:r w:rsidRPr="00E45478">
        <w:rPr>
          <w:rFonts w:ascii="Arial" w:hAnsi="Arial" w:cs="Arial"/>
          <w:color w:val="1F2023"/>
          <w:spacing w:val="1"/>
          <w:sz w:val="24"/>
          <w:szCs w:val="24"/>
        </w:rPr>
        <w:t xml:space="preserve"> </w:t>
      </w:r>
      <w:r w:rsidRPr="00E45478">
        <w:rPr>
          <w:rFonts w:ascii="Arial" w:hAnsi="Arial" w:cs="Arial"/>
          <w:color w:val="1F2023"/>
          <w:sz w:val="24"/>
          <w:szCs w:val="24"/>
        </w:rPr>
        <w:t>vigencia</w:t>
      </w:r>
      <w:r w:rsidRPr="00E45478">
        <w:rPr>
          <w:rFonts w:ascii="Arial" w:hAnsi="Arial" w:cs="Arial"/>
          <w:color w:val="1F2023"/>
          <w:spacing w:val="1"/>
          <w:sz w:val="24"/>
          <w:szCs w:val="24"/>
        </w:rPr>
        <w:t xml:space="preserve"> </w:t>
      </w:r>
      <w:r w:rsidRPr="00E45478">
        <w:rPr>
          <w:rFonts w:ascii="Arial" w:hAnsi="Arial" w:cs="Arial"/>
          <w:color w:val="1F2023"/>
          <w:sz w:val="24"/>
          <w:szCs w:val="24"/>
        </w:rPr>
        <w:t>2021</w:t>
      </w:r>
      <w:r w:rsidRPr="00E45478">
        <w:rPr>
          <w:rFonts w:ascii="Arial" w:hAnsi="Arial" w:cs="Arial"/>
          <w:color w:val="1F2023"/>
          <w:spacing w:val="1"/>
          <w:sz w:val="24"/>
          <w:szCs w:val="24"/>
        </w:rPr>
        <w:t xml:space="preserve"> </w:t>
      </w:r>
      <w:r w:rsidRPr="00E45478">
        <w:rPr>
          <w:rFonts w:ascii="Arial" w:hAnsi="Arial" w:cs="Arial"/>
          <w:color w:val="1F2023"/>
          <w:sz w:val="24"/>
          <w:szCs w:val="24"/>
        </w:rPr>
        <w:t>a</w:t>
      </w:r>
      <w:r w:rsidRPr="00E45478">
        <w:rPr>
          <w:rFonts w:ascii="Arial" w:hAnsi="Arial" w:cs="Arial"/>
          <w:color w:val="1F2023"/>
          <w:spacing w:val="1"/>
          <w:sz w:val="24"/>
          <w:szCs w:val="24"/>
        </w:rPr>
        <w:t xml:space="preserve"> </w:t>
      </w:r>
      <w:r w:rsidRPr="00E45478">
        <w:rPr>
          <w:rFonts w:ascii="Arial" w:hAnsi="Arial" w:cs="Arial"/>
          <w:color w:val="1F2023"/>
          <w:sz w:val="24"/>
          <w:szCs w:val="24"/>
        </w:rPr>
        <w:t>los</w:t>
      </w:r>
      <w:r w:rsidRPr="00E45478">
        <w:rPr>
          <w:rFonts w:ascii="Arial" w:hAnsi="Arial" w:cs="Arial"/>
          <w:color w:val="1F2023"/>
          <w:spacing w:val="1"/>
          <w:sz w:val="24"/>
          <w:szCs w:val="24"/>
        </w:rPr>
        <w:t xml:space="preserve"> </w:t>
      </w:r>
      <w:r w:rsidRPr="00E45478">
        <w:rPr>
          <w:rFonts w:ascii="Arial" w:hAnsi="Arial" w:cs="Arial"/>
          <w:color w:val="1F2023"/>
          <w:sz w:val="24"/>
          <w:szCs w:val="24"/>
        </w:rPr>
        <w:t>jefes</w:t>
      </w:r>
      <w:r w:rsidRPr="00E45478">
        <w:rPr>
          <w:rFonts w:ascii="Arial" w:hAnsi="Arial" w:cs="Arial"/>
          <w:color w:val="1F2023"/>
          <w:spacing w:val="1"/>
          <w:sz w:val="24"/>
          <w:szCs w:val="24"/>
        </w:rPr>
        <w:t xml:space="preserve"> </w:t>
      </w:r>
      <w:r w:rsidRPr="00E45478">
        <w:rPr>
          <w:rFonts w:ascii="Arial" w:hAnsi="Arial" w:cs="Arial"/>
          <w:color w:val="1F2023"/>
          <w:sz w:val="24"/>
          <w:szCs w:val="24"/>
        </w:rPr>
        <w:t>de</w:t>
      </w:r>
      <w:r w:rsidRPr="00E45478">
        <w:rPr>
          <w:rFonts w:ascii="Arial" w:hAnsi="Arial" w:cs="Arial"/>
          <w:color w:val="1F2023"/>
          <w:spacing w:val="1"/>
          <w:sz w:val="24"/>
          <w:szCs w:val="24"/>
        </w:rPr>
        <w:t xml:space="preserve"> </w:t>
      </w:r>
      <w:r w:rsidRPr="00E45478">
        <w:rPr>
          <w:rFonts w:ascii="Arial" w:hAnsi="Arial" w:cs="Arial"/>
          <w:color w:val="1F2023"/>
          <w:sz w:val="24"/>
          <w:szCs w:val="24"/>
        </w:rPr>
        <w:t>las</w:t>
      </w:r>
      <w:r w:rsidRPr="00E45478">
        <w:rPr>
          <w:rFonts w:ascii="Arial" w:hAnsi="Arial" w:cs="Arial"/>
          <w:color w:val="1F2023"/>
          <w:spacing w:val="-59"/>
          <w:sz w:val="24"/>
          <w:szCs w:val="24"/>
        </w:rPr>
        <w:t xml:space="preserve"> </w:t>
      </w:r>
      <w:r w:rsidRPr="00E45478">
        <w:rPr>
          <w:rFonts w:ascii="Arial" w:hAnsi="Arial" w:cs="Arial"/>
          <w:color w:val="1F2023"/>
          <w:sz w:val="24"/>
          <w:szCs w:val="24"/>
        </w:rPr>
        <w:t>dependencias de la SJD, el cual se ejecutará entre los meses de julio y octubre 2021 y</w:t>
      </w:r>
      <w:r w:rsidRPr="00E45478">
        <w:rPr>
          <w:rFonts w:ascii="Arial" w:hAnsi="Arial" w:cs="Arial"/>
          <w:color w:val="1F2023"/>
          <w:spacing w:val="1"/>
          <w:sz w:val="24"/>
          <w:szCs w:val="24"/>
        </w:rPr>
        <w:t xml:space="preserve"> </w:t>
      </w:r>
      <w:r w:rsidRPr="00E45478">
        <w:rPr>
          <w:rFonts w:ascii="Arial" w:hAnsi="Arial" w:cs="Arial"/>
          <w:color w:val="1F2023"/>
          <w:sz w:val="24"/>
          <w:szCs w:val="24"/>
        </w:rPr>
        <w:t>contempla cuatro etapas: entrega de inventarios, revisión de inventario y expedientes</w:t>
      </w:r>
      <w:r w:rsidRPr="00E45478">
        <w:rPr>
          <w:rFonts w:ascii="Arial" w:hAnsi="Arial" w:cs="Arial"/>
          <w:color w:val="1F2023"/>
          <w:spacing w:val="1"/>
          <w:sz w:val="24"/>
          <w:szCs w:val="24"/>
        </w:rPr>
        <w:t xml:space="preserve"> </w:t>
      </w:r>
      <w:r w:rsidRPr="00E45478">
        <w:rPr>
          <w:rFonts w:ascii="Arial" w:hAnsi="Arial" w:cs="Arial"/>
          <w:color w:val="1F2023"/>
          <w:sz w:val="24"/>
          <w:szCs w:val="24"/>
        </w:rPr>
        <w:t>físicos, ajuste de acuerdo a observaciones producto de la revisión y entrega formal de la</w:t>
      </w:r>
      <w:r w:rsidRPr="00E45478">
        <w:rPr>
          <w:rFonts w:ascii="Arial" w:hAnsi="Arial" w:cs="Arial"/>
          <w:color w:val="1F2023"/>
          <w:spacing w:val="1"/>
          <w:sz w:val="24"/>
          <w:szCs w:val="24"/>
        </w:rPr>
        <w:t xml:space="preserve"> </w:t>
      </w:r>
      <w:r w:rsidRPr="00E45478">
        <w:rPr>
          <w:rFonts w:ascii="Arial" w:hAnsi="Arial" w:cs="Arial"/>
          <w:color w:val="1F2023"/>
          <w:sz w:val="24"/>
          <w:szCs w:val="24"/>
        </w:rPr>
        <w:t>transferencia</w:t>
      </w:r>
      <w:r w:rsidRPr="00E45478">
        <w:rPr>
          <w:rFonts w:ascii="Arial" w:hAnsi="Arial" w:cs="Arial"/>
          <w:color w:val="1F2023"/>
          <w:spacing w:val="-3"/>
          <w:sz w:val="24"/>
          <w:szCs w:val="24"/>
        </w:rPr>
        <w:t xml:space="preserve"> </w:t>
      </w:r>
      <w:r w:rsidRPr="00E45478">
        <w:rPr>
          <w:rFonts w:ascii="Arial" w:hAnsi="Arial" w:cs="Arial"/>
          <w:color w:val="1F2023"/>
          <w:sz w:val="24"/>
          <w:szCs w:val="24"/>
        </w:rPr>
        <w:t>documental primaria.</w:t>
      </w:r>
      <w:bookmarkEnd w:id="142"/>
    </w:p>
    <w:p w14:paraId="7ACD89E4" w14:textId="77777777" w:rsidR="00804E8B" w:rsidRDefault="00804E8B" w:rsidP="00804E8B">
      <w:pPr>
        <w:rPr>
          <w:lang w:val="es-ES"/>
        </w:rPr>
      </w:pPr>
    </w:p>
    <w:p w14:paraId="3A2FF487" w14:textId="77777777" w:rsidR="00804E8B" w:rsidRPr="00BF0C76" w:rsidRDefault="00804E8B" w:rsidP="00804E8B">
      <w:pPr>
        <w:pStyle w:val="Ttulo1"/>
        <w:tabs>
          <w:tab w:val="left" w:pos="914"/>
        </w:tabs>
        <w:spacing w:before="94"/>
        <w:ind w:right="749"/>
        <w:jc w:val="both"/>
        <w:rPr>
          <w:rFonts w:ascii="Arial" w:hAnsi="Arial" w:cs="Arial"/>
          <w:b/>
          <w:bCs/>
          <w:color w:val="1F2023"/>
          <w:sz w:val="24"/>
          <w:szCs w:val="24"/>
        </w:rPr>
      </w:pPr>
      <w:bookmarkStart w:id="143" w:name="_Toc78736490"/>
      <w:r w:rsidRPr="00BF0C76">
        <w:rPr>
          <w:rFonts w:ascii="Arial" w:hAnsi="Arial" w:cs="Arial"/>
          <w:b/>
          <w:bCs/>
          <w:color w:val="1F2023"/>
          <w:sz w:val="24"/>
          <w:szCs w:val="24"/>
        </w:rPr>
        <w:t>Cronograma de asistencia técnica para transferencias</w:t>
      </w:r>
      <w:r>
        <w:rPr>
          <w:rFonts w:ascii="Arial" w:hAnsi="Arial" w:cs="Arial"/>
          <w:b/>
          <w:bCs/>
          <w:color w:val="1F2023"/>
          <w:sz w:val="24"/>
          <w:szCs w:val="24"/>
        </w:rPr>
        <w:t xml:space="preserve">: </w:t>
      </w:r>
      <w:r>
        <w:rPr>
          <w:rFonts w:ascii="Arial" w:hAnsi="Arial" w:cs="Arial"/>
          <w:color w:val="1F2023"/>
          <w:sz w:val="24"/>
          <w:szCs w:val="24"/>
        </w:rPr>
        <w:t>S</w:t>
      </w:r>
      <w:r w:rsidRPr="00BF0C76">
        <w:rPr>
          <w:rFonts w:ascii="Arial" w:hAnsi="Arial" w:cs="Arial"/>
          <w:color w:val="1F2023"/>
          <w:sz w:val="24"/>
          <w:szCs w:val="24"/>
        </w:rPr>
        <w:t>e socializó el cronograma de asistencia técnica para efectuar transferencias documentales, el cual tiene por objetivo brindar asesoría técnica a los gestores de archivo sobre aspectos propios del proceso de transferencia documental primaria, de modo que se realizará el acompañamiento necesario durante el proceso a alistamiento de la transferencia.</w:t>
      </w:r>
      <w:bookmarkEnd w:id="143"/>
    </w:p>
    <w:p w14:paraId="5CC4ACE4" w14:textId="77777777" w:rsidR="00804E8B" w:rsidRDefault="00804E8B" w:rsidP="00804E8B">
      <w:pPr>
        <w:rPr>
          <w:lang w:val="es-ES"/>
        </w:rPr>
      </w:pPr>
    </w:p>
    <w:p w14:paraId="00299C78" w14:textId="77777777" w:rsidR="00804E8B" w:rsidRPr="00472B47" w:rsidRDefault="00804E8B" w:rsidP="00804E8B">
      <w:pPr>
        <w:pStyle w:val="Ttulo1"/>
        <w:tabs>
          <w:tab w:val="left" w:pos="914"/>
        </w:tabs>
        <w:spacing w:before="94"/>
        <w:jc w:val="both"/>
        <w:rPr>
          <w:rFonts w:ascii="Arial" w:hAnsi="Arial" w:cs="Arial"/>
          <w:b/>
          <w:bCs/>
          <w:color w:val="1F2023"/>
          <w:sz w:val="24"/>
          <w:szCs w:val="24"/>
        </w:rPr>
      </w:pPr>
      <w:bookmarkStart w:id="144" w:name="_Toc78736491"/>
      <w:r w:rsidRPr="00472B47">
        <w:rPr>
          <w:rFonts w:ascii="Arial" w:hAnsi="Arial" w:cs="Arial"/>
          <w:b/>
          <w:bCs/>
          <w:color w:val="1F2023"/>
          <w:sz w:val="24"/>
          <w:szCs w:val="24"/>
        </w:rPr>
        <w:t>Programa Específico de Normalización de Formas y Formularios Electrónicos</w:t>
      </w:r>
      <w:r>
        <w:rPr>
          <w:rFonts w:ascii="Arial" w:hAnsi="Arial" w:cs="Arial"/>
          <w:b/>
          <w:bCs/>
          <w:color w:val="1F2023"/>
          <w:sz w:val="24"/>
          <w:szCs w:val="24"/>
        </w:rPr>
        <w:t>:</w:t>
      </w:r>
      <w:bookmarkEnd w:id="144"/>
    </w:p>
    <w:p w14:paraId="576461D0" w14:textId="77777777" w:rsidR="00804E8B" w:rsidRPr="00472B47" w:rsidRDefault="00804E8B" w:rsidP="00804E8B">
      <w:pPr>
        <w:pStyle w:val="Textoindependiente"/>
        <w:tabs>
          <w:tab w:val="left" w:pos="8931"/>
        </w:tabs>
        <w:ind w:right="714"/>
        <w:jc w:val="both"/>
        <w:rPr>
          <w:rFonts w:ascii="Arial" w:eastAsiaTheme="majorEastAsia" w:hAnsi="Arial" w:cs="Arial"/>
          <w:color w:val="1F2023"/>
          <w:sz w:val="24"/>
          <w:szCs w:val="24"/>
          <w:lang w:val="es-ES" w:eastAsia="en-US"/>
        </w:rPr>
      </w:pPr>
      <w:r w:rsidRPr="00472B47">
        <w:rPr>
          <w:rFonts w:ascii="Arial" w:eastAsiaTheme="majorEastAsia" w:hAnsi="Arial" w:cs="Arial"/>
          <w:color w:val="1F2023"/>
          <w:sz w:val="24"/>
          <w:szCs w:val="24"/>
          <w:lang w:val="es-ES" w:eastAsia="en-US"/>
        </w:rPr>
        <w:t>Se solicitó la inclusión del Programa de Normalización de Formas y Formularios en el Sistema Integrado de Gestión, de modo que, es posible acceder a este mediante el aplicativo Smart. En cuanto a su implementación, se llevaron a cabo actividades para el cumplimiento del proyecto I, así:</w:t>
      </w:r>
    </w:p>
    <w:p w14:paraId="41094793" w14:textId="77777777" w:rsidR="00804E8B" w:rsidRPr="00BD4E30" w:rsidRDefault="00804E8B" w:rsidP="00804E8B">
      <w:pPr>
        <w:pStyle w:val="Prrafodelista"/>
        <w:widowControl w:val="0"/>
        <w:numPr>
          <w:ilvl w:val="0"/>
          <w:numId w:val="12"/>
        </w:numPr>
        <w:tabs>
          <w:tab w:val="left" w:pos="482"/>
        </w:tabs>
        <w:autoSpaceDE w:val="0"/>
        <w:autoSpaceDN w:val="0"/>
        <w:spacing w:before="3" w:line="237" w:lineRule="auto"/>
        <w:ind w:left="481" w:right="714"/>
        <w:contextualSpacing w:val="0"/>
        <w:jc w:val="both"/>
        <w:rPr>
          <w:rFonts w:ascii="Arial" w:eastAsiaTheme="majorEastAsia" w:hAnsi="Arial" w:cs="Arial"/>
          <w:color w:val="1F2023"/>
          <w:sz w:val="24"/>
          <w:szCs w:val="24"/>
        </w:rPr>
      </w:pPr>
      <w:r w:rsidRPr="00BD4E30">
        <w:rPr>
          <w:rFonts w:ascii="Arial" w:eastAsiaTheme="majorEastAsia" w:hAnsi="Arial" w:cs="Arial"/>
          <w:noProof/>
          <w:color w:val="1F2023"/>
          <w:sz w:val="24"/>
          <w:szCs w:val="24"/>
        </w:rPr>
        <mc:AlternateContent>
          <mc:Choice Requires="wps">
            <w:drawing>
              <wp:anchor distT="0" distB="0" distL="114300" distR="114300" simplePos="0" relativeHeight="251771392" behindDoc="1" locked="0" layoutInCell="1" allowOverlap="1" wp14:anchorId="7E90728E" wp14:editId="0687AF52">
                <wp:simplePos x="0" y="0"/>
                <wp:positionH relativeFrom="page">
                  <wp:posOffset>1309370</wp:posOffset>
                </wp:positionH>
                <wp:positionV relativeFrom="paragraph">
                  <wp:posOffset>330200</wp:posOffset>
                </wp:positionV>
                <wp:extent cx="5384165" cy="492760"/>
                <wp:effectExtent l="4445" t="0" r="2540" b="0"/>
                <wp:wrapNone/>
                <wp:docPr id="294" name="Forma libre: forma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165" cy="492760"/>
                        </a:xfrm>
                        <a:custGeom>
                          <a:avLst/>
                          <a:gdLst>
                            <a:gd name="T0" fmla="+- 0 10540 2062"/>
                            <a:gd name="T1" fmla="*/ T0 w 8479"/>
                            <a:gd name="T2" fmla="+- 0 774 520"/>
                            <a:gd name="T3" fmla="*/ 774 h 776"/>
                            <a:gd name="T4" fmla="+- 0 8337 2062"/>
                            <a:gd name="T5" fmla="*/ T4 w 8479"/>
                            <a:gd name="T6" fmla="+- 0 774 520"/>
                            <a:gd name="T7" fmla="*/ 774 h 776"/>
                            <a:gd name="T8" fmla="+- 0 8337 2062"/>
                            <a:gd name="T9" fmla="*/ T8 w 8479"/>
                            <a:gd name="T10" fmla="+- 0 520 520"/>
                            <a:gd name="T11" fmla="*/ 520 h 776"/>
                            <a:gd name="T12" fmla="+- 0 2062 2062"/>
                            <a:gd name="T13" fmla="*/ T12 w 8479"/>
                            <a:gd name="T14" fmla="+- 0 520 520"/>
                            <a:gd name="T15" fmla="*/ 520 h 776"/>
                            <a:gd name="T16" fmla="+- 0 2062 2062"/>
                            <a:gd name="T17" fmla="*/ T16 w 8479"/>
                            <a:gd name="T18" fmla="+- 0 774 520"/>
                            <a:gd name="T19" fmla="*/ 774 h 776"/>
                            <a:gd name="T20" fmla="+- 0 2062 2062"/>
                            <a:gd name="T21" fmla="*/ T20 w 8479"/>
                            <a:gd name="T22" fmla="+- 0 1040 520"/>
                            <a:gd name="T23" fmla="*/ 1040 h 776"/>
                            <a:gd name="T24" fmla="+- 0 2062 2062"/>
                            <a:gd name="T25" fmla="*/ T24 w 8479"/>
                            <a:gd name="T26" fmla="+- 0 1295 520"/>
                            <a:gd name="T27" fmla="*/ 1295 h 776"/>
                            <a:gd name="T28" fmla="+- 0 10540 2062"/>
                            <a:gd name="T29" fmla="*/ T28 w 8479"/>
                            <a:gd name="T30" fmla="+- 0 1295 520"/>
                            <a:gd name="T31" fmla="*/ 1295 h 776"/>
                            <a:gd name="T32" fmla="+- 0 10540 2062"/>
                            <a:gd name="T33" fmla="*/ T32 w 8479"/>
                            <a:gd name="T34" fmla="+- 0 1040 520"/>
                            <a:gd name="T35" fmla="*/ 1040 h 776"/>
                            <a:gd name="T36" fmla="+- 0 10540 2062"/>
                            <a:gd name="T37" fmla="*/ T36 w 8479"/>
                            <a:gd name="T38" fmla="+- 0 774 520"/>
                            <a:gd name="T39" fmla="*/ 774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79" h="776">
                              <a:moveTo>
                                <a:pt x="8478" y="254"/>
                              </a:moveTo>
                              <a:lnTo>
                                <a:pt x="6275" y="254"/>
                              </a:lnTo>
                              <a:lnTo>
                                <a:pt x="6275" y="0"/>
                              </a:lnTo>
                              <a:lnTo>
                                <a:pt x="0" y="0"/>
                              </a:lnTo>
                              <a:lnTo>
                                <a:pt x="0" y="254"/>
                              </a:lnTo>
                              <a:lnTo>
                                <a:pt x="0" y="520"/>
                              </a:lnTo>
                              <a:lnTo>
                                <a:pt x="0" y="775"/>
                              </a:lnTo>
                              <a:lnTo>
                                <a:pt x="8478" y="775"/>
                              </a:lnTo>
                              <a:lnTo>
                                <a:pt x="8478" y="520"/>
                              </a:lnTo>
                              <a:lnTo>
                                <a:pt x="8478"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A81E0" id="Forma libre: forma 294" o:spid="_x0000_s1026" style="position:absolute;margin-left:103.1pt;margin-top:26pt;width:423.95pt;height:38.8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7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" path="m8478,254r-2203,l6275,,,,,254,,520,,775r8478,l8478,520r,-266xe" stroked="f">
                <v:path arrowok="t" o:connecttype="custom" o:connectlocs="5383530,491490;3984625,491490;3984625,330200;0,330200;0,491490;0,660400;0,822325;5383530,822325;5383530,660400;5383530,491490" o:connectangles="0,0,0,0,0,0,0,0,0,0"/>
                <w10:wrap anchorx="page"/>
              </v:shape>
            </w:pict>
          </mc:Fallback>
        </mc:AlternateContent>
      </w:r>
      <w:r w:rsidRPr="00BD4E30">
        <w:rPr>
          <w:rFonts w:ascii="Arial" w:eastAsiaTheme="majorEastAsia" w:hAnsi="Arial" w:cs="Arial"/>
          <w:color w:val="1F2023"/>
          <w:sz w:val="24"/>
          <w:szCs w:val="24"/>
        </w:rPr>
        <w:t>Desarrollo de reuniones técnicas con los delegados de la Oficina de Tecnologías de la Información y las Comunicaciones para abordar temas asociados a la desmaterialización de la producción de certificaciones laborales.</w:t>
      </w:r>
    </w:p>
    <w:p w14:paraId="1C0BA08E" w14:textId="77777777" w:rsidR="00804E8B" w:rsidRDefault="00804E8B" w:rsidP="00804E8B">
      <w:pPr>
        <w:pStyle w:val="Prrafodelista"/>
        <w:widowControl w:val="0"/>
        <w:numPr>
          <w:ilvl w:val="0"/>
          <w:numId w:val="12"/>
        </w:numPr>
        <w:tabs>
          <w:tab w:val="left" w:pos="482"/>
        </w:tabs>
        <w:autoSpaceDE w:val="0"/>
        <w:autoSpaceDN w:val="0"/>
        <w:spacing w:before="3" w:line="268" w:lineRule="exact"/>
        <w:ind w:right="608"/>
        <w:contextualSpacing w:val="0"/>
        <w:jc w:val="both"/>
        <w:rPr>
          <w:rFonts w:ascii="Arial" w:eastAsiaTheme="majorEastAsia" w:hAnsi="Arial" w:cs="Arial"/>
          <w:color w:val="1F2023"/>
          <w:sz w:val="24"/>
          <w:szCs w:val="24"/>
        </w:rPr>
      </w:pPr>
      <w:r w:rsidRPr="00BD4E30">
        <w:rPr>
          <w:rFonts w:ascii="Arial" w:eastAsiaTheme="majorEastAsia" w:hAnsi="Arial" w:cs="Arial"/>
          <w:color w:val="1F2023"/>
          <w:sz w:val="24"/>
          <w:szCs w:val="24"/>
        </w:rPr>
        <w:t>Desarrollo de mesas de trabajo con el delegado de la Dirección de Gestión Corporativa</w:t>
      </w:r>
      <w:r>
        <w:rPr>
          <w:rFonts w:ascii="Arial" w:eastAsiaTheme="majorEastAsia" w:hAnsi="Arial" w:cs="Arial"/>
          <w:color w:val="1F2023"/>
          <w:sz w:val="24"/>
          <w:szCs w:val="24"/>
        </w:rPr>
        <w:t xml:space="preserve"> </w:t>
      </w:r>
      <w:r w:rsidRPr="00BD4E30">
        <w:rPr>
          <w:rFonts w:ascii="Arial" w:eastAsiaTheme="majorEastAsia" w:hAnsi="Arial" w:cs="Arial"/>
          <w:color w:val="1F2023"/>
          <w:sz w:val="24"/>
          <w:szCs w:val="24"/>
        </w:rPr>
        <w:t>– proceso de Talento Humano, quien se encarga de generar las certificaciones laborales para el levantamiento de información.</w:t>
      </w:r>
    </w:p>
    <w:p w14:paraId="051B2C60" w14:textId="77777777" w:rsidR="00804E8B" w:rsidRPr="00BD4E30" w:rsidRDefault="00804E8B" w:rsidP="00804E8B">
      <w:pPr>
        <w:widowControl w:val="0"/>
        <w:tabs>
          <w:tab w:val="left" w:pos="482"/>
        </w:tabs>
        <w:autoSpaceDE w:val="0"/>
        <w:autoSpaceDN w:val="0"/>
        <w:spacing w:before="3" w:line="268" w:lineRule="exact"/>
        <w:ind w:right="608"/>
        <w:jc w:val="both"/>
        <w:rPr>
          <w:rFonts w:ascii="Arial" w:eastAsiaTheme="majorEastAsia" w:hAnsi="Arial" w:cs="Arial"/>
          <w:color w:val="1F2023"/>
        </w:rPr>
      </w:pPr>
    </w:p>
    <w:bookmarkStart w:id="145" w:name="_Toc78736492"/>
    <w:p w14:paraId="7E82089B" w14:textId="0FF7E70A" w:rsidR="00804E8B" w:rsidRDefault="00804E8B" w:rsidP="00804E8B">
      <w:pPr>
        <w:pStyle w:val="Ttulo1"/>
        <w:tabs>
          <w:tab w:val="left" w:pos="914"/>
        </w:tabs>
        <w:spacing w:before="94"/>
        <w:ind w:right="608"/>
        <w:jc w:val="both"/>
        <w:rPr>
          <w:rFonts w:ascii="Arial" w:hAnsi="Arial" w:cs="Arial"/>
          <w:color w:val="1F2023"/>
          <w:sz w:val="24"/>
          <w:szCs w:val="24"/>
        </w:rPr>
      </w:pPr>
      <w:r w:rsidRPr="00BD4E30">
        <w:rPr>
          <w:rFonts w:ascii="Arial" w:hAnsi="Arial" w:cs="Arial"/>
          <w:b/>
          <w:bCs/>
          <w:noProof/>
          <w:color w:val="1F2023"/>
          <w:sz w:val="24"/>
          <w:szCs w:val="24"/>
        </w:rPr>
        <mc:AlternateContent>
          <mc:Choice Requires="wps">
            <w:drawing>
              <wp:anchor distT="0" distB="0" distL="114300" distR="114300" simplePos="0" relativeHeight="251776512" behindDoc="1" locked="0" layoutInCell="1" allowOverlap="1" wp14:anchorId="1E5D887A" wp14:editId="05495FD4">
                <wp:simplePos x="0" y="0"/>
                <wp:positionH relativeFrom="page">
                  <wp:posOffset>1583690</wp:posOffset>
                </wp:positionH>
                <wp:positionV relativeFrom="paragraph">
                  <wp:posOffset>59690</wp:posOffset>
                </wp:positionV>
                <wp:extent cx="4114165" cy="160020"/>
                <wp:effectExtent l="2540" t="0" r="0" b="0"/>
                <wp:wrapNone/>
                <wp:docPr id="293"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16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82F90" id="Rectángulo 293" o:spid="_x0000_s1026" style="position:absolute;margin-left:124.7pt;margin-top:4.7pt;width:323.95pt;height:12.6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" stroked="f">
                <w10:wrap anchorx="page"/>
              </v:rect>
            </w:pict>
          </mc:Fallback>
        </mc:AlternateContent>
      </w:r>
      <w:r w:rsidRPr="00BD4E30">
        <w:rPr>
          <w:rFonts w:ascii="Arial" w:hAnsi="Arial" w:cs="Arial"/>
          <w:b/>
          <w:bCs/>
          <w:color w:val="1F2023"/>
          <w:sz w:val="24"/>
          <w:szCs w:val="24"/>
        </w:rPr>
        <w:t>Programa Específico de Gestión de Documentos Electrónicos</w:t>
      </w:r>
      <w:r>
        <w:rPr>
          <w:rFonts w:ascii="Arial" w:hAnsi="Arial" w:cs="Arial"/>
          <w:b/>
          <w:bCs/>
          <w:color w:val="1F2023"/>
          <w:sz w:val="24"/>
          <w:szCs w:val="24"/>
        </w:rPr>
        <w:t xml:space="preserve">: </w:t>
      </w:r>
      <w:r w:rsidRPr="00BD4E30">
        <w:rPr>
          <w:rFonts w:ascii="Arial" w:hAnsi="Arial" w:cs="Arial"/>
          <w:color w:val="1F2023"/>
          <w:sz w:val="24"/>
          <w:szCs w:val="24"/>
        </w:rPr>
        <w:t>Se solicitó la inclusión del Programa de Gestión de Documentos Electrónicos en el Sistema Integrado de Gestión, de modo que, es posible acceder a este mediante el aplicativo Smart. En cuanto a su implementación, se llevaron a cabo las siguientes actividades en cada uno de los proyectos:</w:t>
      </w:r>
      <w:bookmarkEnd w:id="145"/>
    </w:p>
    <w:p w14:paraId="5D91292E" w14:textId="77777777" w:rsidR="00804E8B" w:rsidRDefault="00804E8B" w:rsidP="00804E8B">
      <w:pPr>
        <w:pStyle w:val="Textoindependiente"/>
        <w:spacing w:before="9"/>
        <w:rPr>
          <w:sz w:val="13"/>
        </w:rPr>
      </w:pPr>
    </w:p>
    <w:p w14:paraId="24E5A1C1" w14:textId="77777777" w:rsidR="00804E8B" w:rsidRPr="00BD4E30" w:rsidRDefault="00804E8B" w:rsidP="00804E8B">
      <w:pPr>
        <w:pStyle w:val="Textoindependiente"/>
        <w:spacing w:before="94"/>
        <w:ind w:right="608"/>
        <w:jc w:val="both"/>
        <w:rPr>
          <w:rFonts w:ascii="Arial" w:eastAsiaTheme="majorEastAsia" w:hAnsi="Arial" w:cs="Arial"/>
          <w:b/>
          <w:bCs/>
          <w:color w:val="1F2023"/>
          <w:sz w:val="24"/>
          <w:szCs w:val="24"/>
          <w:lang w:val="es-ES" w:eastAsia="en-US"/>
        </w:rPr>
      </w:pPr>
      <w:r w:rsidRPr="00BD4E30">
        <w:rPr>
          <w:rFonts w:ascii="Arial" w:eastAsiaTheme="majorEastAsia" w:hAnsi="Arial" w:cs="Arial"/>
          <w:b/>
          <w:bCs/>
          <w:color w:val="1F2023"/>
          <w:sz w:val="24"/>
          <w:szCs w:val="24"/>
          <w:lang w:val="es-ES" w:eastAsia="en-US"/>
        </w:rPr>
        <w:t>Proyecto I. Implementación y uso de firmas digitales y electrónicas y correo electrónico certificado.</w:t>
      </w:r>
    </w:p>
    <w:p w14:paraId="187B2D00" w14:textId="77777777" w:rsidR="00804E8B" w:rsidRPr="00BD4E30" w:rsidRDefault="00804E8B" w:rsidP="00804E8B">
      <w:pPr>
        <w:pStyle w:val="Prrafodelista"/>
        <w:widowControl w:val="0"/>
        <w:numPr>
          <w:ilvl w:val="1"/>
          <w:numId w:val="12"/>
        </w:numPr>
        <w:tabs>
          <w:tab w:val="left" w:pos="842"/>
        </w:tabs>
        <w:autoSpaceDE w:val="0"/>
        <w:autoSpaceDN w:val="0"/>
        <w:spacing w:before="1" w:line="269" w:lineRule="exact"/>
        <w:ind w:hanging="361"/>
        <w:contextualSpacing w:val="0"/>
        <w:jc w:val="both"/>
        <w:rPr>
          <w:rFonts w:ascii="Arial" w:eastAsiaTheme="majorEastAsia" w:hAnsi="Arial" w:cs="Arial"/>
          <w:color w:val="1F2023"/>
          <w:sz w:val="24"/>
          <w:szCs w:val="24"/>
        </w:rPr>
      </w:pPr>
      <w:r w:rsidRPr="00BD4E30">
        <w:rPr>
          <w:rFonts w:ascii="Arial" w:eastAsiaTheme="majorEastAsia" w:hAnsi="Arial" w:cs="Arial"/>
          <w:color w:val="1F2023"/>
          <w:sz w:val="24"/>
          <w:szCs w:val="24"/>
        </w:rPr>
        <w:t>Seguimiento a la implementación de la firma mecánica.</w:t>
      </w:r>
    </w:p>
    <w:p w14:paraId="487A2234" w14:textId="77777777" w:rsidR="00804E8B" w:rsidRPr="00BD4E30" w:rsidRDefault="00804E8B" w:rsidP="00804E8B">
      <w:pPr>
        <w:pStyle w:val="Prrafodelista"/>
        <w:widowControl w:val="0"/>
        <w:numPr>
          <w:ilvl w:val="1"/>
          <w:numId w:val="12"/>
        </w:numPr>
        <w:tabs>
          <w:tab w:val="left" w:pos="842"/>
        </w:tabs>
        <w:autoSpaceDE w:val="0"/>
        <w:autoSpaceDN w:val="0"/>
        <w:spacing w:before="2" w:line="237" w:lineRule="auto"/>
        <w:ind w:left="841" w:right="720"/>
        <w:contextualSpacing w:val="0"/>
        <w:jc w:val="both"/>
        <w:rPr>
          <w:rFonts w:ascii="Arial" w:eastAsiaTheme="majorEastAsia" w:hAnsi="Arial" w:cs="Arial"/>
          <w:color w:val="1F2023"/>
          <w:sz w:val="24"/>
          <w:szCs w:val="24"/>
        </w:rPr>
      </w:pPr>
      <w:r w:rsidRPr="00BD4E30">
        <w:rPr>
          <w:rFonts w:ascii="Arial" w:eastAsiaTheme="majorEastAsia" w:hAnsi="Arial" w:cs="Arial"/>
          <w:color w:val="1F2023"/>
          <w:sz w:val="24"/>
          <w:szCs w:val="24"/>
        </w:rPr>
        <w:t>Levantamiento de información para definir qué tipo de comunicaciones requieren certificado de entrega una vez se remitan mediante correo electrónico.</w:t>
      </w:r>
    </w:p>
    <w:p w14:paraId="107F107E" w14:textId="77777777" w:rsidR="00804E8B" w:rsidRPr="00BD4E30" w:rsidRDefault="00804E8B" w:rsidP="00804E8B">
      <w:pPr>
        <w:pStyle w:val="Prrafodelista"/>
        <w:widowControl w:val="0"/>
        <w:numPr>
          <w:ilvl w:val="1"/>
          <w:numId w:val="12"/>
        </w:numPr>
        <w:tabs>
          <w:tab w:val="left" w:pos="842"/>
        </w:tabs>
        <w:autoSpaceDE w:val="0"/>
        <w:autoSpaceDN w:val="0"/>
        <w:spacing w:before="3" w:line="237" w:lineRule="auto"/>
        <w:ind w:left="841" w:right="719"/>
        <w:contextualSpacing w:val="0"/>
        <w:jc w:val="both"/>
        <w:rPr>
          <w:rFonts w:ascii="Arial" w:eastAsiaTheme="majorEastAsia" w:hAnsi="Arial" w:cs="Arial"/>
          <w:color w:val="1F2023"/>
          <w:sz w:val="24"/>
          <w:szCs w:val="24"/>
        </w:rPr>
      </w:pPr>
      <w:r w:rsidRPr="00BD4E30">
        <w:rPr>
          <w:rFonts w:ascii="Arial" w:eastAsiaTheme="majorEastAsia" w:hAnsi="Arial" w:cs="Arial"/>
          <w:color w:val="1F2023"/>
          <w:sz w:val="24"/>
          <w:szCs w:val="24"/>
        </w:rPr>
        <w:t>Validación del desarrollo en el aplicativo SIGA que permitirá seleccionar la opción de correo electrónico certificado.</w:t>
      </w:r>
    </w:p>
    <w:p w14:paraId="75A85EF4" w14:textId="77777777" w:rsidR="00804E8B" w:rsidRPr="00BD4E30" w:rsidRDefault="00804E8B" w:rsidP="00804E8B">
      <w:pPr>
        <w:pStyle w:val="Prrafodelista"/>
        <w:widowControl w:val="0"/>
        <w:numPr>
          <w:ilvl w:val="1"/>
          <w:numId w:val="12"/>
        </w:numPr>
        <w:tabs>
          <w:tab w:val="left" w:pos="842"/>
        </w:tabs>
        <w:autoSpaceDE w:val="0"/>
        <w:autoSpaceDN w:val="0"/>
        <w:spacing w:before="4" w:line="237" w:lineRule="auto"/>
        <w:ind w:left="841" w:right="717"/>
        <w:contextualSpacing w:val="0"/>
        <w:jc w:val="both"/>
        <w:rPr>
          <w:rFonts w:ascii="Arial" w:eastAsiaTheme="majorEastAsia" w:hAnsi="Arial" w:cs="Arial"/>
          <w:color w:val="1F2023"/>
          <w:sz w:val="24"/>
          <w:szCs w:val="24"/>
        </w:rPr>
      </w:pPr>
      <w:r w:rsidRPr="00BD4E30">
        <w:rPr>
          <w:rFonts w:ascii="Arial" w:eastAsiaTheme="majorEastAsia" w:hAnsi="Arial" w:cs="Arial"/>
          <w:color w:val="1F2023"/>
          <w:sz w:val="24"/>
          <w:szCs w:val="24"/>
        </w:rPr>
        <w:t>Validación del desarrollo en el aplicativo SIGA que, mediante la interoperabilidad con el sistema del operador postal, permitirá a los usuarios visualizar los certificados de entrega.</w:t>
      </w:r>
    </w:p>
    <w:p w14:paraId="574FA4C9" w14:textId="77777777" w:rsidR="00804E8B" w:rsidRDefault="00804E8B" w:rsidP="00804E8B">
      <w:pPr>
        <w:pStyle w:val="Textoindependiente"/>
        <w:rPr>
          <w:sz w:val="14"/>
        </w:rPr>
      </w:pPr>
    </w:p>
    <w:p w14:paraId="25718D76" w14:textId="77777777" w:rsidR="00804E8B" w:rsidRPr="000E320A" w:rsidRDefault="00804E8B" w:rsidP="00804E8B">
      <w:pPr>
        <w:pStyle w:val="Textoindependiente"/>
        <w:spacing w:before="94"/>
        <w:ind w:right="608"/>
        <w:jc w:val="both"/>
        <w:rPr>
          <w:rFonts w:ascii="Arial" w:eastAsiaTheme="majorEastAsia" w:hAnsi="Arial" w:cs="Arial"/>
          <w:color w:val="1F2023"/>
          <w:sz w:val="24"/>
          <w:szCs w:val="24"/>
          <w:lang w:val="es-ES" w:eastAsia="en-US"/>
        </w:rPr>
      </w:pPr>
      <w:r w:rsidRPr="000E320A">
        <w:rPr>
          <w:rFonts w:ascii="Arial" w:eastAsiaTheme="majorEastAsia" w:hAnsi="Arial" w:cs="Arial"/>
          <w:b/>
          <w:bCs/>
          <w:color w:val="1F2023"/>
          <w:sz w:val="24"/>
          <w:szCs w:val="24"/>
          <w:lang w:val="es-ES" w:eastAsia="en-US"/>
        </w:rPr>
        <w:t>Proyecto II. sistematización y desmaterialización de la producción de certificaciones laborales</w:t>
      </w:r>
      <w:r>
        <w:rPr>
          <w:rFonts w:ascii="Arial" w:eastAsiaTheme="majorEastAsia" w:hAnsi="Arial" w:cs="Arial"/>
          <w:b/>
          <w:bCs/>
          <w:color w:val="1F2023"/>
          <w:sz w:val="24"/>
          <w:szCs w:val="24"/>
          <w:lang w:val="es-ES" w:eastAsia="en-US"/>
        </w:rPr>
        <w:t>:</w:t>
      </w:r>
      <w:r>
        <w:rPr>
          <w:noProof/>
        </w:rPr>
        <mc:AlternateContent>
          <mc:Choice Requires="wps">
            <w:drawing>
              <wp:anchor distT="0" distB="0" distL="114300" distR="114300" simplePos="0" relativeHeight="251781632" behindDoc="1" locked="0" layoutInCell="1" allowOverlap="1" wp14:anchorId="6AEE01A2" wp14:editId="47C197D7">
                <wp:simplePos x="0" y="0"/>
                <wp:positionH relativeFrom="page">
                  <wp:posOffset>1080770</wp:posOffset>
                </wp:positionH>
                <wp:positionV relativeFrom="paragraph">
                  <wp:posOffset>59690</wp:posOffset>
                </wp:positionV>
                <wp:extent cx="5612765" cy="481965"/>
                <wp:effectExtent l="4445" t="0" r="2540" b="4445"/>
                <wp:wrapNone/>
                <wp:docPr id="288" name="Forma libre: forma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481965"/>
                        </a:xfrm>
                        <a:custGeom>
                          <a:avLst/>
                          <a:gdLst>
                            <a:gd name="T0" fmla="+- 0 3156 1702"/>
                            <a:gd name="T1" fmla="*/ T0 w 8839"/>
                            <a:gd name="T2" fmla="+- 0 600 94"/>
                            <a:gd name="T3" fmla="*/ 600 h 759"/>
                            <a:gd name="T4" fmla="+- 0 1702 1702"/>
                            <a:gd name="T5" fmla="*/ T4 w 8839"/>
                            <a:gd name="T6" fmla="+- 0 600 94"/>
                            <a:gd name="T7" fmla="*/ 600 h 759"/>
                            <a:gd name="T8" fmla="+- 0 1702 1702"/>
                            <a:gd name="T9" fmla="*/ T8 w 8839"/>
                            <a:gd name="T10" fmla="+- 0 853 94"/>
                            <a:gd name="T11" fmla="*/ 853 h 759"/>
                            <a:gd name="T12" fmla="+- 0 3156 1702"/>
                            <a:gd name="T13" fmla="*/ T12 w 8839"/>
                            <a:gd name="T14" fmla="+- 0 853 94"/>
                            <a:gd name="T15" fmla="*/ 853 h 759"/>
                            <a:gd name="T16" fmla="+- 0 3156 1702"/>
                            <a:gd name="T17" fmla="*/ T16 w 8839"/>
                            <a:gd name="T18" fmla="+- 0 600 94"/>
                            <a:gd name="T19" fmla="*/ 600 h 759"/>
                            <a:gd name="T20" fmla="+- 0 10540 1702"/>
                            <a:gd name="T21" fmla="*/ T20 w 8839"/>
                            <a:gd name="T22" fmla="+- 0 94 94"/>
                            <a:gd name="T23" fmla="*/ 94 h 759"/>
                            <a:gd name="T24" fmla="+- 0 1702 1702"/>
                            <a:gd name="T25" fmla="*/ T24 w 8839"/>
                            <a:gd name="T26" fmla="+- 0 94 94"/>
                            <a:gd name="T27" fmla="*/ 94 h 759"/>
                            <a:gd name="T28" fmla="+- 0 1702 1702"/>
                            <a:gd name="T29" fmla="*/ T28 w 8839"/>
                            <a:gd name="T30" fmla="+- 0 348 94"/>
                            <a:gd name="T31" fmla="*/ 348 h 759"/>
                            <a:gd name="T32" fmla="+- 0 1702 1702"/>
                            <a:gd name="T33" fmla="*/ T32 w 8839"/>
                            <a:gd name="T34" fmla="+- 0 600 94"/>
                            <a:gd name="T35" fmla="*/ 600 h 759"/>
                            <a:gd name="T36" fmla="+- 0 10540 1702"/>
                            <a:gd name="T37" fmla="*/ T36 w 8839"/>
                            <a:gd name="T38" fmla="+- 0 600 94"/>
                            <a:gd name="T39" fmla="*/ 600 h 759"/>
                            <a:gd name="T40" fmla="+- 0 10540 1702"/>
                            <a:gd name="T41" fmla="*/ T40 w 8839"/>
                            <a:gd name="T42" fmla="+- 0 348 94"/>
                            <a:gd name="T43" fmla="*/ 348 h 759"/>
                            <a:gd name="T44" fmla="+- 0 10540 1702"/>
                            <a:gd name="T45" fmla="*/ T44 w 8839"/>
                            <a:gd name="T46" fmla="+- 0 94 94"/>
                            <a:gd name="T47" fmla="*/ 94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39" h="759">
                              <a:moveTo>
                                <a:pt x="1454" y="506"/>
                              </a:moveTo>
                              <a:lnTo>
                                <a:pt x="0" y="506"/>
                              </a:lnTo>
                              <a:lnTo>
                                <a:pt x="0" y="759"/>
                              </a:lnTo>
                              <a:lnTo>
                                <a:pt x="1454" y="759"/>
                              </a:lnTo>
                              <a:lnTo>
                                <a:pt x="1454" y="506"/>
                              </a:lnTo>
                              <a:close/>
                              <a:moveTo>
                                <a:pt x="8838" y="0"/>
                              </a:moveTo>
                              <a:lnTo>
                                <a:pt x="0" y="0"/>
                              </a:lnTo>
                              <a:lnTo>
                                <a:pt x="0" y="254"/>
                              </a:lnTo>
                              <a:lnTo>
                                <a:pt x="0" y="506"/>
                              </a:lnTo>
                              <a:lnTo>
                                <a:pt x="8838" y="506"/>
                              </a:lnTo>
                              <a:lnTo>
                                <a:pt x="8838" y="254"/>
                              </a:lnTo>
                              <a:lnTo>
                                <a:pt x="88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E97BC" id="Forma libre: forma 288" o:spid="_x0000_s1026" style="position:absolute;margin-left:85.1pt;margin-top:4.7pt;width:441.95pt;height:37.9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3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" path="m1454,506l,506,,759r1454,l1454,506xm8838,l,,,254,,506r8838,l8838,254,8838,xe" stroked="f">
                <v:path arrowok="t" o:connecttype="custom" o:connectlocs="923290,381000;0,381000;0,541655;923290,541655;923290,381000;5612130,59690;0,59690;0,220980;0,381000;5612130,381000;5612130,220980;5612130,59690" o:connectangles="0,0,0,0,0,0,0,0,0,0,0,0"/>
                <w10:wrap anchorx="page"/>
              </v:shape>
            </w:pict>
          </mc:Fallback>
        </mc:AlternateContent>
      </w:r>
      <w:r>
        <w:rPr>
          <w:rFonts w:ascii="Arial" w:eastAsiaTheme="majorEastAsia" w:hAnsi="Arial" w:cs="Arial"/>
          <w:b/>
          <w:bCs/>
          <w:color w:val="1F2023"/>
          <w:sz w:val="24"/>
          <w:szCs w:val="24"/>
          <w:lang w:val="es-ES" w:eastAsia="en-US"/>
        </w:rPr>
        <w:t xml:space="preserve"> </w:t>
      </w:r>
      <w:r w:rsidRPr="000E320A">
        <w:rPr>
          <w:rFonts w:ascii="Arial" w:eastAsiaTheme="majorEastAsia" w:hAnsi="Arial" w:cs="Arial"/>
          <w:color w:val="1F2023"/>
          <w:sz w:val="24"/>
          <w:szCs w:val="24"/>
          <w:lang w:val="es-ES" w:eastAsia="en-US"/>
        </w:rPr>
        <w:t>Entrega de información a Oficina de Tecnologías de la Información y las Comunicaciones para que se adelanten las acciones técnicas necesarias para la desmaterialización de las certificaciones.</w:t>
      </w:r>
    </w:p>
    <w:p w14:paraId="104CA490" w14:textId="77777777" w:rsidR="00804E8B" w:rsidRDefault="00804E8B" w:rsidP="00804E8B">
      <w:pPr>
        <w:pStyle w:val="Textoindependiente"/>
        <w:spacing w:before="94"/>
        <w:ind w:right="714"/>
        <w:jc w:val="both"/>
        <w:rPr>
          <w:rFonts w:ascii="Arial" w:eastAsiaTheme="majorEastAsia" w:hAnsi="Arial" w:cs="Arial"/>
          <w:color w:val="1F2023"/>
          <w:sz w:val="24"/>
          <w:szCs w:val="24"/>
          <w:lang w:val="es-ES" w:eastAsia="en-US"/>
        </w:rPr>
      </w:pPr>
      <w:r w:rsidRPr="000E320A">
        <w:rPr>
          <w:rFonts w:ascii="Arial" w:hAnsi="Arial" w:cs="Arial"/>
          <w:b/>
          <w:bCs/>
          <w:color w:val="1F2023"/>
          <w:sz w:val="24"/>
          <w:szCs w:val="24"/>
        </w:rPr>
        <w:t>Implementación de un Sistema de Gestión de Documentos Electrónicos de Archivo (SGDEA)</w:t>
      </w:r>
      <w:r>
        <w:rPr>
          <w:rFonts w:ascii="Arial" w:hAnsi="Arial" w:cs="Arial"/>
          <w:b/>
          <w:bCs/>
          <w:color w:val="1F2023"/>
          <w:sz w:val="24"/>
          <w:szCs w:val="24"/>
        </w:rPr>
        <w:t xml:space="preserve">: </w:t>
      </w:r>
      <w:r w:rsidRPr="000E320A">
        <w:rPr>
          <w:rFonts w:ascii="Arial" w:eastAsiaTheme="majorEastAsia" w:hAnsi="Arial" w:cs="Arial"/>
          <w:color w:val="1F2023"/>
          <w:sz w:val="24"/>
          <w:szCs w:val="24"/>
          <w:lang w:val="es-ES" w:eastAsia="en-US"/>
        </w:rPr>
        <w:t xml:space="preserve">Se dio continuidad a la verificación del cumplimiento de requisitos funcionales del aplicativo SIGA con relación a lo definido en el Modelo de Requisitos para la Gestión de Documentos Electrónicos de Archivo de la Secretaría Jurídica Distrital y al trabajo para el desarrollo y parametrización </w:t>
      </w:r>
      <w:r w:rsidRPr="000E320A">
        <w:rPr>
          <w:rFonts w:ascii="Arial" w:hAnsi="Arial" w:cs="Arial"/>
          <w:color w:val="1F2023"/>
          <w:sz w:val="24"/>
          <w:szCs w:val="24"/>
        </w:rPr>
        <w:t>de este</w:t>
      </w:r>
      <w:r w:rsidRPr="000E320A">
        <w:rPr>
          <w:rFonts w:ascii="Arial" w:eastAsiaTheme="majorEastAsia" w:hAnsi="Arial" w:cs="Arial"/>
          <w:color w:val="1F2023"/>
          <w:sz w:val="24"/>
          <w:szCs w:val="24"/>
          <w:lang w:val="es-ES" w:eastAsia="en-US"/>
        </w:rPr>
        <w:t xml:space="preserve"> en aras de que se constituya en un SGDEA, de este modo una</w:t>
      </w:r>
      <w:r>
        <w:rPr>
          <w:rFonts w:ascii="Arial" w:hAnsi="Arial" w:cs="Arial"/>
          <w:color w:val="1F2023"/>
          <w:sz w:val="24"/>
          <w:szCs w:val="24"/>
        </w:rPr>
        <w:t xml:space="preserve"> vez </w:t>
      </w:r>
      <w:r w:rsidRPr="004643D9">
        <w:rPr>
          <w:rFonts w:ascii="Arial" w:eastAsiaTheme="majorEastAsia" w:hAnsi="Arial" w:cs="Arial"/>
          <w:color w:val="1F2023"/>
          <w:sz w:val="24"/>
          <w:szCs w:val="24"/>
          <w:lang w:val="es-ES" w:eastAsia="en-US"/>
        </w:rPr>
        <w:t>finalizo dicha verificación, se determinó que SIGA cumple con el modelo en un 91,4%, lo que representa un avance de cumplimiento para la vigencia 2021 de 21,1%.</w:t>
      </w:r>
    </w:p>
    <w:p w14:paraId="6751E0BB" w14:textId="5E72A7DC" w:rsidR="00804E8B" w:rsidRDefault="00804E8B" w:rsidP="00804E8B">
      <w:pPr>
        <w:pStyle w:val="Textoindependiente"/>
        <w:spacing w:before="94"/>
        <w:ind w:right="714"/>
        <w:jc w:val="both"/>
        <w:rPr>
          <w:rFonts w:ascii="Arial" w:eastAsiaTheme="majorEastAsia" w:hAnsi="Arial" w:cs="Arial"/>
          <w:color w:val="1F2023"/>
          <w:sz w:val="24"/>
          <w:szCs w:val="24"/>
          <w:lang w:val="es-ES" w:eastAsia="en-US"/>
        </w:rPr>
      </w:pPr>
      <w:r>
        <w:rPr>
          <w:noProof/>
        </w:rPr>
        <mc:AlternateContent>
          <mc:Choice Requires="wps">
            <w:drawing>
              <wp:anchor distT="0" distB="0" distL="114300" distR="114300" simplePos="0" relativeHeight="251789824" behindDoc="0" locked="0" layoutInCell="1" allowOverlap="1" wp14:anchorId="68EAF3D6" wp14:editId="189945B1">
                <wp:simplePos x="0" y="0"/>
                <wp:positionH relativeFrom="column">
                  <wp:posOffset>0</wp:posOffset>
                </wp:positionH>
                <wp:positionV relativeFrom="paragraph">
                  <wp:posOffset>1739900</wp:posOffset>
                </wp:positionV>
                <wp:extent cx="5505450" cy="635"/>
                <wp:effectExtent l="0" t="0" r="0" b="0"/>
                <wp:wrapTopAndBottom/>
                <wp:docPr id="35" name="Cuadro de texto 35"/>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wps:spPr>
                      <wps:txbx>
                        <w:txbxContent>
                          <w:p w14:paraId="31FD8D0A" w14:textId="6A5F57CC" w:rsidR="00804E8B" w:rsidRPr="00FE47E7" w:rsidRDefault="00804E8B" w:rsidP="00804E8B">
                            <w:pPr>
                              <w:pStyle w:val="Descripcin"/>
                              <w:jc w:val="center"/>
                              <w:rPr>
                                <w:rFonts w:ascii="Times New Roman" w:eastAsia="Times New Roman" w:hAnsi="Times New Roman" w:cs="Times New Roman"/>
                                <w:noProof/>
                                <w:sz w:val="20"/>
                                <w:szCs w:val="20"/>
                                <w:lang w:val="es-ES_tradnl" w:eastAsia="zh-CN"/>
                              </w:rPr>
                            </w:pPr>
                            <w:bookmarkStart w:id="146" w:name="_Toc78746812"/>
                            <w:r>
                              <w:t xml:space="preserve">Tabla </w:t>
                            </w:r>
                            <w:r w:rsidR="002A770E">
                              <w:fldChar w:fldCharType="begin"/>
                            </w:r>
                            <w:r w:rsidR="002A770E">
                              <w:instrText xml:space="preserve"> SEQ Tabla \* ARABIC </w:instrText>
                            </w:r>
                            <w:r w:rsidR="002A770E">
                              <w:fldChar w:fldCharType="separate"/>
                            </w:r>
                            <w:r w:rsidR="0030791B">
                              <w:rPr>
                                <w:noProof/>
                              </w:rPr>
                              <w:t>21</w:t>
                            </w:r>
                            <w:r w:rsidR="002A770E">
                              <w:rPr>
                                <w:noProof/>
                              </w:rPr>
                              <w:fldChar w:fldCharType="end"/>
                            </w:r>
                            <w:r>
                              <w:t>. Verificación SGDEA</w:t>
                            </w:r>
                            <w:r w:rsidR="00C377EB">
                              <w:t xml:space="preserve"> </w:t>
                            </w:r>
                            <w:r w:rsidR="002C01CA">
                              <w:t>–</w:t>
                            </w:r>
                            <w:r w:rsidR="00C377EB">
                              <w:t xml:space="preserve"> Fuente</w:t>
                            </w:r>
                            <w:r w:rsidR="002C01CA">
                              <w:t>: Proceso Gestión documental</w:t>
                            </w:r>
                            <w:bookmarkEnd w:id="146"/>
                            <w:r w:rsidR="002C01CA">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EAF3D6" id="Cuadro de texto 35" o:spid="_x0000_s1076" type="#_x0000_t202" style="position:absolute;left:0;text-align:left;margin-left:0;margin-top:137pt;width:433.5pt;height:.0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" stroked="f">
                <v:textbox style="mso-fit-shape-to-text:t" inset="0,0,0,0">
                  <w:txbxContent>
                    <w:p w14:paraId="31FD8D0A" w14:textId="6A5F57CC" w:rsidR="00804E8B" w:rsidRPr="00FE47E7" w:rsidRDefault="00804E8B" w:rsidP="00804E8B">
                      <w:pPr>
                        <w:pStyle w:val="Descripcin"/>
                        <w:jc w:val="center"/>
                        <w:rPr>
                          <w:rFonts w:ascii="Times New Roman" w:eastAsia="Times New Roman" w:hAnsi="Times New Roman" w:cs="Times New Roman"/>
                          <w:noProof/>
                          <w:sz w:val="20"/>
                          <w:szCs w:val="20"/>
                          <w:lang w:val="es-ES_tradnl" w:eastAsia="zh-CN"/>
                        </w:rPr>
                      </w:pPr>
                      <w:bookmarkStart w:id="147" w:name="_Toc78746812"/>
                      <w:r>
                        <w:t xml:space="preserve">Tabla </w:t>
                      </w:r>
                      <w:fldSimple w:instr=" SEQ Tabla \* ARABIC ">
                        <w:r w:rsidR="0030791B">
                          <w:rPr>
                            <w:noProof/>
                          </w:rPr>
                          <w:t>21</w:t>
                        </w:r>
                      </w:fldSimple>
                      <w:r>
                        <w:t>. Verificación SGDEA</w:t>
                      </w:r>
                      <w:r w:rsidR="00C377EB">
                        <w:t xml:space="preserve"> </w:t>
                      </w:r>
                      <w:r w:rsidR="002C01CA">
                        <w:t>–</w:t>
                      </w:r>
                      <w:r w:rsidR="00C377EB">
                        <w:t xml:space="preserve"> Fuente</w:t>
                      </w:r>
                      <w:r w:rsidR="002C01CA">
                        <w:t>: Proceso Gestión documental</w:t>
                      </w:r>
                      <w:bookmarkEnd w:id="147"/>
                      <w:r w:rsidR="002C01CA">
                        <w:t xml:space="preserve"> </w:t>
                      </w:r>
                    </w:p>
                  </w:txbxContent>
                </v:textbox>
                <w10:wrap type="topAndBottom"/>
              </v:shape>
            </w:pict>
          </mc:Fallback>
        </mc:AlternateContent>
      </w:r>
      <w:r>
        <w:rPr>
          <w:noProof/>
        </w:rPr>
        <w:drawing>
          <wp:anchor distT="0" distB="0" distL="0" distR="0" simplePos="0" relativeHeight="251785728" behindDoc="0" locked="0" layoutInCell="1" allowOverlap="1" wp14:anchorId="4B134ED3" wp14:editId="3EC3BEFB">
            <wp:simplePos x="0" y="0"/>
            <wp:positionH relativeFrom="page">
              <wp:posOffset>1003300</wp:posOffset>
            </wp:positionH>
            <wp:positionV relativeFrom="paragraph">
              <wp:posOffset>247015</wp:posOffset>
            </wp:positionV>
            <wp:extent cx="5505450" cy="1435735"/>
            <wp:effectExtent l="0" t="0" r="0" b="0"/>
            <wp:wrapTopAndBottom/>
            <wp:docPr id="280" name="image20.png" descr="Una captura de pantalla de una computador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99" cstate="print"/>
                    <a:stretch>
                      <a:fillRect/>
                    </a:stretch>
                  </pic:blipFill>
                  <pic:spPr>
                    <a:xfrm>
                      <a:off x="0" y="0"/>
                      <a:ext cx="5505450" cy="1435735"/>
                    </a:xfrm>
                    <a:prstGeom prst="rect">
                      <a:avLst/>
                    </a:prstGeom>
                  </pic:spPr>
                </pic:pic>
              </a:graphicData>
            </a:graphic>
            <wp14:sizeRelH relativeFrom="margin">
              <wp14:pctWidth>0</wp14:pctWidth>
            </wp14:sizeRelH>
          </wp:anchor>
        </w:drawing>
      </w:r>
      <w:r w:rsidR="002C01CA">
        <w:rPr>
          <w:rFonts w:ascii="Arial" w:eastAsiaTheme="majorEastAsia" w:hAnsi="Arial" w:cs="Arial"/>
          <w:color w:val="1F2023"/>
          <w:sz w:val="24"/>
          <w:szCs w:val="24"/>
          <w:lang w:val="es-ES" w:eastAsia="en-US"/>
        </w:rPr>
        <w:t xml:space="preserve">    </w:t>
      </w:r>
    </w:p>
    <w:p w14:paraId="403B8D42" w14:textId="20163C86" w:rsidR="00804E8B" w:rsidRPr="002C01CA" w:rsidRDefault="00804E8B" w:rsidP="002C01CA">
      <w:pPr>
        <w:pStyle w:val="Textoindependiente"/>
        <w:spacing w:before="211"/>
        <w:ind w:right="715"/>
        <w:jc w:val="both"/>
        <w:rPr>
          <w:rFonts w:ascii="Arial" w:eastAsiaTheme="majorEastAsia" w:hAnsi="Arial" w:cs="Arial"/>
          <w:color w:val="1F2023"/>
          <w:sz w:val="24"/>
          <w:szCs w:val="24"/>
          <w:lang w:val="es-ES" w:eastAsia="en-US"/>
        </w:rPr>
      </w:pPr>
      <w:r w:rsidRPr="004643D9">
        <w:rPr>
          <w:rFonts w:ascii="Arial" w:eastAsiaTheme="majorEastAsia" w:hAnsi="Arial" w:cs="Arial"/>
          <w:color w:val="1F2023"/>
          <w:sz w:val="24"/>
          <w:szCs w:val="24"/>
          <w:lang w:val="es-ES" w:eastAsia="en-US"/>
        </w:rPr>
        <w:t>Se hace necesario hacer seguimiento a la ejecución al plan de trabajo, establecido por la Oficina de Tecnologías de la Información y las Comunicaciones, para el desarrollo y parametrización de SIGA en aras de dar cumplimiento a 12 requisitos que en este momento no se cumplen o se cumplen de forma parcial e iniciar la verificar el cumplimiento frente al Modelo de Requisitos para la Gestión de Documentos Electrónicos de Archivo establecido por el Archivo de Bogotá.</w:t>
      </w:r>
    </w:p>
    <w:p w14:paraId="6D4E8AF7" w14:textId="434E950C" w:rsidR="00804E8B" w:rsidRDefault="00804E8B" w:rsidP="002C01CA">
      <w:pPr>
        <w:pStyle w:val="Ttulo1"/>
        <w:tabs>
          <w:tab w:val="left" w:pos="914"/>
          <w:tab w:val="left" w:pos="8931"/>
        </w:tabs>
        <w:spacing w:before="94"/>
        <w:ind w:right="749"/>
        <w:jc w:val="both"/>
        <w:rPr>
          <w:rFonts w:ascii="Arial" w:eastAsia="Times New Roman" w:hAnsi="Arial" w:cs="Arial"/>
          <w:color w:val="auto"/>
          <w:sz w:val="24"/>
          <w:szCs w:val="24"/>
          <w:lang w:val="es-ES_tradnl" w:eastAsia="zh-CN"/>
        </w:rPr>
      </w:pPr>
      <w:bookmarkStart w:id="147" w:name="_Toc78736493"/>
      <w:r w:rsidRPr="003E1A29">
        <w:rPr>
          <w:rFonts w:ascii="Arial" w:hAnsi="Arial" w:cs="Arial"/>
          <w:b/>
          <w:bCs/>
          <w:color w:val="1F2023"/>
          <w:sz w:val="24"/>
          <w:szCs w:val="24"/>
        </w:rPr>
        <w:t>Ajuste del Sistema Integrado de Conservación SIC</w:t>
      </w:r>
      <w:r>
        <w:rPr>
          <w:rFonts w:ascii="Arial" w:hAnsi="Arial" w:cs="Arial"/>
          <w:b/>
          <w:bCs/>
          <w:color w:val="1F2023"/>
          <w:sz w:val="24"/>
          <w:szCs w:val="24"/>
        </w:rPr>
        <w:t xml:space="preserve">: </w:t>
      </w:r>
      <w:r w:rsidRPr="00676B21">
        <w:rPr>
          <w:rFonts w:ascii="Arial" w:eastAsia="Times New Roman" w:hAnsi="Arial" w:cs="Arial"/>
          <w:color w:val="auto"/>
          <w:sz w:val="24"/>
          <w:szCs w:val="24"/>
          <w:lang w:val="es-ES_tradnl" w:eastAsia="zh-CN"/>
        </w:rPr>
        <w:t>Se realizaron ajustes al Sistema Integrado de Conservación, en lo que respecta al plan de preservación digital a largo plazo, con base en el concepto técnico emitido por la Dirección Distrital de Archivo de Bogotá y se remitieron dichos ajustes a la Oficina de Tecnologías de la Información y las Comunicaciones para el análisis correspondiente, previo a la remisión al Archivo de Bogotá.</w:t>
      </w:r>
      <w:bookmarkEnd w:id="147"/>
    </w:p>
    <w:p w14:paraId="38B8B4D7" w14:textId="77777777" w:rsidR="002C01CA" w:rsidRPr="002C01CA" w:rsidRDefault="002C01CA" w:rsidP="002C01CA">
      <w:pPr>
        <w:rPr>
          <w:lang w:val="es-ES_tradnl" w:eastAsia="zh-CN"/>
        </w:rPr>
      </w:pPr>
    </w:p>
    <w:p w14:paraId="28B1292B" w14:textId="2E5B0663" w:rsidR="00804E8B" w:rsidRDefault="00804E8B" w:rsidP="002C01CA">
      <w:pPr>
        <w:pStyle w:val="Textoindependiente"/>
        <w:tabs>
          <w:tab w:val="left" w:pos="8931"/>
        </w:tabs>
        <w:spacing w:before="10"/>
        <w:ind w:right="749"/>
        <w:jc w:val="both"/>
        <w:rPr>
          <w:rFonts w:ascii="Arial" w:hAnsi="Arial" w:cs="Arial"/>
          <w:sz w:val="24"/>
          <w:szCs w:val="24"/>
        </w:rPr>
      </w:pPr>
      <w:r w:rsidRPr="003E1A29">
        <w:rPr>
          <w:rFonts w:ascii="Arial" w:hAnsi="Arial" w:cs="Arial"/>
          <w:b/>
          <w:bCs/>
          <w:color w:val="1F2023"/>
          <w:sz w:val="24"/>
          <w:szCs w:val="24"/>
        </w:rPr>
        <w:t>Actualización documental proceso de Gestión Documental</w:t>
      </w:r>
      <w:r>
        <w:rPr>
          <w:rFonts w:ascii="Arial" w:hAnsi="Arial" w:cs="Arial"/>
          <w:b/>
          <w:bCs/>
          <w:color w:val="1F2023"/>
          <w:sz w:val="24"/>
          <w:szCs w:val="24"/>
        </w:rPr>
        <w:t xml:space="preserve">: </w:t>
      </w:r>
      <w:r w:rsidRPr="003E1A29">
        <w:rPr>
          <w:rFonts w:ascii="Arial" w:hAnsi="Arial" w:cs="Arial"/>
          <w:sz w:val="24"/>
          <w:szCs w:val="24"/>
        </w:rPr>
        <w:t>Se efectuó la revisión de documentos incluidos en el Sistema Integrado de Gestión, asociados al proceso de gestión documental, de modo que se actualizaron los formatos:</w:t>
      </w:r>
    </w:p>
    <w:p w14:paraId="7510C36D" w14:textId="77777777" w:rsidR="002C01CA" w:rsidRPr="003E1A29" w:rsidRDefault="002C01CA" w:rsidP="002C01CA">
      <w:pPr>
        <w:pStyle w:val="Textoindependiente"/>
        <w:tabs>
          <w:tab w:val="left" w:pos="8931"/>
        </w:tabs>
        <w:spacing w:before="10"/>
        <w:ind w:right="749"/>
        <w:jc w:val="both"/>
        <w:rPr>
          <w:rFonts w:ascii="Arial" w:hAnsi="Arial" w:cs="Arial"/>
          <w:sz w:val="24"/>
          <w:szCs w:val="24"/>
        </w:rPr>
      </w:pPr>
    </w:p>
    <w:p w14:paraId="2F851FFA" w14:textId="77777777" w:rsidR="00804E8B" w:rsidRPr="003E1A29" w:rsidRDefault="00804E8B" w:rsidP="002C01CA">
      <w:pPr>
        <w:pStyle w:val="Textoindependiente"/>
        <w:numPr>
          <w:ilvl w:val="0"/>
          <w:numId w:val="14"/>
        </w:numPr>
        <w:spacing w:before="10"/>
        <w:ind w:right="749"/>
        <w:jc w:val="both"/>
        <w:rPr>
          <w:rFonts w:ascii="Arial" w:hAnsi="Arial" w:cs="Arial"/>
          <w:sz w:val="24"/>
          <w:szCs w:val="24"/>
        </w:rPr>
      </w:pPr>
      <w:r w:rsidRPr="003E1A29">
        <w:rPr>
          <w:rFonts w:ascii="Arial" w:hAnsi="Arial" w:cs="Arial"/>
          <w:sz w:val="24"/>
          <w:szCs w:val="24"/>
        </w:rPr>
        <w:t>2311520-FT-240 Formato Único de Inventario Documental FUID</w:t>
      </w:r>
    </w:p>
    <w:p w14:paraId="21288CFE" w14:textId="77777777" w:rsidR="00804E8B" w:rsidRPr="003E1A29" w:rsidRDefault="00804E8B" w:rsidP="002C01CA">
      <w:pPr>
        <w:pStyle w:val="Textoindependiente"/>
        <w:numPr>
          <w:ilvl w:val="0"/>
          <w:numId w:val="14"/>
        </w:numPr>
        <w:spacing w:before="10"/>
        <w:ind w:right="749"/>
        <w:jc w:val="both"/>
        <w:rPr>
          <w:rFonts w:ascii="Arial" w:hAnsi="Arial" w:cs="Arial"/>
          <w:sz w:val="24"/>
          <w:szCs w:val="24"/>
        </w:rPr>
      </w:pPr>
      <w:r w:rsidRPr="003E1A29">
        <w:rPr>
          <w:rFonts w:ascii="Arial" w:hAnsi="Arial" w:cs="Arial"/>
          <w:sz w:val="24"/>
          <w:szCs w:val="24"/>
        </w:rPr>
        <w:t>2311520-FT-244 Hoja de Control</w:t>
      </w:r>
    </w:p>
    <w:p w14:paraId="2BB5B794" w14:textId="77777777" w:rsidR="00804E8B" w:rsidRPr="003E1A29" w:rsidRDefault="00804E8B" w:rsidP="002C01CA">
      <w:pPr>
        <w:pStyle w:val="Textoindependiente"/>
        <w:numPr>
          <w:ilvl w:val="0"/>
          <w:numId w:val="14"/>
        </w:numPr>
        <w:spacing w:before="10"/>
        <w:ind w:right="749"/>
        <w:jc w:val="both"/>
        <w:rPr>
          <w:rFonts w:ascii="Arial" w:hAnsi="Arial" w:cs="Arial"/>
          <w:sz w:val="24"/>
          <w:szCs w:val="24"/>
        </w:rPr>
      </w:pPr>
      <w:r w:rsidRPr="003E1A29">
        <w:rPr>
          <w:rFonts w:ascii="Arial" w:hAnsi="Arial" w:cs="Arial"/>
          <w:sz w:val="24"/>
          <w:szCs w:val="24"/>
        </w:rPr>
        <w:t>2311520-FT-246 Tabla de Retención Documental</w:t>
      </w:r>
    </w:p>
    <w:p w14:paraId="7550714B" w14:textId="3CABF8FE" w:rsidR="00804E8B" w:rsidRDefault="00804E8B" w:rsidP="002C01CA">
      <w:pPr>
        <w:pStyle w:val="Textoindependiente"/>
        <w:numPr>
          <w:ilvl w:val="0"/>
          <w:numId w:val="14"/>
        </w:numPr>
        <w:spacing w:before="10"/>
        <w:ind w:right="749"/>
        <w:jc w:val="both"/>
        <w:rPr>
          <w:rFonts w:ascii="Arial" w:hAnsi="Arial" w:cs="Arial"/>
          <w:sz w:val="24"/>
          <w:szCs w:val="24"/>
        </w:rPr>
      </w:pPr>
      <w:r w:rsidRPr="003E1A29">
        <w:rPr>
          <w:rFonts w:ascii="Arial" w:hAnsi="Arial" w:cs="Arial"/>
          <w:sz w:val="24"/>
          <w:szCs w:val="24"/>
        </w:rPr>
        <w:t>2311520-FT-247 Cuadro de Clasificación Documental – CCD</w:t>
      </w:r>
    </w:p>
    <w:p w14:paraId="2C7BF7C6" w14:textId="77777777" w:rsidR="002C01CA" w:rsidRDefault="002C01CA" w:rsidP="002C01CA">
      <w:pPr>
        <w:pStyle w:val="Textoindependiente"/>
        <w:spacing w:before="10"/>
        <w:ind w:left="720" w:right="749"/>
        <w:jc w:val="both"/>
        <w:rPr>
          <w:rFonts w:ascii="Arial" w:hAnsi="Arial" w:cs="Arial"/>
          <w:sz w:val="24"/>
          <w:szCs w:val="24"/>
        </w:rPr>
      </w:pPr>
    </w:p>
    <w:p w14:paraId="5992FAE7" w14:textId="77777777" w:rsidR="00804E8B" w:rsidRPr="003E1A29" w:rsidRDefault="00804E8B" w:rsidP="002C01CA">
      <w:pPr>
        <w:pStyle w:val="Textoindependiente"/>
        <w:spacing w:before="10"/>
        <w:ind w:right="608"/>
        <w:jc w:val="both"/>
        <w:rPr>
          <w:rFonts w:ascii="Arial" w:hAnsi="Arial" w:cs="Arial"/>
          <w:sz w:val="24"/>
          <w:szCs w:val="24"/>
        </w:rPr>
      </w:pPr>
      <w:r>
        <w:rPr>
          <w:rFonts w:ascii="Arial" w:hAnsi="Arial" w:cs="Arial"/>
          <w:sz w:val="24"/>
          <w:szCs w:val="24"/>
        </w:rPr>
        <w:t>L</w:t>
      </w:r>
      <w:r w:rsidRPr="003E1A29">
        <w:rPr>
          <w:rFonts w:ascii="Arial" w:hAnsi="Arial" w:cs="Arial"/>
          <w:sz w:val="24"/>
          <w:szCs w:val="24"/>
        </w:rPr>
        <w:t xml:space="preserve">a socialización de los formatos </w:t>
      </w:r>
      <w:r>
        <w:rPr>
          <w:rFonts w:ascii="Arial" w:hAnsi="Arial" w:cs="Arial"/>
          <w:sz w:val="24"/>
          <w:szCs w:val="24"/>
        </w:rPr>
        <w:t xml:space="preserve">se realizó </w:t>
      </w:r>
      <w:r w:rsidRPr="003E1A29">
        <w:rPr>
          <w:rFonts w:ascii="Arial" w:hAnsi="Arial" w:cs="Arial"/>
          <w:sz w:val="24"/>
          <w:szCs w:val="24"/>
        </w:rPr>
        <w:t>durante sesiones de capacitación y en el Subcomité de Autocontrol de la Dirección de Gestión Corporativa.</w:t>
      </w:r>
    </w:p>
    <w:p w14:paraId="679F5FE4" w14:textId="7570D594" w:rsidR="00804E8B" w:rsidRPr="005454BA" w:rsidRDefault="00804E8B" w:rsidP="005454BA">
      <w:pPr>
        <w:pStyle w:val="Textoindependiente"/>
        <w:spacing w:before="10"/>
        <w:ind w:right="608"/>
        <w:jc w:val="both"/>
        <w:rPr>
          <w:rFonts w:ascii="Arial" w:hAnsi="Arial" w:cs="Arial"/>
          <w:sz w:val="24"/>
          <w:szCs w:val="24"/>
        </w:rPr>
      </w:pPr>
      <w:r w:rsidRPr="003E1A29">
        <w:rPr>
          <w:rFonts w:ascii="Arial" w:hAnsi="Arial" w:cs="Arial"/>
          <w:sz w:val="24"/>
          <w:szCs w:val="24"/>
        </w:rPr>
        <w:t xml:space="preserve">Así mismo, se </w:t>
      </w:r>
      <w:r>
        <w:rPr>
          <w:rFonts w:ascii="Arial" w:hAnsi="Arial" w:cs="Arial"/>
          <w:sz w:val="24"/>
          <w:szCs w:val="24"/>
        </w:rPr>
        <w:t xml:space="preserve">viene </w:t>
      </w:r>
      <w:r w:rsidRPr="003E1A29">
        <w:rPr>
          <w:rFonts w:ascii="Arial" w:hAnsi="Arial" w:cs="Arial"/>
          <w:sz w:val="24"/>
          <w:szCs w:val="24"/>
        </w:rPr>
        <w:t>avanz</w:t>
      </w:r>
      <w:r>
        <w:rPr>
          <w:rFonts w:ascii="Arial" w:hAnsi="Arial" w:cs="Arial"/>
          <w:sz w:val="24"/>
          <w:szCs w:val="24"/>
        </w:rPr>
        <w:t>ando</w:t>
      </w:r>
      <w:r w:rsidRPr="003E1A29">
        <w:rPr>
          <w:rFonts w:ascii="Arial" w:hAnsi="Arial" w:cs="Arial"/>
          <w:sz w:val="24"/>
          <w:szCs w:val="24"/>
        </w:rPr>
        <w:t xml:space="preserve"> en la revisión y ajuste del procedimiento 2311520-PR-024 Comunicaciones Oficiale</w:t>
      </w:r>
      <w:r>
        <w:rPr>
          <w:rFonts w:ascii="Arial" w:hAnsi="Arial" w:cs="Arial"/>
          <w:sz w:val="24"/>
          <w:szCs w:val="24"/>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804E8B" w:rsidRPr="00721D3D" w14:paraId="535064F6" w14:textId="77777777" w:rsidTr="002C01CA">
        <w:trPr>
          <w:trHeight w:val="453"/>
        </w:trPr>
        <w:tc>
          <w:tcPr>
            <w:tcW w:w="1242" w:type="dxa"/>
            <w:tcBorders>
              <w:top w:val="nil"/>
              <w:left w:val="nil"/>
              <w:bottom w:val="nil"/>
              <w:right w:val="single" w:sz="4" w:space="0" w:color="auto"/>
            </w:tcBorders>
            <w:shd w:val="clear" w:color="auto" w:fill="D9E2F3" w:themeFill="accent1" w:themeFillTint="33"/>
          </w:tcPr>
          <w:p w14:paraId="682EA363" w14:textId="77777777" w:rsidR="00804E8B" w:rsidRDefault="00804E8B" w:rsidP="005516E7">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w:t>
            </w:r>
          </w:p>
          <w:p w14:paraId="603F0CF1" w14:textId="77777777" w:rsidR="00804E8B" w:rsidRPr="00721D3D" w:rsidRDefault="00804E8B" w:rsidP="005516E7">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D9E2F3" w:themeFill="accent1" w:themeFillTint="33"/>
          </w:tcPr>
          <w:p w14:paraId="6DE05CAE" w14:textId="77777777" w:rsidR="00804E8B" w:rsidRPr="00E73272" w:rsidRDefault="00804E8B" w:rsidP="005516E7">
            <w:pPr>
              <w:spacing w:line="276" w:lineRule="auto"/>
              <w:rPr>
                <w:rFonts w:ascii="Arial Narrow" w:eastAsia="Arial" w:hAnsi="Arial Narrow" w:cs="Arial"/>
                <w:bCs/>
              </w:rPr>
            </w:pPr>
            <w:r w:rsidRPr="00E73272">
              <w:rPr>
                <w:rFonts w:ascii="Arial Narrow" w:eastAsia="Arial" w:hAnsi="Arial Narrow" w:cs="Arial"/>
                <w:bCs/>
              </w:rPr>
              <w:t>Cumplir con el Plan de Comunicaciones de la SJD</w:t>
            </w:r>
          </w:p>
        </w:tc>
      </w:tr>
    </w:tbl>
    <w:p w14:paraId="4E3E24FB" w14:textId="77777777" w:rsidR="00804E8B" w:rsidRDefault="00804E8B" w:rsidP="00804E8B">
      <w:pPr>
        <w:pStyle w:val="Textoindependiente"/>
        <w:spacing w:before="94"/>
        <w:ind w:left="708" w:right="714" w:hanging="708"/>
        <w:jc w:val="both"/>
      </w:pPr>
    </w:p>
    <w:p w14:paraId="411D9570" w14:textId="51A11FF3" w:rsidR="00804E8B" w:rsidRPr="00A022BC" w:rsidRDefault="00804E8B" w:rsidP="002C01CA">
      <w:pPr>
        <w:ind w:right="547"/>
        <w:jc w:val="both"/>
        <w:rPr>
          <w:rFonts w:ascii="Arial" w:eastAsia="Times New Roman" w:hAnsi="Arial" w:cs="Arial"/>
          <w:lang w:val="es-ES_tradnl" w:eastAsia="zh-CN"/>
        </w:rPr>
      </w:pPr>
      <w:r w:rsidRPr="00A022BC">
        <w:rPr>
          <w:rFonts w:ascii="Arial" w:eastAsia="Times New Roman" w:hAnsi="Arial" w:cs="Arial"/>
          <w:lang w:val="es-ES_tradnl" w:eastAsia="zh-CN"/>
        </w:rPr>
        <w:t>Como parte del resultado esperado a la gestión en Comunicaciones durante el segundo trimestre de 2021, se desarrolló las siguientes acciones, para el fortalecimiento de la comunicación y divulgación hacia el público interno:</w:t>
      </w:r>
    </w:p>
    <w:p w14:paraId="2D539308" w14:textId="77777777" w:rsidR="00DF1F72" w:rsidRPr="00A022BC" w:rsidRDefault="00DF1F72" w:rsidP="002C01CA">
      <w:pPr>
        <w:ind w:right="749"/>
        <w:jc w:val="both"/>
        <w:rPr>
          <w:rFonts w:ascii="Arial" w:eastAsia="Times New Roman" w:hAnsi="Arial" w:cs="Arial"/>
          <w:lang w:val="es-ES_tradnl" w:eastAsia="zh-CN"/>
        </w:rPr>
      </w:pPr>
    </w:p>
    <w:p w14:paraId="58BF2EE7" w14:textId="13401500" w:rsidR="00804E8B" w:rsidRPr="00A022BC" w:rsidRDefault="00804E8B" w:rsidP="002C01CA">
      <w:pPr>
        <w:ind w:right="547"/>
        <w:jc w:val="both"/>
        <w:rPr>
          <w:rFonts w:ascii="Arial" w:eastAsia="Times New Roman" w:hAnsi="Arial" w:cs="Arial"/>
          <w:lang w:val="es-ES_tradnl" w:eastAsia="zh-CN"/>
        </w:rPr>
      </w:pPr>
      <w:r w:rsidRPr="00A022BC">
        <w:rPr>
          <w:rFonts w:ascii="Arial" w:eastAsia="Times New Roman" w:hAnsi="Arial" w:cs="Arial"/>
          <w:lang w:val="es-ES_tradnl" w:eastAsia="zh-CN"/>
        </w:rPr>
        <w:t>Con corte a 30 de junio de 2021, se realizaron 78 reportes de noticias secciones:   Bogotá, noticias de orden Nacional. Medios jurídicos y de la sección Internacional, correspondientes a:  notas de prensa, radio, televisión, internet y redes sociales, de impacto o interés para la secretaria Jurídica Distrital, el secretario Jurídico y el equipo directivo, emitidas   de lunes a viernes y domingos de cada mes.</w:t>
      </w:r>
    </w:p>
    <w:p w14:paraId="397728F6" w14:textId="7239023D" w:rsidR="00804E8B" w:rsidRDefault="00804E8B" w:rsidP="002C01CA">
      <w:pPr>
        <w:jc w:val="both"/>
        <w:rPr>
          <w:rFonts w:ascii="Arial" w:eastAsiaTheme="majorEastAsia" w:hAnsi="Arial" w:cs="Arial"/>
          <w:color w:val="1F2023"/>
          <w:lang w:val="es-ES"/>
        </w:rPr>
      </w:pPr>
    </w:p>
    <w:p w14:paraId="2B6B456D" w14:textId="188B9FA7" w:rsidR="00804E8B" w:rsidRPr="00A022BC" w:rsidRDefault="00804E8B" w:rsidP="002C01CA">
      <w:pPr>
        <w:ind w:right="547"/>
        <w:jc w:val="both"/>
        <w:rPr>
          <w:rFonts w:ascii="Arial" w:eastAsia="Times New Roman" w:hAnsi="Arial" w:cs="Arial"/>
          <w:lang w:val="es-ES_tradnl" w:eastAsia="zh-CN"/>
        </w:rPr>
      </w:pPr>
      <w:r w:rsidRPr="00A022BC">
        <w:rPr>
          <w:rFonts w:ascii="Arial" w:eastAsia="Times New Roman" w:hAnsi="Arial" w:cs="Arial"/>
          <w:lang w:val="es-ES_tradnl" w:eastAsia="zh-CN"/>
        </w:rPr>
        <w:t>La gestión de monitoreo de medios permite tener de forma directa y actualizada las noticias sobre los últimos acontecimientos relacionados con la ciudad, orden público, anuncios y medidas para la ciudad con ocasión a la emergencia sanitaria de la Covid-19, entrevistas de opinión de la alcaldesa de Bogotá y su gabinete distrital, entre otros acontecimientos.</w:t>
      </w:r>
    </w:p>
    <w:p w14:paraId="4D533B31" w14:textId="6E5849F4" w:rsidR="00804E8B" w:rsidRPr="00A022BC" w:rsidRDefault="00804E8B" w:rsidP="002C01CA">
      <w:pPr>
        <w:ind w:right="749"/>
        <w:jc w:val="both"/>
        <w:rPr>
          <w:rFonts w:ascii="Arial" w:eastAsia="Times New Roman" w:hAnsi="Arial" w:cs="Arial"/>
          <w:lang w:val="es-ES_tradnl" w:eastAsia="zh-CN"/>
        </w:rPr>
      </w:pPr>
    </w:p>
    <w:p w14:paraId="0D12A36A" w14:textId="16A5D8CB" w:rsidR="00804E8B" w:rsidRPr="00A022BC" w:rsidRDefault="00804E8B" w:rsidP="002C01CA">
      <w:pPr>
        <w:tabs>
          <w:tab w:val="left" w:pos="8789"/>
        </w:tabs>
        <w:ind w:right="547"/>
        <w:jc w:val="both"/>
        <w:rPr>
          <w:rFonts w:ascii="Arial" w:eastAsia="Times New Roman" w:hAnsi="Arial" w:cs="Arial"/>
          <w:lang w:val="es-ES_tradnl" w:eastAsia="zh-CN"/>
        </w:rPr>
      </w:pPr>
      <w:r w:rsidRPr="00A022BC">
        <w:rPr>
          <w:rFonts w:ascii="Arial" w:eastAsia="Times New Roman" w:hAnsi="Arial" w:cs="Arial"/>
          <w:lang w:val="es-ES_tradnl" w:eastAsia="zh-CN"/>
        </w:rPr>
        <w:t xml:space="preserve">Esta gestión desde el área de comunicaciones de la Secretaría Jurídica Distrital permite al equipo directivo la toma de decisiones, pronunciamientos y la expedición de decretos en materia jurídica, en beneficio de la ciudadanía. </w:t>
      </w:r>
    </w:p>
    <w:p w14:paraId="1F13E078" w14:textId="11D5B56A" w:rsidR="00804E8B" w:rsidRPr="00A022BC" w:rsidRDefault="005454BA" w:rsidP="00A022BC">
      <w:pPr>
        <w:ind w:right="749"/>
        <w:jc w:val="both"/>
        <w:rPr>
          <w:rFonts w:ascii="Arial" w:eastAsia="Times New Roman" w:hAnsi="Arial" w:cs="Arial"/>
          <w:lang w:val="es-ES_tradnl" w:eastAsia="zh-CN"/>
        </w:rPr>
      </w:pPr>
      <w:r>
        <w:rPr>
          <w:rFonts w:ascii="Arial" w:eastAsiaTheme="majorEastAsia" w:hAnsi="Arial" w:cs="Arial"/>
          <w:noProof/>
          <w:color w:val="1F2023"/>
          <w:lang w:val="es-ES"/>
        </w:rPr>
        <w:drawing>
          <wp:anchor distT="0" distB="0" distL="114300" distR="114300" simplePos="0" relativeHeight="251833856" behindDoc="1" locked="0" layoutInCell="1" allowOverlap="1" wp14:anchorId="7877DA3C" wp14:editId="34CE5D8B">
            <wp:simplePos x="0" y="0"/>
            <wp:positionH relativeFrom="margin">
              <wp:align>left</wp:align>
            </wp:positionH>
            <wp:positionV relativeFrom="paragraph">
              <wp:posOffset>99695</wp:posOffset>
            </wp:positionV>
            <wp:extent cx="2269490" cy="2111375"/>
            <wp:effectExtent l="0" t="0" r="0" b="3175"/>
            <wp:wrapTight wrapText="bothSides">
              <wp:wrapPolygon edited="0">
                <wp:start x="0" y="0"/>
                <wp:lineTo x="0" y="21438"/>
                <wp:lineTo x="21395" y="21438"/>
                <wp:lineTo x="21395" y="0"/>
                <wp:lineTo x="0" y="0"/>
              </wp:wrapPolygon>
            </wp:wrapTight>
            <wp:docPr id="88" name="Imagen 8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Interfaz de usuario gráfica&#10;&#10;Descripción generada automáticamente"/>
                    <pic:cNvPicPr>
                      <a:picLocks noChangeAspect="1" noChangeArrowheads="1"/>
                    </pic:cNvPicPr>
                  </pic:nvPicPr>
                  <pic:blipFill>
                    <a:blip r:embed="rId100">
                      <a:extLst>
                        <a:ext uri="{28A0092B-C50C-407E-A947-70E740481C1C}">
                          <a14:useLocalDpi xmlns:a14="http://schemas.microsoft.com/office/drawing/2010/main" val="0"/>
                        </a:ext>
                      </a:extLst>
                    </a:blip>
                    <a:srcRect l="12894" t="12007" r="50606" b="8957"/>
                    <a:stretch>
                      <a:fillRect/>
                    </a:stretch>
                  </pic:blipFill>
                  <pic:spPr bwMode="auto">
                    <a:xfrm>
                      <a:off x="0" y="0"/>
                      <a:ext cx="2270354" cy="21126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048" behindDoc="1" locked="0" layoutInCell="1" allowOverlap="1" wp14:anchorId="76828436" wp14:editId="2A61CFA6">
            <wp:simplePos x="0" y="0"/>
            <wp:positionH relativeFrom="column">
              <wp:posOffset>2719070</wp:posOffset>
            </wp:positionH>
            <wp:positionV relativeFrom="paragraph">
              <wp:posOffset>104140</wp:posOffset>
            </wp:positionV>
            <wp:extent cx="2251075" cy="2089785"/>
            <wp:effectExtent l="0" t="0" r="0" b="5715"/>
            <wp:wrapTight wrapText="bothSides">
              <wp:wrapPolygon edited="0">
                <wp:start x="0" y="0"/>
                <wp:lineTo x="0" y="21462"/>
                <wp:lineTo x="21387" y="21462"/>
                <wp:lineTo x="21387" y="0"/>
                <wp:lineTo x="0" y="0"/>
              </wp:wrapPolygon>
            </wp:wrapTight>
            <wp:docPr id="89" name="Imagen 8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Interfaz de usuario gráfica&#10;&#10;Descripción generada automáticamente"/>
                    <pic:cNvPicPr>
                      <a:picLocks noChangeAspect="1" noChangeArrowheads="1"/>
                    </pic:cNvPicPr>
                  </pic:nvPicPr>
                  <pic:blipFill>
                    <a:blip r:embed="rId101">
                      <a:extLst>
                        <a:ext uri="{28A0092B-C50C-407E-A947-70E740481C1C}">
                          <a14:useLocalDpi xmlns:a14="http://schemas.microsoft.com/office/drawing/2010/main" val="0"/>
                        </a:ext>
                      </a:extLst>
                    </a:blip>
                    <a:srcRect l="17984" t="6644" r="50412" b="9055"/>
                    <a:stretch>
                      <a:fillRect/>
                    </a:stretch>
                  </pic:blipFill>
                  <pic:spPr bwMode="auto">
                    <a:xfrm>
                      <a:off x="0" y="0"/>
                      <a:ext cx="2251075"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70F98" w14:textId="0A3FD4B9" w:rsidR="00804E8B" w:rsidRDefault="00804E8B" w:rsidP="00804E8B">
      <w:pPr>
        <w:jc w:val="both"/>
        <w:rPr>
          <w:rFonts w:ascii="Arial" w:eastAsiaTheme="majorEastAsia" w:hAnsi="Arial" w:cs="Arial"/>
          <w:color w:val="1F2023"/>
          <w:lang w:val="es-ES"/>
        </w:rPr>
      </w:pPr>
      <w:r>
        <w:rPr>
          <w:rFonts w:ascii="Arial" w:eastAsiaTheme="majorEastAsia" w:hAnsi="Arial" w:cs="Arial"/>
          <w:noProof/>
          <w:color w:val="1F2023"/>
          <w:lang w:val="es-ES"/>
        </w:rPr>
        <w:t xml:space="preserve">       </w:t>
      </w:r>
    </w:p>
    <w:p w14:paraId="363E164E" w14:textId="77777777" w:rsidR="00804E8B" w:rsidRDefault="00804E8B" w:rsidP="00804E8B">
      <w:pPr>
        <w:jc w:val="both"/>
        <w:rPr>
          <w:rFonts w:ascii="Arial" w:eastAsiaTheme="majorEastAsia" w:hAnsi="Arial" w:cs="Arial"/>
          <w:color w:val="1F2023"/>
          <w:lang w:val="es-ES"/>
        </w:rPr>
      </w:pPr>
    </w:p>
    <w:p w14:paraId="06EA913F" w14:textId="20FC2FCD" w:rsidR="00804E8B" w:rsidRDefault="00804E8B" w:rsidP="00804E8B">
      <w:pPr>
        <w:jc w:val="both"/>
        <w:rPr>
          <w:rFonts w:ascii="Arial" w:eastAsiaTheme="majorEastAsia" w:hAnsi="Arial" w:cs="Arial"/>
          <w:color w:val="1F2023"/>
          <w:lang w:val="es-ES"/>
        </w:rPr>
      </w:pPr>
    </w:p>
    <w:p w14:paraId="6FD2C85E" w14:textId="77777777" w:rsidR="00804E8B" w:rsidRPr="00EE1D2A" w:rsidRDefault="00804E8B" w:rsidP="00804E8B">
      <w:pPr>
        <w:jc w:val="both"/>
        <w:rPr>
          <w:rFonts w:ascii="Arial" w:eastAsiaTheme="majorEastAsia" w:hAnsi="Arial" w:cs="Arial"/>
          <w:color w:val="1F2023"/>
          <w:lang w:val="es-ES"/>
        </w:rPr>
      </w:pPr>
    </w:p>
    <w:p w14:paraId="045DBDFB" w14:textId="77777777" w:rsidR="00804E8B" w:rsidRDefault="00804E8B" w:rsidP="00804E8B">
      <w:pPr>
        <w:pStyle w:val="Textoindependiente"/>
        <w:spacing w:before="94"/>
        <w:ind w:left="708" w:right="714" w:hanging="708"/>
        <w:jc w:val="both"/>
      </w:pPr>
    </w:p>
    <w:p w14:paraId="1B4DF52B" w14:textId="77777777" w:rsidR="00804E8B" w:rsidRDefault="00804E8B" w:rsidP="00804E8B">
      <w:pPr>
        <w:pStyle w:val="Textoindependiente"/>
        <w:spacing w:before="94"/>
        <w:ind w:left="708" w:right="714" w:hanging="708"/>
        <w:jc w:val="both"/>
      </w:pPr>
    </w:p>
    <w:p w14:paraId="18C321D4" w14:textId="77777777" w:rsidR="00804E8B" w:rsidRDefault="00804E8B" w:rsidP="00804E8B">
      <w:pPr>
        <w:pStyle w:val="Textoindependiente"/>
        <w:spacing w:before="94"/>
        <w:ind w:left="708" w:right="714" w:hanging="708"/>
        <w:jc w:val="both"/>
      </w:pPr>
    </w:p>
    <w:p w14:paraId="10F58621" w14:textId="2B51E0F0" w:rsidR="00804E8B" w:rsidRDefault="00804E8B" w:rsidP="00804E8B">
      <w:pPr>
        <w:pStyle w:val="Textoindependiente"/>
        <w:spacing w:before="94"/>
        <w:ind w:left="708" w:right="714" w:hanging="708"/>
        <w:jc w:val="both"/>
      </w:pPr>
    </w:p>
    <w:p w14:paraId="362757BC" w14:textId="77777777" w:rsidR="00804E8B" w:rsidRDefault="00804E8B" w:rsidP="00804E8B">
      <w:pPr>
        <w:pStyle w:val="Textoindependiente"/>
        <w:spacing w:before="94"/>
        <w:ind w:left="708" w:right="714" w:hanging="708"/>
        <w:jc w:val="both"/>
      </w:pPr>
    </w:p>
    <w:p w14:paraId="1E5DA688" w14:textId="394A1C2B" w:rsidR="00804E8B" w:rsidRDefault="005454BA" w:rsidP="00804E8B">
      <w:pPr>
        <w:pStyle w:val="Textoindependiente"/>
        <w:spacing w:before="94"/>
        <w:ind w:left="708" w:right="714" w:hanging="708"/>
        <w:jc w:val="both"/>
      </w:pPr>
      <w:r>
        <w:t xml:space="preserve">  </w:t>
      </w:r>
    </w:p>
    <w:p w14:paraId="09CA8414" w14:textId="6B277728" w:rsidR="00804E8B" w:rsidRDefault="005454BA" w:rsidP="00804E8B">
      <w:pPr>
        <w:pStyle w:val="Textoindependiente"/>
        <w:spacing w:before="94"/>
        <w:ind w:left="708" w:right="714" w:hanging="708"/>
        <w:jc w:val="both"/>
      </w:pPr>
      <w:r>
        <w:rPr>
          <w:noProof/>
        </w:rPr>
        <mc:AlternateContent>
          <mc:Choice Requires="wps">
            <w:drawing>
              <wp:anchor distT="0" distB="0" distL="114300" distR="114300" simplePos="0" relativeHeight="251909120" behindDoc="1" locked="0" layoutInCell="1" allowOverlap="1" wp14:anchorId="418CC2CF" wp14:editId="64133C0E">
                <wp:simplePos x="0" y="0"/>
                <wp:positionH relativeFrom="margin">
                  <wp:align>center</wp:align>
                </wp:positionH>
                <wp:positionV relativeFrom="paragraph">
                  <wp:posOffset>60869</wp:posOffset>
                </wp:positionV>
                <wp:extent cx="4927600" cy="635"/>
                <wp:effectExtent l="0" t="0" r="6350" b="0"/>
                <wp:wrapTight wrapText="bothSides">
                  <wp:wrapPolygon edited="0">
                    <wp:start x="0" y="0"/>
                    <wp:lineTo x="0" y="20057"/>
                    <wp:lineTo x="21544" y="20057"/>
                    <wp:lineTo x="21544" y="0"/>
                    <wp:lineTo x="0" y="0"/>
                  </wp:wrapPolygon>
                </wp:wrapTight>
                <wp:docPr id="19" name="Cuadro de texto 19"/>
                <wp:cNvGraphicFramePr/>
                <a:graphic xmlns:a="http://schemas.openxmlformats.org/drawingml/2006/main">
                  <a:graphicData uri="http://schemas.microsoft.com/office/word/2010/wordprocessingShape">
                    <wps:wsp>
                      <wps:cNvSpPr txBox="1"/>
                      <wps:spPr>
                        <a:xfrm>
                          <a:off x="0" y="0"/>
                          <a:ext cx="4927600" cy="635"/>
                        </a:xfrm>
                        <a:prstGeom prst="rect">
                          <a:avLst/>
                        </a:prstGeom>
                        <a:solidFill>
                          <a:prstClr val="white"/>
                        </a:solidFill>
                        <a:ln>
                          <a:noFill/>
                        </a:ln>
                      </wps:spPr>
                      <wps:txbx>
                        <w:txbxContent>
                          <w:p w14:paraId="678149FF" w14:textId="77777777" w:rsidR="005454BA" w:rsidRPr="0093409E" w:rsidRDefault="005454BA" w:rsidP="005454BA">
                            <w:pPr>
                              <w:pStyle w:val="Descripcin"/>
                              <w:jc w:val="center"/>
                              <w:rPr>
                                <w:noProof/>
                                <w:sz w:val="24"/>
                                <w:szCs w:val="24"/>
                              </w:rPr>
                            </w:pPr>
                            <w:bookmarkStart w:id="148" w:name="_Toc78746842"/>
                            <w:r>
                              <w:t xml:space="preserve">Ilustración </w:t>
                            </w:r>
                            <w:fldSimple w:instr=" SEQ Ilustración \* ARABIC ">
                              <w:r>
                                <w:rPr>
                                  <w:noProof/>
                                </w:rPr>
                                <w:t>27</w:t>
                              </w:r>
                            </w:fldSimple>
                            <w:r>
                              <w:t>.  Piezas comunicacionales - Fuente: Proceso Comunicaciones</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8CC2CF" id="Cuadro de texto 19" o:spid="_x0000_s1077" type="#_x0000_t202" style="position:absolute;left:0;text-align:left;margin-left:0;margin-top:4.8pt;width:388pt;height:.05pt;z-index:-251407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" stroked="f">
                <v:textbox style="mso-fit-shape-to-text:t" inset="0,0,0,0">
                  <w:txbxContent>
                    <w:p w14:paraId="678149FF" w14:textId="77777777" w:rsidR="005454BA" w:rsidRPr="0093409E" w:rsidRDefault="005454BA" w:rsidP="005454BA">
                      <w:pPr>
                        <w:pStyle w:val="Descripcin"/>
                        <w:jc w:val="center"/>
                        <w:rPr>
                          <w:noProof/>
                          <w:sz w:val="24"/>
                          <w:szCs w:val="24"/>
                        </w:rPr>
                      </w:pPr>
                      <w:bookmarkStart w:id="150" w:name="_Toc78746842"/>
                      <w:r>
                        <w:t xml:space="preserve">Ilustración </w:t>
                      </w:r>
                      <w:r>
                        <w:fldChar w:fldCharType="begin"/>
                      </w:r>
                      <w:r>
                        <w:instrText xml:space="preserve"> SEQ Ilustración \* ARABIC </w:instrText>
                      </w:r>
                      <w:r>
                        <w:fldChar w:fldCharType="separate"/>
                      </w:r>
                      <w:r>
                        <w:rPr>
                          <w:noProof/>
                        </w:rPr>
                        <w:t>27</w:t>
                      </w:r>
                      <w:r>
                        <w:fldChar w:fldCharType="end"/>
                      </w:r>
                      <w:r>
                        <w:t>.  Piezas comunicacionales - Fuente: Proceso Comunicaciones</w:t>
                      </w:r>
                      <w:bookmarkEnd w:id="150"/>
                    </w:p>
                  </w:txbxContent>
                </v:textbox>
                <w10:wrap type="tight" anchorx="margin"/>
              </v:shape>
            </w:pict>
          </mc:Fallback>
        </mc:AlternateContent>
      </w:r>
    </w:p>
    <w:p w14:paraId="3939B07C" w14:textId="77777777" w:rsidR="00804E8B" w:rsidRDefault="00804E8B" w:rsidP="00804E8B">
      <w:pPr>
        <w:pStyle w:val="Textoindependiente"/>
        <w:spacing w:before="94"/>
        <w:ind w:left="708" w:right="714" w:hanging="708"/>
        <w:jc w:val="both"/>
      </w:pPr>
    </w:p>
    <w:p w14:paraId="01ECA7C0" w14:textId="26CC0685" w:rsidR="00804E8B" w:rsidRDefault="00804E8B" w:rsidP="00A022BC">
      <w:pPr>
        <w:pStyle w:val="Textoindependiente"/>
        <w:spacing w:before="94"/>
        <w:ind w:left="708" w:right="714" w:hanging="708"/>
        <w:jc w:val="both"/>
      </w:pPr>
      <w:r>
        <w:t xml:space="preserve">  </w:t>
      </w:r>
    </w:p>
    <w:p w14:paraId="6EEC1FBA" w14:textId="12652442" w:rsidR="00804E8B" w:rsidRDefault="00804E8B" w:rsidP="002C01CA">
      <w:pPr>
        <w:tabs>
          <w:tab w:val="left" w:pos="1080"/>
        </w:tabs>
        <w:ind w:right="547"/>
        <w:jc w:val="both"/>
        <w:rPr>
          <w:rFonts w:ascii="Arial" w:hAnsi="Arial" w:cs="Arial"/>
          <w:color w:val="000000"/>
          <w:shd w:val="clear" w:color="auto" w:fill="FFFFFF"/>
        </w:rPr>
      </w:pPr>
      <w:r w:rsidRPr="000E3AE2">
        <w:rPr>
          <w:rFonts w:ascii="Arial" w:hAnsi="Arial" w:cs="Arial"/>
          <w:color w:val="000000"/>
          <w:shd w:val="clear" w:color="auto" w:fill="FFFFFF"/>
        </w:rPr>
        <w:t xml:space="preserve">De otra parte, </w:t>
      </w:r>
      <w:r>
        <w:rPr>
          <w:rFonts w:ascii="Arial" w:hAnsi="Arial" w:cs="Arial"/>
          <w:color w:val="000000"/>
          <w:shd w:val="clear" w:color="auto" w:fill="FFFFFF"/>
        </w:rPr>
        <w:t>S</w:t>
      </w:r>
      <w:r w:rsidRPr="00F53BFF">
        <w:rPr>
          <w:rFonts w:ascii="Arial" w:hAnsi="Arial" w:cs="Arial"/>
          <w:color w:val="000000"/>
          <w:shd w:val="clear" w:color="auto" w:fill="FFFFFF"/>
        </w:rPr>
        <w:t>e apoyó en el diseño</w:t>
      </w:r>
      <w:r>
        <w:rPr>
          <w:rFonts w:ascii="Arial" w:hAnsi="Arial" w:cs="Arial"/>
          <w:color w:val="000000"/>
          <w:shd w:val="clear" w:color="auto" w:fill="FFFFFF"/>
        </w:rPr>
        <w:t xml:space="preserve">, </w:t>
      </w:r>
      <w:r w:rsidRPr="00F53BFF">
        <w:rPr>
          <w:rFonts w:ascii="Arial" w:hAnsi="Arial" w:cs="Arial"/>
          <w:color w:val="000000"/>
          <w:shd w:val="clear" w:color="auto" w:fill="FFFFFF"/>
        </w:rPr>
        <w:t>elaboración</w:t>
      </w:r>
      <w:r>
        <w:rPr>
          <w:rFonts w:ascii="Arial" w:hAnsi="Arial" w:cs="Arial"/>
          <w:color w:val="000000"/>
          <w:shd w:val="clear" w:color="auto" w:fill="FFFFFF"/>
        </w:rPr>
        <w:t xml:space="preserve"> y divulgación </w:t>
      </w:r>
      <w:r w:rsidRPr="00F53BFF">
        <w:rPr>
          <w:rFonts w:ascii="Arial" w:hAnsi="Arial" w:cs="Arial"/>
          <w:color w:val="000000"/>
          <w:shd w:val="clear" w:color="auto" w:fill="FFFFFF"/>
        </w:rPr>
        <w:t>de las piezas de</w:t>
      </w:r>
      <w:r>
        <w:rPr>
          <w:rFonts w:ascii="Arial" w:hAnsi="Arial" w:cs="Arial"/>
          <w:color w:val="000000"/>
          <w:shd w:val="clear" w:color="auto" w:fill="FFFFFF"/>
        </w:rPr>
        <w:t xml:space="preserve"> </w:t>
      </w:r>
      <w:r w:rsidRPr="00F53BFF">
        <w:rPr>
          <w:rFonts w:ascii="Arial" w:hAnsi="Arial" w:cs="Arial"/>
          <w:color w:val="000000"/>
          <w:shd w:val="clear" w:color="auto" w:fill="FFFFFF"/>
        </w:rPr>
        <w:t>comunicación</w:t>
      </w:r>
      <w:r w:rsidRPr="000E3AE2">
        <w:rPr>
          <w:rFonts w:ascii="Arial" w:hAnsi="Arial" w:cs="Arial"/>
          <w:color w:val="000000"/>
          <w:shd w:val="clear" w:color="auto" w:fill="FFFFFF"/>
        </w:rPr>
        <w:t>, promoción de actividades programadas con ocasión a la Conmemoración día de la madre, día del padre, día de la secretaria y secretario; día del abogado y del servidor público, día de la familia, entre otros.</w:t>
      </w:r>
    </w:p>
    <w:p w14:paraId="738A1E80" w14:textId="6BC13279" w:rsidR="00804E8B" w:rsidRDefault="00804E8B" w:rsidP="00804E8B">
      <w:pPr>
        <w:tabs>
          <w:tab w:val="left" w:pos="1080"/>
        </w:tabs>
        <w:jc w:val="both"/>
        <w:rPr>
          <w:rFonts w:ascii="Arial" w:hAnsi="Arial" w:cs="Arial"/>
          <w:color w:val="000000"/>
          <w:shd w:val="clear" w:color="auto" w:fill="FFFFFF"/>
        </w:rPr>
      </w:pPr>
      <w:r>
        <w:rPr>
          <w:rFonts w:ascii="Arial" w:hAnsi="Arial" w:cs="Arial"/>
          <w:noProof/>
          <w:color w:val="000000"/>
        </w:rPr>
        <w:t xml:space="preserve">    </w:t>
      </w:r>
    </w:p>
    <w:p w14:paraId="14C1160E" w14:textId="6DBA4C16" w:rsidR="00804E8B" w:rsidRDefault="002C01CA" w:rsidP="00804E8B">
      <w:pPr>
        <w:tabs>
          <w:tab w:val="left" w:pos="1080"/>
        </w:tabs>
        <w:jc w:val="both"/>
        <w:rPr>
          <w:noProof/>
        </w:rPr>
      </w:pPr>
      <w:r>
        <w:rPr>
          <w:rFonts w:ascii="Arial" w:hAnsi="Arial" w:cs="Arial"/>
          <w:noProof/>
          <w:color w:val="000000"/>
        </w:rPr>
        <w:drawing>
          <wp:anchor distT="0" distB="0" distL="114300" distR="114300" simplePos="0" relativeHeight="251847168" behindDoc="1" locked="0" layoutInCell="1" allowOverlap="1" wp14:anchorId="6DC761F3" wp14:editId="5AE7952F">
            <wp:simplePos x="0" y="0"/>
            <wp:positionH relativeFrom="page">
              <wp:posOffset>1811655</wp:posOffset>
            </wp:positionH>
            <wp:positionV relativeFrom="paragraph">
              <wp:posOffset>175260</wp:posOffset>
            </wp:positionV>
            <wp:extent cx="1979930" cy="1296035"/>
            <wp:effectExtent l="0" t="0" r="1270" b="0"/>
            <wp:wrapTight wrapText="bothSides">
              <wp:wrapPolygon edited="0">
                <wp:start x="0" y="0"/>
                <wp:lineTo x="0" y="21272"/>
                <wp:lineTo x="21406" y="21272"/>
                <wp:lineTo x="21406" y="0"/>
                <wp:lineTo x="0" y="0"/>
              </wp:wrapPolygon>
            </wp:wrapTight>
            <wp:docPr id="90" name="Imagen 9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descr="Texto&#10;&#10;Descripción generada automáticament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7993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8B">
        <w:rPr>
          <w:rFonts w:ascii="Arial" w:hAnsi="Arial" w:cs="Arial"/>
          <w:color w:val="000000"/>
          <w:shd w:val="clear" w:color="auto" w:fill="FFFFFF"/>
        </w:rPr>
        <w:t xml:space="preserve">                                                      </w:t>
      </w:r>
      <w:r w:rsidR="00804E8B">
        <w:rPr>
          <w:noProof/>
        </w:rPr>
        <w:t xml:space="preserve">   </w:t>
      </w:r>
    </w:p>
    <w:p w14:paraId="4E77CCCF" w14:textId="60FFAF26" w:rsidR="00804E8B" w:rsidRDefault="00A022BC" w:rsidP="00804E8B">
      <w:pPr>
        <w:tabs>
          <w:tab w:val="left" w:pos="1080"/>
        </w:tabs>
        <w:jc w:val="both"/>
        <w:rPr>
          <w:noProof/>
        </w:rPr>
      </w:pPr>
      <w:r w:rsidRPr="006F6772">
        <w:rPr>
          <w:noProof/>
        </w:rPr>
        <w:drawing>
          <wp:inline distT="0" distB="0" distL="0" distR="0" wp14:anchorId="4BEF24A3" wp14:editId="305D6745">
            <wp:extent cx="1891665" cy="1282889"/>
            <wp:effectExtent l="0" t="0" r="0" b="0"/>
            <wp:docPr id="93" name="Imagen 9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Texto&#10;&#10;Descripción generada automáticament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96788" cy="1286364"/>
                    </a:xfrm>
                    <a:prstGeom prst="rect">
                      <a:avLst/>
                    </a:prstGeom>
                    <a:noFill/>
                    <a:ln>
                      <a:noFill/>
                    </a:ln>
                  </pic:spPr>
                </pic:pic>
              </a:graphicData>
            </a:graphic>
          </wp:inline>
        </w:drawing>
      </w:r>
    </w:p>
    <w:p w14:paraId="4CC8B9B2" w14:textId="77777777" w:rsidR="00105B81" w:rsidRDefault="00105B81" w:rsidP="00105B81">
      <w:pPr>
        <w:rPr>
          <w:rFonts w:ascii="Arial" w:hAnsi="Arial" w:cs="Arial"/>
          <w:b/>
          <w:bCs/>
          <w:sz w:val="28"/>
          <w:szCs w:val="28"/>
        </w:rPr>
      </w:pPr>
    </w:p>
    <w:p w14:paraId="401F50A8" w14:textId="78A0D2ED" w:rsidR="00804E8B" w:rsidRPr="00DF26E2" w:rsidRDefault="00804E8B" w:rsidP="00804E8B">
      <w:pPr>
        <w:jc w:val="center"/>
        <w:rPr>
          <w:rFonts w:ascii="Arial" w:hAnsi="Arial" w:cs="Arial"/>
          <w:sz w:val="28"/>
          <w:szCs w:val="28"/>
        </w:rPr>
      </w:pPr>
      <w:r w:rsidRPr="00DF26E2">
        <w:rPr>
          <w:rFonts w:ascii="Arial" w:hAnsi="Arial" w:cs="Arial"/>
          <w:b/>
          <w:bCs/>
          <w:sz w:val="28"/>
          <w:szCs w:val="28"/>
        </w:rPr>
        <w:t>COMUNICACIÓN</w:t>
      </w:r>
      <w:r>
        <w:rPr>
          <w:rFonts w:ascii="Arial" w:hAnsi="Arial" w:cs="Arial"/>
          <w:b/>
          <w:bCs/>
          <w:sz w:val="28"/>
          <w:szCs w:val="28"/>
        </w:rPr>
        <w:t xml:space="preserve"> EXTERNA</w:t>
      </w:r>
    </w:p>
    <w:p w14:paraId="0C661680" w14:textId="77777777" w:rsidR="00804E8B" w:rsidRDefault="00804E8B" w:rsidP="00804E8B">
      <w:pPr>
        <w:jc w:val="center"/>
        <w:rPr>
          <w:rFonts w:ascii="Arial" w:hAnsi="Arial" w:cs="Arial"/>
        </w:rPr>
      </w:pPr>
      <w:r>
        <w:rPr>
          <w:rFonts w:ascii="Arial" w:hAnsi="Arial" w:cs="Arial"/>
        </w:rPr>
        <w:t>_____</w:t>
      </w:r>
      <w:r w:rsidRPr="008F766C">
        <w:rPr>
          <w:rFonts w:ascii="Arial" w:hAnsi="Arial" w:cs="Arial"/>
        </w:rPr>
        <w:t>__________________________________________________</w:t>
      </w:r>
    </w:p>
    <w:p w14:paraId="4379DB55" w14:textId="77777777" w:rsidR="00804E8B" w:rsidRPr="00C50DFE" w:rsidRDefault="00804E8B" w:rsidP="00804E8B">
      <w:pPr>
        <w:rPr>
          <w:rFonts w:ascii="Arial" w:hAnsi="Arial" w:cs="Arial"/>
          <w:b/>
          <w:u w:val="single"/>
          <w:lang w:val="es-MX"/>
        </w:rPr>
      </w:pPr>
    </w:p>
    <w:p w14:paraId="34E01383" w14:textId="77777777" w:rsidR="00804E8B" w:rsidRPr="00C50DFE" w:rsidRDefault="00804E8B" w:rsidP="00804E8B">
      <w:pPr>
        <w:pStyle w:val="Prrafodelista"/>
        <w:numPr>
          <w:ilvl w:val="0"/>
          <w:numId w:val="23"/>
        </w:numPr>
        <w:spacing w:after="160" w:line="259" w:lineRule="auto"/>
        <w:rPr>
          <w:rFonts w:ascii="Arial" w:hAnsi="Arial" w:cs="Arial"/>
          <w:b/>
          <w:sz w:val="24"/>
          <w:szCs w:val="24"/>
          <w:u w:val="single"/>
          <w:lang w:val="es-MX"/>
        </w:rPr>
      </w:pPr>
      <w:r w:rsidRPr="00C50DFE">
        <w:rPr>
          <w:rFonts w:ascii="Arial" w:hAnsi="Arial" w:cs="Arial"/>
          <w:b/>
          <w:sz w:val="24"/>
          <w:szCs w:val="24"/>
          <w:u w:val="single"/>
          <w:lang w:val="es-MX"/>
        </w:rPr>
        <w:t>Análisis de redes sociales.</w:t>
      </w:r>
    </w:p>
    <w:p w14:paraId="135954F2" w14:textId="77777777" w:rsidR="00804E8B" w:rsidRPr="00C4118F" w:rsidRDefault="00804E8B" w:rsidP="00804E8B">
      <w:pPr>
        <w:pStyle w:val="Prrafodelista"/>
        <w:ind w:left="1080"/>
        <w:rPr>
          <w:rFonts w:ascii="Arial" w:hAnsi="Arial" w:cs="Arial"/>
          <w:sz w:val="24"/>
          <w:szCs w:val="24"/>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205"/>
        <w:gridCol w:w="1390"/>
        <w:gridCol w:w="1212"/>
        <w:gridCol w:w="950"/>
        <w:gridCol w:w="987"/>
        <w:gridCol w:w="987"/>
      </w:tblGrid>
      <w:tr w:rsidR="00804E8B" w:rsidRPr="00C4118F" w14:paraId="2BABE481" w14:textId="77777777" w:rsidTr="005516E7">
        <w:trPr>
          <w:trHeight w:val="416"/>
          <w:jc w:val="center"/>
        </w:trPr>
        <w:tc>
          <w:tcPr>
            <w:tcW w:w="1623" w:type="dxa"/>
            <w:shd w:val="clear" w:color="auto" w:fill="E7E6E6"/>
          </w:tcPr>
          <w:p w14:paraId="651C7EE9" w14:textId="77777777" w:rsidR="00804E8B" w:rsidRPr="00453EEF" w:rsidRDefault="00804E8B" w:rsidP="005516E7">
            <w:pPr>
              <w:spacing w:after="120" w:line="540" w:lineRule="atLeast"/>
              <w:jc w:val="both"/>
              <w:rPr>
                <w:rFonts w:ascii="Arial" w:hAnsi="Arial" w:cs="Arial"/>
                <w:b/>
                <w:lang w:eastAsia="es-CO"/>
              </w:rPr>
            </w:pPr>
          </w:p>
        </w:tc>
        <w:tc>
          <w:tcPr>
            <w:tcW w:w="1205" w:type="dxa"/>
            <w:shd w:val="clear" w:color="auto" w:fill="FFE599"/>
          </w:tcPr>
          <w:p w14:paraId="113D96ED"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ENERO</w:t>
            </w:r>
          </w:p>
        </w:tc>
        <w:tc>
          <w:tcPr>
            <w:tcW w:w="1384" w:type="dxa"/>
            <w:shd w:val="clear" w:color="auto" w:fill="FFE599"/>
          </w:tcPr>
          <w:p w14:paraId="02D3B341"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FEBRERO</w:t>
            </w:r>
          </w:p>
        </w:tc>
        <w:tc>
          <w:tcPr>
            <w:tcW w:w="1212" w:type="dxa"/>
            <w:tcBorders>
              <w:right w:val="single" w:sz="18" w:space="0" w:color="auto"/>
            </w:tcBorders>
            <w:shd w:val="clear" w:color="auto" w:fill="FFE599"/>
          </w:tcPr>
          <w:p w14:paraId="0E907E16"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MARZO</w:t>
            </w:r>
          </w:p>
        </w:tc>
        <w:tc>
          <w:tcPr>
            <w:tcW w:w="946" w:type="dxa"/>
            <w:tcBorders>
              <w:top w:val="single" w:sz="18" w:space="0" w:color="auto"/>
              <w:left w:val="single" w:sz="18" w:space="0" w:color="auto"/>
            </w:tcBorders>
            <w:shd w:val="clear" w:color="auto" w:fill="E7E6E6"/>
          </w:tcPr>
          <w:p w14:paraId="5841D1AF"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ABRIL</w:t>
            </w:r>
          </w:p>
        </w:tc>
        <w:tc>
          <w:tcPr>
            <w:tcW w:w="983" w:type="dxa"/>
            <w:tcBorders>
              <w:top w:val="single" w:sz="18" w:space="0" w:color="auto"/>
            </w:tcBorders>
            <w:shd w:val="clear" w:color="auto" w:fill="E7E6E6"/>
          </w:tcPr>
          <w:p w14:paraId="70160030"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 xml:space="preserve">MAYO </w:t>
            </w:r>
          </w:p>
        </w:tc>
        <w:tc>
          <w:tcPr>
            <w:tcW w:w="983" w:type="dxa"/>
            <w:tcBorders>
              <w:top w:val="single" w:sz="18" w:space="0" w:color="auto"/>
              <w:right w:val="single" w:sz="18" w:space="0" w:color="auto"/>
            </w:tcBorders>
            <w:shd w:val="clear" w:color="auto" w:fill="E7E6E6"/>
          </w:tcPr>
          <w:p w14:paraId="17121492"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JUNIO</w:t>
            </w:r>
          </w:p>
        </w:tc>
      </w:tr>
      <w:tr w:rsidR="00804E8B" w:rsidRPr="00C4118F" w14:paraId="02B5F95A" w14:textId="77777777" w:rsidTr="005516E7">
        <w:trPr>
          <w:trHeight w:val="829"/>
          <w:jc w:val="center"/>
        </w:trPr>
        <w:tc>
          <w:tcPr>
            <w:tcW w:w="1623" w:type="dxa"/>
            <w:shd w:val="clear" w:color="auto" w:fill="E7E6E6"/>
          </w:tcPr>
          <w:p w14:paraId="7C69FCEE"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Impresiones</w:t>
            </w:r>
          </w:p>
        </w:tc>
        <w:tc>
          <w:tcPr>
            <w:tcW w:w="1205" w:type="dxa"/>
            <w:shd w:val="clear" w:color="auto" w:fill="auto"/>
          </w:tcPr>
          <w:p w14:paraId="09192F06"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92,1 mil </w:t>
            </w:r>
          </w:p>
        </w:tc>
        <w:tc>
          <w:tcPr>
            <w:tcW w:w="1384" w:type="dxa"/>
            <w:shd w:val="clear" w:color="auto" w:fill="auto"/>
          </w:tcPr>
          <w:p w14:paraId="262DB6B3"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84,6 mil </w:t>
            </w:r>
          </w:p>
        </w:tc>
        <w:tc>
          <w:tcPr>
            <w:tcW w:w="1212" w:type="dxa"/>
            <w:tcBorders>
              <w:right w:val="single" w:sz="18" w:space="0" w:color="auto"/>
            </w:tcBorders>
            <w:shd w:val="clear" w:color="auto" w:fill="auto"/>
          </w:tcPr>
          <w:p w14:paraId="42C6A960"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28,6 mil</w:t>
            </w:r>
          </w:p>
          <w:p w14:paraId="5A5C9221" w14:textId="77777777" w:rsidR="00804E8B" w:rsidRPr="00453EEF" w:rsidRDefault="00804E8B" w:rsidP="005516E7">
            <w:pPr>
              <w:spacing w:after="120" w:line="540" w:lineRule="atLeast"/>
              <w:jc w:val="both"/>
              <w:rPr>
                <w:rFonts w:ascii="Arial" w:hAnsi="Arial" w:cs="Arial"/>
                <w:lang w:eastAsia="es-CO"/>
              </w:rPr>
            </w:pPr>
          </w:p>
        </w:tc>
        <w:tc>
          <w:tcPr>
            <w:tcW w:w="946" w:type="dxa"/>
            <w:tcBorders>
              <w:left w:val="single" w:sz="18" w:space="0" w:color="auto"/>
            </w:tcBorders>
            <w:shd w:val="clear" w:color="auto" w:fill="auto"/>
          </w:tcPr>
          <w:p w14:paraId="2C5ED60E"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123 mil</w:t>
            </w:r>
          </w:p>
        </w:tc>
        <w:tc>
          <w:tcPr>
            <w:tcW w:w="983" w:type="dxa"/>
            <w:shd w:val="clear" w:color="auto" w:fill="auto"/>
          </w:tcPr>
          <w:p w14:paraId="4D46974D"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92,6 mil</w:t>
            </w:r>
          </w:p>
        </w:tc>
        <w:tc>
          <w:tcPr>
            <w:tcW w:w="983" w:type="dxa"/>
            <w:tcBorders>
              <w:right w:val="single" w:sz="18" w:space="0" w:color="auto"/>
            </w:tcBorders>
            <w:shd w:val="clear" w:color="auto" w:fill="auto"/>
          </w:tcPr>
          <w:p w14:paraId="28273200"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40,8 mil</w:t>
            </w:r>
          </w:p>
        </w:tc>
      </w:tr>
      <w:tr w:rsidR="00804E8B" w:rsidRPr="00C4118F" w14:paraId="7B7179AA" w14:textId="77777777" w:rsidTr="005516E7">
        <w:trPr>
          <w:trHeight w:val="765"/>
          <w:jc w:val="center"/>
        </w:trPr>
        <w:tc>
          <w:tcPr>
            <w:tcW w:w="1623" w:type="dxa"/>
            <w:shd w:val="clear" w:color="auto" w:fill="E7E6E6"/>
          </w:tcPr>
          <w:p w14:paraId="1A2BB2E3"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Visitas al perfil</w:t>
            </w:r>
          </w:p>
        </w:tc>
        <w:tc>
          <w:tcPr>
            <w:tcW w:w="1205" w:type="dxa"/>
            <w:shd w:val="clear" w:color="auto" w:fill="auto"/>
          </w:tcPr>
          <w:p w14:paraId="197A62FF"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4.051 </w:t>
            </w:r>
          </w:p>
        </w:tc>
        <w:tc>
          <w:tcPr>
            <w:tcW w:w="1384" w:type="dxa"/>
            <w:shd w:val="clear" w:color="auto" w:fill="auto"/>
          </w:tcPr>
          <w:p w14:paraId="0734816B"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1.642 </w:t>
            </w:r>
          </w:p>
        </w:tc>
        <w:tc>
          <w:tcPr>
            <w:tcW w:w="1212" w:type="dxa"/>
            <w:tcBorders>
              <w:right w:val="single" w:sz="18" w:space="0" w:color="auto"/>
            </w:tcBorders>
            <w:shd w:val="clear" w:color="auto" w:fill="auto"/>
          </w:tcPr>
          <w:p w14:paraId="0455A2DE"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1.250</w:t>
            </w:r>
          </w:p>
          <w:p w14:paraId="6455CC94" w14:textId="77777777" w:rsidR="00804E8B" w:rsidRPr="00453EEF" w:rsidRDefault="00804E8B" w:rsidP="005516E7">
            <w:pPr>
              <w:spacing w:after="120" w:line="540" w:lineRule="atLeast"/>
              <w:jc w:val="both"/>
              <w:rPr>
                <w:rFonts w:ascii="Arial" w:hAnsi="Arial" w:cs="Arial"/>
                <w:lang w:eastAsia="es-CO"/>
              </w:rPr>
            </w:pPr>
          </w:p>
        </w:tc>
        <w:tc>
          <w:tcPr>
            <w:tcW w:w="946" w:type="dxa"/>
            <w:tcBorders>
              <w:left w:val="single" w:sz="18" w:space="0" w:color="auto"/>
            </w:tcBorders>
            <w:shd w:val="clear" w:color="auto" w:fill="auto"/>
          </w:tcPr>
          <w:p w14:paraId="4A9630DE"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3118</w:t>
            </w:r>
          </w:p>
        </w:tc>
        <w:tc>
          <w:tcPr>
            <w:tcW w:w="983" w:type="dxa"/>
            <w:shd w:val="clear" w:color="auto" w:fill="auto"/>
          </w:tcPr>
          <w:p w14:paraId="7EDD8C16"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2.652</w:t>
            </w:r>
          </w:p>
        </w:tc>
        <w:tc>
          <w:tcPr>
            <w:tcW w:w="983" w:type="dxa"/>
            <w:tcBorders>
              <w:right w:val="single" w:sz="18" w:space="0" w:color="auto"/>
            </w:tcBorders>
            <w:shd w:val="clear" w:color="auto" w:fill="auto"/>
          </w:tcPr>
          <w:p w14:paraId="14542739"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2.402</w:t>
            </w:r>
          </w:p>
        </w:tc>
      </w:tr>
      <w:tr w:rsidR="00804E8B" w:rsidRPr="00C4118F" w14:paraId="12C15510" w14:textId="77777777" w:rsidTr="005516E7">
        <w:trPr>
          <w:trHeight w:val="566"/>
          <w:jc w:val="center"/>
        </w:trPr>
        <w:tc>
          <w:tcPr>
            <w:tcW w:w="1623" w:type="dxa"/>
            <w:shd w:val="clear" w:color="auto" w:fill="E7E6E6"/>
          </w:tcPr>
          <w:p w14:paraId="4B55654B"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Menciones</w:t>
            </w:r>
          </w:p>
        </w:tc>
        <w:tc>
          <w:tcPr>
            <w:tcW w:w="1205" w:type="dxa"/>
            <w:shd w:val="clear" w:color="auto" w:fill="auto"/>
          </w:tcPr>
          <w:p w14:paraId="261BD5E0"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166</w:t>
            </w:r>
          </w:p>
        </w:tc>
        <w:tc>
          <w:tcPr>
            <w:tcW w:w="1384" w:type="dxa"/>
            <w:shd w:val="clear" w:color="auto" w:fill="auto"/>
          </w:tcPr>
          <w:p w14:paraId="14E8ADDF" w14:textId="77777777" w:rsidR="00804E8B" w:rsidRPr="00453EEF" w:rsidRDefault="00804E8B" w:rsidP="005516E7">
            <w:pPr>
              <w:shd w:val="clear" w:color="auto" w:fill="FFFFFF"/>
              <w:spacing w:after="120" w:line="540" w:lineRule="atLeast"/>
              <w:jc w:val="both"/>
              <w:rPr>
                <w:rFonts w:ascii="Arial" w:hAnsi="Arial" w:cs="Arial"/>
                <w:lang w:eastAsia="es-CO"/>
              </w:rPr>
            </w:pPr>
            <w:r w:rsidRPr="00453EEF">
              <w:rPr>
                <w:rFonts w:ascii="Arial" w:hAnsi="Arial" w:cs="Arial"/>
                <w:lang w:eastAsia="es-CO"/>
              </w:rPr>
              <w:t>104 </w:t>
            </w:r>
          </w:p>
          <w:p w14:paraId="3D630008" w14:textId="77777777" w:rsidR="00804E8B" w:rsidRPr="00453EEF" w:rsidRDefault="00804E8B" w:rsidP="005516E7">
            <w:pPr>
              <w:spacing w:after="120" w:line="540" w:lineRule="atLeast"/>
              <w:jc w:val="both"/>
              <w:rPr>
                <w:rFonts w:ascii="Arial" w:hAnsi="Arial" w:cs="Arial"/>
                <w:lang w:eastAsia="es-CO"/>
              </w:rPr>
            </w:pPr>
          </w:p>
        </w:tc>
        <w:tc>
          <w:tcPr>
            <w:tcW w:w="1212" w:type="dxa"/>
            <w:tcBorders>
              <w:right w:val="single" w:sz="18" w:space="0" w:color="auto"/>
            </w:tcBorders>
            <w:shd w:val="clear" w:color="auto" w:fill="auto"/>
          </w:tcPr>
          <w:p w14:paraId="1A04F957"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36</w:t>
            </w:r>
          </w:p>
          <w:p w14:paraId="4BDE4E8E" w14:textId="77777777" w:rsidR="00804E8B" w:rsidRPr="00453EEF" w:rsidRDefault="00804E8B" w:rsidP="005516E7">
            <w:pPr>
              <w:shd w:val="clear" w:color="auto" w:fill="FFFFFF"/>
              <w:spacing w:after="120" w:line="540" w:lineRule="atLeast"/>
              <w:jc w:val="both"/>
              <w:rPr>
                <w:rFonts w:ascii="Arial" w:hAnsi="Arial" w:cs="Arial"/>
                <w:lang w:eastAsia="es-CO"/>
              </w:rPr>
            </w:pPr>
          </w:p>
        </w:tc>
        <w:tc>
          <w:tcPr>
            <w:tcW w:w="946" w:type="dxa"/>
            <w:tcBorders>
              <w:left w:val="single" w:sz="18" w:space="0" w:color="auto"/>
            </w:tcBorders>
            <w:shd w:val="clear" w:color="auto" w:fill="auto"/>
          </w:tcPr>
          <w:p w14:paraId="2A787029"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63</w:t>
            </w:r>
          </w:p>
        </w:tc>
        <w:tc>
          <w:tcPr>
            <w:tcW w:w="983" w:type="dxa"/>
            <w:shd w:val="clear" w:color="auto" w:fill="auto"/>
          </w:tcPr>
          <w:p w14:paraId="69738ED0"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38</w:t>
            </w:r>
          </w:p>
        </w:tc>
        <w:tc>
          <w:tcPr>
            <w:tcW w:w="983" w:type="dxa"/>
            <w:tcBorders>
              <w:right w:val="single" w:sz="18" w:space="0" w:color="auto"/>
            </w:tcBorders>
            <w:shd w:val="clear" w:color="auto" w:fill="auto"/>
          </w:tcPr>
          <w:p w14:paraId="113AAB11"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27</w:t>
            </w:r>
          </w:p>
        </w:tc>
      </w:tr>
      <w:tr w:rsidR="00804E8B" w:rsidRPr="00C4118F" w14:paraId="7CE44EBB" w14:textId="77777777" w:rsidTr="005516E7">
        <w:trPr>
          <w:trHeight w:val="425"/>
          <w:jc w:val="center"/>
        </w:trPr>
        <w:tc>
          <w:tcPr>
            <w:tcW w:w="1623" w:type="dxa"/>
            <w:shd w:val="clear" w:color="auto" w:fill="E7E6E6"/>
          </w:tcPr>
          <w:p w14:paraId="1DE90EE5"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Seguidores</w:t>
            </w:r>
          </w:p>
        </w:tc>
        <w:tc>
          <w:tcPr>
            <w:tcW w:w="1205" w:type="dxa"/>
            <w:shd w:val="clear" w:color="auto" w:fill="auto"/>
          </w:tcPr>
          <w:p w14:paraId="10ED36FE"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81 (2.857)</w:t>
            </w:r>
          </w:p>
        </w:tc>
        <w:tc>
          <w:tcPr>
            <w:tcW w:w="1384" w:type="dxa"/>
            <w:shd w:val="clear" w:color="auto" w:fill="auto"/>
          </w:tcPr>
          <w:p w14:paraId="776372E8"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76 (2936)</w:t>
            </w:r>
          </w:p>
        </w:tc>
        <w:tc>
          <w:tcPr>
            <w:tcW w:w="1212" w:type="dxa"/>
            <w:tcBorders>
              <w:right w:val="single" w:sz="18" w:space="0" w:color="auto"/>
            </w:tcBorders>
            <w:shd w:val="clear" w:color="auto" w:fill="auto"/>
          </w:tcPr>
          <w:p w14:paraId="3D3C16CF"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13 (</w:t>
            </w:r>
            <w:r w:rsidRPr="00453EEF">
              <w:rPr>
                <w:rFonts w:ascii="Arial" w:eastAsia="Calibri" w:hAnsi="Arial" w:cs="Arial"/>
                <w:shd w:val="clear" w:color="auto" w:fill="FFFFFF"/>
              </w:rPr>
              <w:t>2.949)</w:t>
            </w:r>
          </w:p>
          <w:p w14:paraId="4543C5A9" w14:textId="77777777" w:rsidR="00804E8B" w:rsidRPr="00453EEF" w:rsidRDefault="00804E8B" w:rsidP="005516E7">
            <w:pPr>
              <w:spacing w:after="120" w:line="540" w:lineRule="atLeast"/>
              <w:jc w:val="both"/>
              <w:rPr>
                <w:rFonts w:ascii="Arial" w:hAnsi="Arial" w:cs="Arial"/>
                <w:lang w:eastAsia="es-CO"/>
              </w:rPr>
            </w:pPr>
          </w:p>
        </w:tc>
        <w:tc>
          <w:tcPr>
            <w:tcW w:w="946" w:type="dxa"/>
            <w:tcBorders>
              <w:left w:val="single" w:sz="18" w:space="0" w:color="auto"/>
            </w:tcBorders>
            <w:shd w:val="clear" w:color="auto" w:fill="auto"/>
          </w:tcPr>
          <w:p w14:paraId="5402C2A7"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72 (3016)</w:t>
            </w:r>
          </w:p>
        </w:tc>
        <w:tc>
          <w:tcPr>
            <w:tcW w:w="983" w:type="dxa"/>
            <w:shd w:val="clear" w:color="auto" w:fill="auto"/>
          </w:tcPr>
          <w:p w14:paraId="08F26DD8"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16 (3.046)</w:t>
            </w:r>
          </w:p>
        </w:tc>
        <w:tc>
          <w:tcPr>
            <w:tcW w:w="983" w:type="dxa"/>
            <w:tcBorders>
              <w:right w:val="single" w:sz="18" w:space="0" w:color="auto"/>
            </w:tcBorders>
            <w:shd w:val="clear" w:color="auto" w:fill="auto"/>
          </w:tcPr>
          <w:p w14:paraId="576C9D88"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25 (3.072)</w:t>
            </w:r>
          </w:p>
        </w:tc>
      </w:tr>
      <w:tr w:rsidR="00804E8B" w:rsidRPr="00C4118F" w14:paraId="09613BD8" w14:textId="77777777" w:rsidTr="005516E7">
        <w:trPr>
          <w:trHeight w:val="66"/>
          <w:jc w:val="center"/>
        </w:trPr>
        <w:tc>
          <w:tcPr>
            <w:tcW w:w="1623" w:type="dxa"/>
            <w:shd w:val="clear" w:color="auto" w:fill="E7E6E6"/>
          </w:tcPr>
          <w:p w14:paraId="5DAD6474" w14:textId="77777777" w:rsidR="00804E8B" w:rsidRPr="00453EEF" w:rsidRDefault="00804E8B" w:rsidP="005516E7">
            <w:pPr>
              <w:spacing w:after="120" w:line="540" w:lineRule="atLeast"/>
              <w:jc w:val="both"/>
              <w:rPr>
                <w:rFonts w:ascii="Arial" w:hAnsi="Arial" w:cs="Arial"/>
                <w:b/>
                <w:lang w:eastAsia="es-CO"/>
              </w:rPr>
            </w:pPr>
            <w:r w:rsidRPr="00453EEF">
              <w:rPr>
                <w:rFonts w:ascii="Arial" w:hAnsi="Arial" w:cs="Arial"/>
                <w:b/>
                <w:lang w:eastAsia="es-CO"/>
              </w:rPr>
              <w:t>Tweets</w:t>
            </w:r>
          </w:p>
        </w:tc>
        <w:tc>
          <w:tcPr>
            <w:tcW w:w="1205" w:type="dxa"/>
            <w:shd w:val="clear" w:color="auto" w:fill="auto"/>
          </w:tcPr>
          <w:p w14:paraId="5FF38E2E"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94</w:t>
            </w:r>
          </w:p>
        </w:tc>
        <w:tc>
          <w:tcPr>
            <w:tcW w:w="1384" w:type="dxa"/>
            <w:shd w:val="clear" w:color="auto" w:fill="auto"/>
          </w:tcPr>
          <w:p w14:paraId="1DA264F6" w14:textId="77777777" w:rsidR="00804E8B" w:rsidRPr="00453EEF" w:rsidRDefault="00804E8B" w:rsidP="005516E7">
            <w:pPr>
              <w:spacing w:after="120" w:line="540" w:lineRule="atLeast"/>
              <w:jc w:val="both"/>
              <w:rPr>
                <w:rFonts w:ascii="Arial" w:hAnsi="Arial" w:cs="Arial"/>
                <w:lang w:eastAsia="es-CO"/>
              </w:rPr>
            </w:pPr>
            <w:r w:rsidRPr="00453EEF">
              <w:rPr>
                <w:rFonts w:ascii="Arial" w:hAnsi="Arial" w:cs="Arial"/>
                <w:lang w:eastAsia="es-CO"/>
              </w:rPr>
              <w:t>55</w:t>
            </w:r>
          </w:p>
        </w:tc>
        <w:tc>
          <w:tcPr>
            <w:tcW w:w="1212" w:type="dxa"/>
            <w:tcBorders>
              <w:right w:val="single" w:sz="18" w:space="0" w:color="auto"/>
            </w:tcBorders>
            <w:shd w:val="clear" w:color="auto" w:fill="auto"/>
          </w:tcPr>
          <w:p w14:paraId="7A07FA92"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26</w:t>
            </w:r>
          </w:p>
          <w:p w14:paraId="1F249EA3" w14:textId="77777777" w:rsidR="00804E8B" w:rsidRPr="00453EEF" w:rsidRDefault="00804E8B" w:rsidP="005516E7">
            <w:pPr>
              <w:spacing w:after="120" w:line="540" w:lineRule="atLeast"/>
              <w:jc w:val="both"/>
              <w:rPr>
                <w:rFonts w:ascii="Arial" w:hAnsi="Arial" w:cs="Arial"/>
                <w:lang w:eastAsia="es-CO"/>
              </w:rPr>
            </w:pPr>
          </w:p>
        </w:tc>
        <w:tc>
          <w:tcPr>
            <w:tcW w:w="946" w:type="dxa"/>
            <w:tcBorders>
              <w:left w:val="single" w:sz="18" w:space="0" w:color="auto"/>
              <w:bottom w:val="single" w:sz="18" w:space="0" w:color="auto"/>
            </w:tcBorders>
            <w:shd w:val="clear" w:color="auto" w:fill="auto"/>
          </w:tcPr>
          <w:p w14:paraId="5AE6A6C2" w14:textId="77777777" w:rsidR="00804E8B" w:rsidRPr="00453EEF" w:rsidRDefault="00804E8B" w:rsidP="005516E7">
            <w:pPr>
              <w:shd w:val="clear" w:color="auto" w:fill="FFFFFF"/>
              <w:spacing w:line="540" w:lineRule="atLeast"/>
              <w:rPr>
                <w:rFonts w:ascii="Arial" w:hAnsi="Arial" w:cs="Arial"/>
                <w:lang w:eastAsia="es-CO"/>
              </w:rPr>
            </w:pPr>
            <w:r w:rsidRPr="00453EEF">
              <w:rPr>
                <w:rFonts w:ascii="Arial" w:hAnsi="Arial" w:cs="Arial"/>
                <w:lang w:eastAsia="es-CO"/>
              </w:rPr>
              <w:t>63</w:t>
            </w:r>
          </w:p>
        </w:tc>
        <w:tc>
          <w:tcPr>
            <w:tcW w:w="983" w:type="dxa"/>
            <w:tcBorders>
              <w:bottom w:val="single" w:sz="18" w:space="0" w:color="auto"/>
            </w:tcBorders>
            <w:shd w:val="clear" w:color="auto" w:fill="auto"/>
          </w:tcPr>
          <w:p w14:paraId="5D984E9F" w14:textId="77777777" w:rsidR="00804E8B" w:rsidRPr="00453EEF" w:rsidRDefault="00804E8B" w:rsidP="005516E7">
            <w:pPr>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89</w:t>
            </w:r>
          </w:p>
        </w:tc>
        <w:tc>
          <w:tcPr>
            <w:tcW w:w="983" w:type="dxa"/>
            <w:tcBorders>
              <w:bottom w:val="single" w:sz="18" w:space="0" w:color="auto"/>
              <w:right w:val="single" w:sz="18" w:space="0" w:color="auto"/>
            </w:tcBorders>
            <w:shd w:val="clear" w:color="auto" w:fill="auto"/>
          </w:tcPr>
          <w:p w14:paraId="370D040D" w14:textId="77777777" w:rsidR="00804E8B" w:rsidRPr="00453EEF" w:rsidRDefault="00804E8B" w:rsidP="0030791B">
            <w:pPr>
              <w:keepNext/>
              <w:shd w:val="clear" w:color="auto" w:fill="FFFFFF"/>
              <w:spacing w:line="540" w:lineRule="atLeast"/>
              <w:jc w:val="both"/>
              <w:rPr>
                <w:rFonts w:ascii="Arial" w:hAnsi="Arial" w:cs="Arial"/>
                <w:sz w:val="22"/>
                <w:szCs w:val="22"/>
                <w:lang w:eastAsia="es-CO"/>
              </w:rPr>
            </w:pPr>
            <w:r w:rsidRPr="00453EEF">
              <w:rPr>
                <w:rFonts w:ascii="Arial" w:hAnsi="Arial" w:cs="Arial"/>
                <w:sz w:val="22"/>
                <w:szCs w:val="22"/>
                <w:lang w:eastAsia="es-CO"/>
              </w:rPr>
              <w:t>45</w:t>
            </w:r>
          </w:p>
        </w:tc>
      </w:tr>
    </w:tbl>
    <w:p w14:paraId="72418E21" w14:textId="6811B80A" w:rsidR="00804E8B" w:rsidRDefault="0030791B" w:rsidP="0030791B">
      <w:pPr>
        <w:pStyle w:val="Descripcin"/>
        <w:jc w:val="center"/>
        <w:rPr>
          <w:noProof/>
        </w:rPr>
      </w:pPr>
      <w:bookmarkStart w:id="149" w:name="_Toc78746813"/>
      <w:r>
        <w:t xml:space="preserve">Tabla </w:t>
      </w:r>
      <w:r w:rsidR="002A770E">
        <w:fldChar w:fldCharType="begin"/>
      </w:r>
      <w:r w:rsidR="002A770E">
        <w:instrText xml:space="preserve"> SEQ Tabla \* ARABIC </w:instrText>
      </w:r>
      <w:r w:rsidR="002A770E">
        <w:fldChar w:fldCharType="separate"/>
      </w:r>
      <w:r>
        <w:rPr>
          <w:noProof/>
        </w:rPr>
        <w:t>22</w:t>
      </w:r>
      <w:r w:rsidR="002A770E">
        <w:rPr>
          <w:noProof/>
        </w:rPr>
        <w:fldChar w:fldCharType="end"/>
      </w:r>
      <w:r>
        <w:t>. Análisis redes sociales - Fuente: Proceso comunicaciones.</w:t>
      </w:r>
      <w:bookmarkEnd w:id="149"/>
    </w:p>
    <w:p w14:paraId="1D806EFB" w14:textId="0CDF2152" w:rsidR="00105B81" w:rsidRPr="00A92521" w:rsidRDefault="00804E8B" w:rsidP="00A92521">
      <w:pPr>
        <w:tabs>
          <w:tab w:val="left" w:pos="1080"/>
        </w:tabs>
        <w:jc w:val="both"/>
        <w:rPr>
          <w:rFonts w:ascii="Arial" w:hAnsi="Arial" w:cs="Arial"/>
          <w:bCs/>
          <w:color w:val="000000"/>
        </w:rPr>
      </w:pPr>
      <w:r w:rsidRPr="00453EEF">
        <w:rPr>
          <w:rFonts w:ascii="Arial" w:hAnsi="Arial" w:cs="Arial"/>
          <w:bCs/>
          <w:color w:val="000000"/>
          <w:lang w:val="es-MX"/>
        </w:rPr>
        <w:t xml:space="preserve">Durante el II trimestre de 2021, se ha realizado la ejecución del 100 % de actividades propuestas en el plan operativo anual para el área de comunicaciones; teniendo como referente las necesidades de las dependencias, lo que contribuye </w:t>
      </w:r>
      <w:r>
        <w:rPr>
          <w:rFonts w:ascii="Arial" w:hAnsi="Arial" w:cs="Arial"/>
          <w:bCs/>
          <w:color w:val="000000"/>
          <w:lang w:val="es-MX"/>
        </w:rPr>
        <w:t xml:space="preserve">con el </w:t>
      </w:r>
      <w:r w:rsidRPr="00453EEF">
        <w:rPr>
          <w:rFonts w:ascii="Arial" w:hAnsi="Arial" w:cs="Arial"/>
          <w:bCs/>
          <w:color w:val="000000"/>
          <w:lang w:val="es-MX"/>
        </w:rPr>
        <w:t xml:space="preserve">fortalecimiento de la cultura organizacional, la divulgación de avances y </w:t>
      </w:r>
      <w:r w:rsidR="00105B81" w:rsidRPr="00453EEF">
        <w:rPr>
          <w:rFonts w:ascii="Arial" w:hAnsi="Arial" w:cs="Arial"/>
          <w:bCs/>
          <w:color w:val="000000"/>
          <w:lang w:val="es-MX"/>
        </w:rPr>
        <w:t>resultados en</w:t>
      </w:r>
      <w:r w:rsidRPr="00453EEF">
        <w:rPr>
          <w:rFonts w:ascii="Arial" w:hAnsi="Arial" w:cs="Arial"/>
          <w:bCs/>
          <w:color w:val="000000"/>
          <w:lang w:val="es-MX"/>
        </w:rPr>
        <w:t xml:space="preserve"> las actividades misionales y de apoyo, favoreciendo en   el posicionamiento de la imagen y reputación para la entidad.</w:t>
      </w:r>
    </w:p>
    <w:p w14:paraId="24C75ECD" w14:textId="77777777" w:rsidR="002C01CA" w:rsidRDefault="002C01CA" w:rsidP="00B261D8">
      <w:pPr>
        <w:pStyle w:val="Textoindependiente"/>
        <w:spacing w:before="94"/>
        <w:ind w:right="714"/>
        <w:jc w:val="both"/>
      </w:pPr>
    </w:p>
    <w:p w14:paraId="2214ACFC" w14:textId="77777777" w:rsidR="00804E8B" w:rsidRDefault="00804E8B" w:rsidP="00804E8B">
      <w:pPr>
        <w:pStyle w:val="Textoindependiente"/>
        <w:spacing w:before="94"/>
        <w:ind w:left="708" w:right="714" w:hanging="708"/>
        <w:jc w:val="both"/>
      </w:pPr>
      <w:r>
        <w:rPr>
          <w:rFonts w:ascii="Arial Narrow" w:hAnsi="Arial Narrow"/>
          <w:noProof/>
        </w:rPr>
        <mc:AlternateContent>
          <mc:Choice Requires="wps">
            <w:drawing>
              <wp:anchor distT="0" distB="0" distL="114300" distR="114300" simplePos="0" relativeHeight="251824640" behindDoc="0" locked="0" layoutInCell="1" allowOverlap="1" wp14:anchorId="437CA49E" wp14:editId="750D2530">
                <wp:simplePos x="0" y="0"/>
                <wp:positionH relativeFrom="page">
                  <wp:align>right</wp:align>
                </wp:positionH>
                <wp:positionV relativeFrom="paragraph">
                  <wp:posOffset>-5715</wp:posOffset>
                </wp:positionV>
                <wp:extent cx="3524885" cy="988060"/>
                <wp:effectExtent l="0" t="0" r="18415" b="21590"/>
                <wp:wrapNone/>
                <wp:docPr id="27" name="Rectángulo 27"/>
                <wp:cNvGraphicFramePr/>
                <a:graphic xmlns:a="http://schemas.openxmlformats.org/drawingml/2006/main">
                  <a:graphicData uri="http://schemas.microsoft.com/office/word/2010/wordprocessingShape">
                    <wps:wsp>
                      <wps:cNvSpPr/>
                      <wps:spPr>
                        <a:xfrm>
                          <a:off x="0" y="0"/>
                          <a:ext cx="3524885" cy="988060"/>
                        </a:xfrm>
                        <a:prstGeom prst="rect">
                          <a:avLst/>
                        </a:prstGeom>
                        <a:solidFill>
                          <a:schemeClr val="accent6">
                            <a:lumMod val="75000"/>
                          </a:schemeClr>
                        </a:solidFill>
                      </wps:spPr>
                      <wps:style>
                        <a:lnRef idx="1">
                          <a:schemeClr val="dk1"/>
                        </a:lnRef>
                        <a:fillRef idx="2">
                          <a:schemeClr val="dk1"/>
                        </a:fillRef>
                        <a:effectRef idx="1">
                          <a:schemeClr val="dk1"/>
                        </a:effectRef>
                        <a:fontRef idx="minor">
                          <a:schemeClr val="dk1"/>
                        </a:fontRef>
                      </wps:style>
                      <wps:txbx>
                        <w:txbxContent>
                          <w:p w14:paraId="67187878" w14:textId="77777777" w:rsidR="00804E8B" w:rsidRPr="00496CE6" w:rsidRDefault="00804E8B" w:rsidP="00804E8B">
                            <w:pPr>
                              <w:jc w:val="center"/>
                              <w:rPr>
                                <w:color w:val="FFFFFF" w:themeColor="background1"/>
                                <w:sz w:val="40"/>
                                <w:szCs w:val="40"/>
                              </w:rPr>
                            </w:pPr>
                            <w:r w:rsidRPr="00496CE6">
                              <w:rPr>
                                <w:color w:val="FFFFFF" w:themeColor="background1"/>
                                <w:sz w:val="40"/>
                                <w:szCs w:val="40"/>
                              </w:rPr>
                              <w:t xml:space="preserve">Gestión del conocimiento y la Innovación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CA49E" id="Rectángulo 27" o:spid="_x0000_s1078" style="position:absolute;left:0;text-align:left;margin-left:226.35pt;margin-top:-.45pt;width:277.55pt;height:77.8pt;z-index:251824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" fillcolor="#538135 [2409]" strokecolor="black [3200]" strokeweight=".5pt">
                <v:textbox>
                  <w:txbxContent>
                    <w:p w14:paraId="67187878" w14:textId="77777777" w:rsidR="00804E8B" w:rsidRPr="00496CE6" w:rsidRDefault="00804E8B" w:rsidP="00804E8B">
                      <w:pPr>
                        <w:jc w:val="center"/>
                        <w:rPr>
                          <w:color w:val="FFFFFF" w:themeColor="background1"/>
                          <w:sz w:val="40"/>
                          <w:szCs w:val="40"/>
                        </w:rPr>
                      </w:pPr>
                      <w:r w:rsidRPr="00496CE6">
                        <w:rPr>
                          <w:color w:val="FFFFFF" w:themeColor="background1"/>
                          <w:sz w:val="40"/>
                          <w:szCs w:val="40"/>
                        </w:rPr>
                        <w:t xml:space="preserve">Gestión del conocimiento y la Innovación </w:t>
                      </w:r>
                    </w:p>
                  </w:txbxContent>
                </v:textbox>
                <w10:wrap anchorx="page"/>
              </v:rect>
            </w:pict>
          </mc:Fallback>
        </mc:AlternateContent>
      </w:r>
      <w:r>
        <w:rPr>
          <w:rFonts w:ascii="Arial Narrow" w:hAnsi="Arial Narrow"/>
          <w:noProof/>
        </w:rPr>
        <mc:AlternateContent>
          <mc:Choice Requires="wps">
            <w:drawing>
              <wp:anchor distT="0" distB="0" distL="114300" distR="114300" simplePos="0" relativeHeight="251820544" behindDoc="0" locked="0" layoutInCell="1" allowOverlap="1" wp14:anchorId="41CB9F88" wp14:editId="697F886A">
                <wp:simplePos x="0" y="0"/>
                <wp:positionH relativeFrom="margin">
                  <wp:align>left</wp:align>
                </wp:positionH>
                <wp:positionV relativeFrom="paragraph">
                  <wp:posOffset>-5522</wp:posOffset>
                </wp:positionV>
                <wp:extent cx="3220278" cy="988060"/>
                <wp:effectExtent l="0" t="0" r="18415" b="21590"/>
                <wp:wrapNone/>
                <wp:docPr id="26" name="Rectángulo 26"/>
                <wp:cNvGraphicFramePr/>
                <a:graphic xmlns:a="http://schemas.openxmlformats.org/drawingml/2006/main">
                  <a:graphicData uri="http://schemas.microsoft.com/office/word/2010/wordprocessingShape">
                    <wps:wsp>
                      <wps:cNvSpPr/>
                      <wps:spPr>
                        <a:xfrm>
                          <a:off x="0" y="0"/>
                          <a:ext cx="3220278" cy="988060"/>
                        </a:xfrm>
                        <a:prstGeom prst="rect">
                          <a:avLst/>
                        </a:prstGeom>
                        <a:solidFill>
                          <a:schemeClr val="accent6">
                            <a:lumMod val="60000"/>
                            <a:lumOff val="40000"/>
                          </a:schemeClr>
                        </a:solidFill>
                      </wps:spPr>
                      <wps:style>
                        <a:lnRef idx="1">
                          <a:schemeClr val="dk1"/>
                        </a:lnRef>
                        <a:fillRef idx="2">
                          <a:schemeClr val="dk1"/>
                        </a:fillRef>
                        <a:effectRef idx="1">
                          <a:schemeClr val="dk1"/>
                        </a:effectRef>
                        <a:fontRef idx="minor">
                          <a:schemeClr val="dk1"/>
                        </a:fontRef>
                      </wps:style>
                      <wps:txbx>
                        <w:txbxContent>
                          <w:p w14:paraId="30D28A82" w14:textId="77777777" w:rsidR="00804E8B" w:rsidRPr="00487C7F" w:rsidRDefault="00804E8B" w:rsidP="00804E8B">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6</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B9F88" id="Rectángulo 26" o:spid="_x0000_s1079" style="position:absolute;left:0;text-align:left;margin-left:0;margin-top:-.45pt;width:253.55pt;height:77.8pt;z-index:25182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" fillcolor="#a8d08d [1945]" strokecolor="black [3200]" strokeweight=".5pt">
                <v:textbox>
                  <w:txbxContent>
                    <w:p w14:paraId="30D28A82" w14:textId="77777777" w:rsidR="00804E8B" w:rsidRPr="00487C7F" w:rsidRDefault="00804E8B" w:rsidP="00804E8B">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6</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p>
    <w:p w14:paraId="0E3D09CE" w14:textId="77777777" w:rsidR="00804E8B" w:rsidRDefault="00804E8B" w:rsidP="00804E8B">
      <w:pPr>
        <w:pStyle w:val="Textoindependiente"/>
        <w:spacing w:before="94"/>
        <w:ind w:left="708" w:right="714" w:hanging="708"/>
        <w:jc w:val="both"/>
      </w:pPr>
    </w:p>
    <w:p w14:paraId="56ADD789" w14:textId="77777777" w:rsidR="00804E8B" w:rsidRDefault="00804E8B" w:rsidP="00804E8B">
      <w:pPr>
        <w:pStyle w:val="Textoindependiente"/>
        <w:spacing w:before="94"/>
        <w:ind w:left="708" w:right="714" w:hanging="708"/>
        <w:jc w:val="both"/>
      </w:pPr>
    </w:p>
    <w:p w14:paraId="66328958" w14:textId="77777777" w:rsidR="00804E8B" w:rsidRDefault="00804E8B" w:rsidP="00804E8B">
      <w:pPr>
        <w:pStyle w:val="Textoindependiente"/>
        <w:spacing w:before="94"/>
        <w:ind w:left="708" w:right="714" w:hanging="708"/>
        <w:jc w:val="both"/>
      </w:pPr>
    </w:p>
    <w:p w14:paraId="3BCBE85C" w14:textId="4B25C4F9" w:rsidR="00804E8B" w:rsidRPr="00496CE6" w:rsidRDefault="00804E8B" w:rsidP="00804E8B">
      <w:pPr>
        <w:jc w:val="center"/>
        <w:rPr>
          <w:color w:val="FFFFFF" w:themeColor="background1"/>
          <w:sz w:val="40"/>
          <w:szCs w:val="40"/>
        </w:rPr>
      </w:pPr>
      <w:r w:rsidRPr="00496CE6">
        <w:rPr>
          <w:color w:val="FFFFFF" w:themeColor="background1"/>
          <w:sz w:val="40"/>
          <w:szCs w:val="40"/>
        </w:rPr>
        <w:t xml:space="preserve">y la Innovación </w:t>
      </w:r>
    </w:p>
    <w:p w14:paraId="189DE0C6" w14:textId="26F9F5F8" w:rsidR="00804E8B" w:rsidRPr="00E017DF" w:rsidRDefault="00804E8B" w:rsidP="00804E8B">
      <w:pPr>
        <w:pStyle w:val="Ttulo1"/>
        <w:spacing w:line="276" w:lineRule="auto"/>
        <w:rPr>
          <w:rFonts w:ascii="Arial Narrow" w:hAnsi="Arial Narrow"/>
          <w:sz w:val="24"/>
          <w:szCs w:val="24"/>
          <w:lang w:val="es-CO"/>
        </w:rPr>
      </w:pPr>
      <w:bookmarkStart w:id="150" w:name="_Toc78736494"/>
      <w:r w:rsidRPr="00C94325">
        <w:t>Dimensión 6. Gestión del Conocimiento y la Innovación</w:t>
      </w:r>
      <w:bookmarkEnd w:id="150"/>
    </w:p>
    <w:p w14:paraId="7BC4CD1D" w14:textId="77777777" w:rsidR="00804E8B" w:rsidRDefault="00804E8B" w:rsidP="00804E8B">
      <w:pPr>
        <w:pStyle w:val="Ttulo2"/>
      </w:pPr>
      <w:bookmarkStart w:id="151" w:name="_Toc78736495"/>
      <w:r>
        <w:t>Política: Gestión del Conocimiento y la Innovación</w:t>
      </w:r>
      <w:bookmarkEnd w:id="151"/>
    </w:p>
    <w:p w14:paraId="47FDD2C9" w14:textId="77777777" w:rsidR="00804E8B" w:rsidRDefault="00804E8B" w:rsidP="00804E8B">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736"/>
      </w:tblGrid>
      <w:tr w:rsidR="00804E8B" w:rsidRPr="00721D3D" w14:paraId="6137C905" w14:textId="77777777" w:rsidTr="005516E7">
        <w:tc>
          <w:tcPr>
            <w:tcW w:w="1242" w:type="dxa"/>
            <w:tcBorders>
              <w:top w:val="nil"/>
              <w:left w:val="nil"/>
              <w:bottom w:val="nil"/>
              <w:right w:val="single" w:sz="4" w:space="0" w:color="auto"/>
            </w:tcBorders>
            <w:shd w:val="clear" w:color="auto" w:fill="F2F2F2"/>
          </w:tcPr>
          <w:p w14:paraId="6F8C4F98" w14:textId="77777777" w:rsidR="00804E8B" w:rsidRPr="00721D3D" w:rsidRDefault="00804E8B" w:rsidP="005516E7">
            <w:pPr>
              <w:spacing w:after="120" w:line="276" w:lineRule="auto"/>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P.I. 7621</w:t>
            </w:r>
          </w:p>
        </w:tc>
        <w:tc>
          <w:tcPr>
            <w:tcW w:w="7736" w:type="dxa"/>
            <w:tcBorders>
              <w:left w:val="single" w:sz="4" w:space="0" w:color="auto"/>
            </w:tcBorders>
            <w:shd w:val="clear" w:color="auto" w:fill="F2F2F2"/>
          </w:tcPr>
          <w:p w14:paraId="74D66D9B" w14:textId="77777777" w:rsidR="00804E8B" w:rsidRPr="006A5795" w:rsidRDefault="00804E8B" w:rsidP="005516E7">
            <w:pPr>
              <w:spacing w:line="276" w:lineRule="auto"/>
              <w:jc w:val="both"/>
              <w:rPr>
                <w:rFonts w:ascii="Arial Narrow" w:eastAsiaTheme="minorHAnsi" w:hAnsi="Arial Narrow" w:cs="Arial"/>
                <w:sz w:val="22"/>
                <w:szCs w:val="22"/>
              </w:rPr>
            </w:pPr>
            <w:r w:rsidRPr="006218AC">
              <w:rPr>
                <w:rFonts w:ascii="Arial Narrow" w:eastAsiaTheme="minorHAnsi" w:hAnsi="Arial Narrow" w:cs="Arial"/>
                <w:sz w:val="22"/>
                <w:szCs w:val="22"/>
              </w:rPr>
              <w:t>Orientar 2.500 Servidores Públicos Distritales en materia de prevención de la falta disciplinaria.</w:t>
            </w:r>
          </w:p>
        </w:tc>
      </w:tr>
    </w:tbl>
    <w:p w14:paraId="3427AC71" w14:textId="77777777" w:rsidR="00804E8B" w:rsidRDefault="00804E8B" w:rsidP="00804E8B">
      <w:pPr>
        <w:pStyle w:val="Textoindependiente"/>
        <w:spacing w:before="94"/>
        <w:ind w:left="708" w:right="714" w:hanging="708"/>
        <w:jc w:val="both"/>
      </w:pPr>
    </w:p>
    <w:p w14:paraId="710F4CE8" w14:textId="77777777" w:rsidR="00804E8B" w:rsidRPr="00B17E2F" w:rsidRDefault="00804E8B" w:rsidP="00EC15BD">
      <w:pPr>
        <w:autoSpaceDE w:val="0"/>
        <w:autoSpaceDN w:val="0"/>
        <w:adjustRightInd w:val="0"/>
        <w:ind w:right="547"/>
        <w:jc w:val="both"/>
        <w:rPr>
          <w:rFonts w:ascii="Arial" w:eastAsia="Times New Roman" w:hAnsi="Arial" w:cs="Arial"/>
          <w:lang w:val="es-ES_tradnl" w:eastAsia="zh-CN"/>
        </w:rPr>
      </w:pPr>
      <w:r w:rsidRPr="00B17E2F">
        <w:rPr>
          <w:rFonts w:ascii="Arial" w:eastAsia="Times New Roman" w:hAnsi="Arial" w:cs="Arial"/>
          <w:lang w:val="es-ES_tradnl" w:eastAsia="zh-CN"/>
        </w:rPr>
        <w:t xml:space="preserve">La Secretaría Jurídica Distrital orienta a los servidores públicos del Distrito Capital, con el fin de mitigar la ocurrencia de conductas disciplinarias, es así como en la ejecución de la meta en el primer semestre contribuyó a la responsabilidad disciplinaria en todos los niveles de servidores públicos del Distrito Capital, mitigando las conductas disciplinarias, mejorando el desempeño de los servidores públicos en la ejecución de sus funciones, las mismas entidades y organismos del Distrito. </w:t>
      </w:r>
    </w:p>
    <w:p w14:paraId="730642A9" w14:textId="77777777" w:rsidR="00804E8B" w:rsidRPr="007F7878" w:rsidRDefault="00804E8B" w:rsidP="00804E8B">
      <w:pPr>
        <w:autoSpaceDE w:val="0"/>
        <w:autoSpaceDN w:val="0"/>
        <w:adjustRightInd w:val="0"/>
        <w:jc w:val="both"/>
        <w:rPr>
          <w:rFonts w:ascii="Arial" w:hAnsi="Arial" w:cs="Arial"/>
          <w:color w:val="202124"/>
          <w:shd w:val="clear" w:color="auto" w:fill="FFFFFF"/>
        </w:rPr>
      </w:pPr>
    </w:p>
    <w:p w14:paraId="52383A44" w14:textId="77777777" w:rsidR="00804E8B" w:rsidRPr="007F7878" w:rsidRDefault="00804E8B" w:rsidP="00EC15BD">
      <w:pPr>
        <w:autoSpaceDE w:val="0"/>
        <w:autoSpaceDN w:val="0"/>
        <w:adjustRightInd w:val="0"/>
        <w:ind w:right="547"/>
        <w:jc w:val="both"/>
        <w:rPr>
          <w:rFonts w:ascii="Arial" w:hAnsi="Arial" w:cs="Arial"/>
          <w:color w:val="202124"/>
          <w:shd w:val="clear" w:color="auto" w:fill="FFFFFF"/>
        </w:rPr>
      </w:pPr>
      <w:r w:rsidRPr="007F7878">
        <w:rPr>
          <w:rFonts w:ascii="Arial" w:hAnsi="Arial" w:cs="Arial"/>
          <w:color w:val="202124"/>
          <w:shd w:val="clear" w:color="auto" w:fill="FFFFFF"/>
        </w:rPr>
        <w:t xml:space="preserve">Así mismo, esta actividad impacta en los ciudadanos teniendo en cuenta que al tener servidores que eviten incurrir en faltas disciplinarias, obtendrán un mejor servicio derivado de una correcta función pública. A la fecha, se han orientado a 4.001 servidores públicos del Distrito Capital en las siguientes entidades: </w:t>
      </w:r>
    </w:p>
    <w:p w14:paraId="522019B2" w14:textId="77777777" w:rsidR="00804E8B" w:rsidRPr="007F7878" w:rsidRDefault="00804E8B" w:rsidP="00804E8B">
      <w:pPr>
        <w:autoSpaceDE w:val="0"/>
        <w:autoSpaceDN w:val="0"/>
        <w:adjustRightInd w:val="0"/>
        <w:jc w:val="both"/>
        <w:rPr>
          <w:rFonts w:ascii="Arial" w:hAnsi="Arial" w:cs="Arial"/>
          <w:color w:val="202124"/>
          <w:shd w:val="clear" w:color="auto" w:fill="FFFFFF"/>
        </w:rPr>
      </w:pPr>
    </w:p>
    <w:p w14:paraId="34869715"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Acueducto de Bogotá</w:t>
      </w:r>
    </w:p>
    <w:p w14:paraId="2A5EDD2B"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Secretaría Distrital del Hábitat</w:t>
      </w:r>
    </w:p>
    <w:p w14:paraId="14577A9D"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Instituto de Desarrollo Urbano IDU</w:t>
      </w:r>
    </w:p>
    <w:p w14:paraId="7B079127"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Catastro de Bogotá</w:t>
      </w:r>
    </w:p>
    <w:p w14:paraId="6C58873E"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 xml:space="preserve">Fondo de prestaciones económicas - FONCEP </w:t>
      </w:r>
    </w:p>
    <w:p w14:paraId="1B493BF4"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 xml:space="preserve">Desarrollo Económico </w:t>
      </w:r>
    </w:p>
    <w:p w14:paraId="638DBECE"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Secretaría de Salud Distrital</w:t>
      </w:r>
    </w:p>
    <w:p w14:paraId="4FDDC365"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 xml:space="preserve">Secretaría Distrital de Hacienda </w:t>
      </w:r>
    </w:p>
    <w:p w14:paraId="099DDC60"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Secretaría de Gobierno</w:t>
      </w:r>
    </w:p>
    <w:p w14:paraId="081C0AD2" w14:textId="77777777" w:rsidR="00804E8B" w:rsidRPr="007F7878" w:rsidRDefault="00804E8B" w:rsidP="00804E8B">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 xml:space="preserve"> Instituto Distrital de Patrimonio Cultura – IDPC</w:t>
      </w:r>
    </w:p>
    <w:p w14:paraId="42FF37C4" w14:textId="4550AC12" w:rsidR="008A1AB3" w:rsidRDefault="00804E8B" w:rsidP="008A1AB3">
      <w:pPr>
        <w:pStyle w:val="Prrafodelista"/>
        <w:numPr>
          <w:ilvl w:val="0"/>
          <w:numId w:val="24"/>
        </w:numPr>
        <w:autoSpaceDE w:val="0"/>
        <w:autoSpaceDN w:val="0"/>
        <w:adjustRightInd w:val="0"/>
        <w:spacing w:after="160" w:line="256" w:lineRule="auto"/>
        <w:jc w:val="both"/>
        <w:rPr>
          <w:rFonts w:ascii="Arial" w:hAnsi="Arial" w:cs="Arial"/>
          <w:color w:val="202124"/>
          <w:sz w:val="24"/>
          <w:szCs w:val="24"/>
          <w:shd w:val="clear" w:color="auto" w:fill="FFFFFF"/>
        </w:rPr>
      </w:pPr>
      <w:r w:rsidRPr="007F7878">
        <w:rPr>
          <w:rFonts w:ascii="Arial" w:hAnsi="Arial" w:cs="Arial"/>
          <w:color w:val="202124"/>
          <w:sz w:val="24"/>
          <w:szCs w:val="24"/>
          <w:shd w:val="clear" w:color="auto" w:fill="FFFFFF"/>
        </w:rPr>
        <w:t xml:space="preserve"> Secretaría General.</w:t>
      </w:r>
    </w:p>
    <w:p w14:paraId="42E5F86B" w14:textId="77777777" w:rsidR="00B261D8" w:rsidRPr="00B261D8" w:rsidRDefault="00B261D8" w:rsidP="00B261D8">
      <w:pPr>
        <w:pStyle w:val="Prrafodelista"/>
        <w:autoSpaceDE w:val="0"/>
        <w:autoSpaceDN w:val="0"/>
        <w:adjustRightInd w:val="0"/>
        <w:spacing w:after="160" w:line="256" w:lineRule="auto"/>
        <w:jc w:val="both"/>
        <w:rPr>
          <w:rFonts w:ascii="Arial" w:hAnsi="Arial" w:cs="Arial"/>
          <w:color w:val="202124"/>
          <w:sz w:val="24"/>
          <w:szCs w:val="24"/>
          <w:shd w:val="clear" w:color="auto" w:fill="FFFFFF"/>
        </w:rPr>
      </w:pPr>
    </w:p>
    <w:bookmarkStart w:id="152" w:name="_Toc78736496"/>
    <w:p w14:paraId="4D51163C" w14:textId="35BBA79C" w:rsidR="008A1AB3" w:rsidRPr="008A1AB3" w:rsidRDefault="008A1AB3" w:rsidP="008A1AB3">
      <w:pPr>
        <w:autoSpaceDE w:val="0"/>
        <w:autoSpaceDN w:val="0"/>
        <w:adjustRightInd w:val="0"/>
        <w:spacing w:after="160" w:line="256" w:lineRule="auto"/>
        <w:jc w:val="both"/>
        <w:rPr>
          <w:rFonts w:ascii="Arial" w:hAnsi="Arial" w:cs="Arial"/>
          <w:color w:val="202124"/>
          <w:shd w:val="clear" w:color="auto" w:fill="FFFFFF"/>
        </w:rPr>
      </w:pPr>
      <w:r w:rsidRPr="00FC0D4E">
        <w:rPr>
          <w:rFonts w:ascii="Arial Narrow" w:hAnsi="Arial Narrow"/>
          <w:noProof/>
        </w:rPr>
        <mc:AlternateContent>
          <mc:Choice Requires="wps">
            <w:drawing>
              <wp:anchor distT="0" distB="0" distL="114300" distR="114300" simplePos="0" relativeHeight="251855360" behindDoc="0" locked="0" layoutInCell="1" allowOverlap="1" wp14:anchorId="62C0AFA4" wp14:editId="424FED75">
                <wp:simplePos x="0" y="0"/>
                <wp:positionH relativeFrom="page">
                  <wp:align>center</wp:align>
                </wp:positionH>
                <wp:positionV relativeFrom="paragraph">
                  <wp:posOffset>21590</wp:posOffset>
                </wp:positionV>
                <wp:extent cx="3417508" cy="861237"/>
                <wp:effectExtent l="0" t="0" r="0" b="0"/>
                <wp:wrapNone/>
                <wp:docPr id="99"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08" cy="86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0E99A" w14:textId="77777777" w:rsidR="00804E8B" w:rsidRDefault="00804E8B" w:rsidP="00804E8B">
                            <w:pPr>
                              <w:spacing w:line="264" w:lineRule="auto"/>
                              <w:jc w:val="center"/>
                              <w:rPr>
                                <w:rFonts w:hAnsi="Calibri"/>
                                <w:b/>
                                <w:bCs/>
                                <w:color w:val="000000" w:themeColor="text1"/>
                                <w:kern w:val="24"/>
                                <w:sz w:val="32"/>
                                <w:szCs w:val="32"/>
                              </w:rPr>
                            </w:pPr>
                            <w:r>
                              <w:rPr>
                                <w:rFonts w:hAnsi="Calibri"/>
                                <w:b/>
                                <w:bCs/>
                                <w:color w:val="000000" w:themeColor="text1"/>
                                <w:kern w:val="24"/>
                                <w:sz w:val="32"/>
                                <w:szCs w:val="32"/>
                              </w:rPr>
                              <w:t>Servidores Públicos Orientados en materia de prevención de la falta disciplinarios</w:t>
                            </w:r>
                            <w:r>
                              <w:rPr>
                                <w:rFonts w:hAnsi="Calibri"/>
                                <w:b/>
                                <w:bCs/>
                                <w:color w:val="000000" w:themeColor="text1"/>
                                <w:kern w:val="24"/>
                              </w:rPr>
                              <w:t>.</w:t>
                            </w:r>
                          </w:p>
                        </w:txbxContent>
                      </wps:txbx>
                      <wps:bodyPr wrap="square" lIns="109710" tIns="54855" rIns="109710" bIns="54855">
                        <a:noAutofit/>
                      </wps:bodyPr>
                    </wps:wsp>
                  </a:graphicData>
                </a:graphic>
                <wp14:sizeRelH relativeFrom="margin">
                  <wp14:pctWidth>0</wp14:pctWidth>
                </wp14:sizeRelH>
                <wp14:sizeRelV relativeFrom="margin">
                  <wp14:pctHeight>0</wp14:pctHeight>
                </wp14:sizeRelV>
              </wp:anchor>
            </w:drawing>
          </mc:Choice>
          <mc:Fallback>
            <w:pict>
              <v:shape w14:anchorId="62C0AFA4" id="_x0000_s1080" type="#_x0000_t202" style="position:absolute;left:0;text-align:left;margin-left:0;margin-top:1.7pt;width:269.1pt;height:67.8pt;z-index:251855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" filled="f" stroked="f">
                <v:textbox inset="3.0475mm,1.52375mm,3.0475mm,1.52375mm">
                  <w:txbxContent>
                    <w:p w14:paraId="7960E99A" w14:textId="77777777" w:rsidR="00804E8B" w:rsidRDefault="00804E8B" w:rsidP="00804E8B">
                      <w:pPr>
                        <w:spacing w:line="264" w:lineRule="auto"/>
                        <w:jc w:val="center"/>
                        <w:rPr>
                          <w:rFonts w:hAnsi="Calibri"/>
                          <w:b/>
                          <w:bCs/>
                          <w:color w:val="000000" w:themeColor="text1"/>
                          <w:kern w:val="24"/>
                          <w:sz w:val="32"/>
                          <w:szCs w:val="32"/>
                        </w:rPr>
                      </w:pPr>
                      <w:r>
                        <w:rPr>
                          <w:rFonts w:hAnsi="Calibri"/>
                          <w:b/>
                          <w:bCs/>
                          <w:color w:val="000000" w:themeColor="text1"/>
                          <w:kern w:val="24"/>
                          <w:sz w:val="32"/>
                          <w:szCs w:val="32"/>
                        </w:rPr>
                        <w:t>Servidores Públicos Orientados en materia de prevención de la falta disciplinarios</w:t>
                      </w:r>
                      <w:r>
                        <w:rPr>
                          <w:rFonts w:hAnsi="Calibri"/>
                          <w:b/>
                          <w:bCs/>
                          <w:color w:val="000000" w:themeColor="text1"/>
                          <w:kern w:val="24"/>
                        </w:rPr>
                        <w:t>.</w:t>
                      </w:r>
                    </w:p>
                  </w:txbxContent>
                </v:textbox>
                <w10:wrap anchorx="page"/>
              </v:shape>
            </w:pict>
          </mc:Fallback>
        </mc:AlternateContent>
      </w:r>
      <w:bookmarkEnd w:id="152"/>
    </w:p>
    <w:p w14:paraId="596380DF" w14:textId="2CB2500A" w:rsidR="00804E8B" w:rsidRDefault="00804E8B" w:rsidP="00804E8B">
      <w:pPr>
        <w:pStyle w:val="Textoindependiente"/>
        <w:spacing w:before="94"/>
        <w:ind w:left="708" w:right="714" w:hanging="708"/>
        <w:jc w:val="both"/>
      </w:pPr>
    </w:p>
    <w:p w14:paraId="5953C2C0" w14:textId="65B5236C" w:rsidR="00804E8B" w:rsidRDefault="00804E8B" w:rsidP="00804E8B">
      <w:pPr>
        <w:pStyle w:val="Textoindependiente"/>
        <w:spacing w:before="94"/>
        <w:ind w:left="708" w:right="714" w:hanging="708"/>
        <w:jc w:val="both"/>
      </w:pPr>
    </w:p>
    <w:p w14:paraId="7D63347C" w14:textId="446D8EAF" w:rsidR="00804E8B" w:rsidRDefault="008A1AB3" w:rsidP="00804E8B">
      <w:pPr>
        <w:pStyle w:val="Textoindependiente"/>
        <w:spacing w:before="94"/>
        <w:ind w:left="708" w:right="714" w:hanging="708"/>
        <w:jc w:val="both"/>
      </w:pPr>
      <w:r w:rsidRPr="00276007">
        <w:rPr>
          <w:noProof/>
        </w:rPr>
        <mc:AlternateContent>
          <mc:Choice Requires="wps">
            <w:drawing>
              <wp:anchor distT="0" distB="0" distL="114300" distR="114300" simplePos="0" relativeHeight="251851264" behindDoc="0" locked="0" layoutInCell="1" allowOverlap="1" wp14:anchorId="00C9441C" wp14:editId="2A621D8A">
                <wp:simplePos x="0" y="0"/>
                <wp:positionH relativeFrom="page">
                  <wp:align>center</wp:align>
                </wp:positionH>
                <wp:positionV relativeFrom="paragraph">
                  <wp:posOffset>176349</wp:posOffset>
                </wp:positionV>
                <wp:extent cx="2658110" cy="850265"/>
                <wp:effectExtent l="0" t="0" r="0" b="0"/>
                <wp:wrapNone/>
                <wp:docPr id="98" name="TextBox 87"/>
                <wp:cNvGraphicFramePr/>
                <a:graphic xmlns:a="http://schemas.openxmlformats.org/drawingml/2006/main">
                  <a:graphicData uri="http://schemas.microsoft.com/office/word/2010/wordprocessingShape">
                    <wps:wsp>
                      <wps:cNvSpPr txBox="1"/>
                      <wps:spPr>
                        <a:xfrm>
                          <a:off x="0" y="0"/>
                          <a:ext cx="2658110" cy="850265"/>
                        </a:xfrm>
                        <a:prstGeom prst="rect">
                          <a:avLst/>
                        </a:prstGeom>
                        <a:noFill/>
                      </wps:spPr>
                      <wps:txbx>
                        <w:txbxContent>
                          <w:p w14:paraId="18185AD2" w14:textId="77777777" w:rsidR="00804E8B" w:rsidRDefault="00804E8B" w:rsidP="00804E8B">
                            <w:pPr>
                              <w:jc w:val="center"/>
                              <w:rPr>
                                <w:rFonts w:hAnsi="Calibri"/>
                                <w:b/>
                                <w:bCs/>
                                <w:color w:val="14AFE7"/>
                                <w:kern w:val="24"/>
                                <w:sz w:val="108"/>
                                <w:szCs w:val="108"/>
                                <w:lang w:val="en-US"/>
                              </w:rPr>
                            </w:pPr>
                            <w:r>
                              <w:rPr>
                                <w:rFonts w:hAnsi="Calibri"/>
                                <w:b/>
                                <w:bCs/>
                                <w:color w:val="14AFE7"/>
                                <w:kern w:val="24"/>
                                <w:sz w:val="108"/>
                                <w:szCs w:val="108"/>
                                <w:lang w:val="en-US"/>
                              </w:rPr>
                              <w:t>4.001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C9441C" id="_x0000_s1081" type="#_x0000_t202" style="position:absolute;left:0;text-align:left;margin-left:0;margin-top:13.9pt;width:209.3pt;height:66.95pt;z-index:251851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" filled="f" stroked="f">
                <v:textbox>
                  <w:txbxContent>
                    <w:p w14:paraId="18185AD2" w14:textId="77777777" w:rsidR="00804E8B" w:rsidRDefault="00804E8B" w:rsidP="00804E8B">
                      <w:pPr>
                        <w:jc w:val="center"/>
                        <w:rPr>
                          <w:rFonts w:hAnsi="Calibri"/>
                          <w:b/>
                          <w:bCs/>
                          <w:color w:val="14AFE7"/>
                          <w:kern w:val="24"/>
                          <w:sz w:val="108"/>
                          <w:szCs w:val="108"/>
                          <w:lang w:val="en-US"/>
                        </w:rPr>
                      </w:pPr>
                      <w:r>
                        <w:rPr>
                          <w:rFonts w:hAnsi="Calibri"/>
                          <w:b/>
                          <w:bCs/>
                          <w:color w:val="14AFE7"/>
                          <w:kern w:val="24"/>
                          <w:sz w:val="108"/>
                          <w:szCs w:val="108"/>
                          <w:lang w:val="en-US"/>
                        </w:rPr>
                        <w:t>4.001</w:t>
                      </w:r>
                    </w:p>
                  </w:txbxContent>
                </v:textbox>
                <w10:wrap anchorx="page"/>
              </v:shape>
            </w:pict>
          </mc:Fallback>
        </mc:AlternateContent>
      </w:r>
    </w:p>
    <w:p w14:paraId="61E17919" w14:textId="46188539" w:rsidR="00804E8B" w:rsidRDefault="00804E8B" w:rsidP="00804E8B">
      <w:pPr>
        <w:pStyle w:val="Ttulo1"/>
      </w:pPr>
    </w:p>
    <w:p w14:paraId="21EF9E42" w14:textId="77777777" w:rsidR="00804E8B" w:rsidRDefault="00804E8B" w:rsidP="00804E8B">
      <w:pPr>
        <w:pStyle w:val="Ttulo1"/>
      </w:pPr>
    </w:p>
    <w:bookmarkStart w:id="153" w:name="_Toc78736497"/>
    <w:p w14:paraId="00970C38" w14:textId="142E8451" w:rsidR="00804E8B" w:rsidRDefault="00A022BC" w:rsidP="00804E8B">
      <w:pPr>
        <w:pStyle w:val="Ttulo1"/>
      </w:pPr>
      <w:r w:rsidRPr="00B704D1">
        <w:rPr>
          <w:rFonts w:ascii="Arial Narrow" w:hAnsi="Arial Narrow"/>
          <w:noProof/>
        </w:rPr>
        <mc:AlternateContent>
          <mc:Choice Requires="wpg">
            <w:drawing>
              <wp:anchor distT="0" distB="0" distL="114300" distR="114300" simplePos="0" relativeHeight="251860480" behindDoc="0" locked="0" layoutInCell="1" allowOverlap="1" wp14:anchorId="6428BA78" wp14:editId="631BDE0A">
                <wp:simplePos x="0" y="0"/>
                <wp:positionH relativeFrom="margin">
                  <wp:align>right</wp:align>
                </wp:positionH>
                <wp:positionV relativeFrom="paragraph">
                  <wp:posOffset>161472</wp:posOffset>
                </wp:positionV>
                <wp:extent cx="5772150" cy="539115"/>
                <wp:effectExtent l="0" t="0" r="19050" b="13335"/>
                <wp:wrapNone/>
                <wp:docPr id="100" name="Group 4"/>
                <wp:cNvGraphicFramePr/>
                <a:graphic xmlns:a="http://schemas.openxmlformats.org/drawingml/2006/main">
                  <a:graphicData uri="http://schemas.microsoft.com/office/word/2010/wordprocessingGroup">
                    <wpg:wgp>
                      <wpg:cNvGrpSpPr/>
                      <wpg:grpSpPr bwMode="auto">
                        <a:xfrm>
                          <a:off x="0" y="0"/>
                          <a:ext cx="5772150" cy="539115"/>
                          <a:chOff x="0" y="0"/>
                          <a:chExt cx="7193" cy="735"/>
                        </a:xfrm>
                        <a:solidFill>
                          <a:schemeClr val="accent6">
                            <a:lumMod val="60000"/>
                            <a:lumOff val="40000"/>
                          </a:schemeClr>
                        </a:solidFill>
                      </wpg:grpSpPr>
                      <wps:wsp>
                        <wps:cNvPr id="138" name="Freeform 5"/>
                        <wps:cNvSpPr>
                          <a:spLocks/>
                        </wps:cNvSpPr>
                        <wps:spPr bwMode="auto">
                          <a:xfrm>
                            <a:off x="0"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39" name="Oval 6"/>
                        <wps:cNvSpPr>
                          <a:spLocks noChangeArrowheads="1"/>
                        </wps:cNvSpPr>
                        <wps:spPr bwMode="auto">
                          <a:xfrm>
                            <a:off x="9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0" name="Freeform 7"/>
                        <wps:cNvSpPr>
                          <a:spLocks/>
                        </wps:cNvSpPr>
                        <wps:spPr bwMode="auto">
                          <a:xfrm>
                            <a:off x="341" y="161"/>
                            <a:ext cx="291" cy="566"/>
                          </a:xfrm>
                          <a:custGeom>
                            <a:avLst/>
                            <a:gdLst>
                              <a:gd name="T0" fmla="*/ 56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1" name="Oval 8"/>
                        <wps:cNvSpPr>
                          <a:spLocks noChangeArrowheads="1"/>
                        </wps:cNvSpPr>
                        <wps:spPr bwMode="auto">
                          <a:xfrm>
                            <a:off x="43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2" name="Freeform 9"/>
                        <wps:cNvSpPr>
                          <a:spLocks/>
                        </wps:cNvSpPr>
                        <wps:spPr bwMode="auto">
                          <a:xfrm>
                            <a:off x="682"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2"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3" name="Oval 10"/>
                        <wps:cNvSpPr>
                          <a:spLocks noChangeArrowheads="1"/>
                        </wps:cNvSpPr>
                        <wps:spPr bwMode="auto">
                          <a:xfrm>
                            <a:off x="77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4" name="Freeform 11"/>
                        <wps:cNvSpPr>
                          <a:spLocks/>
                        </wps:cNvSpPr>
                        <wps:spPr bwMode="auto">
                          <a:xfrm>
                            <a:off x="1023" y="161"/>
                            <a:ext cx="291" cy="566"/>
                          </a:xfrm>
                          <a:custGeom>
                            <a:avLst/>
                            <a:gdLst>
                              <a:gd name="T0" fmla="*/ 57 w 75"/>
                              <a:gd name="T1" fmla="*/ 0 h 144"/>
                              <a:gd name="T2" fmla="*/ 19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20 w 75"/>
                              <a:gd name="T15" fmla="*/ 25 h 144"/>
                              <a:gd name="T16" fmla="*/ 20 w 75"/>
                              <a:gd name="T17" fmla="*/ 70 h 144"/>
                              <a:gd name="T18" fmla="*/ 20 w 75"/>
                              <a:gd name="T19" fmla="*/ 79 h 144"/>
                              <a:gd name="T20" fmla="*/ 20 w 75"/>
                              <a:gd name="T21" fmla="*/ 136 h 144"/>
                              <a:gd name="T22" fmla="*/ 27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9 w 75"/>
                              <a:gd name="T37" fmla="*/ 144 h 144"/>
                              <a:gd name="T38" fmla="*/ 56 w 75"/>
                              <a:gd name="T39" fmla="*/ 136 h 144"/>
                              <a:gd name="T40" fmla="*/ 56 w 75"/>
                              <a:gd name="T41" fmla="*/ 79 h 144"/>
                              <a:gd name="T42" fmla="*/ 56 w 75"/>
                              <a:gd name="T43" fmla="*/ 70 h 144"/>
                              <a:gd name="T44" fmla="*/ 56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7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7" y="0"/>
                                </a:moveTo>
                                <a:cubicBezTo>
                                  <a:pt x="19" y="0"/>
                                  <a:pt x="19" y="0"/>
                                  <a:pt x="19"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20" y="23"/>
                                  <a:pt x="20" y="25"/>
                                </a:cubicBezTo>
                                <a:cubicBezTo>
                                  <a:pt x="20" y="28"/>
                                  <a:pt x="20" y="56"/>
                                  <a:pt x="20" y="70"/>
                                </a:cubicBezTo>
                                <a:cubicBezTo>
                                  <a:pt x="20" y="79"/>
                                  <a:pt x="20" y="79"/>
                                  <a:pt x="20" y="79"/>
                                </a:cubicBezTo>
                                <a:cubicBezTo>
                                  <a:pt x="20" y="136"/>
                                  <a:pt x="20" y="136"/>
                                  <a:pt x="20" y="136"/>
                                </a:cubicBezTo>
                                <a:cubicBezTo>
                                  <a:pt x="20" y="140"/>
                                  <a:pt x="23" y="144"/>
                                  <a:pt x="27" y="144"/>
                                </a:cubicBezTo>
                                <a:cubicBezTo>
                                  <a:pt x="27" y="144"/>
                                  <a:pt x="27" y="144"/>
                                  <a:pt x="27" y="144"/>
                                </a:cubicBezTo>
                                <a:cubicBezTo>
                                  <a:pt x="32" y="144"/>
                                  <a:pt x="36" y="140"/>
                                  <a:pt x="36" y="136"/>
                                </a:cubicBezTo>
                                <a:cubicBezTo>
                                  <a:pt x="36" y="136"/>
                                  <a:pt x="36" y="84"/>
                                  <a:pt x="36" y="81"/>
                                </a:cubicBezTo>
                                <a:cubicBezTo>
                                  <a:pt x="36" y="75"/>
                                  <a:pt x="39" y="75"/>
                                  <a:pt x="39" y="81"/>
                                </a:cubicBezTo>
                                <a:cubicBezTo>
                                  <a:pt x="39" y="84"/>
                                  <a:pt x="39" y="136"/>
                                  <a:pt x="39" y="136"/>
                                </a:cubicBezTo>
                                <a:cubicBezTo>
                                  <a:pt x="39" y="140"/>
                                  <a:pt x="44" y="144"/>
                                  <a:pt x="48" y="144"/>
                                </a:cubicBezTo>
                                <a:cubicBezTo>
                                  <a:pt x="49" y="144"/>
                                  <a:pt x="49" y="144"/>
                                  <a:pt x="49" y="144"/>
                                </a:cubicBezTo>
                                <a:cubicBezTo>
                                  <a:pt x="53" y="144"/>
                                  <a:pt x="56" y="140"/>
                                  <a:pt x="56" y="136"/>
                                </a:cubicBezTo>
                                <a:cubicBezTo>
                                  <a:pt x="56" y="79"/>
                                  <a:pt x="56" y="79"/>
                                  <a:pt x="56" y="79"/>
                                </a:cubicBezTo>
                                <a:cubicBezTo>
                                  <a:pt x="56" y="70"/>
                                  <a:pt x="56" y="70"/>
                                  <a:pt x="56" y="70"/>
                                </a:cubicBezTo>
                                <a:cubicBezTo>
                                  <a:pt x="56" y="56"/>
                                  <a:pt x="56" y="28"/>
                                  <a:pt x="56" y="25"/>
                                </a:cubicBezTo>
                                <a:cubicBezTo>
                                  <a:pt x="56"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7"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5" name="Oval 12"/>
                        <wps:cNvSpPr>
                          <a:spLocks noChangeArrowheads="1"/>
                        </wps:cNvSpPr>
                        <wps:spPr bwMode="auto">
                          <a:xfrm>
                            <a:off x="111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6" name="Freeform 13"/>
                        <wps:cNvSpPr>
                          <a:spLocks/>
                        </wps:cNvSpPr>
                        <wps:spPr bwMode="auto">
                          <a:xfrm>
                            <a:off x="1368" y="161"/>
                            <a:ext cx="287" cy="566"/>
                          </a:xfrm>
                          <a:custGeom>
                            <a:avLst/>
                            <a:gdLst>
                              <a:gd name="T0" fmla="*/ 56 w 74"/>
                              <a:gd name="T1" fmla="*/ 0 h 144"/>
                              <a:gd name="T2" fmla="*/ 18 w 74"/>
                              <a:gd name="T3" fmla="*/ 0 h 144"/>
                              <a:gd name="T4" fmla="*/ 0 w 74"/>
                              <a:gd name="T5" fmla="*/ 14 h 144"/>
                              <a:gd name="T6" fmla="*/ 0 w 74"/>
                              <a:gd name="T7" fmla="*/ 63 h 144"/>
                              <a:gd name="T8" fmla="*/ 7 w 74"/>
                              <a:gd name="T9" fmla="*/ 68 h 144"/>
                              <a:gd name="T10" fmla="*/ 13 w 74"/>
                              <a:gd name="T11" fmla="*/ 63 h 144"/>
                              <a:gd name="T12" fmla="*/ 13 w 74"/>
                              <a:gd name="T13" fmla="*/ 25 h 144"/>
                              <a:gd name="T14" fmla="*/ 19 w 74"/>
                              <a:gd name="T15" fmla="*/ 25 h 144"/>
                              <a:gd name="T16" fmla="*/ 19 w 74"/>
                              <a:gd name="T17" fmla="*/ 70 h 144"/>
                              <a:gd name="T18" fmla="*/ 19 w 74"/>
                              <a:gd name="T19" fmla="*/ 79 h 144"/>
                              <a:gd name="T20" fmla="*/ 19 w 74"/>
                              <a:gd name="T21" fmla="*/ 136 h 144"/>
                              <a:gd name="T22" fmla="*/ 26 w 74"/>
                              <a:gd name="T23" fmla="*/ 144 h 144"/>
                              <a:gd name="T24" fmla="*/ 27 w 74"/>
                              <a:gd name="T25" fmla="*/ 144 h 144"/>
                              <a:gd name="T26" fmla="*/ 36 w 74"/>
                              <a:gd name="T27" fmla="*/ 136 h 144"/>
                              <a:gd name="T28" fmla="*/ 36 w 74"/>
                              <a:gd name="T29" fmla="*/ 81 h 144"/>
                              <a:gd name="T30" fmla="*/ 38 w 74"/>
                              <a:gd name="T31" fmla="*/ 81 h 144"/>
                              <a:gd name="T32" fmla="*/ 38 w 74"/>
                              <a:gd name="T33" fmla="*/ 136 h 144"/>
                              <a:gd name="T34" fmla="*/ 47 w 74"/>
                              <a:gd name="T35" fmla="*/ 144 h 144"/>
                              <a:gd name="T36" fmla="*/ 48 w 74"/>
                              <a:gd name="T37" fmla="*/ 144 h 144"/>
                              <a:gd name="T38" fmla="*/ 55 w 74"/>
                              <a:gd name="T39" fmla="*/ 136 h 144"/>
                              <a:gd name="T40" fmla="*/ 55 w 74"/>
                              <a:gd name="T41" fmla="*/ 79 h 144"/>
                              <a:gd name="T42" fmla="*/ 55 w 74"/>
                              <a:gd name="T43" fmla="*/ 70 h 144"/>
                              <a:gd name="T44" fmla="*/ 55 w 74"/>
                              <a:gd name="T45" fmla="*/ 25 h 144"/>
                              <a:gd name="T46" fmla="*/ 61 w 74"/>
                              <a:gd name="T47" fmla="*/ 25 h 144"/>
                              <a:gd name="T48" fmla="*/ 61 w 74"/>
                              <a:gd name="T49" fmla="*/ 63 h 144"/>
                              <a:gd name="T50" fmla="*/ 67 w 74"/>
                              <a:gd name="T51" fmla="*/ 68 h 144"/>
                              <a:gd name="T52" fmla="*/ 74 w 74"/>
                              <a:gd name="T53" fmla="*/ 63 h 144"/>
                              <a:gd name="T54" fmla="*/ 74 w 74"/>
                              <a:gd name="T55" fmla="*/ 14 h 144"/>
                              <a:gd name="T56" fmla="*/ 56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56" y="0"/>
                                </a:moveTo>
                                <a:cubicBezTo>
                                  <a:pt x="18" y="0"/>
                                  <a:pt x="18" y="0"/>
                                  <a:pt x="18" y="0"/>
                                </a:cubicBezTo>
                                <a:cubicBezTo>
                                  <a:pt x="7" y="0"/>
                                  <a:pt x="0" y="3"/>
                                  <a:pt x="0" y="14"/>
                                </a:cubicBezTo>
                                <a:cubicBezTo>
                                  <a:pt x="0" y="63"/>
                                  <a:pt x="0" y="63"/>
                                  <a:pt x="0" y="63"/>
                                </a:cubicBezTo>
                                <a:cubicBezTo>
                                  <a:pt x="0" y="66"/>
                                  <a:pt x="4" y="68"/>
                                  <a:pt x="7" y="68"/>
                                </a:cubicBezTo>
                                <a:cubicBezTo>
                                  <a:pt x="9" y="68"/>
                                  <a:pt x="13" y="66"/>
                                  <a:pt x="13" y="63"/>
                                </a:cubicBezTo>
                                <a:cubicBezTo>
                                  <a:pt x="13" y="63"/>
                                  <a:pt x="13" y="28"/>
                                  <a:pt x="13" y="25"/>
                                </a:cubicBezTo>
                                <a:cubicBezTo>
                                  <a:pt x="13"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7"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4" y="68"/>
                                  <a:pt x="67" y="68"/>
                                </a:cubicBezTo>
                                <a:cubicBezTo>
                                  <a:pt x="70" y="68"/>
                                  <a:pt x="74" y="66"/>
                                  <a:pt x="74" y="63"/>
                                </a:cubicBezTo>
                                <a:cubicBezTo>
                                  <a:pt x="74" y="14"/>
                                  <a:pt x="74" y="14"/>
                                  <a:pt x="74" y="14"/>
                                </a:cubicBezTo>
                                <a:cubicBezTo>
                                  <a:pt x="74"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7" name="Oval 14"/>
                        <wps:cNvSpPr>
                          <a:spLocks noChangeArrowheads="1"/>
                        </wps:cNvSpPr>
                        <wps:spPr bwMode="auto">
                          <a:xfrm>
                            <a:off x="146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8" name="Freeform 15"/>
                        <wps:cNvSpPr>
                          <a:spLocks/>
                        </wps:cNvSpPr>
                        <wps:spPr bwMode="auto">
                          <a:xfrm>
                            <a:off x="1709"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8 w 75"/>
                              <a:gd name="T31" fmla="*/ 81 h 144"/>
                              <a:gd name="T32" fmla="*/ 38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8" y="75"/>
                                  <a:pt x="38" y="81"/>
                                </a:cubicBezTo>
                                <a:cubicBezTo>
                                  <a:pt x="38" y="84"/>
                                  <a:pt x="38" y="136"/>
                                  <a:pt x="38" y="136"/>
                                </a:cubicBezTo>
                                <a:cubicBezTo>
                                  <a:pt x="38" y="140"/>
                                  <a:pt x="43" y="144"/>
                                  <a:pt x="48" y="144"/>
                                </a:cubicBezTo>
                                <a:cubicBezTo>
                                  <a:pt x="48" y="144"/>
                                  <a:pt x="48" y="144"/>
                                  <a:pt x="48" y="144"/>
                                </a:cubicBezTo>
                                <a:cubicBezTo>
                                  <a:pt x="52"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49" name="Oval 16"/>
                        <wps:cNvSpPr>
                          <a:spLocks noChangeArrowheads="1"/>
                        </wps:cNvSpPr>
                        <wps:spPr bwMode="auto">
                          <a:xfrm>
                            <a:off x="180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0" name="Freeform 17"/>
                        <wps:cNvSpPr>
                          <a:spLocks/>
                        </wps:cNvSpPr>
                        <wps:spPr bwMode="auto">
                          <a:xfrm>
                            <a:off x="2050" y="161"/>
                            <a:ext cx="291" cy="566"/>
                          </a:xfrm>
                          <a:custGeom>
                            <a:avLst/>
                            <a:gdLst>
                              <a:gd name="T0" fmla="*/ 56 w 75"/>
                              <a:gd name="T1" fmla="*/ 0 h 144"/>
                              <a:gd name="T2" fmla="*/ 18 w 75"/>
                              <a:gd name="T3" fmla="*/ 0 h 144"/>
                              <a:gd name="T4" fmla="*/ 0 w 75"/>
                              <a:gd name="T5" fmla="*/ 14 h 144"/>
                              <a:gd name="T6" fmla="*/ 0 w 75"/>
                              <a:gd name="T7" fmla="*/ 63 h 144"/>
                              <a:gd name="T8" fmla="*/ 7 w 75"/>
                              <a:gd name="T9" fmla="*/ 68 h 144"/>
                              <a:gd name="T10" fmla="*/ 14 w 75"/>
                              <a:gd name="T11" fmla="*/ 63 h 144"/>
                              <a:gd name="T12" fmla="*/ 14 w 75"/>
                              <a:gd name="T13" fmla="*/ 25 h 144"/>
                              <a:gd name="T14" fmla="*/ 19 w 75"/>
                              <a:gd name="T15" fmla="*/ 25 h 144"/>
                              <a:gd name="T16" fmla="*/ 19 w 75"/>
                              <a:gd name="T17" fmla="*/ 70 h 144"/>
                              <a:gd name="T18" fmla="*/ 19 w 75"/>
                              <a:gd name="T19" fmla="*/ 79 h 144"/>
                              <a:gd name="T20" fmla="*/ 19 w 75"/>
                              <a:gd name="T21" fmla="*/ 136 h 144"/>
                              <a:gd name="T22" fmla="*/ 26 w 75"/>
                              <a:gd name="T23" fmla="*/ 144 h 144"/>
                              <a:gd name="T24" fmla="*/ 27 w 75"/>
                              <a:gd name="T25" fmla="*/ 144 h 144"/>
                              <a:gd name="T26" fmla="*/ 36 w 75"/>
                              <a:gd name="T27" fmla="*/ 136 h 144"/>
                              <a:gd name="T28" fmla="*/ 36 w 75"/>
                              <a:gd name="T29" fmla="*/ 81 h 144"/>
                              <a:gd name="T30" fmla="*/ 39 w 75"/>
                              <a:gd name="T31" fmla="*/ 81 h 144"/>
                              <a:gd name="T32" fmla="*/ 39 w 75"/>
                              <a:gd name="T33" fmla="*/ 136 h 144"/>
                              <a:gd name="T34" fmla="*/ 48 w 75"/>
                              <a:gd name="T35" fmla="*/ 144 h 144"/>
                              <a:gd name="T36" fmla="*/ 48 w 75"/>
                              <a:gd name="T37" fmla="*/ 144 h 144"/>
                              <a:gd name="T38" fmla="*/ 55 w 75"/>
                              <a:gd name="T39" fmla="*/ 136 h 144"/>
                              <a:gd name="T40" fmla="*/ 55 w 75"/>
                              <a:gd name="T41" fmla="*/ 79 h 144"/>
                              <a:gd name="T42" fmla="*/ 55 w 75"/>
                              <a:gd name="T43" fmla="*/ 70 h 144"/>
                              <a:gd name="T44" fmla="*/ 55 w 75"/>
                              <a:gd name="T45" fmla="*/ 25 h 144"/>
                              <a:gd name="T46" fmla="*/ 61 w 75"/>
                              <a:gd name="T47" fmla="*/ 25 h 144"/>
                              <a:gd name="T48" fmla="*/ 61 w 75"/>
                              <a:gd name="T49" fmla="*/ 63 h 144"/>
                              <a:gd name="T50" fmla="*/ 68 w 75"/>
                              <a:gd name="T51" fmla="*/ 68 h 144"/>
                              <a:gd name="T52" fmla="*/ 75 w 75"/>
                              <a:gd name="T53" fmla="*/ 63 h 144"/>
                              <a:gd name="T54" fmla="*/ 75 w 75"/>
                              <a:gd name="T55" fmla="*/ 14 h 144"/>
                              <a:gd name="T56" fmla="*/ 56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56" y="0"/>
                                </a:moveTo>
                                <a:cubicBezTo>
                                  <a:pt x="18" y="0"/>
                                  <a:pt x="18" y="0"/>
                                  <a:pt x="18" y="0"/>
                                </a:cubicBezTo>
                                <a:cubicBezTo>
                                  <a:pt x="8" y="0"/>
                                  <a:pt x="0" y="3"/>
                                  <a:pt x="0" y="14"/>
                                </a:cubicBezTo>
                                <a:cubicBezTo>
                                  <a:pt x="0" y="63"/>
                                  <a:pt x="0" y="63"/>
                                  <a:pt x="0" y="63"/>
                                </a:cubicBezTo>
                                <a:cubicBezTo>
                                  <a:pt x="0" y="66"/>
                                  <a:pt x="4" y="68"/>
                                  <a:pt x="7" y="68"/>
                                </a:cubicBezTo>
                                <a:cubicBezTo>
                                  <a:pt x="10" y="68"/>
                                  <a:pt x="14" y="66"/>
                                  <a:pt x="14" y="63"/>
                                </a:cubicBezTo>
                                <a:cubicBezTo>
                                  <a:pt x="14" y="63"/>
                                  <a:pt x="14" y="28"/>
                                  <a:pt x="14" y="25"/>
                                </a:cubicBezTo>
                                <a:cubicBezTo>
                                  <a:pt x="14" y="23"/>
                                  <a:pt x="19" y="23"/>
                                  <a:pt x="19" y="25"/>
                                </a:cubicBezTo>
                                <a:cubicBezTo>
                                  <a:pt x="19" y="28"/>
                                  <a:pt x="19" y="56"/>
                                  <a:pt x="19" y="70"/>
                                </a:cubicBezTo>
                                <a:cubicBezTo>
                                  <a:pt x="19" y="79"/>
                                  <a:pt x="19" y="79"/>
                                  <a:pt x="19" y="79"/>
                                </a:cubicBezTo>
                                <a:cubicBezTo>
                                  <a:pt x="19" y="136"/>
                                  <a:pt x="19" y="136"/>
                                  <a:pt x="19" y="136"/>
                                </a:cubicBezTo>
                                <a:cubicBezTo>
                                  <a:pt x="19" y="140"/>
                                  <a:pt x="22" y="144"/>
                                  <a:pt x="26" y="144"/>
                                </a:cubicBezTo>
                                <a:cubicBezTo>
                                  <a:pt x="27" y="144"/>
                                  <a:pt x="27" y="144"/>
                                  <a:pt x="27" y="144"/>
                                </a:cubicBezTo>
                                <a:cubicBezTo>
                                  <a:pt x="31" y="144"/>
                                  <a:pt x="36" y="140"/>
                                  <a:pt x="36" y="136"/>
                                </a:cubicBezTo>
                                <a:cubicBezTo>
                                  <a:pt x="36" y="136"/>
                                  <a:pt x="36" y="84"/>
                                  <a:pt x="36" y="81"/>
                                </a:cubicBezTo>
                                <a:cubicBezTo>
                                  <a:pt x="36" y="75"/>
                                  <a:pt x="39" y="75"/>
                                  <a:pt x="39" y="81"/>
                                </a:cubicBezTo>
                                <a:cubicBezTo>
                                  <a:pt x="39" y="84"/>
                                  <a:pt x="39" y="136"/>
                                  <a:pt x="39" y="136"/>
                                </a:cubicBezTo>
                                <a:cubicBezTo>
                                  <a:pt x="39" y="140"/>
                                  <a:pt x="43" y="144"/>
                                  <a:pt x="48" y="144"/>
                                </a:cubicBezTo>
                                <a:cubicBezTo>
                                  <a:pt x="48" y="144"/>
                                  <a:pt x="48" y="144"/>
                                  <a:pt x="48" y="144"/>
                                </a:cubicBezTo>
                                <a:cubicBezTo>
                                  <a:pt x="53" y="144"/>
                                  <a:pt x="55" y="140"/>
                                  <a:pt x="55" y="136"/>
                                </a:cubicBezTo>
                                <a:cubicBezTo>
                                  <a:pt x="55" y="79"/>
                                  <a:pt x="55" y="79"/>
                                  <a:pt x="55" y="79"/>
                                </a:cubicBezTo>
                                <a:cubicBezTo>
                                  <a:pt x="55" y="70"/>
                                  <a:pt x="55" y="70"/>
                                  <a:pt x="55" y="70"/>
                                </a:cubicBezTo>
                                <a:cubicBezTo>
                                  <a:pt x="55" y="56"/>
                                  <a:pt x="55" y="28"/>
                                  <a:pt x="55" y="25"/>
                                </a:cubicBezTo>
                                <a:cubicBezTo>
                                  <a:pt x="55" y="23"/>
                                  <a:pt x="61" y="23"/>
                                  <a:pt x="61" y="25"/>
                                </a:cubicBezTo>
                                <a:cubicBezTo>
                                  <a:pt x="61" y="28"/>
                                  <a:pt x="61" y="63"/>
                                  <a:pt x="61" y="63"/>
                                </a:cubicBezTo>
                                <a:cubicBezTo>
                                  <a:pt x="61" y="66"/>
                                  <a:pt x="65" y="68"/>
                                  <a:pt x="68" y="68"/>
                                </a:cubicBezTo>
                                <a:cubicBezTo>
                                  <a:pt x="71" y="68"/>
                                  <a:pt x="75" y="66"/>
                                  <a:pt x="75" y="63"/>
                                </a:cubicBezTo>
                                <a:cubicBezTo>
                                  <a:pt x="75" y="14"/>
                                  <a:pt x="75" y="14"/>
                                  <a:pt x="75" y="14"/>
                                </a:cubicBezTo>
                                <a:cubicBezTo>
                                  <a:pt x="75" y="3"/>
                                  <a:pt x="67" y="0"/>
                                  <a:pt x="56"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1" name="Oval 18"/>
                        <wps:cNvSpPr>
                          <a:spLocks noChangeArrowheads="1"/>
                        </wps:cNvSpPr>
                        <wps:spPr bwMode="auto">
                          <a:xfrm>
                            <a:off x="214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2" name="Freeform 19"/>
                        <wps:cNvSpPr>
                          <a:spLocks noEditPoints="1"/>
                        </wps:cNvSpPr>
                        <wps:spPr bwMode="auto">
                          <a:xfrm>
                            <a:off x="2383" y="157"/>
                            <a:ext cx="303" cy="578"/>
                          </a:xfrm>
                          <a:custGeom>
                            <a:avLst/>
                            <a:gdLst>
                              <a:gd name="T0" fmla="*/ 50 w 78"/>
                              <a:gd name="T1" fmla="*/ 147 h 147"/>
                              <a:gd name="T2" fmla="*/ 50 w 78"/>
                              <a:gd name="T3" fmla="*/ 147 h 147"/>
                              <a:gd name="T4" fmla="*/ 39 w 78"/>
                              <a:gd name="T5" fmla="*/ 138 h 147"/>
                              <a:gd name="T6" fmla="*/ 29 w 78"/>
                              <a:gd name="T7" fmla="*/ 147 h 147"/>
                              <a:gd name="T8" fmla="*/ 28 w 78"/>
                              <a:gd name="T9" fmla="*/ 147 h 147"/>
                              <a:gd name="T10" fmla="*/ 20 w 78"/>
                              <a:gd name="T11" fmla="*/ 137 h 147"/>
                              <a:gd name="T12" fmla="*/ 20 w 78"/>
                              <a:gd name="T13" fmla="*/ 26 h 147"/>
                              <a:gd name="T14" fmla="*/ 17 w 78"/>
                              <a:gd name="T15" fmla="*/ 26 h 147"/>
                              <a:gd name="T16" fmla="*/ 17 w 78"/>
                              <a:gd name="T17" fmla="*/ 64 h 147"/>
                              <a:gd name="T18" fmla="*/ 9 w 78"/>
                              <a:gd name="T19" fmla="*/ 71 h 147"/>
                              <a:gd name="T20" fmla="*/ 0 w 78"/>
                              <a:gd name="T21" fmla="*/ 64 h 147"/>
                              <a:gd name="T22" fmla="*/ 0 w 78"/>
                              <a:gd name="T23" fmla="*/ 15 h 147"/>
                              <a:gd name="T24" fmla="*/ 21 w 78"/>
                              <a:gd name="T25" fmla="*/ 0 h 147"/>
                              <a:gd name="T26" fmla="*/ 58 w 78"/>
                              <a:gd name="T27" fmla="*/ 0 h 147"/>
                              <a:gd name="T28" fmla="*/ 78 w 78"/>
                              <a:gd name="T29" fmla="*/ 15 h 147"/>
                              <a:gd name="T30" fmla="*/ 78 w 78"/>
                              <a:gd name="T31" fmla="*/ 64 h 147"/>
                              <a:gd name="T32" fmla="*/ 70 w 78"/>
                              <a:gd name="T33" fmla="*/ 71 h 147"/>
                              <a:gd name="T34" fmla="*/ 61 w 78"/>
                              <a:gd name="T35" fmla="*/ 64 h 147"/>
                              <a:gd name="T36" fmla="*/ 61 w 78"/>
                              <a:gd name="T37" fmla="*/ 26 h 147"/>
                              <a:gd name="T38" fmla="*/ 59 w 78"/>
                              <a:gd name="T39" fmla="*/ 26 h 147"/>
                              <a:gd name="T40" fmla="*/ 59 w 78"/>
                              <a:gd name="T41" fmla="*/ 137 h 147"/>
                              <a:gd name="T42" fmla="*/ 50 w 78"/>
                              <a:gd name="T43" fmla="*/ 147 h 147"/>
                              <a:gd name="T44" fmla="*/ 39 w 78"/>
                              <a:gd name="T45" fmla="*/ 76 h 147"/>
                              <a:gd name="T46" fmla="*/ 42 w 78"/>
                              <a:gd name="T47" fmla="*/ 82 h 147"/>
                              <a:gd name="T48" fmla="*/ 42 w 78"/>
                              <a:gd name="T49" fmla="*/ 137 h 147"/>
                              <a:gd name="T50" fmla="*/ 50 w 78"/>
                              <a:gd name="T51" fmla="*/ 144 h 147"/>
                              <a:gd name="T52" fmla="*/ 50 w 78"/>
                              <a:gd name="T53" fmla="*/ 144 h 147"/>
                              <a:gd name="T54" fmla="*/ 56 w 78"/>
                              <a:gd name="T55" fmla="*/ 137 h 147"/>
                              <a:gd name="T56" fmla="*/ 56 w 78"/>
                              <a:gd name="T57" fmla="*/ 26 h 147"/>
                              <a:gd name="T58" fmla="*/ 60 w 78"/>
                              <a:gd name="T59" fmla="*/ 23 h 147"/>
                              <a:gd name="T60" fmla="*/ 64 w 78"/>
                              <a:gd name="T61" fmla="*/ 26 h 147"/>
                              <a:gd name="T62" fmla="*/ 64 w 78"/>
                              <a:gd name="T63" fmla="*/ 64 h 147"/>
                              <a:gd name="T64" fmla="*/ 70 w 78"/>
                              <a:gd name="T65" fmla="*/ 68 h 147"/>
                              <a:gd name="T66" fmla="*/ 75 w 78"/>
                              <a:gd name="T67" fmla="*/ 64 h 147"/>
                              <a:gd name="T68" fmla="*/ 75 w 78"/>
                              <a:gd name="T69" fmla="*/ 15 h 147"/>
                              <a:gd name="T70" fmla="*/ 58 w 78"/>
                              <a:gd name="T71" fmla="*/ 3 h 147"/>
                              <a:gd name="T72" fmla="*/ 21 w 78"/>
                              <a:gd name="T73" fmla="*/ 3 h 147"/>
                              <a:gd name="T74" fmla="*/ 3 w 78"/>
                              <a:gd name="T75" fmla="*/ 15 h 147"/>
                              <a:gd name="T76" fmla="*/ 3 w 78"/>
                              <a:gd name="T77" fmla="*/ 64 h 147"/>
                              <a:gd name="T78" fmla="*/ 9 w 78"/>
                              <a:gd name="T79" fmla="*/ 68 h 147"/>
                              <a:gd name="T80" fmla="*/ 14 w 78"/>
                              <a:gd name="T81" fmla="*/ 64 h 147"/>
                              <a:gd name="T82" fmla="*/ 14 w 78"/>
                              <a:gd name="T83" fmla="*/ 26 h 147"/>
                              <a:gd name="T84" fmla="*/ 19 w 78"/>
                              <a:gd name="T85" fmla="*/ 23 h 147"/>
                              <a:gd name="T86" fmla="*/ 23 w 78"/>
                              <a:gd name="T87" fmla="*/ 26 h 147"/>
                              <a:gd name="T88" fmla="*/ 23 w 78"/>
                              <a:gd name="T89" fmla="*/ 137 h 147"/>
                              <a:gd name="T90" fmla="*/ 28 w 78"/>
                              <a:gd name="T91" fmla="*/ 144 h 147"/>
                              <a:gd name="T92" fmla="*/ 29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50" y="147"/>
                                  <a:pt x="50" y="147"/>
                                  <a:pt x="50" y="147"/>
                                </a:cubicBezTo>
                                <a:cubicBezTo>
                                  <a:pt x="45" y="147"/>
                                  <a:pt x="40" y="142"/>
                                  <a:pt x="39" y="138"/>
                                </a:cubicBezTo>
                                <a:cubicBezTo>
                                  <a:pt x="39" y="142"/>
                                  <a:pt x="34" y="147"/>
                                  <a:pt x="29" y="147"/>
                                </a:cubicBezTo>
                                <a:cubicBezTo>
                                  <a:pt x="28" y="147"/>
                                  <a:pt x="28" y="147"/>
                                  <a:pt x="28" y="147"/>
                                </a:cubicBezTo>
                                <a:cubicBezTo>
                                  <a:pt x="23" y="147"/>
                                  <a:pt x="20" y="142"/>
                                  <a:pt x="20" y="137"/>
                                </a:cubicBezTo>
                                <a:cubicBezTo>
                                  <a:pt x="20" y="26"/>
                                  <a:pt x="20" y="26"/>
                                  <a:pt x="20" y="26"/>
                                </a:cubicBezTo>
                                <a:cubicBezTo>
                                  <a:pt x="20" y="26"/>
                                  <a:pt x="17" y="26"/>
                                  <a:pt x="17" y="26"/>
                                </a:cubicBezTo>
                                <a:cubicBezTo>
                                  <a:pt x="17" y="64"/>
                                  <a:pt x="17" y="64"/>
                                  <a:pt x="17" y="64"/>
                                </a:cubicBezTo>
                                <a:cubicBezTo>
                                  <a:pt x="17" y="67"/>
                                  <a:pt x="13" y="71"/>
                                  <a:pt x="9" y="71"/>
                                </a:cubicBezTo>
                                <a:cubicBezTo>
                                  <a:pt x="5" y="71"/>
                                  <a:pt x="0" y="67"/>
                                  <a:pt x="0" y="64"/>
                                </a:cubicBezTo>
                                <a:cubicBezTo>
                                  <a:pt x="0" y="15"/>
                                  <a:pt x="0" y="15"/>
                                  <a:pt x="0" y="15"/>
                                </a:cubicBezTo>
                                <a:cubicBezTo>
                                  <a:pt x="0" y="0"/>
                                  <a:pt x="16" y="0"/>
                                  <a:pt x="21" y="0"/>
                                </a:cubicBezTo>
                                <a:cubicBezTo>
                                  <a:pt x="58" y="0"/>
                                  <a:pt x="58" y="0"/>
                                  <a:pt x="58" y="0"/>
                                </a:cubicBezTo>
                                <a:cubicBezTo>
                                  <a:pt x="63" y="0"/>
                                  <a:pt x="78" y="0"/>
                                  <a:pt x="78" y="15"/>
                                </a:cubicBezTo>
                                <a:cubicBezTo>
                                  <a:pt x="78" y="64"/>
                                  <a:pt x="78" y="64"/>
                                  <a:pt x="78" y="64"/>
                                </a:cubicBezTo>
                                <a:cubicBezTo>
                                  <a:pt x="78" y="67"/>
                                  <a:pt x="74" y="71"/>
                                  <a:pt x="70" y="71"/>
                                </a:cubicBezTo>
                                <a:cubicBezTo>
                                  <a:pt x="66" y="71"/>
                                  <a:pt x="61" y="67"/>
                                  <a:pt x="61" y="64"/>
                                </a:cubicBezTo>
                                <a:cubicBezTo>
                                  <a:pt x="61" y="26"/>
                                  <a:pt x="61" y="26"/>
                                  <a:pt x="61" y="26"/>
                                </a:cubicBezTo>
                                <a:cubicBezTo>
                                  <a:pt x="61" y="26"/>
                                  <a:pt x="59" y="26"/>
                                  <a:pt x="59" y="26"/>
                                </a:cubicBezTo>
                                <a:cubicBezTo>
                                  <a:pt x="59" y="137"/>
                                  <a:pt x="59" y="137"/>
                                  <a:pt x="59" y="137"/>
                                </a:cubicBezTo>
                                <a:cubicBezTo>
                                  <a:pt x="59" y="142"/>
                                  <a:pt x="56" y="147"/>
                                  <a:pt x="50" y="147"/>
                                </a:cubicBezTo>
                                <a:close/>
                                <a:moveTo>
                                  <a:pt x="39" y="76"/>
                                </a:moveTo>
                                <a:cubicBezTo>
                                  <a:pt x="40" y="76"/>
                                  <a:pt x="42" y="77"/>
                                  <a:pt x="42" y="82"/>
                                </a:cubicBezTo>
                                <a:cubicBezTo>
                                  <a:pt x="42" y="137"/>
                                  <a:pt x="42" y="137"/>
                                  <a:pt x="42" y="137"/>
                                </a:cubicBezTo>
                                <a:cubicBezTo>
                                  <a:pt x="42" y="140"/>
                                  <a:pt x="46" y="144"/>
                                  <a:pt x="50" y="144"/>
                                </a:cubicBezTo>
                                <a:cubicBezTo>
                                  <a:pt x="50" y="144"/>
                                  <a:pt x="50" y="144"/>
                                  <a:pt x="50" y="144"/>
                                </a:cubicBezTo>
                                <a:cubicBezTo>
                                  <a:pt x="54" y="144"/>
                                  <a:pt x="56" y="140"/>
                                  <a:pt x="56" y="137"/>
                                </a:cubicBezTo>
                                <a:cubicBezTo>
                                  <a:pt x="56" y="26"/>
                                  <a:pt x="56" y="26"/>
                                  <a:pt x="56" y="26"/>
                                </a:cubicBezTo>
                                <a:cubicBezTo>
                                  <a:pt x="56" y="24"/>
                                  <a:pt x="58" y="23"/>
                                  <a:pt x="60" y="23"/>
                                </a:cubicBezTo>
                                <a:cubicBezTo>
                                  <a:pt x="63" y="23"/>
                                  <a:pt x="64" y="24"/>
                                  <a:pt x="64" y="26"/>
                                </a:cubicBezTo>
                                <a:cubicBezTo>
                                  <a:pt x="64" y="64"/>
                                  <a:pt x="64" y="64"/>
                                  <a:pt x="64" y="64"/>
                                </a:cubicBezTo>
                                <a:cubicBezTo>
                                  <a:pt x="64" y="66"/>
                                  <a:pt x="68" y="68"/>
                                  <a:pt x="70" y="68"/>
                                </a:cubicBezTo>
                                <a:cubicBezTo>
                                  <a:pt x="72" y="68"/>
                                  <a:pt x="75" y="66"/>
                                  <a:pt x="75" y="64"/>
                                </a:cubicBezTo>
                                <a:cubicBezTo>
                                  <a:pt x="75" y="15"/>
                                  <a:pt x="75" y="15"/>
                                  <a:pt x="75" y="15"/>
                                </a:cubicBezTo>
                                <a:cubicBezTo>
                                  <a:pt x="75" y="7"/>
                                  <a:pt x="70" y="3"/>
                                  <a:pt x="58" y="3"/>
                                </a:cubicBezTo>
                                <a:cubicBezTo>
                                  <a:pt x="21" y="3"/>
                                  <a:pt x="21" y="3"/>
                                  <a:pt x="21" y="3"/>
                                </a:cubicBezTo>
                                <a:cubicBezTo>
                                  <a:pt x="9" y="3"/>
                                  <a:pt x="3" y="7"/>
                                  <a:pt x="3" y="15"/>
                                </a:cubicBezTo>
                                <a:cubicBezTo>
                                  <a:pt x="3" y="64"/>
                                  <a:pt x="3" y="64"/>
                                  <a:pt x="3" y="64"/>
                                </a:cubicBezTo>
                                <a:cubicBezTo>
                                  <a:pt x="3" y="66"/>
                                  <a:pt x="7" y="68"/>
                                  <a:pt x="9" y="68"/>
                                </a:cubicBezTo>
                                <a:cubicBezTo>
                                  <a:pt x="11" y="68"/>
                                  <a:pt x="14" y="66"/>
                                  <a:pt x="14" y="64"/>
                                </a:cubicBezTo>
                                <a:cubicBezTo>
                                  <a:pt x="14" y="26"/>
                                  <a:pt x="14" y="26"/>
                                  <a:pt x="14" y="26"/>
                                </a:cubicBezTo>
                                <a:cubicBezTo>
                                  <a:pt x="14" y="24"/>
                                  <a:pt x="16" y="23"/>
                                  <a:pt x="19" y="23"/>
                                </a:cubicBezTo>
                                <a:cubicBezTo>
                                  <a:pt x="21" y="23"/>
                                  <a:pt x="23" y="24"/>
                                  <a:pt x="23" y="26"/>
                                </a:cubicBezTo>
                                <a:cubicBezTo>
                                  <a:pt x="23" y="137"/>
                                  <a:pt x="23" y="137"/>
                                  <a:pt x="23" y="137"/>
                                </a:cubicBezTo>
                                <a:cubicBezTo>
                                  <a:pt x="23" y="140"/>
                                  <a:pt x="25" y="144"/>
                                  <a:pt x="28" y="144"/>
                                </a:cubicBezTo>
                                <a:cubicBezTo>
                                  <a:pt x="29" y="144"/>
                                  <a:pt x="29" y="144"/>
                                  <a:pt x="29"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3" name="Freeform 20"/>
                        <wps:cNvSpPr>
                          <a:spLocks noEditPoints="1"/>
                        </wps:cNvSpPr>
                        <wps:spPr bwMode="auto">
                          <a:xfrm>
                            <a:off x="2476"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4" name="Freeform 21"/>
                        <wps:cNvSpPr>
                          <a:spLocks noEditPoints="1"/>
                        </wps:cNvSpPr>
                        <wps:spPr bwMode="auto">
                          <a:xfrm>
                            <a:off x="2728" y="157"/>
                            <a:ext cx="299" cy="578"/>
                          </a:xfrm>
                          <a:custGeom>
                            <a:avLst/>
                            <a:gdLst>
                              <a:gd name="T0" fmla="*/ 50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8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8"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8" y="76"/>
                                </a:moveTo>
                                <a:cubicBezTo>
                                  <a:pt x="39" y="76"/>
                                  <a:pt x="41" y="77"/>
                                  <a:pt x="41" y="82"/>
                                </a:cubicBezTo>
                                <a:cubicBezTo>
                                  <a:pt x="41" y="137"/>
                                  <a:pt x="41" y="137"/>
                                  <a:pt x="41" y="137"/>
                                </a:cubicBezTo>
                                <a:cubicBezTo>
                                  <a:pt x="41" y="140"/>
                                  <a:pt x="45"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5" name="Freeform 22"/>
                        <wps:cNvSpPr>
                          <a:spLocks noEditPoints="1"/>
                        </wps:cNvSpPr>
                        <wps:spPr bwMode="auto">
                          <a:xfrm>
                            <a:off x="2821" y="0"/>
                            <a:ext cx="113" cy="118"/>
                          </a:xfrm>
                          <a:custGeom>
                            <a:avLst/>
                            <a:gdLst>
                              <a:gd name="T0" fmla="*/ 14 w 29"/>
                              <a:gd name="T1" fmla="*/ 30 h 30"/>
                              <a:gd name="T2" fmla="*/ 0 w 29"/>
                              <a:gd name="T3" fmla="*/ 15 h 30"/>
                              <a:gd name="T4" fmla="*/ 14 w 29"/>
                              <a:gd name="T5" fmla="*/ 0 h 30"/>
                              <a:gd name="T6" fmla="*/ 29 w 29"/>
                              <a:gd name="T7" fmla="*/ 15 h 30"/>
                              <a:gd name="T8" fmla="*/ 14 w 29"/>
                              <a:gd name="T9" fmla="*/ 30 h 30"/>
                              <a:gd name="T10" fmla="*/ 14 w 29"/>
                              <a:gd name="T11" fmla="*/ 3 h 30"/>
                              <a:gd name="T12" fmla="*/ 3 w 29"/>
                              <a:gd name="T13" fmla="*/ 15 h 30"/>
                              <a:gd name="T14" fmla="*/ 14 w 29"/>
                              <a:gd name="T15" fmla="*/ 27 h 30"/>
                              <a:gd name="T16" fmla="*/ 26 w 29"/>
                              <a:gd name="T17" fmla="*/ 15 h 30"/>
                              <a:gd name="T18" fmla="*/ 14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4" y="30"/>
                                </a:moveTo>
                                <a:cubicBezTo>
                                  <a:pt x="6" y="30"/>
                                  <a:pt x="0" y="23"/>
                                  <a:pt x="0" y="15"/>
                                </a:cubicBezTo>
                                <a:cubicBezTo>
                                  <a:pt x="0" y="7"/>
                                  <a:pt x="6" y="0"/>
                                  <a:pt x="14" y="0"/>
                                </a:cubicBezTo>
                                <a:cubicBezTo>
                                  <a:pt x="23" y="0"/>
                                  <a:pt x="29" y="7"/>
                                  <a:pt x="29" y="15"/>
                                </a:cubicBezTo>
                                <a:cubicBezTo>
                                  <a:pt x="29" y="23"/>
                                  <a:pt x="23" y="30"/>
                                  <a:pt x="14" y="30"/>
                                </a:cubicBezTo>
                                <a:close/>
                                <a:moveTo>
                                  <a:pt x="14" y="3"/>
                                </a:moveTo>
                                <a:cubicBezTo>
                                  <a:pt x="8" y="3"/>
                                  <a:pt x="3" y="8"/>
                                  <a:pt x="3" y="15"/>
                                </a:cubicBezTo>
                                <a:cubicBezTo>
                                  <a:pt x="3" y="22"/>
                                  <a:pt x="8" y="27"/>
                                  <a:pt x="14" y="27"/>
                                </a:cubicBezTo>
                                <a:cubicBezTo>
                                  <a:pt x="21" y="27"/>
                                  <a:pt x="26" y="22"/>
                                  <a:pt x="26" y="15"/>
                                </a:cubicBezTo>
                                <a:cubicBezTo>
                                  <a:pt x="26" y="8"/>
                                  <a:pt x="21" y="3"/>
                                  <a:pt x="14"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6" name="Freeform 23"/>
                        <wps:cNvSpPr>
                          <a:spLocks noEditPoints="1"/>
                        </wps:cNvSpPr>
                        <wps:spPr bwMode="auto">
                          <a:xfrm>
                            <a:off x="3069" y="157"/>
                            <a:ext cx="303" cy="578"/>
                          </a:xfrm>
                          <a:custGeom>
                            <a:avLst/>
                            <a:gdLst>
                              <a:gd name="T0" fmla="*/ 50 w 78"/>
                              <a:gd name="T1" fmla="*/ 147 h 147"/>
                              <a:gd name="T2" fmla="*/ 49 w 78"/>
                              <a:gd name="T3" fmla="*/ 147 h 147"/>
                              <a:gd name="T4" fmla="*/ 39 w 78"/>
                              <a:gd name="T5" fmla="*/ 138 h 147"/>
                              <a:gd name="T6" fmla="*/ 28 w 78"/>
                              <a:gd name="T7" fmla="*/ 147 h 147"/>
                              <a:gd name="T8" fmla="*/ 28 w 78"/>
                              <a:gd name="T9" fmla="*/ 147 h 147"/>
                              <a:gd name="T10" fmla="*/ 19 w 78"/>
                              <a:gd name="T11" fmla="*/ 137 h 147"/>
                              <a:gd name="T12" fmla="*/ 19 w 78"/>
                              <a:gd name="T13" fmla="*/ 26 h 147"/>
                              <a:gd name="T14" fmla="*/ 17 w 78"/>
                              <a:gd name="T15" fmla="*/ 26 h 147"/>
                              <a:gd name="T16" fmla="*/ 17 w 78"/>
                              <a:gd name="T17" fmla="*/ 64 h 147"/>
                              <a:gd name="T18" fmla="*/ 8 w 78"/>
                              <a:gd name="T19" fmla="*/ 71 h 147"/>
                              <a:gd name="T20" fmla="*/ 0 w 78"/>
                              <a:gd name="T21" fmla="*/ 64 h 147"/>
                              <a:gd name="T22" fmla="*/ 0 w 78"/>
                              <a:gd name="T23" fmla="*/ 15 h 147"/>
                              <a:gd name="T24" fmla="*/ 20 w 78"/>
                              <a:gd name="T25" fmla="*/ 0 h 147"/>
                              <a:gd name="T26" fmla="*/ 57 w 78"/>
                              <a:gd name="T27" fmla="*/ 0 h 147"/>
                              <a:gd name="T28" fmla="*/ 78 w 78"/>
                              <a:gd name="T29" fmla="*/ 15 h 147"/>
                              <a:gd name="T30" fmla="*/ 78 w 78"/>
                              <a:gd name="T31" fmla="*/ 64 h 147"/>
                              <a:gd name="T32" fmla="*/ 69 w 78"/>
                              <a:gd name="T33" fmla="*/ 71 h 147"/>
                              <a:gd name="T34" fmla="*/ 61 w 78"/>
                              <a:gd name="T35" fmla="*/ 64 h 147"/>
                              <a:gd name="T36" fmla="*/ 61 w 78"/>
                              <a:gd name="T37" fmla="*/ 26 h 147"/>
                              <a:gd name="T38" fmla="*/ 58 w 78"/>
                              <a:gd name="T39" fmla="*/ 26 h 147"/>
                              <a:gd name="T40" fmla="*/ 58 w 78"/>
                              <a:gd name="T41" fmla="*/ 137 h 147"/>
                              <a:gd name="T42" fmla="*/ 50 w 78"/>
                              <a:gd name="T43" fmla="*/ 147 h 147"/>
                              <a:gd name="T44" fmla="*/ 39 w 78"/>
                              <a:gd name="T45" fmla="*/ 76 h 147"/>
                              <a:gd name="T46" fmla="*/ 41 w 78"/>
                              <a:gd name="T47" fmla="*/ 82 h 147"/>
                              <a:gd name="T48" fmla="*/ 41 w 78"/>
                              <a:gd name="T49" fmla="*/ 137 h 147"/>
                              <a:gd name="T50" fmla="*/ 49 w 78"/>
                              <a:gd name="T51" fmla="*/ 144 h 147"/>
                              <a:gd name="T52" fmla="*/ 50 w 78"/>
                              <a:gd name="T53" fmla="*/ 144 h 147"/>
                              <a:gd name="T54" fmla="*/ 55 w 78"/>
                              <a:gd name="T55" fmla="*/ 137 h 147"/>
                              <a:gd name="T56" fmla="*/ 55 w 78"/>
                              <a:gd name="T57" fmla="*/ 26 h 147"/>
                              <a:gd name="T58" fmla="*/ 59 w 78"/>
                              <a:gd name="T59" fmla="*/ 23 h 147"/>
                              <a:gd name="T60" fmla="*/ 64 w 78"/>
                              <a:gd name="T61" fmla="*/ 26 h 147"/>
                              <a:gd name="T62" fmla="*/ 64 w 78"/>
                              <a:gd name="T63" fmla="*/ 64 h 147"/>
                              <a:gd name="T64" fmla="*/ 69 w 78"/>
                              <a:gd name="T65" fmla="*/ 68 h 147"/>
                              <a:gd name="T66" fmla="*/ 75 w 78"/>
                              <a:gd name="T67" fmla="*/ 64 h 147"/>
                              <a:gd name="T68" fmla="*/ 75 w 78"/>
                              <a:gd name="T69" fmla="*/ 15 h 147"/>
                              <a:gd name="T70" fmla="*/ 57 w 78"/>
                              <a:gd name="T71" fmla="*/ 3 h 147"/>
                              <a:gd name="T72" fmla="*/ 20 w 78"/>
                              <a:gd name="T73" fmla="*/ 3 h 147"/>
                              <a:gd name="T74" fmla="*/ 3 w 78"/>
                              <a:gd name="T75" fmla="*/ 15 h 147"/>
                              <a:gd name="T76" fmla="*/ 3 w 78"/>
                              <a:gd name="T77" fmla="*/ 64 h 147"/>
                              <a:gd name="T78" fmla="*/ 8 w 78"/>
                              <a:gd name="T79" fmla="*/ 68 h 147"/>
                              <a:gd name="T80" fmla="*/ 14 w 78"/>
                              <a:gd name="T81" fmla="*/ 64 h 147"/>
                              <a:gd name="T82" fmla="*/ 14 w 78"/>
                              <a:gd name="T83" fmla="*/ 26 h 147"/>
                              <a:gd name="T84" fmla="*/ 18 w 78"/>
                              <a:gd name="T85" fmla="*/ 23 h 147"/>
                              <a:gd name="T86" fmla="*/ 22 w 78"/>
                              <a:gd name="T87" fmla="*/ 26 h 147"/>
                              <a:gd name="T88" fmla="*/ 22 w 78"/>
                              <a:gd name="T89" fmla="*/ 137 h 147"/>
                              <a:gd name="T90" fmla="*/ 28 w 78"/>
                              <a:gd name="T91" fmla="*/ 144 h 147"/>
                              <a:gd name="T92" fmla="*/ 28 w 78"/>
                              <a:gd name="T93" fmla="*/ 144 h 147"/>
                              <a:gd name="T94" fmla="*/ 36 w 78"/>
                              <a:gd name="T95" fmla="*/ 137 h 147"/>
                              <a:gd name="T96" fmla="*/ 36 w 78"/>
                              <a:gd name="T97" fmla="*/ 82 h 147"/>
                              <a:gd name="T98" fmla="*/ 39 w 78"/>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8" h="147">
                                <a:moveTo>
                                  <a:pt x="50" y="147"/>
                                </a:moveTo>
                                <a:cubicBezTo>
                                  <a:pt x="49" y="147"/>
                                  <a:pt x="49" y="147"/>
                                  <a:pt x="49" y="147"/>
                                </a:cubicBezTo>
                                <a:cubicBezTo>
                                  <a:pt x="44" y="147"/>
                                  <a:pt x="39" y="143"/>
                                  <a:pt x="39" y="138"/>
                                </a:cubicBezTo>
                                <a:cubicBezTo>
                                  <a:pt x="38" y="143"/>
                                  <a:pt x="33" y="147"/>
                                  <a:pt x="28" y="147"/>
                                </a:cubicBezTo>
                                <a:cubicBezTo>
                                  <a:pt x="28" y="147"/>
                                  <a:pt x="28" y="147"/>
                                  <a:pt x="28" y="147"/>
                                </a:cubicBezTo>
                                <a:cubicBezTo>
                                  <a:pt x="22" y="147"/>
                                  <a:pt x="19" y="142"/>
                                  <a:pt x="19" y="137"/>
                                </a:cubicBezTo>
                                <a:cubicBezTo>
                                  <a:pt x="19" y="26"/>
                                  <a:pt x="19" y="26"/>
                                  <a:pt x="19" y="26"/>
                                </a:cubicBezTo>
                                <a:cubicBezTo>
                                  <a:pt x="19" y="26"/>
                                  <a:pt x="17" y="26"/>
                                  <a:pt x="17" y="26"/>
                                </a:cubicBezTo>
                                <a:cubicBezTo>
                                  <a:pt x="17" y="64"/>
                                  <a:pt x="17" y="64"/>
                                  <a:pt x="17" y="64"/>
                                </a:cubicBezTo>
                                <a:cubicBezTo>
                                  <a:pt x="17"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8" y="0"/>
                                  <a:pt x="78" y="15"/>
                                </a:cubicBezTo>
                                <a:cubicBezTo>
                                  <a:pt x="78" y="64"/>
                                  <a:pt x="78" y="64"/>
                                  <a:pt x="78" y="64"/>
                                </a:cubicBezTo>
                                <a:cubicBezTo>
                                  <a:pt x="78"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5" y="66"/>
                                  <a:pt x="75" y="64"/>
                                </a:cubicBezTo>
                                <a:cubicBezTo>
                                  <a:pt x="75" y="15"/>
                                  <a:pt x="75" y="15"/>
                                  <a:pt x="75" y="15"/>
                                </a:cubicBezTo>
                                <a:cubicBezTo>
                                  <a:pt x="75"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4" y="66"/>
                                  <a:pt x="14" y="64"/>
                                </a:cubicBezTo>
                                <a:cubicBezTo>
                                  <a:pt x="14" y="26"/>
                                  <a:pt x="14" y="26"/>
                                  <a:pt x="14" y="26"/>
                                </a:cubicBezTo>
                                <a:cubicBezTo>
                                  <a:pt x="14" y="24"/>
                                  <a:pt x="15" y="23"/>
                                  <a:pt x="18" y="23"/>
                                </a:cubicBezTo>
                                <a:cubicBezTo>
                                  <a:pt x="20" y="23"/>
                                  <a:pt x="22" y="24"/>
                                  <a:pt x="22" y="26"/>
                                </a:cubicBezTo>
                                <a:cubicBezTo>
                                  <a:pt x="22" y="137"/>
                                  <a:pt x="22" y="137"/>
                                  <a:pt x="22" y="137"/>
                                </a:cubicBezTo>
                                <a:cubicBezTo>
                                  <a:pt x="22" y="140"/>
                                  <a:pt x="24" y="144"/>
                                  <a:pt x="28"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7" name="Freeform 24"/>
                        <wps:cNvSpPr>
                          <a:spLocks noEditPoints="1"/>
                        </wps:cNvSpPr>
                        <wps:spPr bwMode="auto">
                          <a:xfrm>
                            <a:off x="3162"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6" y="30"/>
                                  <a:pt x="0" y="23"/>
                                  <a:pt x="0" y="15"/>
                                </a:cubicBezTo>
                                <a:cubicBezTo>
                                  <a:pt x="0" y="7"/>
                                  <a:pt x="6" y="0"/>
                                  <a:pt x="15" y="0"/>
                                </a:cubicBezTo>
                                <a:cubicBezTo>
                                  <a:pt x="23" y="0"/>
                                  <a:pt x="30" y="7"/>
                                  <a:pt x="30" y="15"/>
                                </a:cubicBezTo>
                                <a:cubicBezTo>
                                  <a:pt x="30" y="23"/>
                                  <a:pt x="23" y="30"/>
                                  <a:pt x="15" y="30"/>
                                </a:cubicBezTo>
                                <a:close/>
                                <a:moveTo>
                                  <a:pt x="15" y="3"/>
                                </a:moveTo>
                                <a:cubicBezTo>
                                  <a:pt x="8" y="3"/>
                                  <a:pt x="3" y="8"/>
                                  <a:pt x="3" y="15"/>
                                </a:cubicBezTo>
                                <a:cubicBezTo>
                                  <a:pt x="3" y="22"/>
                                  <a:pt x="8" y="27"/>
                                  <a:pt x="15" y="27"/>
                                </a:cubicBezTo>
                                <a:cubicBezTo>
                                  <a:pt x="21" y="27"/>
                                  <a:pt x="27" y="22"/>
                                  <a:pt x="27" y="15"/>
                                </a:cubicBezTo>
                                <a:cubicBezTo>
                                  <a:pt x="27"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8" name="Freeform 25"/>
                        <wps:cNvSpPr>
                          <a:spLocks/>
                        </wps:cNvSpPr>
                        <wps:spPr bwMode="auto">
                          <a:xfrm>
                            <a:off x="6902"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59" name="Oval 26"/>
                        <wps:cNvSpPr>
                          <a:spLocks noChangeArrowheads="1"/>
                        </wps:cNvSpPr>
                        <wps:spPr bwMode="auto">
                          <a:xfrm>
                            <a:off x="699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0" name="Freeform 27"/>
                        <wps:cNvSpPr>
                          <a:spLocks/>
                        </wps:cNvSpPr>
                        <wps:spPr bwMode="auto">
                          <a:xfrm>
                            <a:off x="656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1" name="Oval 28"/>
                        <wps:cNvSpPr>
                          <a:spLocks noChangeArrowheads="1"/>
                        </wps:cNvSpPr>
                        <wps:spPr bwMode="auto">
                          <a:xfrm>
                            <a:off x="665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2" name="Freeform 29"/>
                        <wps:cNvSpPr>
                          <a:spLocks/>
                        </wps:cNvSpPr>
                        <wps:spPr bwMode="auto">
                          <a:xfrm>
                            <a:off x="6220"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3"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3" name="Oval 30"/>
                        <wps:cNvSpPr>
                          <a:spLocks noChangeArrowheads="1"/>
                        </wps:cNvSpPr>
                        <wps:spPr bwMode="auto">
                          <a:xfrm>
                            <a:off x="6313"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4" name="Freeform 31"/>
                        <wps:cNvSpPr>
                          <a:spLocks/>
                        </wps:cNvSpPr>
                        <wps:spPr bwMode="auto">
                          <a:xfrm>
                            <a:off x="5879" y="161"/>
                            <a:ext cx="291" cy="566"/>
                          </a:xfrm>
                          <a:custGeom>
                            <a:avLst/>
                            <a:gdLst>
                              <a:gd name="T0" fmla="*/ 18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5 w 75"/>
                              <a:gd name="T15" fmla="*/ 25 h 144"/>
                              <a:gd name="T16" fmla="*/ 55 w 75"/>
                              <a:gd name="T17" fmla="*/ 70 h 144"/>
                              <a:gd name="T18" fmla="*/ 55 w 75"/>
                              <a:gd name="T19" fmla="*/ 79 h 144"/>
                              <a:gd name="T20" fmla="*/ 55 w 75"/>
                              <a:gd name="T21" fmla="*/ 136 h 144"/>
                              <a:gd name="T22" fmla="*/ 48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6 w 75"/>
                              <a:gd name="T37" fmla="*/ 144 h 144"/>
                              <a:gd name="T38" fmla="*/ 19 w 75"/>
                              <a:gd name="T39" fmla="*/ 136 h 144"/>
                              <a:gd name="T40" fmla="*/ 19 w 75"/>
                              <a:gd name="T41" fmla="*/ 79 h 144"/>
                              <a:gd name="T42" fmla="*/ 19 w 75"/>
                              <a:gd name="T43" fmla="*/ 70 h 144"/>
                              <a:gd name="T44" fmla="*/ 19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8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8"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8" y="144"/>
                                  <a:pt x="48" y="144"/>
                                  <a:pt x="48" y="144"/>
                                </a:cubicBezTo>
                                <a:cubicBezTo>
                                  <a:pt x="43"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5" name="Oval 32"/>
                        <wps:cNvSpPr>
                          <a:spLocks noChangeArrowheads="1"/>
                        </wps:cNvSpPr>
                        <wps:spPr bwMode="auto">
                          <a:xfrm>
                            <a:off x="5972"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6" name="Freeform 33"/>
                        <wps:cNvSpPr>
                          <a:spLocks/>
                        </wps:cNvSpPr>
                        <wps:spPr bwMode="auto">
                          <a:xfrm>
                            <a:off x="5538" y="161"/>
                            <a:ext cx="287" cy="566"/>
                          </a:xfrm>
                          <a:custGeom>
                            <a:avLst/>
                            <a:gdLst>
                              <a:gd name="T0" fmla="*/ 18 w 74"/>
                              <a:gd name="T1" fmla="*/ 0 h 144"/>
                              <a:gd name="T2" fmla="*/ 56 w 74"/>
                              <a:gd name="T3" fmla="*/ 0 h 144"/>
                              <a:gd name="T4" fmla="*/ 74 w 74"/>
                              <a:gd name="T5" fmla="*/ 14 h 144"/>
                              <a:gd name="T6" fmla="*/ 74 w 74"/>
                              <a:gd name="T7" fmla="*/ 63 h 144"/>
                              <a:gd name="T8" fmla="*/ 67 w 74"/>
                              <a:gd name="T9" fmla="*/ 68 h 144"/>
                              <a:gd name="T10" fmla="*/ 61 w 74"/>
                              <a:gd name="T11" fmla="*/ 63 h 144"/>
                              <a:gd name="T12" fmla="*/ 61 w 74"/>
                              <a:gd name="T13" fmla="*/ 25 h 144"/>
                              <a:gd name="T14" fmla="*/ 55 w 74"/>
                              <a:gd name="T15" fmla="*/ 25 h 144"/>
                              <a:gd name="T16" fmla="*/ 55 w 74"/>
                              <a:gd name="T17" fmla="*/ 70 h 144"/>
                              <a:gd name="T18" fmla="*/ 55 w 74"/>
                              <a:gd name="T19" fmla="*/ 79 h 144"/>
                              <a:gd name="T20" fmla="*/ 55 w 74"/>
                              <a:gd name="T21" fmla="*/ 136 h 144"/>
                              <a:gd name="T22" fmla="*/ 48 w 74"/>
                              <a:gd name="T23" fmla="*/ 144 h 144"/>
                              <a:gd name="T24" fmla="*/ 47 w 74"/>
                              <a:gd name="T25" fmla="*/ 144 h 144"/>
                              <a:gd name="T26" fmla="*/ 38 w 74"/>
                              <a:gd name="T27" fmla="*/ 136 h 144"/>
                              <a:gd name="T28" fmla="*/ 38 w 74"/>
                              <a:gd name="T29" fmla="*/ 81 h 144"/>
                              <a:gd name="T30" fmla="*/ 36 w 74"/>
                              <a:gd name="T31" fmla="*/ 81 h 144"/>
                              <a:gd name="T32" fmla="*/ 36 w 74"/>
                              <a:gd name="T33" fmla="*/ 136 h 144"/>
                              <a:gd name="T34" fmla="*/ 27 w 74"/>
                              <a:gd name="T35" fmla="*/ 144 h 144"/>
                              <a:gd name="T36" fmla="*/ 26 w 74"/>
                              <a:gd name="T37" fmla="*/ 144 h 144"/>
                              <a:gd name="T38" fmla="*/ 19 w 74"/>
                              <a:gd name="T39" fmla="*/ 136 h 144"/>
                              <a:gd name="T40" fmla="*/ 19 w 74"/>
                              <a:gd name="T41" fmla="*/ 79 h 144"/>
                              <a:gd name="T42" fmla="*/ 19 w 74"/>
                              <a:gd name="T43" fmla="*/ 70 h 144"/>
                              <a:gd name="T44" fmla="*/ 19 w 74"/>
                              <a:gd name="T45" fmla="*/ 25 h 144"/>
                              <a:gd name="T46" fmla="*/ 13 w 74"/>
                              <a:gd name="T47" fmla="*/ 25 h 144"/>
                              <a:gd name="T48" fmla="*/ 13 w 74"/>
                              <a:gd name="T49" fmla="*/ 63 h 144"/>
                              <a:gd name="T50" fmla="*/ 7 w 74"/>
                              <a:gd name="T51" fmla="*/ 68 h 144"/>
                              <a:gd name="T52" fmla="*/ 0 w 74"/>
                              <a:gd name="T53" fmla="*/ 63 h 144"/>
                              <a:gd name="T54" fmla="*/ 0 w 74"/>
                              <a:gd name="T55" fmla="*/ 14 h 144"/>
                              <a:gd name="T56" fmla="*/ 18 w 74"/>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 h="144">
                                <a:moveTo>
                                  <a:pt x="18" y="0"/>
                                </a:moveTo>
                                <a:cubicBezTo>
                                  <a:pt x="56" y="0"/>
                                  <a:pt x="56" y="0"/>
                                  <a:pt x="56" y="0"/>
                                </a:cubicBezTo>
                                <a:cubicBezTo>
                                  <a:pt x="67" y="0"/>
                                  <a:pt x="74" y="3"/>
                                  <a:pt x="74" y="14"/>
                                </a:cubicBezTo>
                                <a:cubicBezTo>
                                  <a:pt x="74" y="63"/>
                                  <a:pt x="74" y="63"/>
                                  <a:pt x="74" y="63"/>
                                </a:cubicBezTo>
                                <a:cubicBezTo>
                                  <a:pt x="74" y="66"/>
                                  <a:pt x="70" y="68"/>
                                  <a:pt x="67" y="68"/>
                                </a:cubicBezTo>
                                <a:cubicBezTo>
                                  <a:pt x="65" y="68"/>
                                  <a:pt x="61" y="66"/>
                                  <a:pt x="61" y="63"/>
                                </a:cubicBezTo>
                                <a:cubicBezTo>
                                  <a:pt x="61" y="63"/>
                                  <a:pt x="61" y="28"/>
                                  <a:pt x="61" y="25"/>
                                </a:cubicBezTo>
                                <a:cubicBezTo>
                                  <a:pt x="61" y="23"/>
                                  <a:pt x="55" y="23"/>
                                  <a:pt x="55" y="25"/>
                                </a:cubicBezTo>
                                <a:cubicBezTo>
                                  <a:pt x="55" y="28"/>
                                  <a:pt x="55" y="56"/>
                                  <a:pt x="55" y="70"/>
                                </a:cubicBezTo>
                                <a:cubicBezTo>
                                  <a:pt x="55" y="79"/>
                                  <a:pt x="55" y="79"/>
                                  <a:pt x="55" y="79"/>
                                </a:cubicBezTo>
                                <a:cubicBezTo>
                                  <a:pt x="55" y="136"/>
                                  <a:pt x="55" y="136"/>
                                  <a:pt x="55" y="136"/>
                                </a:cubicBezTo>
                                <a:cubicBezTo>
                                  <a:pt x="55" y="140"/>
                                  <a:pt x="52" y="144"/>
                                  <a:pt x="48" y="144"/>
                                </a:cubicBezTo>
                                <a:cubicBezTo>
                                  <a:pt x="47" y="144"/>
                                  <a:pt x="47" y="144"/>
                                  <a:pt x="47" y="144"/>
                                </a:cubicBezTo>
                                <a:cubicBezTo>
                                  <a:pt x="43" y="144"/>
                                  <a:pt x="38" y="140"/>
                                  <a:pt x="38" y="136"/>
                                </a:cubicBezTo>
                                <a:cubicBezTo>
                                  <a:pt x="38" y="136"/>
                                  <a:pt x="38" y="84"/>
                                  <a:pt x="38" y="81"/>
                                </a:cubicBezTo>
                                <a:cubicBezTo>
                                  <a:pt x="38" y="75"/>
                                  <a:pt x="36" y="75"/>
                                  <a:pt x="36" y="81"/>
                                </a:cubicBezTo>
                                <a:cubicBezTo>
                                  <a:pt x="36" y="84"/>
                                  <a:pt x="36" y="136"/>
                                  <a:pt x="36" y="136"/>
                                </a:cubicBezTo>
                                <a:cubicBezTo>
                                  <a:pt x="36" y="140"/>
                                  <a:pt x="31" y="144"/>
                                  <a:pt x="27" y="144"/>
                                </a:cubicBezTo>
                                <a:cubicBezTo>
                                  <a:pt x="26" y="144"/>
                                  <a:pt x="26" y="144"/>
                                  <a:pt x="26" y="144"/>
                                </a:cubicBezTo>
                                <a:cubicBezTo>
                                  <a:pt x="22" y="144"/>
                                  <a:pt x="19" y="140"/>
                                  <a:pt x="19" y="136"/>
                                </a:cubicBezTo>
                                <a:cubicBezTo>
                                  <a:pt x="19" y="79"/>
                                  <a:pt x="19" y="79"/>
                                  <a:pt x="19" y="79"/>
                                </a:cubicBezTo>
                                <a:cubicBezTo>
                                  <a:pt x="19" y="70"/>
                                  <a:pt x="19" y="70"/>
                                  <a:pt x="19" y="70"/>
                                </a:cubicBezTo>
                                <a:cubicBezTo>
                                  <a:pt x="19" y="56"/>
                                  <a:pt x="19" y="28"/>
                                  <a:pt x="19" y="25"/>
                                </a:cubicBezTo>
                                <a:cubicBezTo>
                                  <a:pt x="19" y="23"/>
                                  <a:pt x="13" y="23"/>
                                  <a:pt x="13" y="25"/>
                                </a:cubicBezTo>
                                <a:cubicBezTo>
                                  <a:pt x="13" y="28"/>
                                  <a:pt x="13" y="63"/>
                                  <a:pt x="13" y="63"/>
                                </a:cubicBezTo>
                                <a:cubicBezTo>
                                  <a:pt x="13" y="66"/>
                                  <a:pt x="10" y="68"/>
                                  <a:pt x="7" y="68"/>
                                </a:cubicBezTo>
                                <a:cubicBezTo>
                                  <a:pt x="4" y="68"/>
                                  <a:pt x="0" y="66"/>
                                  <a:pt x="0" y="63"/>
                                </a:cubicBezTo>
                                <a:cubicBezTo>
                                  <a:pt x="0" y="14"/>
                                  <a:pt x="0" y="14"/>
                                  <a:pt x="0" y="14"/>
                                </a:cubicBezTo>
                                <a:cubicBezTo>
                                  <a:pt x="0" y="3"/>
                                  <a:pt x="7" y="0"/>
                                  <a:pt x="18"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7" name="Oval 34"/>
                        <wps:cNvSpPr>
                          <a:spLocks noChangeArrowheads="1"/>
                        </wps:cNvSpPr>
                        <wps:spPr bwMode="auto">
                          <a:xfrm>
                            <a:off x="5631" y="4"/>
                            <a:ext cx="101"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8" name="Freeform 35"/>
                        <wps:cNvSpPr>
                          <a:spLocks/>
                        </wps:cNvSpPr>
                        <wps:spPr bwMode="auto">
                          <a:xfrm>
                            <a:off x="5193"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7 w 75"/>
                              <a:gd name="T31" fmla="*/ 81 h 144"/>
                              <a:gd name="T32" fmla="*/ 37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7" y="75"/>
                                  <a:pt x="37" y="81"/>
                                </a:cubicBezTo>
                                <a:cubicBezTo>
                                  <a:pt x="37" y="84"/>
                                  <a:pt x="37" y="136"/>
                                  <a:pt x="37" y="136"/>
                                </a:cubicBezTo>
                                <a:cubicBezTo>
                                  <a:pt x="37" y="140"/>
                                  <a:pt x="32" y="144"/>
                                  <a:pt x="27" y="144"/>
                                </a:cubicBezTo>
                                <a:cubicBezTo>
                                  <a:pt x="27" y="144"/>
                                  <a:pt x="27" y="144"/>
                                  <a:pt x="27" y="144"/>
                                </a:cubicBezTo>
                                <a:cubicBezTo>
                                  <a:pt x="23"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69" name="Oval 36"/>
                        <wps:cNvSpPr>
                          <a:spLocks noChangeArrowheads="1"/>
                        </wps:cNvSpPr>
                        <wps:spPr bwMode="auto">
                          <a:xfrm>
                            <a:off x="5286"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70" name="Freeform 37"/>
                        <wps:cNvSpPr>
                          <a:spLocks/>
                        </wps:cNvSpPr>
                        <wps:spPr bwMode="auto">
                          <a:xfrm>
                            <a:off x="4852" y="161"/>
                            <a:ext cx="291" cy="566"/>
                          </a:xfrm>
                          <a:custGeom>
                            <a:avLst/>
                            <a:gdLst>
                              <a:gd name="T0" fmla="*/ 19 w 75"/>
                              <a:gd name="T1" fmla="*/ 0 h 144"/>
                              <a:gd name="T2" fmla="*/ 57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7" y="0"/>
                                  <a:pt x="57" y="0"/>
                                  <a:pt x="57"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2"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71" name="Oval 38"/>
                        <wps:cNvSpPr>
                          <a:spLocks noChangeArrowheads="1"/>
                        </wps:cNvSpPr>
                        <wps:spPr bwMode="auto">
                          <a:xfrm>
                            <a:off x="4945"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72" name="Freeform 39"/>
                        <wps:cNvSpPr>
                          <a:spLocks/>
                        </wps:cNvSpPr>
                        <wps:spPr bwMode="auto">
                          <a:xfrm>
                            <a:off x="4511" y="161"/>
                            <a:ext cx="291" cy="566"/>
                          </a:xfrm>
                          <a:custGeom>
                            <a:avLst/>
                            <a:gdLst>
                              <a:gd name="T0" fmla="*/ 19 w 75"/>
                              <a:gd name="T1" fmla="*/ 0 h 144"/>
                              <a:gd name="T2" fmla="*/ 56 w 75"/>
                              <a:gd name="T3" fmla="*/ 0 h 144"/>
                              <a:gd name="T4" fmla="*/ 75 w 75"/>
                              <a:gd name="T5" fmla="*/ 14 h 144"/>
                              <a:gd name="T6" fmla="*/ 75 w 75"/>
                              <a:gd name="T7" fmla="*/ 63 h 144"/>
                              <a:gd name="T8" fmla="*/ 68 w 75"/>
                              <a:gd name="T9" fmla="*/ 68 h 144"/>
                              <a:gd name="T10" fmla="*/ 61 w 75"/>
                              <a:gd name="T11" fmla="*/ 63 h 144"/>
                              <a:gd name="T12" fmla="*/ 61 w 75"/>
                              <a:gd name="T13" fmla="*/ 25 h 144"/>
                              <a:gd name="T14" fmla="*/ 56 w 75"/>
                              <a:gd name="T15" fmla="*/ 25 h 144"/>
                              <a:gd name="T16" fmla="*/ 56 w 75"/>
                              <a:gd name="T17" fmla="*/ 70 h 144"/>
                              <a:gd name="T18" fmla="*/ 56 w 75"/>
                              <a:gd name="T19" fmla="*/ 79 h 144"/>
                              <a:gd name="T20" fmla="*/ 56 w 75"/>
                              <a:gd name="T21" fmla="*/ 136 h 144"/>
                              <a:gd name="T22" fmla="*/ 49 w 75"/>
                              <a:gd name="T23" fmla="*/ 144 h 144"/>
                              <a:gd name="T24" fmla="*/ 48 w 75"/>
                              <a:gd name="T25" fmla="*/ 144 h 144"/>
                              <a:gd name="T26" fmla="*/ 39 w 75"/>
                              <a:gd name="T27" fmla="*/ 136 h 144"/>
                              <a:gd name="T28" fmla="*/ 39 w 75"/>
                              <a:gd name="T29" fmla="*/ 81 h 144"/>
                              <a:gd name="T30" fmla="*/ 36 w 75"/>
                              <a:gd name="T31" fmla="*/ 81 h 144"/>
                              <a:gd name="T32" fmla="*/ 36 w 75"/>
                              <a:gd name="T33" fmla="*/ 136 h 144"/>
                              <a:gd name="T34" fmla="*/ 27 w 75"/>
                              <a:gd name="T35" fmla="*/ 144 h 144"/>
                              <a:gd name="T36" fmla="*/ 27 w 75"/>
                              <a:gd name="T37" fmla="*/ 144 h 144"/>
                              <a:gd name="T38" fmla="*/ 20 w 75"/>
                              <a:gd name="T39" fmla="*/ 136 h 144"/>
                              <a:gd name="T40" fmla="*/ 20 w 75"/>
                              <a:gd name="T41" fmla="*/ 79 h 144"/>
                              <a:gd name="T42" fmla="*/ 20 w 75"/>
                              <a:gd name="T43" fmla="*/ 70 h 144"/>
                              <a:gd name="T44" fmla="*/ 20 w 75"/>
                              <a:gd name="T45" fmla="*/ 25 h 144"/>
                              <a:gd name="T46" fmla="*/ 14 w 75"/>
                              <a:gd name="T47" fmla="*/ 25 h 144"/>
                              <a:gd name="T48" fmla="*/ 14 w 75"/>
                              <a:gd name="T49" fmla="*/ 63 h 144"/>
                              <a:gd name="T50" fmla="*/ 7 w 75"/>
                              <a:gd name="T51" fmla="*/ 68 h 144"/>
                              <a:gd name="T52" fmla="*/ 0 w 75"/>
                              <a:gd name="T53" fmla="*/ 63 h 144"/>
                              <a:gd name="T54" fmla="*/ 0 w 75"/>
                              <a:gd name="T55" fmla="*/ 14 h 144"/>
                              <a:gd name="T56" fmla="*/ 19 w 75"/>
                              <a:gd name="T5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144">
                                <a:moveTo>
                                  <a:pt x="19" y="0"/>
                                </a:moveTo>
                                <a:cubicBezTo>
                                  <a:pt x="56" y="0"/>
                                  <a:pt x="56" y="0"/>
                                  <a:pt x="56" y="0"/>
                                </a:cubicBezTo>
                                <a:cubicBezTo>
                                  <a:pt x="67" y="0"/>
                                  <a:pt x="75" y="3"/>
                                  <a:pt x="75" y="14"/>
                                </a:cubicBezTo>
                                <a:cubicBezTo>
                                  <a:pt x="75" y="63"/>
                                  <a:pt x="75" y="63"/>
                                  <a:pt x="75" y="63"/>
                                </a:cubicBezTo>
                                <a:cubicBezTo>
                                  <a:pt x="75" y="66"/>
                                  <a:pt x="71" y="68"/>
                                  <a:pt x="68" y="68"/>
                                </a:cubicBezTo>
                                <a:cubicBezTo>
                                  <a:pt x="65" y="68"/>
                                  <a:pt x="61" y="66"/>
                                  <a:pt x="61" y="63"/>
                                </a:cubicBezTo>
                                <a:cubicBezTo>
                                  <a:pt x="61" y="63"/>
                                  <a:pt x="61" y="28"/>
                                  <a:pt x="61" y="25"/>
                                </a:cubicBezTo>
                                <a:cubicBezTo>
                                  <a:pt x="61" y="23"/>
                                  <a:pt x="56" y="23"/>
                                  <a:pt x="56" y="25"/>
                                </a:cubicBezTo>
                                <a:cubicBezTo>
                                  <a:pt x="56" y="28"/>
                                  <a:pt x="56" y="56"/>
                                  <a:pt x="56" y="70"/>
                                </a:cubicBezTo>
                                <a:cubicBezTo>
                                  <a:pt x="56" y="79"/>
                                  <a:pt x="56" y="79"/>
                                  <a:pt x="56" y="79"/>
                                </a:cubicBezTo>
                                <a:cubicBezTo>
                                  <a:pt x="56" y="136"/>
                                  <a:pt x="56" y="136"/>
                                  <a:pt x="56" y="136"/>
                                </a:cubicBezTo>
                                <a:cubicBezTo>
                                  <a:pt x="56" y="140"/>
                                  <a:pt x="53" y="144"/>
                                  <a:pt x="49" y="144"/>
                                </a:cubicBezTo>
                                <a:cubicBezTo>
                                  <a:pt x="48" y="144"/>
                                  <a:pt x="48" y="144"/>
                                  <a:pt x="48" y="144"/>
                                </a:cubicBezTo>
                                <a:cubicBezTo>
                                  <a:pt x="44" y="144"/>
                                  <a:pt x="39" y="140"/>
                                  <a:pt x="39" y="136"/>
                                </a:cubicBezTo>
                                <a:cubicBezTo>
                                  <a:pt x="39" y="136"/>
                                  <a:pt x="39" y="84"/>
                                  <a:pt x="39" y="81"/>
                                </a:cubicBezTo>
                                <a:cubicBezTo>
                                  <a:pt x="39" y="75"/>
                                  <a:pt x="36" y="75"/>
                                  <a:pt x="36" y="81"/>
                                </a:cubicBezTo>
                                <a:cubicBezTo>
                                  <a:pt x="36" y="84"/>
                                  <a:pt x="36" y="136"/>
                                  <a:pt x="36" y="136"/>
                                </a:cubicBezTo>
                                <a:cubicBezTo>
                                  <a:pt x="36" y="140"/>
                                  <a:pt x="31" y="144"/>
                                  <a:pt x="27" y="144"/>
                                </a:cubicBezTo>
                                <a:cubicBezTo>
                                  <a:pt x="27" y="144"/>
                                  <a:pt x="27" y="144"/>
                                  <a:pt x="27" y="144"/>
                                </a:cubicBezTo>
                                <a:cubicBezTo>
                                  <a:pt x="22" y="144"/>
                                  <a:pt x="20" y="140"/>
                                  <a:pt x="20" y="136"/>
                                </a:cubicBezTo>
                                <a:cubicBezTo>
                                  <a:pt x="20" y="79"/>
                                  <a:pt x="20" y="79"/>
                                  <a:pt x="20" y="79"/>
                                </a:cubicBezTo>
                                <a:cubicBezTo>
                                  <a:pt x="20" y="70"/>
                                  <a:pt x="20" y="70"/>
                                  <a:pt x="20" y="70"/>
                                </a:cubicBezTo>
                                <a:cubicBezTo>
                                  <a:pt x="20" y="56"/>
                                  <a:pt x="20" y="28"/>
                                  <a:pt x="20" y="25"/>
                                </a:cubicBezTo>
                                <a:cubicBezTo>
                                  <a:pt x="20" y="23"/>
                                  <a:pt x="14" y="23"/>
                                  <a:pt x="14" y="25"/>
                                </a:cubicBezTo>
                                <a:cubicBezTo>
                                  <a:pt x="14" y="28"/>
                                  <a:pt x="14" y="63"/>
                                  <a:pt x="14" y="63"/>
                                </a:cubicBezTo>
                                <a:cubicBezTo>
                                  <a:pt x="14" y="66"/>
                                  <a:pt x="10" y="68"/>
                                  <a:pt x="7" y="68"/>
                                </a:cubicBezTo>
                                <a:cubicBezTo>
                                  <a:pt x="4" y="68"/>
                                  <a:pt x="0" y="66"/>
                                  <a:pt x="0" y="63"/>
                                </a:cubicBezTo>
                                <a:cubicBezTo>
                                  <a:pt x="0" y="14"/>
                                  <a:pt x="0" y="14"/>
                                  <a:pt x="0" y="14"/>
                                </a:cubicBezTo>
                                <a:cubicBezTo>
                                  <a:pt x="0" y="3"/>
                                  <a:pt x="8" y="0"/>
                                  <a:pt x="19" y="0"/>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73" name="Oval 40"/>
                        <wps:cNvSpPr>
                          <a:spLocks noChangeArrowheads="1"/>
                        </wps:cNvSpPr>
                        <wps:spPr bwMode="auto">
                          <a:xfrm>
                            <a:off x="4604" y="4"/>
                            <a:ext cx="105" cy="106"/>
                          </a:xfrm>
                          <a:prstGeom prst="ellipse">
                            <a:avLst/>
                          </a:pr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81" name="Freeform 41"/>
                        <wps:cNvSpPr>
                          <a:spLocks noEditPoints="1"/>
                        </wps:cNvSpPr>
                        <wps:spPr bwMode="auto">
                          <a:xfrm>
                            <a:off x="4166" y="157"/>
                            <a:ext cx="299" cy="578"/>
                          </a:xfrm>
                          <a:custGeom>
                            <a:avLst/>
                            <a:gdLst>
                              <a:gd name="T0" fmla="*/ 50 w 77"/>
                              <a:gd name="T1" fmla="*/ 147 h 147"/>
                              <a:gd name="T2" fmla="*/ 49 w 77"/>
                              <a:gd name="T3" fmla="*/ 147 h 147"/>
                              <a:gd name="T4" fmla="*/ 39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1 w 77"/>
                              <a:gd name="T35" fmla="*/ 64 h 147"/>
                              <a:gd name="T36" fmla="*/ 61 w 77"/>
                              <a:gd name="T37" fmla="*/ 26 h 147"/>
                              <a:gd name="T38" fmla="*/ 58 w 77"/>
                              <a:gd name="T39" fmla="*/ 26 h 147"/>
                              <a:gd name="T40" fmla="*/ 58 w 77"/>
                              <a:gd name="T41" fmla="*/ 137 h 147"/>
                              <a:gd name="T42" fmla="*/ 50 w 77"/>
                              <a:gd name="T43" fmla="*/ 147 h 147"/>
                              <a:gd name="T44" fmla="*/ 39 w 77"/>
                              <a:gd name="T45" fmla="*/ 76 h 147"/>
                              <a:gd name="T46" fmla="*/ 41 w 77"/>
                              <a:gd name="T47" fmla="*/ 82 h 147"/>
                              <a:gd name="T48" fmla="*/ 41 w 77"/>
                              <a:gd name="T49" fmla="*/ 137 h 147"/>
                              <a:gd name="T50" fmla="*/ 49 w 77"/>
                              <a:gd name="T51" fmla="*/ 144 h 147"/>
                              <a:gd name="T52" fmla="*/ 50 w 77"/>
                              <a:gd name="T53" fmla="*/ 144 h 147"/>
                              <a:gd name="T54" fmla="*/ 55 w 77"/>
                              <a:gd name="T55" fmla="*/ 137 h 147"/>
                              <a:gd name="T56" fmla="*/ 55 w 77"/>
                              <a:gd name="T57" fmla="*/ 26 h 147"/>
                              <a:gd name="T58" fmla="*/ 59 w 77"/>
                              <a:gd name="T59" fmla="*/ 23 h 147"/>
                              <a:gd name="T60" fmla="*/ 64 w 77"/>
                              <a:gd name="T61" fmla="*/ 26 h 147"/>
                              <a:gd name="T62" fmla="*/ 64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9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50" y="147"/>
                                </a:moveTo>
                                <a:cubicBezTo>
                                  <a:pt x="49" y="147"/>
                                  <a:pt x="49" y="147"/>
                                  <a:pt x="49" y="147"/>
                                </a:cubicBezTo>
                                <a:cubicBezTo>
                                  <a:pt x="44" y="147"/>
                                  <a:pt x="39" y="142"/>
                                  <a:pt x="39" y="138"/>
                                </a:cubicBezTo>
                                <a:cubicBezTo>
                                  <a:pt x="38" y="142"/>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1" y="67"/>
                                  <a:pt x="61" y="64"/>
                                </a:cubicBezTo>
                                <a:cubicBezTo>
                                  <a:pt x="61" y="26"/>
                                  <a:pt x="61" y="26"/>
                                  <a:pt x="61" y="26"/>
                                </a:cubicBezTo>
                                <a:cubicBezTo>
                                  <a:pt x="61" y="26"/>
                                  <a:pt x="58" y="26"/>
                                  <a:pt x="58" y="26"/>
                                </a:cubicBezTo>
                                <a:cubicBezTo>
                                  <a:pt x="58" y="137"/>
                                  <a:pt x="58" y="137"/>
                                  <a:pt x="58" y="137"/>
                                </a:cubicBezTo>
                                <a:cubicBezTo>
                                  <a:pt x="58" y="142"/>
                                  <a:pt x="55" y="147"/>
                                  <a:pt x="50" y="147"/>
                                </a:cubicBezTo>
                                <a:close/>
                                <a:moveTo>
                                  <a:pt x="39" y="76"/>
                                </a:moveTo>
                                <a:cubicBezTo>
                                  <a:pt x="39" y="76"/>
                                  <a:pt x="41" y="77"/>
                                  <a:pt x="41" y="82"/>
                                </a:cubicBezTo>
                                <a:cubicBezTo>
                                  <a:pt x="41" y="137"/>
                                  <a:pt x="41" y="137"/>
                                  <a:pt x="41" y="137"/>
                                </a:cubicBezTo>
                                <a:cubicBezTo>
                                  <a:pt x="41" y="140"/>
                                  <a:pt x="46" y="144"/>
                                  <a:pt x="49" y="144"/>
                                </a:cubicBezTo>
                                <a:cubicBezTo>
                                  <a:pt x="50" y="144"/>
                                  <a:pt x="50" y="144"/>
                                  <a:pt x="50" y="144"/>
                                </a:cubicBezTo>
                                <a:cubicBezTo>
                                  <a:pt x="53" y="144"/>
                                  <a:pt x="55" y="140"/>
                                  <a:pt x="55" y="137"/>
                                </a:cubicBezTo>
                                <a:cubicBezTo>
                                  <a:pt x="55" y="26"/>
                                  <a:pt x="55" y="26"/>
                                  <a:pt x="55" y="26"/>
                                </a:cubicBezTo>
                                <a:cubicBezTo>
                                  <a:pt x="55" y="24"/>
                                  <a:pt x="57" y="23"/>
                                  <a:pt x="59" y="23"/>
                                </a:cubicBezTo>
                                <a:cubicBezTo>
                                  <a:pt x="62" y="23"/>
                                  <a:pt x="64" y="24"/>
                                  <a:pt x="64" y="26"/>
                                </a:cubicBezTo>
                                <a:cubicBezTo>
                                  <a:pt x="64" y="64"/>
                                  <a:pt x="64" y="64"/>
                                  <a:pt x="64" y="64"/>
                                </a:cubicBezTo>
                                <a:cubicBezTo>
                                  <a:pt x="64"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2" y="144"/>
                                  <a:pt x="36" y="140"/>
                                  <a:pt x="36" y="137"/>
                                </a:cubicBezTo>
                                <a:cubicBezTo>
                                  <a:pt x="36" y="82"/>
                                  <a:pt x="36" y="82"/>
                                  <a:pt x="36" y="82"/>
                                </a:cubicBezTo>
                                <a:cubicBezTo>
                                  <a:pt x="36" y="77"/>
                                  <a:pt x="38" y="76"/>
                                  <a:pt x="39"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82" name="Freeform 42"/>
                        <wps:cNvSpPr>
                          <a:spLocks noEditPoints="1"/>
                        </wps:cNvSpPr>
                        <wps:spPr bwMode="auto">
                          <a:xfrm>
                            <a:off x="4259" y="0"/>
                            <a:ext cx="113" cy="118"/>
                          </a:xfrm>
                          <a:custGeom>
                            <a:avLst/>
                            <a:gdLst>
                              <a:gd name="T0" fmla="*/ 15 w 29"/>
                              <a:gd name="T1" fmla="*/ 30 h 30"/>
                              <a:gd name="T2" fmla="*/ 0 w 29"/>
                              <a:gd name="T3" fmla="*/ 15 h 30"/>
                              <a:gd name="T4" fmla="*/ 15 w 29"/>
                              <a:gd name="T5" fmla="*/ 0 h 30"/>
                              <a:gd name="T6" fmla="*/ 29 w 29"/>
                              <a:gd name="T7" fmla="*/ 15 h 30"/>
                              <a:gd name="T8" fmla="*/ 15 w 29"/>
                              <a:gd name="T9" fmla="*/ 30 h 30"/>
                              <a:gd name="T10" fmla="*/ 15 w 29"/>
                              <a:gd name="T11" fmla="*/ 3 h 30"/>
                              <a:gd name="T12" fmla="*/ 3 w 29"/>
                              <a:gd name="T13" fmla="*/ 15 h 30"/>
                              <a:gd name="T14" fmla="*/ 15 w 29"/>
                              <a:gd name="T15" fmla="*/ 27 h 30"/>
                              <a:gd name="T16" fmla="*/ 26 w 29"/>
                              <a:gd name="T17" fmla="*/ 15 h 30"/>
                              <a:gd name="T18" fmla="*/ 15 w 29"/>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0">
                                <a:moveTo>
                                  <a:pt x="15" y="30"/>
                                </a:moveTo>
                                <a:cubicBezTo>
                                  <a:pt x="6" y="30"/>
                                  <a:pt x="0" y="23"/>
                                  <a:pt x="0" y="15"/>
                                </a:cubicBezTo>
                                <a:cubicBezTo>
                                  <a:pt x="0" y="7"/>
                                  <a:pt x="6" y="0"/>
                                  <a:pt x="15" y="0"/>
                                </a:cubicBezTo>
                                <a:cubicBezTo>
                                  <a:pt x="23" y="0"/>
                                  <a:pt x="29" y="7"/>
                                  <a:pt x="29" y="15"/>
                                </a:cubicBezTo>
                                <a:cubicBezTo>
                                  <a:pt x="29" y="23"/>
                                  <a:pt x="23" y="30"/>
                                  <a:pt x="15" y="30"/>
                                </a:cubicBezTo>
                                <a:close/>
                                <a:moveTo>
                                  <a:pt x="15" y="3"/>
                                </a:moveTo>
                                <a:cubicBezTo>
                                  <a:pt x="8" y="3"/>
                                  <a:pt x="3" y="8"/>
                                  <a:pt x="3" y="15"/>
                                </a:cubicBezTo>
                                <a:cubicBezTo>
                                  <a:pt x="3" y="22"/>
                                  <a:pt x="8" y="27"/>
                                  <a:pt x="15" y="27"/>
                                </a:cubicBezTo>
                                <a:cubicBezTo>
                                  <a:pt x="21" y="27"/>
                                  <a:pt x="26" y="22"/>
                                  <a:pt x="26" y="15"/>
                                </a:cubicBezTo>
                                <a:cubicBezTo>
                                  <a:pt x="26" y="8"/>
                                  <a:pt x="21"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83" name="Freeform 43"/>
                        <wps:cNvSpPr>
                          <a:spLocks noEditPoints="1"/>
                        </wps:cNvSpPr>
                        <wps:spPr bwMode="auto">
                          <a:xfrm>
                            <a:off x="3825" y="157"/>
                            <a:ext cx="299" cy="578"/>
                          </a:xfrm>
                          <a:custGeom>
                            <a:avLst/>
                            <a:gdLst>
                              <a:gd name="T0" fmla="*/ 49 w 77"/>
                              <a:gd name="T1" fmla="*/ 147 h 147"/>
                              <a:gd name="T2" fmla="*/ 49 w 77"/>
                              <a:gd name="T3" fmla="*/ 147 h 147"/>
                              <a:gd name="T4" fmla="*/ 38 w 77"/>
                              <a:gd name="T5" fmla="*/ 138 h 147"/>
                              <a:gd name="T6" fmla="*/ 28 w 77"/>
                              <a:gd name="T7" fmla="*/ 147 h 147"/>
                              <a:gd name="T8" fmla="*/ 27 w 77"/>
                              <a:gd name="T9" fmla="*/ 147 h 147"/>
                              <a:gd name="T10" fmla="*/ 19 w 77"/>
                              <a:gd name="T11" fmla="*/ 137 h 147"/>
                              <a:gd name="T12" fmla="*/ 19 w 77"/>
                              <a:gd name="T13" fmla="*/ 26 h 147"/>
                              <a:gd name="T14" fmla="*/ 16 w 77"/>
                              <a:gd name="T15" fmla="*/ 26 h 147"/>
                              <a:gd name="T16" fmla="*/ 16 w 77"/>
                              <a:gd name="T17" fmla="*/ 64 h 147"/>
                              <a:gd name="T18" fmla="*/ 8 w 77"/>
                              <a:gd name="T19" fmla="*/ 71 h 147"/>
                              <a:gd name="T20" fmla="*/ 0 w 77"/>
                              <a:gd name="T21" fmla="*/ 64 h 147"/>
                              <a:gd name="T22" fmla="*/ 0 w 77"/>
                              <a:gd name="T23" fmla="*/ 15 h 147"/>
                              <a:gd name="T24" fmla="*/ 20 w 77"/>
                              <a:gd name="T25" fmla="*/ 0 h 147"/>
                              <a:gd name="T26" fmla="*/ 57 w 77"/>
                              <a:gd name="T27" fmla="*/ 0 h 147"/>
                              <a:gd name="T28" fmla="*/ 77 w 77"/>
                              <a:gd name="T29" fmla="*/ 15 h 147"/>
                              <a:gd name="T30" fmla="*/ 77 w 77"/>
                              <a:gd name="T31" fmla="*/ 64 h 147"/>
                              <a:gd name="T32" fmla="*/ 69 w 77"/>
                              <a:gd name="T33" fmla="*/ 71 h 147"/>
                              <a:gd name="T34" fmla="*/ 60 w 77"/>
                              <a:gd name="T35" fmla="*/ 64 h 147"/>
                              <a:gd name="T36" fmla="*/ 60 w 77"/>
                              <a:gd name="T37" fmla="*/ 26 h 147"/>
                              <a:gd name="T38" fmla="*/ 58 w 77"/>
                              <a:gd name="T39" fmla="*/ 26 h 147"/>
                              <a:gd name="T40" fmla="*/ 58 w 77"/>
                              <a:gd name="T41" fmla="*/ 137 h 147"/>
                              <a:gd name="T42" fmla="*/ 49 w 77"/>
                              <a:gd name="T43" fmla="*/ 147 h 147"/>
                              <a:gd name="T44" fmla="*/ 38 w 77"/>
                              <a:gd name="T45" fmla="*/ 76 h 147"/>
                              <a:gd name="T46" fmla="*/ 41 w 77"/>
                              <a:gd name="T47" fmla="*/ 82 h 147"/>
                              <a:gd name="T48" fmla="*/ 41 w 77"/>
                              <a:gd name="T49" fmla="*/ 137 h 147"/>
                              <a:gd name="T50" fmla="*/ 49 w 77"/>
                              <a:gd name="T51" fmla="*/ 144 h 147"/>
                              <a:gd name="T52" fmla="*/ 49 w 77"/>
                              <a:gd name="T53" fmla="*/ 144 h 147"/>
                              <a:gd name="T54" fmla="*/ 55 w 77"/>
                              <a:gd name="T55" fmla="*/ 137 h 147"/>
                              <a:gd name="T56" fmla="*/ 55 w 77"/>
                              <a:gd name="T57" fmla="*/ 26 h 147"/>
                              <a:gd name="T58" fmla="*/ 59 w 77"/>
                              <a:gd name="T59" fmla="*/ 23 h 147"/>
                              <a:gd name="T60" fmla="*/ 63 w 77"/>
                              <a:gd name="T61" fmla="*/ 26 h 147"/>
                              <a:gd name="T62" fmla="*/ 63 w 77"/>
                              <a:gd name="T63" fmla="*/ 64 h 147"/>
                              <a:gd name="T64" fmla="*/ 69 w 77"/>
                              <a:gd name="T65" fmla="*/ 68 h 147"/>
                              <a:gd name="T66" fmla="*/ 74 w 77"/>
                              <a:gd name="T67" fmla="*/ 64 h 147"/>
                              <a:gd name="T68" fmla="*/ 74 w 77"/>
                              <a:gd name="T69" fmla="*/ 15 h 147"/>
                              <a:gd name="T70" fmla="*/ 57 w 77"/>
                              <a:gd name="T71" fmla="*/ 3 h 147"/>
                              <a:gd name="T72" fmla="*/ 20 w 77"/>
                              <a:gd name="T73" fmla="*/ 3 h 147"/>
                              <a:gd name="T74" fmla="*/ 3 w 77"/>
                              <a:gd name="T75" fmla="*/ 15 h 147"/>
                              <a:gd name="T76" fmla="*/ 3 w 77"/>
                              <a:gd name="T77" fmla="*/ 64 h 147"/>
                              <a:gd name="T78" fmla="*/ 8 w 77"/>
                              <a:gd name="T79" fmla="*/ 68 h 147"/>
                              <a:gd name="T80" fmla="*/ 13 w 77"/>
                              <a:gd name="T81" fmla="*/ 64 h 147"/>
                              <a:gd name="T82" fmla="*/ 13 w 77"/>
                              <a:gd name="T83" fmla="*/ 26 h 147"/>
                              <a:gd name="T84" fmla="*/ 18 w 77"/>
                              <a:gd name="T85" fmla="*/ 23 h 147"/>
                              <a:gd name="T86" fmla="*/ 22 w 77"/>
                              <a:gd name="T87" fmla="*/ 26 h 147"/>
                              <a:gd name="T88" fmla="*/ 22 w 77"/>
                              <a:gd name="T89" fmla="*/ 137 h 147"/>
                              <a:gd name="T90" fmla="*/ 27 w 77"/>
                              <a:gd name="T91" fmla="*/ 144 h 147"/>
                              <a:gd name="T92" fmla="*/ 28 w 77"/>
                              <a:gd name="T93" fmla="*/ 144 h 147"/>
                              <a:gd name="T94" fmla="*/ 36 w 77"/>
                              <a:gd name="T95" fmla="*/ 137 h 147"/>
                              <a:gd name="T96" fmla="*/ 36 w 77"/>
                              <a:gd name="T97" fmla="*/ 82 h 147"/>
                              <a:gd name="T98" fmla="*/ 38 w 77"/>
                              <a:gd name="T99" fmla="*/ 7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47">
                                <a:moveTo>
                                  <a:pt x="49" y="147"/>
                                </a:moveTo>
                                <a:cubicBezTo>
                                  <a:pt x="49" y="147"/>
                                  <a:pt x="49" y="147"/>
                                  <a:pt x="49" y="147"/>
                                </a:cubicBezTo>
                                <a:cubicBezTo>
                                  <a:pt x="44" y="147"/>
                                  <a:pt x="39" y="143"/>
                                  <a:pt x="38" y="138"/>
                                </a:cubicBezTo>
                                <a:cubicBezTo>
                                  <a:pt x="38" y="143"/>
                                  <a:pt x="33" y="147"/>
                                  <a:pt x="28" y="147"/>
                                </a:cubicBezTo>
                                <a:cubicBezTo>
                                  <a:pt x="27" y="147"/>
                                  <a:pt x="27" y="147"/>
                                  <a:pt x="27" y="147"/>
                                </a:cubicBezTo>
                                <a:cubicBezTo>
                                  <a:pt x="22" y="147"/>
                                  <a:pt x="19" y="142"/>
                                  <a:pt x="19" y="137"/>
                                </a:cubicBezTo>
                                <a:cubicBezTo>
                                  <a:pt x="19" y="26"/>
                                  <a:pt x="19" y="26"/>
                                  <a:pt x="19" y="26"/>
                                </a:cubicBezTo>
                                <a:cubicBezTo>
                                  <a:pt x="19" y="26"/>
                                  <a:pt x="16" y="26"/>
                                  <a:pt x="16" y="26"/>
                                </a:cubicBezTo>
                                <a:cubicBezTo>
                                  <a:pt x="16" y="64"/>
                                  <a:pt x="16" y="64"/>
                                  <a:pt x="16" y="64"/>
                                </a:cubicBezTo>
                                <a:cubicBezTo>
                                  <a:pt x="16" y="67"/>
                                  <a:pt x="12" y="71"/>
                                  <a:pt x="8" y="71"/>
                                </a:cubicBezTo>
                                <a:cubicBezTo>
                                  <a:pt x="4" y="71"/>
                                  <a:pt x="0" y="67"/>
                                  <a:pt x="0" y="64"/>
                                </a:cubicBezTo>
                                <a:cubicBezTo>
                                  <a:pt x="0" y="15"/>
                                  <a:pt x="0" y="15"/>
                                  <a:pt x="0" y="15"/>
                                </a:cubicBezTo>
                                <a:cubicBezTo>
                                  <a:pt x="0" y="0"/>
                                  <a:pt x="15" y="0"/>
                                  <a:pt x="20" y="0"/>
                                </a:cubicBezTo>
                                <a:cubicBezTo>
                                  <a:pt x="57" y="0"/>
                                  <a:pt x="57" y="0"/>
                                  <a:pt x="57" y="0"/>
                                </a:cubicBezTo>
                                <a:cubicBezTo>
                                  <a:pt x="62" y="0"/>
                                  <a:pt x="77" y="0"/>
                                  <a:pt x="77" y="15"/>
                                </a:cubicBezTo>
                                <a:cubicBezTo>
                                  <a:pt x="77" y="64"/>
                                  <a:pt x="77" y="64"/>
                                  <a:pt x="77" y="64"/>
                                </a:cubicBezTo>
                                <a:cubicBezTo>
                                  <a:pt x="77" y="67"/>
                                  <a:pt x="73" y="71"/>
                                  <a:pt x="69" y="71"/>
                                </a:cubicBezTo>
                                <a:cubicBezTo>
                                  <a:pt x="65" y="71"/>
                                  <a:pt x="60" y="67"/>
                                  <a:pt x="60" y="64"/>
                                </a:cubicBezTo>
                                <a:cubicBezTo>
                                  <a:pt x="60" y="26"/>
                                  <a:pt x="60" y="26"/>
                                  <a:pt x="60" y="26"/>
                                </a:cubicBezTo>
                                <a:cubicBezTo>
                                  <a:pt x="60" y="26"/>
                                  <a:pt x="58" y="26"/>
                                  <a:pt x="58" y="26"/>
                                </a:cubicBezTo>
                                <a:cubicBezTo>
                                  <a:pt x="58" y="137"/>
                                  <a:pt x="58" y="137"/>
                                  <a:pt x="58" y="137"/>
                                </a:cubicBezTo>
                                <a:cubicBezTo>
                                  <a:pt x="58" y="142"/>
                                  <a:pt x="55" y="147"/>
                                  <a:pt x="49" y="147"/>
                                </a:cubicBezTo>
                                <a:close/>
                                <a:moveTo>
                                  <a:pt x="38" y="76"/>
                                </a:moveTo>
                                <a:cubicBezTo>
                                  <a:pt x="39" y="76"/>
                                  <a:pt x="41" y="77"/>
                                  <a:pt x="41" y="82"/>
                                </a:cubicBezTo>
                                <a:cubicBezTo>
                                  <a:pt x="41" y="137"/>
                                  <a:pt x="41" y="137"/>
                                  <a:pt x="41" y="137"/>
                                </a:cubicBezTo>
                                <a:cubicBezTo>
                                  <a:pt x="41" y="140"/>
                                  <a:pt x="45" y="144"/>
                                  <a:pt x="49" y="144"/>
                                </a:cubicBezTo>
                                <a:cubicBezTo>
                                  <a:pt x="49" y="144"/>
                                  <a:pt x="49" y="144"/>
                                  <a:pt x="49" y="144"/>
                                </a:cubicBezTo>
                                <a:cubicBezTo>
                                  <a:pt x="53" y="144"/>
                                  <a:pt x="55" y="140"/>
                                  <a:pt x="55" y="137"/>
                                </a:cubicBezTo>
                                <a:cubicBezTo>
                                  <a:pt x="55" y="26"/>
                                  <a:pt x="55" y="26"/>
                                  <a:pt x="55" y="26"/>
                                </a:cubicBezTo>
                                <a:cubicBezTo>
                                  <a:pt x="55" y="24"/>
                                  <a:pt x="57" y="23"/>
                                  <a:pt x="59" y="23"/>
                                </a:cubicBezTo>
                                <a:cubicBezTo>
                                  <a:pt x="62" y="23"/>
                                  <a:pt x="63" y="24"/>
                                  <a:pt x="63" y="26"/>
                                </a:cubicBezTo>
                                <a:cubicBezTo>
                                  <a:pt x="63" y="64"/>
                                  <a:pt x="63" y="64"/>
                                  <a:pt x="63" y="64"/>
                                </a:cubicBezTo>
                                <a:cubicBezTo>
                                  <a:pt x="63" y="66"/>
                                  <a:pt x="67" y="68"/>
                                  <a:pt x="69" y="68"/>
                                </a:cubicBezTo>
                                <a:cubicBezTo>
                                  <a:pt x="71" y="68"/>
                                  <a:pt x="74" y="66"/>
                                  <a:pt x="74" y="64"/>
                                </a:cubicBezTo>
                                <a:cubicBezTo>
                                  <a:pt x="74" y="15"/>
                                  <a:pt x="74" y="15"/>
                                  <a:pt x="74" y="15"/>
                                </a:cubicBezTo>
                                <a:cubicBezTo>
                                  <a:pt x="74" y="7"/>
                                  <a:pt x="69" y="3"/>
                                  <a:pt x="57" y="3"/>
                                </a:cubicBezTo>
                                <a:cubicBezTo>
                                  <a:pt x="20" y="3"/>
                                  <a:pt x="20" y="3"/>
                                  <a:pt x="20" y="3"/>
                                </a:cubicBezTo>
                                <a:cubicBezTo>
                                  <a:pt x="8" y="3"/>
                                  <a:pt x="3" y="7"/>
                                  <a:pt x="3" y="15"/>
                                </a:cubicBezTo>
                                <a:cubicBezTo>
                                  <a:pt x="3" y="64"/>
                                  <a:pt x="3" y="64"/>
                                  <a:pt x="3" y="64"/>
                                </a:cubicBezTo>
                                <a:cubicBezTo>
                                  <a:pt x="3" y="66"/>
                                  <a:pt x="6" y="68"/>
                                  <a:pt x="8" y="68"/>
                                </a:cubicBezTo>
                                <a:cubicBezTo>
                                  <a:pt x="10" y="68"/>
                                  <a:pt x="13" y="66"/>
                                  <a:pt x="13" y="64"/>
                                </a:cubicBezTo>
                                <a:cubicBezTo>
                                  <a:pt x="13" y="26"/>
                                  <a:pt x="13" y="26"/>
                                  <a:pt x="13" y="26"/>
                                </a:cubicBezTo>
                                <a:cubicBezTo>
                                  <a:pt x="13" y="24"/>
                                  <a:pt x="15" y="23"/>
                                  <a:pt x="18" y="23"/>
                                </a:cubicBezTo>
                                <a:cubicBezTo>
                                  <a:pt x="20" y="23"/>
                                  <a:pt x="22" y="24"/>
                                  <a:pt x="22" y="26"/>
                                </a:cubicBezTo>
                                <a:cubicBezTo>
                                  <a:pt x="22" y="137"/>
                                  <a:pt x="22" y="137"/>
                                  <a:pt x="22" y="137"/>
                                </a:cubicBezTo>
                                <a:cubicBezTo>
                                  <a:pt x="22" y="140"/>
                                  <a:pt x="24" y="144"/>
                                  <a:pt x="27" y="144"/>
                                </a:cubicBezTo>
                                <a:cubicBezTo>
                                  <a:pt x="28" y="144"/>
                                  <a:pt x="28" y="144"/>
                                  <a:pt x="28" y="144"/>
                                </a:cubicBezTo>
                                <a:cubicBezTo>
                                  <a:pt x="31" y="144"/>
                                  <a:pt x="36" y="140"/>
                                  <a:pt x="36" y="137"/>
                                </a:cubicBezTo>
                                <a:cubicBezTo>
                                  <a:pt x="36" y="82"/>
                                  <a:pt x="36" y="82"/>
                                  <a:pt x="36" y="82"/>
                                </a:cubicBezTo>
                                <a:cubicBezTo>
                                  <a:pt x="36" y="77"/>
                                  <a:pt x="38" y="76"/>
                                  <a:pt x="38" y="76"/>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s:wsp>
                        <wps:cNvPr id="184" name="Freeform 44"/>
                        <wps:cNvSpPr>
                          <a:spLocks noEditPoints="1"/>
                        </wps:cNvSpPr>
                        <wps:spPr bwMode="auto">
                          <a:xfrm>
                            <a:off x="3914" y="0"/>
                            <a:ext cx="117" cy="118"/>
                          </a:xfrm>
                          <a:custGeom>
                            <a:avLst/>
                            <a:gdLst>
                              <a:gd name="T0" fmla="*/ 15 w 30"/>
                              <a:gd name="T1" fmla="*/ 30 h 30"/>
                              <a:gd name="T2" fmla="*/ 0 w 30"/>
                              <a:gd name="T3" fmla="*/ 15 h 30"/>
                              <a:gd name="T4" fmla="*/ 15 w 30"/>
                              <a:gd name="T5" fmla="*/ 0 h 30"/>
                              <a:gd name="T6" fmla="*/ 30 w 30"/>
                              <a:gd name="T7" fmla="*/ 15 h 30"/>
                              <a:gd name="T8" fmla="*/ 15 w 30"/>
                              <a:gd name="T9" fmla="*/ 30 h 30"/>
                              <a:gd name="T10" fmla="*/ 15 w 30"/>
                              <a:gd name="T11" fmla="*/ 3 h 30"/>
                              <a:gd name="T12" fmla="*/ 3 w 30"/>
                              <a:gd name="T13" fmla="*/ 15 h 30"/>
                              <a:gd name="T14" fmla="*/ 15 w 30"/>
                              <a:gd name="T15" fmla="*/ 27 h 30"/>
                              <a:gd name="T16" fmla="*/ 27 w 30"/>
                              <a:gd name="T17" fmla="*/ 15 h 30"/>
                              <a:gd name="T18" fmla="*/ 15 w 30"/>
                              <a:gd name="T19"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30">
                                <a:moveTo>
                                  <a:pt x="15" y="30"/>
                                </a:moveTo>
                                <a:cubicBezTo>
                                  <a:pt x="7" y="30"/>
                                  <a:pt x="0" y="23"/>
                                  <a:pt x="0" y="15"/>
                                </a:cubicBezTo>
                                <a:cubicBezTo>
                                  <a:pt x="0" y="7"/>
                                  <a:pt x="7" y="0"/>
                                  <a:pt x="15" y="0"/>
                                </a:cubicBezTo>
                                <a:cubicBezTo>
                                  <a:pt x="24" y="0"/>
                                  <a:pt x="30" y="7"/>
                                  <a:pt x="30" y="15"/>
                                </a:cubicBezTo>
                                <a:cubicBezTo>
                                  <a:pt x="30" y="23"/>
                                  <a:pt x="24" y="30"/>
                                  <a:pt x="15" y="30"/>
                                </a:cubicBezTo>
                                <a:close/>
                                <a:moveTo>
                                  <a:pt x="15" y="3"/>
                                </a:moveTo>
                                <a:cubicBezTo>
                                  <a:pt x="9" y="3"/>
                                  <a:pt x="3" y="8"/>
                                  <a:pt x="3" y="15"/>
                                </a:cubicBezTo>
                                <a:cubicBezTo>
                                  <a:pt x="3" y="22"/>
                                  <a:pt x="9" y="27"/>
                                  <a:pt x="15" y="27"/>
                                </a:cubicBezTo>
                                <a:cubicBezTo>
                                  <a:pt x="22" y="27"/>
                                  <a:pt x="27" y="22"/>
                                  <a:pt x="27" y="15"/>
                                </a:cubicBezTo>
                                <a:cubicBezTo>
                                  <a:pt x="27" y="8"/>
                                  <a:pt x="22" y="3"/>
                                  <a:pt x="15" y="3"/>
                                </a:cubicBezTo>
                                <a:close/>
                              </a:path>
                            </a:pathLst>
                          </a:custGeom>
                          <a:grpFill/>
                          <a:ln/>
                        </wps:spPr>
                        <wps:style>
                          <a:lnRef idx="2">
                            <a:schemeClr val="accent2">
                              <a:shade val="50000"/>
                            </a:schemeClr>
                          </a:lnRef>
                          <a:fillRef idx="1">
                            <a:schemeClr val="accent2"/>
                          </a:fillRef>
                          <a:effectRef idx="0">
                            <a:schemeClr val="accent2"/>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9D7342" id="Group 4" o:spid="_x0000_s1026" style="position:absolute;margin-left:403.3pt;margin-top:12.7pt;width:454.5pt;height:42.45pt;z-index:251860480;mso-position-horizontal:right;mso-position-horizontal-relative:margin;mso-width-relative:margin;mso-height-relative:margin" coordsize="719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">
                <v:shape id="Freeform 5" o:spid="_x0000_s1027" style="position:absolute;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" path="m56,c19,,19,,19,,8,,,3,,14,,63,,63,,63v,3,4,5,7,5c10,68,14,66,14,63v,,,-35,,-38c14,23,19,23,19,25v,3,,31,,45c19,79,19,79,19,79v,57,,57,,57c19,140,22,144,26,144v1,,1,,1,c31,144,36,140,36,136v,,,-52,,-55c36,75,39,75,39,81v,3,,55,,55c39,140,44,144,48,144v1,,1,,1,c53,144,55,140,55,136v,-57,,-57,,-57c55,70,55,70,55,70v,-14,,-42,,-45c55,23,61,23,61,25v,3,,38,,38c61,66,65,68,68,68v3,,7,-2,7,-5c75,14,75,14,75,14,75,3,67,,56,xe" filled="f" strokecolor="#823b0b [1605]" strokeweight="1pt">
                  <v:stroke joinstyle="miter"/>
                  <v:path arrowok="t" o:connecttype="custom" o:connectlocs="217,0;74,0;0,55;0,248;27,267;54,248;54,98;74,98;74,275;74,311;74,535;101,566;105,566;140,535;140,318;151,318;151,535;186,566;190,566;213,535;213,311;213,275;213,98;237,98;237,248;264,267;291,248;291,55;217,0" o:connectangles="0,0,0,0,0,0,0,0,0,0,0,0,0,0,0,0,0,0,0,0,0,0,0,0,0,0,0,0,0"/>
                </v:shape>
                <v:oval id="Oval 6" o:spid="_x0000_s1028" style="position:absolute;left:9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" filled="f" strokecolor="#823b0b [1605]" strokeweight="1pt">
                  <v:stroke joinstyle="miter"/>
                </v:oval>
                <v:shape id="Freeform 7" o:spid="_x0000_s1029" style="position:absolute;left:34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" path="m56,c19,,19,,19,,8,,,3,,14,,63,,63,,63v,3,4,5,7,5c10,68,14,66,14,63v,,,-35,,-38c14,23,20,23,20,25v,3,,31,,45c20,79,20,79,20,79v,57,,57,,57c20,140,22,144,27,144v,,,,,c31,144,36,140,36,136v,,,-52,,-55c36,75,39,75,39,81v,3,,55,,55c39,140,44,144,48,144v1,,1,,1,c53,144,56,140,56,136v,-57,,-57,,-57c56,70,56,70,56,70v,-14,,-42,,-45c56,23,61,23,61,25v,3,,38,,38c61,66,65,68,68,68v3,,7,-2,7,-5c75,14,75,14,75,14,75,3,67,,56,xe" filled="f" strokecolor="#823b0b [1605]" strokeweight="1pt">
                  <v:stroke joinstyle="miter"/>
                  <v:path arrowok="t" o:connecttype="custom" o:connectlocs="217,0;74,0;0,55;0,248;27,267;54,248;54,98;78,98;78,275;78,311;78,535;105,566;105,566;140,535;140,318;151,318;151,535;186,566;190,566;217,535;217,311;217,275;217,98;237,98;237,248;264,267;291,248;291,55;217,0" o:connectangles="0,0,0,0,0,0,0,0,0,0,0,0,0,0,0,0,0,0,0,0,0,0,0,0,0,0,0,0,0"/>
                </v:shape>
                <v:oval id="Oval 8" o:spid="_x0000_s1030" style="position:absolute;left:43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" filled="f" strokecolor="#823b0b [1605]" strokeweight="1pt">
                  <v:stroke joinstyle="miter"/>
                </v:oval>
                <v:shape id="Freeform 9" o:spid="_x0000_s1031" style="position:absolute;left:68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" path="m57,c19,,19,,19,,8,,,3,,14,,63,,63,,63v,3,4,5,7,5c10,68,14,66,14,63v,,,-35,,-38c14,23,20,23,20,25v,3,,31,,45c20,79,20,79,20,79v,57,,57,,57c20,140,22,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0" o:spid="_x0000_s1032" style="position:absolute;left:77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" filled="f" strokecolor="#823b0b [1605]" strokeweight="1pt">
                  <v:stroke joinstyle="miter"/>
                </v:oval>
                <v:shape id="Freeform 11" o:spid="_x0000_s1033" style="position:absolute;left:102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" path="m57,c19,,19,,19,,8,,,3,,14,,63,,63,,63v,3,4,5,7,5c10,68,14,66,14,63v,,,-35,,-38c14,23,20,23,20,25v,3,,31,,45c20,79,20,79,20,79v,57,,57,,57c20,140,23,144,27,144v,,,,,c32,144,36,140,36,136v,,,-52,,-55c36,75,39,75,39,81v,3,,55,,55c39,140,44,144,48,144v1,,1,,1,c53,144,56,140,56,136v,-57,,-57,,-57c56,70,56,70,56,70v,-14,,-42,,-45c56,23,61,23,61,25v,3,,38,,38c61,66,65,68,68,68v3,,7,-2,7,-5c75,14,75,14,75,14,75,3,67,,57,xe" filled="f" strokecolor="#823b0b [1605]" strokeweight="1pt">
                  <v:stroke joinstyle="miter"/>
                  <v:path arrowok="t" o:connecttype="custom" o:connectlocs="221,0;74,0;0,55;0,248;27,267;54,248;54,98;78,98;78,275;78,311;78,535;105,566;105,566;140,535;140,318;151,318;151,535;186,566;190,566;217,535;217,311;217,275;217,98;237,98;237,248;264,267;291,248;291,55;221,0" o:connectangles="0,0,0,0,0,0,0,0,0,0,0,0,0,0,0,0,0,0,0,0,0,0,0,0,0,0,0,0,0"/>
                </v:shape>
                <v:oval id="Oval 12" o:spid="_x0000_s1034" style="position:absolute;left:111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" filled="f" strokecolor="#823b0b [1605]" strokeweight="1pt">
                  <v:stroke joinstyle="miter"/>
                </v:oval>
                <v:shape id="Freeform 13" o:spid="_x0000_s1035" style="position:absolute;left:136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" path="m56,c18,,18,,18,,7,,,3,,14,,63,,63,,63v,3,4,5,7,5c9,68,13,66,13,63v,,,-35,,-38c13,23,19,23,19,25v,3,,31,,45c19,79,19,79,19,79v,57,,57,,57c19,140,22,144,26,144v1,,1,,1,c31,144,36,140,36,136v,,,-52,,-55c36,75,38,75,38,81v,3,,55,,55c38,140,43,144,47,144v1,,1,,1,c52,144,55,140,55,136v,-57,,-57,,-57c55,70,55,70,55,70v,-14,,-42,,-45c55,23,61,23,61,25v,3,,38,,38c61,66,64,68,67,68v3,,7,-2,7,-5c74,14,74,14,74,14,74,3,67,,56,xe" filled="f" strokecolor="#823b0b [1605]" strokeweight="1pt">
                  <v:stroke joinstyle="miter"/>
                  <v:path arrowok="t" o:connecttype="custom" o:connectlocs="217,0;70,0;0,55;0,248;27,267;50,248;50,98;74,98;74,275;74,311;74,535;101,566;105,566;140,535;140,318;147,318;147,535;182,566;186,566;213,535;213,311;213,275;213,98;237,98;237,248;260,267;287,248;287,55;217,0" o:connectangles="0,0,0,0,0,0,0,0,0,0,0,0,0,0,0,0,0,0,0,0,0,0,0,0,0,0,0,0,0"/>
                </v:shape>
                <v:oval id="Oval 14" o:spid="_x0000_s1036" style="position:absolute;left:146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" filled="f" strokecolor="#823b0b [1605]" strokeweight="1pt">
                  <v:stroke joinstyle="miter"/>
                </v:oval>
                <v:shape id="Freeform 15" o:spid="_x0000_s1037" style="position:absolute;left:170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" path="m56,c18,,18,,18,,8,,,3,,14,,63,,63,,63v,3,4,5,7,5c10,68,14,66,14,63v,,,-35,,-38c14,23,19,23,19,25v,3,,31,,45c19,79,19,79,19,79v,57,,57,,57c19,140,22,144,26,144v1,,1,,1,c31,144,36,140,36,136v,,,-52,,-55c36,75,38,75,38,81v,3,,55,,55c38,140,43,144,48,144v,,,,,c52,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47,318;147,535;186,566;186,566;213,535;213,311;213,275;213,98;237,98;237,248;264,267;291,248;291,55;217,0" o:connectangles="0,0,0,0,0,0,0,0,0,0,0,0,0,0,0,0,0,0,0,0,0,0,0,0,0,0,0,0,0"/>
                </v:shape>
                <v:oval id="Oval 16" o:spid="_x0000_s1038" style="position:absolute;left:180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" filled="f" strokecolor="#823b0b [1605]" strokeweight="1pt">
                  <v:stroke joinstyle="miter"/>
                </v:oval>
                <v:shape id="Freeform 17" o:spid="_x0000_s1039" style="position:absolute;left:205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" path="m56,c18,,18,,18,,8,,,3,,14,,63,,63,,63v,3,4,5,7,5c10,68,14,66,14,63v,,,-35,,-38c14,23,19,23,19,25v,3,,31,,45c19,79,19,79,19,79v,57,,57,,57c19,140,22,144,26,144v1,,1,,1,c31,144,36,140,36,136v,,,-52,,-55c36,75,39,75,39,81v,3,,55,,55c39,140,43,144,48,144v,,,,,c53,144,55,140,55,136v,-57,,-57,,-57c55,70,55,70,55,70v,-14,,-42,,-45c55,23,61,23,61,25v,3,,38,,38c61,66,65,68,68,68v3,,7,-2,7,-5c75,14,75,14,75,14,75,3,67,,56,xe" filled="f" strokecolor="#823b0b [1605]" strokeweight="1pt">
                  <v:stroke joinstyle="miter"/>
                  <v:path arrowok="t" o:connecttype="custom" o:connectlocs="217,0;70,0;0,55;0,248;27,267;54,248;54,98;74,98;74,275;74,311;74,535;101,566;105,566;140,535;140,318;151,318;151,535;186,566;186,566;213,535;213,311;213,275;213,98;237,98;237,248;264,267;291,248;291,55;217,0" o:connectangles="0,0,0,0,0,0,0,0,0,0,0,0,0,0,0,0,0,0,0,0,0,0,0,0,0,0,0,0,0"/>
                </v:shape>
                <v:oval id="Oval 18" o:spid="_x0000_s1040" style="position:absolute;left:214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" filled="f" strokecolor="#823b0b [1605]" strokeweight="1pt">
                  <v:stroke joinstyle="miter"/>
                </v:oval>
                <v:shape id="Freeform 19" o:spid="_x0000_s1041" style="position:absolute;left:2383;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" path="m50,147v,,,,,c45,147,40,142,39,138v,4,-5,9,-10,9c28,147,28,147,28,147v-5,,-8,-5,-8,-10c20,26,20,26,20,26v,,-3,,-3,c17,64,17,64,17,64v,3,-4,7,-8,7c5,71,,67,,64,,15,,15,,15,,,16,,21,,58,,58,,58,v5,,20,,20,15c78,64,78,64,78,64v,3,-4,7,-8,7c66,71,61,67,61,64v,-38,,-38,,-38c61,26,59,26,59,26v,111,,111,,111c59,142,56,147,50,147xm39,76v1,,3,1,3,6c42,137,42,137,42,137v,3,4,7,8,7c50,144,50,144,50,144v4,,6,-4,6,-7c56,26,56,26,56,26v,-2,2,-3,4,-3c63,23,64,24,64,26v,38,,38,,38c64,66,68,68,70,68v2,,5,-2,5,-4c75,15,75,15,75,15,75,7,70,3,58,3,21,3,21,3,21,3,9,3,3,7,3,15v,49,,49,,49c3,66,7,68,9,68v2,,5,-2,5,-4c14,26,14,26,14,26v,-2,2,-3,5,-3c21,23,23,24,23,26v,111,,111,,111c23,140,25,144,28,144v1,,1,,1,c32,144,36,140,36,137v,-55,,-55,,-55c36,77,38,76,39,76xe" filled="f" strokecolor="#823b0b [1605]" strokeweight="1pt">
                  <v:stroke joinstyle="miter"/>
                  <v:path arrowok="t" o:connecttype="custom" o:connectlocs="194,578;194,578;152,543;113,578;109,578;78,539;78,102;66,102;66,252;35,279;0,252;0,59;82,0;225,0;303,59;303,252;272,279;237,252;237,102;229,102;229,539;194,578;152,299;163,322;163,539;194,566;194,566;218,539;218,102;233,90;249,102;249,252;272,267;291,252;291,59;225,12;82,12;12,59;12,252;35,267;54,252;54,102;74,90;89,102;89,539;109,566;113,566;140,539;140,322;152,299" o:connectangles="0,0,0,0,0,0,0,0,0,0,0,0,0,0,0,0,0,0,0,0,0,0,0,0,0,0,0,0,0,0,0,0,0,0,0,0,0,0,0,0,0,0,0,0,0,0,0,0,0,0"/>
                  <o:lock v:ext="edit" verticies="t"/>
                </v:shape>
                <v:shape id="Freeform 20" o:spid="_x0000_s1042" style="position:absolute;left:2476;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v:shape id="Freeform 21" o:spid="_x0000_s1043" style="position:absolute;left:2728;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" path="m50,147v-1,,-1,,-1,c44,147,39,142,38,138v,4,-5,9,-10,9c27,147,27,147,27,147v-5,,-8,-5,-8,-10c19,26,19,26,19,26v,,-3,,-3,c16,64,16,64,16,64v,3,-4,7,-8,7c4,71,,67,,64,,15,,15,,15,,,15,,20,,57,,57,,57,v5,,20,,20,15c77,64,77,64,77,64v,3,-4,7,-8,7c65,71,61,67,61,64v,-38,,-38,,-38c61,26,58,26,58,26v,111,,111,,111c58,142,55,147,50,147xm38,76v1,,3,1,3,6c41,137,41,137,41,137v,3,4,7,8,7c50,144,50,144,50,144v3,,5,-4,5,-7c55,26,55,26,55,26v,-2,2,-3,4,-3c62,23,64,24,64,26v,38,,38,,38c64,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4,578;190,578;148,543;109,578;105,578;74,539;74,102;62,102;62,252;31,279;0,252;0,59;78,0;221,0;299,59;299,252;268,279;237,252;237,102;225,102;225,539;194,578;148,299;159,322;159,539;190,566;194,566;214,539;214,102;229,90;249,102;249,252;268,267;287,252;287,59;221,12;78,12;12,59;12,252;31,267;50,252;50,102;70,90;85,102;85,539;105,566;109,566;140,539;140,322;148,299" o:connectangles="0,0,0,0,0,0,0,0,0,0,0,0,0,0,0,0,0,0,0,0,0,0,0,0,0,0,0,0,0,0,0,0,0,0,0,0,0,0,0,0,0,0,0,0,0,0,0,0,0,0"/>
                  <o:lock v:ext="edit" verticies="t"/>
                </v:shape>
                <v:shape id="Freeform 22" o:spid="_x0000_s1044" style="position:absolute;left:2821;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" path="m14,30c6,30,,23,,15,,7,6,,14,v9,,15,7,15,15c29,23,23,30,14,30xm14,3c8,3,3,8,3,15v,7,5,12,11,12c21,27,26,22,26,15,26,8,21,3,14,3xe" filled="f" strokecolor="#823b0b [1605]" strokeweight="1pt">
                  <v:stroke joinstyle="miter"/>
                  <v:path arrowok="t" o:connecttype="custom" o:connectlocs="55,118;0,59;55,0;113,59;55,118;55,12;12,59;55,106;101,59;55,12" o:connectangles="0,0,0,0,0,0,0,0,0,0"/>
                  <o:lock v:ext="edit" verticies="t"/>
                </v:shape>
                <v:shape id="Freeform 23" o:spid="_x0000_s1045" style="position:absolute;left:3069;top:157;width:303;height:578;visibility:visible;mso-wrap-style:square;v-text-anchor:top" coordsize="7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" path="m50,147v-1,,-1,,-1,c44,147,39,143,39,138v-1,5,-6,9,-11,9c28,147,28,147,28,147v-6,,-9,-5,-9,-10c19,26,19,26,19,26v,,-2,,-2,c17,64,17,64,17,64v,3,-5,7,-9,7c4,71,,67,,64,,15,,15,,15,,,15,,20,,57,,57,,57,v5,,21,,21,15c78,64,78,64,78,64v,3,-5,7,-9,7c65,71,61,67,61,64v,-38,,-38,,-38c61,26,58,26,58,26v,111,,111,,111c58,142,55,147,50,147xm39,76v,,2,1,2,6c41,137,41,137,41,137v,3,5,7,8,7c50,144,50,144,50,144v3,,5,-4,5,-7c55,26,55,26,55,26v,-2,2,-3,4,-3c62,23,64,24,64,26v,38,,38,,38c64,66,67,68,69,68v2,,6,-2,6,-4c75,15,75,15,75,15,75,7,69,3,57,3,20,3,20,3,20,3,8,3,3,7,3,15v,49,,49,,49c3,66,6,68,8,68v2,,6,-2,6,-4c14,26,14,26,14,26v,-2,1,-3,4,-3c20,23,22,24,22,26v,111,,111,,111c22,140,24,144,28,144v,,,,,c32,144,36,140,36,137v,-55,,-55,,-55c36,77,38,76,39,76xe" filled="f" strokecolor="#823b0b [1605]" strokeweight="1pt">
                  <v:stroke joinstyle="miter"/>
                  <v:path arrowok="t" o:connecttype="custom" o:connectlocs="194,578;190,578;152,543;109,578;109,578;74,539;74,102;66,102;66,252;31,279;0,252;0,59;78,0;221,0;303,59;303,252;268,279;237,252;237,102;225,102;225,539;194,578;152,299;159,322;159,539;190,566;194,566;214,539;214,102;229,90;249,102;249,252;268,267;291,252;291,59;221,12;78,12;12,59;12,252;31,267;54,252;54,102;70,90;85,102;85,539;109,566;109,566;140,539;140,322;152,299" o:connectangles="0,0,0,0,0,0,0,0,0,0,0,0,0,0,0,0,0,0,0,0,0,0,0,0,0,0,0,0,0,0,0,0,0,0,0,0,0,0,0,0,0,0,0,0,0,0,0,0,0,0"/>
                  <o:lock v:ext="edit" verticies="t"/>
                </v:shape>
                <v:shape id="Freeform 24" o:spid="_x0000_s1046" style="position:absolute;left:3162;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" path="m15,30c6,30,,23,,15,,7,6,,15,v8,,15,7,15,15c30,23,23,30,15,30xm15,3c8,3,3,8,3,15v,7,5,12,12,12c21,27,27,22,27,15,27,8,21,3,15,3xe" filled="f" strokecolor="#823b0b [1605]" strokeweight="1pt">
                  <v:stroke joinstyle="miter"/>
                  <v:path arrowok="t" o:connecttype="custom" o:connectlocs="59,118;0,59;59,0;117,59;59,118;59,12;12,59;59,106;105,59;59,12" o:connectangles="0,0,0,0,0,0,0,0,0,0"/>
                  <o:lock v:ext="edit" verticies="t"/>
                </v:shape>
                <v:shape id="Freeform 25" o:spid="_x0000_s1047" style="position:absolute;left:690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" path="m19,c56,,56,,56,,67,,75,3,75,14v,49,,49,,49c75,66,71,68,68,68v-3,,-7,-2,-7,-5c61,63,61,28,61,25v,-2,-5,-2,-5,c56,28,56,56,56,70v,9,,9,,9c56,136,56,136,56,136v,4,-3,8,-7,8c48,144,48,144,48,144v-4,,-9,-4,-9,-8c39,136,39,84,39,81v,-6,-3,-6,-3,c36,84,36,136,36,136v,4,-5,8,-9,8c26,144,26,144,26,144v-4,,-6,-4,-6,-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1,566;78,535;78,311;78,275;78,98;54,98;54,248;27,267;0,248;0,55;74,0" o:connectangles="0,0,0,0,0,0,0,0,0,0,0,0,0,0,0,0,0,0,0,0,0,0,0,0,0,0,0,0,0"/>
                </v:shape>
                <v:oval id="Oval 26" o:spid="_x0000_s1048" style="position:absolute;left:699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" filled="f" strokecolor="#823b0b [1605]" strokeweight="1pt">
                  <v:stroke joinstyle="miter"/>
                </v:oval>
                <v:shape id="Freeform 27" o:spid="_x0000_s1049" style="position:absolute;left:656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" path="m19,c56,,56,,56,,67,,75,3,75,14v,49,,49,,49c75,66,71,68,68,68v-3,,-7,-2,-7,-5c61,63,61,28,61,25v,-2,-6,-2,-6,c55,28,55,56,55,70v,9,,9,,9c55,136,55,136,55,136v,4,-2,8,-7,8c48,144,48,144,48,144v-4,,-9,-4,-9,-8c39,136,39,84,39,81v,-6,-3,-6,-3,c36,84,36,136,36,136v,4,-5,8,-9,8c26,144,26,144,26,144v-4,,-7,-4,-7,-8c19,79,19,79,19,79v,-9,,-9,,-9c19,56,19,28,19,25v,-2,-5,-2,-5,c14,28,14,63,14,63v,3,-4,5,-7,5c4,68,,66,,63,,14,,14,,14,,3,8,,19,xe" filled="f" strokecolor="#823b0b [1605]" strokeweight="1pt">
                  <v:stroke joinstyle="miter"/>
                  <v:path arrowok="t" o:connecttype="custom" o:connectlocs="74,0;217,0;291,55;291,248;264,267;237,248;237,98;213,98;213,275;213,311;213,535;186,566;186,566;151,535;151,318;140,318;140,535;105,566;101,566;74,535;74,311;74,275;74,98;54,98;54,248;27,267;0,248;0,55;74,0" o:connectangles="0,0,0,0,0,0,0,0,0,0,0,0,0,0,0,0,0,0,0,0,0,0,0,0,0,0,0,0,0"/>
                </v:shape>
                <v:oval id="Oval 28" o:spid="_x0000_s1050" style="position:absolute;left:665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" filled="f" strokecolor="#823b0b [1605]" strokeweight="1pt">
                  <v:stroke joinstyle="miter"/>
                </v:oval>
                <v:shape id="Freeform 29" o:spid="_x0000_s1051" style="position:absolute;left:6220;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" path="m18,c56,,56,,56,,67,,75,3,75,14v,49,,49,,49c75,66,71,68,68,68v-3,,-7,-2,-7,-5c61,63,61,28,61,25v,-2,-6,-2,-6,c55,28,55,56,55,70v,9,,9,,9c55,136,55,136,55,136v,4,-2,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0" o:spid="_x0000_s1052" style="position:absolute;left:6313;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" filled="f" strokecolor="#823b0b [1605]" strokeweight="1pt">
                  <v:stroke joinstyle="miter"/>
                </v:oval>
                <v:shape id="Freeform 31" o:spid="_x0000_s1053" style="position:absolute;left:5879;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" path="m18,c56,,56,,56,,67,,75,3,75,14v,49,,49,,49c75,66,71,68,68,68v-3,,-7,-2,-7,-5c61,63,61,28,61,25v,-2,-6,-2,-6,c55,28,55,56,55,70v,9,,9,,9c55,136,55,136,55,136v,4,-3,8,-7,8c48,144,48,144,48,144v-5,,-9,-4,-9,-8c39,136,39,84,39,81v,-6,-3,-6,-3,c36,84,36,136,36,136v,4,-5,8,-9,8c26,144,26,144,26,144v-4,,-7,-4,-7,-8c19,79,19,79,19,79v,-9,,-9,,-9c19,56,19,28,19,25v,-2,-5,-2,-5,c14,28,14,63,14,63v,3,-4,5,-7,5c4,68,,66,,63,,14,,14,,14,,3,8,,18,xe" filled="f" strokecolor="#823b0b [1605]" strokeweight="1pt">
                  <v:stroke joinstyle="miter"/>
                  <v:path arrowok="t" o:connecttype="custom" o:connectlocs="70,0;217,0;291,55;291,248;264,267;237,248;237,98;213,98;213,275;213,311;213,535;186,566;186,566;151,535;151,318;140,318;140,535;105,566;101,566;74,535;74,311;74,275;74,98;54,98;54,248;27,267;0,248;0,55;70,0" o:connectangles="0,0,0,0,0,0,0,0,0,0,0,0,0,0,0,0,0,0,0,0,0,0,0,0,0,0,0,0,0"/>
                </v:shape>
                <v:oval id="Oval 32" o:spid="_x0000_s1054" style="position:absolute;left:5972;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" filled="f" strokecolor="#823b0b [1605]" strokeweight="1pt">
                  <v:stroke joinstyle="miter"/>
                </v:oval>
                <v:shape id="Freeform 33" o:spid="_x0000_s1055" style="position:absolute;left:5538;top:161;width:287;height:566;visibility:visible;mso-wrap-style:square;v-text-anchor:top" coordsize="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" path="m18,c56,,56,,56,,67,,74,3,74,14v,49,,49,,49c74,66,70,68,67,68v-2,,-6,-2,-6,-5c61,63,61,28,61,25v,-2,-6,-2,-6,c55,28,55,56,55,70v,9,,9,,9c55,136,55,136,55,136v,4,-3,8,-7,8c47,144,47,144,47,144v-4,,-9,-4,-9,-8c38,136,38,84,38,81v,-6,-2,-6,-2,c36,84,36,136,36,136v,4,-5,8,-9,8c26,144,26,144,26,144v-4,,-7,-4,-7,-8c19,79,19,79,19,79v,-9,,-9,,-9c19,56,19,28,19,25v,-2,-6,-2,-6,c13,28,13,63,13,63v,3,-3,5,-6,5c4,68,,66,,63,,14,,14,,14,,3,7,,18,xe" filled="f" strokecolor="#823b0b [1605]" strokeweight="1pt">
                  <v:stroke joinstyle="miter"/>
                  <v:path arrowok="t" o:connecttype="custom" o:connectlocs="70,0;217,0;287,55;287,248;260,267;237,248;237,98;213,98;213,275;213,311;213,535;186,566;182,566;147,535;147,318;140,318;140,535;105,566;101,566;74,535;74,311;74,275;74,98;50,98;50,248;27,267;0,248;0,55;70,0" o:connectangles="0,0,0,0,0,0,0,0,0,0,0,0,0,0,0,0,0,0,0,0,0,0,0,0,0,0,0,0,0"/>
                </v:shape>
                <v:oval id="Oval 34" o:spid="_x0000_s1056" style="position:absolute;left:5631;top:4;width:101;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" filled="f" strokecolor="#823b0b [1605]" strokeweight="1pt">
                  <v:stroke joinstyle="miter"/>
                </v:oval>
                <v:shape id="Freeform 35" o:spid="_x0000_s1057" style="position:absolute;left:5193;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" path="m19,c57,,57,,57,,67,,75,3,75,14v,49,,49,,49c75,66,71,68,68,68v-3,,-7,-2,-7,-5c61,63,61,28,61,25v,-2,-5,-2,-5,c56,28,56,56,56,70v,9,,9,,9c56,136,56,136,56,136v,4,-3,8,-7,8c48,144,48,144,48,144v-4,,-9,-4,-9,-8c39,136,39,84,39,81v,-6,-2,-6,-2,c37,84,37,136,37,136v,4,-5,8,-10,8c27,144,27,144,27,144v-4,,-7,-4,-7,-8c20,79,20,79,20,79v,-9,,-9,,-9c20,56,20,28,20,25v,-2,-6,-2,-6,c14,28,14,63,14,63v,3,-4,5,-7,5c4,68,,66,,63,,14,,14,,14,,3,8,,19,xe" filled="f" strokecolor="#823b0b [1605]" strokeweight="1pt">
                  <v:stroke joinstyle="miter"/>
                  <v:path arrowok="t" o:connecttype="custom" o:connectlocs="74,0;221,0;291,55;291,248;264,267;237,248;237,98;217,98;217,275;217,311;217,535;190,566;186,566;151,535;151,318;144,318;144,535;105,566;105,566;78,535;78,311;78,275;78,98;54,98;54,248;27,267;0,248;0,55;74,0" o:connectangles="0,0,0,0,0,0,0,0,0,0,0,0,0,0,0,0,0,0,0,0,0,0,0,0,0,0,0,0,0"/>
                </v:shape>
                <v:oval id="Oval 36" o:spid="_x0000_s1058" style="position:absolute;left:5286;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" filled="f" strokecolor="#823b0b [1605]" strokeweight="1pt">
                  <v:stroke joinstyle="miter"/>
                </v:oval>
                <v:shape id="Freeform 37" o:spid="_x0000_s1059" style="position:absolute;left:4852;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" path="m19,c57,,57,,57,,67,,75,3,75,14v,49,,49,,49c75,66,71,68,68,68v-3,,-7,-2,-7,-5c61,63,61,28,61,25v,-2,-5,-2,-5,c56,28,56,56,56,70v,9,,9,,9c56,136,56,136,56,136v,4,-3,8,-7,8c48,144,48,144,48,144v-4,,-9,-4,-9,-8c39,136,39,84,39,81v,-6,-3,-6,-3,c36,84,36,136,36,136v,4,-4,8,-9,8c27,144,27,144,27,144v-5,,-7,-4,-7,-8c20,79,20,79,20,79v,-9,,-9,,-9c20,56,20,28,20,25v,-2,-6,-2,-6,c14,28,14,63,14,63v,3,-4,5,-7,5c4,68,,66,,63,,14,,14,,14,,3,8,,19,xe" filled="f" strokecolor="#823b0b [1605]" strokeweight="1pt">
                  <v:stroke joinstyle="miter"/>
                  <v:path arrowok="t" o:connecttype="custom" o:connectlocs="74,0;221,0;291,55;291,248;264,267;237,248;237,98;217,98;217,275;217,311;217,535;190,566;186,566;151,535;151,318;140,318;140,535;105,566;105,566;78,535;78,311;78,275;78,98;54,98;54,248;27,267;0,248;0,55;74,0" o:connectangles="0,0,0,0,0,0,0,0,0,0,0,0,0,0,0,0,0,0,0,0,0,0,0,0,0,0,0,0,0"/>
                </v:shape>
                <v:oval id="Oval 38" o:spid="_x0000_s1060" style="position:absolute;left:4945;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" filled="f" strokecolor="#823b0b [1605]" strokeweight="1pt">
                  <v:stroke joinstyle="miter"/>
                </v:oval>
                <v:shape id="Freeform 39" o:spid="_x0000_s1061" style="position:absolute;left:4511;top:161;width:291;height:566;visibility:visible;mso-wrap-style:square;v-text-anchor:top" coordsize="7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" path="m19,c56,,56,,56,,67,,75,3,75,14v,49,,49,,49c75,66,71,68,68,68v-3,,-7,-2,-7,-5c61,63,61,28,61,25v,-2,-5,-2,-5,c56,28,56,56,56,70v,9,,9,,9c56,136,56,136,56,136v,4,-3,8,-7,8c48,144,48,144,48,144v-4,,-9,-4,-9,-8c39,136,39,84,39,81v,-6,-3,-6,-3,c36,84,36,136,36,136v,4,-5,8,-9,8c27,144,27,144,27,144v-5,,-7,-4,-7,-8c20,79,20,79,20,79v,-9,,-9,,-9c20,56,20,28,20,25v,-2,-6,-2,-6,c14,28,14,63,14,63v,3,-4,5,-7,5c4,68,,66,,63,,14,,14,,14,,3,8,,19,xe" filled="f" strokecolor="#823b0b [1605]" strokeweight="1pt">
                  <v:stroke joinstyle="miter"/>
                  <v:path arrowok="t" o:connecttype="custom" o:connectlocs="74,0;217,0;291,55;291,248;264,267;237,248;237,98;217,98;217,275;217,311;217,535;190,566;186,566;151,535;151,318;140,318;140,535;105,566;105,566;78,535;78,311;78,275;78,98;54,98;54,248;27,267;0,248;0,55;74,0" o:connectangles="0,0,0,0,0,0,0,0,0,0,0,0,0,0,0,0,0,0,0,0,0,0,0,0,0,0,0,0,0"/>
                </v:shape>
                <v:oval id="Oval 40" o:spid="_x0000_s1062" style="position:absolute;left:4604;top:4;width:105;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" filled="f" strokecolor="#823b0b [1605]" strokeweight="1pt">
                  <v:stroke joinstyle="miter"/>
                </v:oval>
                <v:shape id="Freeform 41" o:spid="_x0000_s1063" style="position:absolute;left:4166;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" path="m50,147v-1,,-1,,-1,c44,147,39,142,39,138v-1,4,-6,9,-11,9c27,147,27,147,27,147v-5,,-8,-5,-8,-10c19,26,19,26,19,26v,,-3,,-3,c16,64,16,64,16,64v,3,-4,7,-8,7c4,71,,67,,64,,15,,15,,15,,,15,,20,,57,,57,,57,v5,,20,,20,15c77,64,77,64,77,64v,3,-4,7,-8,7c65,71,61,67,61,64v,-38,,-38,,-38c61,26,58,26,58,26v,111,,111,,111c58,142,55,147,50,147xm39,76v,,2,1,2,6c41,137,41,137,41,137v,3,5,7,8,7c50,144,50,144,50,144v3,,5,-4,5,-7c55,26,55,26,55,26v,-2,2,-3,4,-3c62,23,64,24,64,26v,38,,38,,38c64,66,67,68,69,68v2,,5,-2,5,-4c74,15,74,15,74,15,74,7,69,3,57,3,20,3,20,3,20,3,8,3,3,7,3,15v,49,,49,,49c3,66,6,68,8,68v2,,5,-2,5,-4c13,26,13,26,13,26v,-2,2,-3,5,-3c20,23,22,24,22,26v,111,,111,,111c22,140,24,144,27,144v1,,1,,1,c32,144,36,140,36,137v,-55,,-55,,-55c36,77,38,76,39,76xe" filled="f" strokecolor="#823b0b [1605]" strokeweight="1pt">
                  <v:stroke joinstyle="miter"/>
                  <v:path arrowok="t" o:connecttype="custom" o:connectlocs="194,578;190,578;151,543;109,578;105,578;74,539;74,102;62,102;62,252;31,279;0,252;0,59;78,0;221,0;299,59;299,252;268,279;237,252;237,102;225,102;225,539;194,578;151,299;159,322;159,539;190,566;194,566;214,539;214,102;229,90;249,102;249,252;268,267;287,252;287,59;221,12;78,12;12,59;12,252;31,267;50,252;50,102;70,90;85,102;85,539;105,566;109,566;140,539;140,322;151,299" o:connectangles="0,0,0,0,0,0,0,0,0,0,0,0,0,0,0,0,0,0,0,0,0,0,0,0,0,0,0,0,0,0,0,0,0,0,0,0,0,0,0,0,0,0,0,0,0,0,0,0,0,0"/>
                  <o:lock v:ext="edit" verticies="t"/>
                </v:shape>
                <v:shape id="Freeform 42" o:spid="_x0000_s1064" style="position:absolute;left:4259;width:113;height:118;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" path="m15,30c6,30,,23,,15,,7,6,,15,v8,,14,7,14,15c29,23,23,30,15,30xm15,3c8,3,3,8,3,15v,7,5,12,12,12c21,27,26,22,26,15,26,8,21,3,15,3xe" filled="f" strokecolor="#823b0b [1605]" strokeweight="1pt">
                  <v:stroke joinstyle="miter"/>
                  <v:path arrowok="t" o:connecttype="custom" o:connectlocs="58,118;0,59;58,0;113,59;58,118;58,12;12,59;58,106;101,59;58,12" o:connectangles="0,0,0,0,0,0,0,0,0,0"/>
                  <o:lock v:ext="edit" verticies="t"/>
                </v:shape>
                <v:shape id="Freeform 43" o:spid="_x0000_s1065" style="position:absolute;left:3825;top:157;width:299;height:578;visibility:visible;mso-wrap-style:square;v-text-anchor:top" coordsize="7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" path="m49,147v,,,,,c44,147,39,143,38,138v,5,-5,9,-10,9c27,147,27,147,27,147v-5,,-8,-5,-8,-10c19,26,19,26,19,26v,,-3,,-3,c16,64,16,64,16,64v,3,-4,7,-8,7c4,71,,67,,64,,15,,15,,15,,,15,,20,,57,,57,,57,v5,,20,,20,15c77,64,77,64,77,64v,3,-4,7,-8,7c65,71,60,67,60,64v,-38,,-38,,-38c60,26,58,26,58,26v,111,,111,,111c58,142,55,147,49,147xm38,76v1,,3,1,3,6c41,137,41,137,41,137v,3,4,7,8,7c49,144,49,144,49,144v4,,6,-4,6,-7c55,26,55,26,55,26v,-2,2,-3,4,-3c62,23,63,24,63,26v,38,,38,,38c63,66,67,68,69,68v2,,5,-2,5,-4c74,15,74,15,74,15,74,7,69,3,57,3,20,3,20,3,20,3,8,3,3,7,3,15v,49,,49,,49c3,66,6,68,8,68v2,,5,-2,5,-4c13,26,13,26,13,26v,-2,2,-3,5,-3c20,23,22,24,22,26v,111,,111,,111c22,140,24,144,27,144v1,,1,,1,c31,144,36,140,36,137v,-55,,-55,,-55c36,77,38,76,38,76xe" filled="f" strokecolor="#823b0b [1605]" strokeweight="1pt">
                  <v:stroke joinstyle="miter"/>
                  <v:path arrowok="t" o:connecttype="custom" o:connectlocs="190,578;190,578;148,543;109,578;105,578;74,539;74,102;62,102;62,252;31,279;0,252;0,59;78,0;221,0;299,59;299,252;268,279;233,252;233,102;225,102;225,539;190,578;148,299;159,322;159,539;190,566;190,566;214,539;214,102;229,90;245,102;245,252;268,267;287,252;287,59;221,12;78,12;12,59;12,252;31,267;50,252;50,102;70,90;85,102;85,539;105,566;109,566;140,539;140,322;148,299" o:connectangles="0,0,0,0,0,0,0,0,0,0,0,0,0,0,0,0,0,0,0,0,0,0,0,0,0,0,0,0,0,0,0,0,0,0,0,0,0,0,0,0,0,0,0,0,0,0,0,0,0,0"/>
                  <o:lock v:ext="edit" verticies="t"/>
                </v:shape>
                <v:shape id="Freeform 44" o:spid="_x0000_s1066" style="position:absolute;left:3914;width:117;height:118;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" path="m15,30c7,30,,23,,15,,7,7,,15,v9,,15,7,15,15c30,23,24,30,15,30xm15,3c9,3,3,8,3,15v,7,6,12,12,12c22,27,27,22,27,15,27,8,22,3,15,3xe" filled="f" strokecolor="#823b0b [1605]" strokeweight="1pt">
                  <v:stroke joinstyle="miter"/>
                  <v:path arrowok="t" o:connecttype="custom" o:connectlocs="59,118;0,59;59,0;117,59;59,118;59,12;12,59;59,106;105,59;59,12" o:connectangles="0,0,0,0,0,0,0,0,0,0"/>
                  <o:lock v:ext="edit" verticies="t"/>
                </v:shape>
                <w10:wrap anchorx="margin"/>
              </v:group>
            </w:pict>
          </mc:Fallback>
        </mc:AlternateContent>
      </w:r>
      <w:bookmarkEnd w:id="153"/>
    </w:p>
    <w:p w14:paraId="3DBC6356" w14:textId="4FFC113F" w:rsidR="00804E8B" w:rsidRDefault="00804E8B" w:rsidP="00804E8B">
      <w:pPr>
        <w:pStyle w:val="Ttulo1"/>
      </w:pPr>
    </w:p>
    <w:p w14:paraId="79AC8D11" w14:textId="6BACC467" w:rsidR="00A92521" w:rsidRDefault="00A92521" w:rsidP="00804E8B">
      <w:pPr>
        <w:spacing w:line="276" w:lineRule="auto"/>
        <w:rPr>
          <w:rFonts w:ascii="Arial Narrow" w:hAnsi="Arial Narrow"/>
        </w:rPr>
      </w:pPr>
    </w:p>
    <w:p w14:paraId="5DF78DBD" w14:textId="7D058245" w:rsidR="00A92521" w:rsidRDefault="00A92521" w:rsidP="00804E8B">
      <w:pPr>
        <w:spacing w:line="276" w:lineRule="auto"/>
        <w:rPr>
          <w:rFonts w:ascii="Arial Narrow" w:hAnsi="Arial Narrow"/>
        </w:rPr>
      </w:pPr>
    </w:p>
    <w:p w14:paraId="57637F82" w14:textId="77777777" w:rsidR="00A92521" w:rsidRDefault="00A92521" w:rsidP="00804E8B">
      <w:pPr>
        <w:spacing w:line="276" w:lineRule="auto"/>
        <w:rPr>
          <w:rFonts w:ascii="Arial Narrow" w:hAnsi="Arial Narrow"/>
        </w:rPr>
      </w:pPr>
    </w:p>
    <w:bookmarkStart w:id="154" w:name="_Toc78736498"/>
    <w:p w14:paraId="61D0E4C7" w14:textId="052BA108" w:rsidR="00C32CFC" w:rsidRDefault="00B17E2F" w:rsidP="00A92521">
      <w:pPr>
        <w:pStyle w:val="Ttulo1"/>
      </w:pPr>
      <w:r>
        <w:rPr>
          <w:rFonts w:ascii="Arial Narrow" w:hAnsi="Arial Narrow"/>
          <w:noProof/>
        </w:rPr>
        <mc:AlternateContent>
          <mc:Choice Requires="wps">
            <w:drawing>
              <wp:anchor distT="0" distB="0" distL="114300" distR="114300" simplePos="0" relativeHeight="251876864" behindDoc="0" locked="0" layoutInCell="1" allowOverlap="1" wp14:anchorId="743EAF30" wp14:editId="24C81C78">
                <wp:simplePos x="0" y="0"/>
                <wp:positionH relativeFrom="margin">
                  <wp:align>left</wp:align>
                </wp:positionH>
                <wp:positionV relativeFrom="paragraph">
                  <wp:posOffset>-119247</wp:posOffset>
                </wp:positionV>
                <wp:extent cx="3220278" cy="988060"/>
                <wp:effectExtent l="0" t="0" r="18415" b="21590"/>
                <wp:wrapNone/>
                <wp:docPr id="246" name="Rectángulo 246"/>
                <wp:cNvGraphicFramePr/>
                <a:graphic xmlns:a="http://schemas.openxmlformats.org/drawingml/2006/main">
                  <a:graphicData uri="http://schemas.microsoft.com/office/word/2010/wordprocessingShape">
                    <wps:wsp>
                      <wps:cNvSpPr/>
                      <wps:spPr>
                        <a:xfrm>
                          <a:off x="0" y="0"/>
                          <a:ext cx="3220278" cy="988060"/>
                        </a:xfrm>
                        <a:prstGeom prst="rect">
                          <a:avLst/>
                        </a:prstGeom>
                        <a:solidFill>
                          <a:schemeClr val="accent2">
                            <a:lumMod val="50000"/>
                          </a:schemeClr>
                        </a:solidFill>
                      </wps:spPr>
                      <wps:style>
                        <a:lnRef idx="1">
                          <a:schemeClr val="dk1"/>
                        </a:lnRef>
                        <a:fillRef idx="2">
                          <a:schemeClr val="dk1"/>
                        </a:fillRef>
                        <a:effectRef idx="1">
                          <a:schemeClr val="dk1"/>
                        </a:effectRef>
                        <a:fontRef idx="minor">
                          <a:schemeClr val="dk1"/>
                        </a:fontRef>
                      </wps:style>
                      <wps:txbx>
                        <w:txbxContent>
                          <w:p w14:paraId="72EDB771" w14:textId="783B2506" w:rsidR="00B17E2F" w:rsidRPr="00487C7F" w:rsidRDefault="00B17E2F" w:rsidP="00B17E2F">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7</w:t>
                            </w:r>
                            <w:r w:rsidRPr="00487C7F">
                              <w:rPr>
                                <w:color w:val="FFFFFF" w:themeColor="background1"/>
                                <w:sz w:val="56"/>
                                <w:szCs w:val="56"/>
                              </w:rPr>
                              <w:t>.</w:t>
                            </w:r>
                            <w:r>
                              <w:rPr>
                                <w:color w:val="FFFFFF" w:themeColor="background1"/>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EAF30" id="Rectángulo 246" o:spid="_x0000_s1082" style="position:absolute;margin-left:0;margin-top:-9.4pt;width:253.55pt;height:77.8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" fillcolor="#823b0b [1605]" strokecolor="black [3200]" strokeweight=".5pt">
                <v:textbox>
                  <w:txbxContent>
                    <w:p w14:paraId="72EDB771" w14:textId="783B2506" w:rsidR="00B17E2F" w:rsidRPr="00487C7F" w:rsidRDefault="00B17E2F" w:rsidP="00B17E2F">
                      <w:pPr>
                        <w:jc w:val="center"/>
                        <w:rPr>
                          <w:color w:val="FFFFFF" w:themeColor="background1"/>
                          <w:sz w:val="56"/>
                          <w:szCs w:val="56"/>
                        </w:rPr>
                      </w:pPr>
                      <w:r w:rsidRPr="00487C7F">
                        <w:rPr>
                          <w:color w:val="FFFFFF" w:themeColor="background1"/>
                          <w:sz w:val="56"/>
                          <w:szCs w:val="56"/>
                        </w:rPr>
                        <w:t xml:space="preserve">DIMENSIÓN </w:t>
                      </w:r>
                      <w:r>
                        <w:rPr>
                          <w:color w:val="FFFFFF" w:themeColor="background1"/>
                          <w:sz w:val="56"/>
                          <w:szCs w:val="56"/>
                        </w:rPr>
                        <w:t>7</w:t>
                      </w:r>
                      <w:r w:rsidRPr="00487C7F">
                        <w:rPr>
                          <w:color w:val="FFFFFF" w:themeColor="background1"/>
                          <w:sz w:val="56"/>
                          <w:szCs w:val="56"/>
                        </w:rPr>
                        <w:t>.</w:t>
                      </w:r>
                      <w:r>
                        <w:rPr>
                          <w:color w:val="FFFFFF" w:themeColor="background1"/>
                          <w:sz w:val="56"/>
                          <w:szCs w:val="56"/>
                        </w:rPr>
                        <w:t xml:space="preserve"> </w:t>
                      </w:r>
                    </w:p>
                  </w:txbxContent>
                </v:textbox>
                <w10:wrap anchorx="margin"/>
              </v:rect>
            </w:pict>
          </mc:Fallback>
        </mc:AlternateContent>
      </w:r>
      <w:r>
        <w:rPr>
          <w:rFonts w:ascii="Arial Narrow" w:hAnsi="Arial Narrow"/>
          <w:noProof/>
        </w:rPr>
        <mc:AlternateContent>
          <mc:Choice Requires="wps">
            <w:drawing>
              <wp:anchor distT="0" distB="0" distL="114300" distR="114300" simplePos="0" relativeHeight="251881984" behindDoc="0" locked="0" layoutInCell="1" allowOverlap="1" wp14:anchorId="1F302DC5" wp14:editId="5FB4F7FA">
                <wp:simplePos x="0" y="0"/>
                <wp:positionH relativeFrom="page">
                  <wp:align>right</wp:align>
                </wp:positionH>
                <wp:positionV relativeFrom="paragraph">
                  <wp:posOffset>-120717</wp:posOffset>
                </wp:positionV>
                <wp:extent cx="3524885" cy="988060"/>
                <wp:effectExtent l="0" t="0" r="18415" b="21590"/>
                <wp:wrapNone/>
                <wp:docPr id="247" name="Rectángulo 247"/>
                <wp:cNvGraphicFramePr/>
                <a:graphic xmlns:a="http://schemas.openxmlformats.org/drawingml/2006/main">
                  <a:graphicData uri="http://schemas.microsoft.com/office/word/2010/wordprocessingShape">
                    <wps:wsp>
                      <wps:cNvSpPr/>
                      <wps:spPr>
                        <a:xfrm>
                          <a:off x="0" y="0"/>
                          <a:ext cx="3524885" cy="988060"/>
                        </a:xfrm>
                        <a:prstGeom prst="rect">
                          <a:avLst/>
                        </a:prstGeom>
                        <a:solidFill>
                          <a:schemeClr val="accent2">
                            <a:lumMod val="75000"/>
                          </a:schemeClr>
                        </a:solidFill>
                      </wps:spPr>
                      <wps:style>
                        <a:lnRef idx="1">
                          <a:schemeClr val="dk1"/>
                        </a:lnRef>
                        <a:fillRef idx="2">
                          <a:schemeClr val="dk1"/>
                        </a:fillRef>
                        <a:effectRef idx="1">
                          <a:schemeClr val="dk1"/>
                        </a:effectRef>
                        <a:fontRef idx="minor">
                          <a:schemeClr val="dk1"/>
                        </a:fontRef>
                      </wps:style>
                      <wps:txbx>
                        <w:txbxContent>
                          <w:p w14:paraId="4CDFA966" w14:textId="01D4E0AF" w:rsidR="00B17E2F" w:rsidRPr="00496CE6" w:rsidRDefault="00B17E2F" w:rsidP="00B17E2F">
                            <w:pPr>
                              <w:jc w:val="center"/>
                              <w:rPr>
                                <w:color w:val="FFFFFF" w:themeColor="background1"/>
                                <w:sz w:val="40"/>
                                <w:szCs w:val="40"/>
                              </w:rPr>
                            </w:pPr>
                            <w:r>
                              <w:rPr>
                                <w:color w:val="FFFFFF" w:themeColor="background1"/>
                                <w:sz w:val="40"/>
                                <w:szCs w:val="40"/>
                              </w:rPr>
                              <w:t>Control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02DC5" id="Rectángulo 247" o:spid="_x0000_s1083" style="position:absolute;margin-left:226.35pt;margin-top:-9.5pt;width:277.55pt;height:77.8pt;z-index:251881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" fillcolor="#c45911 [2405]" strokecolor="black [3200]" strokeweight=".5pt">
                <v:textbox>
                  <w:txbxContent>
                    <w:p w14:paraId="4CDFA966" w14:textId="01D4E0AF" w:rsidR="00B17E2F" w:rsidRPr="00496CE6" w:rsidRDefault="00B17E2F" w:rsidP="00B17E2F">
                      <w:pPr>
                        <w:jc w:val="center"/>
                        <w:rPr>
                          <w:color w:val="FFFFFF" w:themeColor="background1"/>
                          <w:sz w:val="40"/>
                          <w:szCs w:val="40"/>
                        </w:rPr>
                      </w:pPr>
                      <w:r>
                        <w:rPr>
                          <w:color w:val="FFFFFF" w:themeColor="background1"/>
                          <w:sz w:val="40"/>
                          <w:szCs w:val="40"/>
                        </w:rPr>
                        <w:t>Control Interno</w:t>
                      </w:r>
                    </w:p>
                  </w:txbxContent>
                </v:textbox>
                <w10:wrap anchorx="page"/>
              </v:rect>
            </w:pict>
          </mc:Fallback>
        </mc:AlternateContent>
      </w:r>
      <w:bookmarkEnd w:id="154"/>
    </w:p>
    <w:p w14:paraId="711DE243" w14:textId="77777777" w:rsidR="00C32CFC" w:rsidRDefault="00C32CFC" w:rsidP="00A92521">
      <w:pPr>
        <w:pStyle w:val="Ttulo1"/>
      </w:pPr>
    </w:p>
    <w:p w14:paraId="59AC1881" w14:textId="77777777" w:rsidR="00C32CFC" w:rsidRDefault="00C32CFC" w:rsidP="00A92521">
      <w:pPr>
        <w:pStyle w:val="Ttulo1"/>
      </w:pPr>
    </w:p>
    <w:p w14:paraId="29F5C019" w14:textId="1A462DBD" w:rsidR="00A92521" w:rsidRPr="00A92521" w:rsidRDefault="00A92521" w:rsidP="00EC15BD">
      <w:pPr>
        <w:pStyle w:val="Ttulo2"/>
      </w:pPr>
      <w:bookmarkStart w:id="155" w:name="_Toc78736499"/>
      <w:r>
        <w:t>Política Control Interno</w:t>
      </w:r>
      <w:bookmarkEnd w:id="155"/>
    </w:p>
    <w:p w14:paraId="11E4A9CF" w14:textId="77777777" w:rsidR="00804E8B" w:rsidRPr="00A92521" w:rsidRDefault="00804E8B" w:rsidP="00EC15BD">
      <w:pPr>
        <w:spacing w:line="276" w:lineRule="auto"/>
        <w:ind w:right="547"/>
        <w:jc w:val="both"/>
        <w:rPr>
          <w:rFonts w:ascii="Arial" w:eastAsia="Times New Roman" w:hAnsi="Arial" w:cs="Arial"/>
          <w:lang w:val="es-ES_tradnl" w:eastAsia="zh-CN"/>
        </w:rPr>
      </w:pPr>
      <w:r w:rsidRPr="00A92521">
        <w:rPr>
          <w:rFonts w:ascii="Arial" w:eastAsia="Times New Roman" w:hAnsi="Arial" w:cs="Arial"/>
          <w:lang w:val="es-ES_tradnl" w:eastAsia="zh-CN"/>
        </w:rPr>
        <w:t xml:space="preserve">Desde la Oficina de Control Interno de la Secretaría Jurídica Distrital se adelantaron todas las actividades planteadas para el primer trimestre en el Plan Anual Auditorias para la vigencia 2021. </w:t>
      </w:r>
    </w:p>
    <w:p w14:paraId="0C532DA3" w14:textId="77777777" w:rsidR="00804E8B" w:rsidRDefault="00804E8B" w:rsidP="00804E8B">
      <w:pPr>
        <w:spacing w:line="276" w:lineRule="auto"/>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736"/>
      </w:tblGrid>
      <w:tr w:rsidR="00804E8B" w:rsidRPr="00721D3D" w14:paraId="5311B351" w14:textId="77777777" w:rsidTr="005516E7">
        <w:tc>
          <w:tcPr>
            <w:tcW w:w="1242" w:type="dxa"/>
            <w:tcBorders>
              <w:top w:val="nil"/>
              <w:left w:val="nil"/>
              <w:bottom w:val="nil"/>
              <w:right w:val="single" w:sz="4" w:space="0" w:color="auto"/>
            </w:tcBorders>
            <w:shd w:val="clear" w:color="auto" w:fill="F2F2F2"/>
          </w:tcPr>
          <w:p w14:paraId="6E0A8BF8" w14:textId="77777777" w:rsidR="00804E8B" w:rsidRPr="00721D3D" w:rsidRDefault="00804E8B" w:rsidP="005516E7">
            <w:pPr>
              <w:spacing w:after="120" w:line="276" w:lineRule="auto"/>
              <w:jc w:val="both"/>
              <w:rPr>
                <w:rFonts w:ascii="Arial" w:hAnsi="Arial" w:cs="Arial"/>
                <w:bCs/>
                <w:sz w:val="22"/>
                <w:szCs w:val="22"/>
              </w:rPr>
            </w:pPr>
            <w:r w:rsidRPr="00721D3D">
              <w:rPr>
                <w:rFonts w:ascii="Arial" w:hAnsi="Arial" w:cs="Arial"/>
                <w:bCs/>
                <w:sz w:val="22"/>
                <w:szCs w:val="22"/>
              </w:rPr>
              <w:t>Meta</w:t>
            </w:r>
            <w:r>
              <w:rPr>
                <w:rFonts w:ascii="Arial" w:hAnsi="Arial" w:cs="Arial"/>
                <w:bCs/>
                <w:sz w:val="22"/>
                <w:szCs w:val="22"/>
              </w:rPr>
              <w:t xml:space="preserve"> Gestión</w:t>
            </w:r>
          </w:p>
        </w:tc>
        <w:tc>
          <w:tcPr>
            <w:tcW w:w="7736" w:type="dxa"/>
            <w:tcBorders>
              <w:left w:val="single" w:sz="4" w:space="0" w:color="auto"/>
            </w:tcBorders>
            <w:shd w:val="clear" w:color="auto" w:fill="F2F2F2"/>
          </w:tcPr>
          <w:p w14:paraId="25A8AD6B" w14:textId="77777777" w:rsidR="00804E8B" w:rsidRPr="006A5795" w:rsidRDefault="00804E8B" w:rsidP="005516E7">
            <w:pPr>
              <w:spacing w:line="276" w:lineRule="auto"/>
              <w:jc w:val="both"/>
              <w:rPr>
                <w:rFonts w:ascii="Arial Narrow" w:eastAsiaTheme="minorHAnsi" w:hAnsi="Arial Narrow" w:cs="Arial"/>
                <w:sz w:val="22"/>
                <w:szCs w:val="22"/>
              </w:rPr>
            </w:pPr>
            <w:r w:rsidRPr="00E259BA">
              <w:rPr>
                <w:rFonts w:ascii="Arial Narrow" w:eastAsiaTheme="minorHAnsi" w:hAnsi="Arial Narrow" w:cs="Arial"/>
                <w:sz w:val="22"/>
                <w:szCs w:val="22"/>
              </w:rPr>
              <w:t>Desarrollar el 100% del Plan Anual de Auditoría 2021.</w:t>
            </w:r>
          </w:p>
        </w:tc>
      </w:tr>
    </w:tbl>
    <w:p w14:paraId="69191545" w14:textId="77777777" w:rsidR="00804E8B" w:rsidRDefault="00804E8B" w:rsidP="00804E8B">
      <w:pPr>
        <w:pStyle w:val="Textoindependiente"/>
        <w:spacing w:before="94"/>
        <w:ind w:left="708" w:right="714" w:hanging="708"/>
        <w:jc w:val="both"/>
      </w:pPr>
    </w:p>
    <w:p w14:paraId="41AF1806" w14:textId="77777777" w:rsidR="007821C2" w:rsidRPr="00EC15BD" w:rsidRDefault="007821C2" w:rsidP="00EC15BD">
      <w:pPr>
        <w:suppressAutoHyphens/>
        <w:ind w:right="547"/>
        <w:jc w:val="both"/>
        <w:rPr>
          <w:rFonts w:ascii="Arial" w:eastAsia="Times New Roman" w:hAnsi="Arial" w:cs="Arial"/>
          <w:lang w:val="es-ES_tradnl" w:eastAsia="zh-CN"/>
        </w:rPr>
      </w:pPr>
      <w:r w:rsidRPr="00EC15BD">
        <w:rPr>
          <w:rFonts w:ascii="Arial" w:eastAsia="Times New Roman" w:hAnsi="Arial" w:cs="Arial"/>
          <w:lang w:val="es-ES_tradnl" w:eastAsia="zh-CN"/>
        </w:rPr>
        <w:t>En el segundo trimestre de 2021, la Oficina de Control Interno realizó los informes de ley programados en el Plan Anual de Auditoría:</w:t>
      </w:r>
    </w:p>
    <w:p w14:paraId="7539782A" w14:textId="77777777" w:rsidR="007821C2" w:rsidRPr="00EC15BD" w:rsidRDefault="007821C2" w:rsidP="00EC15BD">
      <w:pPr>
        <w:suppressAutoHyphens/>
        <w:ind w:right="547"/>
        <w:jc w:val="both"/>
        <w:rPr>
          <w:rFonts w:ascii="Arial" w:eastAsia="Times New Roman" w:hAnsi="Arial" w:cs="Arial"/>
          <w:lang w:val="es-ES_tradnl" w:eastAsia="zh-CN"/>
        </w:rPr>
      </w:pPr>
    </w:p>
    <w:p w14:paraId="38C3E93B"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seguimiento Austeridad del Gasto</w:t>
      </w:r>
    </w:p>
    <w:p w14:paraId="4ED74D95"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seguimiento Programa de Gestión Documental 2021</w:t>
      </w:r>
    </w:p>
    <w:p w14:paraId="1CB6510C" w14:textId="58A0785A"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cumplimiento a la Directiva 003 de 2013</w:t>
      </w:r>
    </w:p>
    <w:p w14:paraId="194FEAAB"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Seguimiento al plan de mejoramiento con la Contraloría Distrital</w:t>
      </w:r>
    </w:p>
    <w:p w14:paraId="29EA4EAB"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Seguimiento a los planes de mejoramiento resultado de las auditorías internas</w:t>
      </w:r>
    </w:p>
    <w:p w14:paraId="1CD8BC38"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Evaluación de metas e indicadores de diferentes planes programas y proyectos</w:t>
      </w:r>
    </w:p>
    <w:p w14:paraId="41B9741E"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Seguimiento al Plan Anticorrupción y Mapa de Riesgos</w:t>
      </w:r>
    </w:p>
    <w:p w14:paraId="02A874D6"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Seguimiento contratos SECOP II</w:t>
      </w:r>
    </w:p>
    <w:p w14:paraId="1396EDF1"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Seguimiento Plan Anual de Adquisiciones</w:t>
      </w:r>
    </w:p>
    <w:p w14:paraId="2032F2DF"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Evaluación del estado de Implementación del MIPG</w:t>
      </w:r>
    </w:p>
    <w:p w14:paraId="39643A19" w14:textId="00DECCA8"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Seguimiento a las Compras públicas sostenibles</w:t>
      </w:r>
    </w:p>
    <w:p w14:paraId="5515A334" w14:textId="77777777" w:rsidR="007821C2" w:rsidRDefault="007821C2" w:rsidP="007821C2">
      <w:pPr>
        <w:suppressAutoHyphens/>
        <w:jc w:val="both"/>
        <w:rPr>
          <w:rFonts w:ascii="Calibri" w:hAnsi="Calibri" w:cs="Calibri"/>
          <w:color w:val="202124"/>
          <w:shd w:val="clear" w:color="auto" w:fill="FFFFFF"/>
        </w:rPr>
      </w:pPr>
    </w:p>
    <w:p w14:paraId="3A22DEBA" w14:textId="77777777" w:rsidR="007821C2" w:rsidRDefault="007821C2" w:rsidP="007821C2">
      <w:pPr>
        <w:suppressAutoHyphens/>
        <w:jc w:val="both"/>
        <w:rPr>
          <w:rFonts w:ascii="Arial" w:hAnsi="Arial" w:cs="Arial"/>
          <w:b/>
          <w:bCs/>
        </w:rPr>
      </w:pPr>
      <w:r w:rsidRPr="00393B24">
        <w:rPr>
          <w:rFonts w:ascii="Arial" w:hAnsi="Arial" w:cs="Arial"/>
          <w:b/>
          <w:bCs/>
        </w:rPr>
        <w:t>Informes de</w:t>
      </w:r>
      <w:r>
        <w:rPr>
          <w:rFonts w:ascii="Arial" w:hAnsi="Arial" w:cs="Arial"/>
          <w:b/>
          <w:bCs/>
        </w:rPr>
        <w:t xml:space="preserve"> Auditorias:</w:t>
      </w:r>
    </w:p>
    <w:p w14:paraId="66C7616E" w14:textId="77777777" w:rsidR="007821C2" w:rsidRDefault="007821C2" w:rsidP="007821C2">
      <w:pPr>
        <w:suppressAutoHyphens/>
        <w:jc w:val="both"/>
        <w:rPr>
          <w:rFonts w:ascii="Calibri" w:hAnsi="Calibri" w:cs="Calibri"/>
          <w:color w:val="202124"/>
          <w:shd w:val="clear" w:color="auto" w:fill="FFFFFF"/>
        </w:rPr>
      </w:pPr>
    </w:p>
    <w:p w14:paraId="09F1AD54"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Auditoría Atención al Ciudadano</w:t>
      </w:r>
    </w:p>
    <w:p w14:paraId="1793265E"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Calidad 2021- Proceso IVC</w:t>
      </w:r>
    </w:p>
    <w:p w14:paraId="03339621"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Calidad 2021- Proceso Gestión Jurídica Distrital</w:t>
      </w:r>
    </w:p>
    <w:p w14:paraId="6D132962"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Calidad 2021- Proceso Gestión Disciplinaria Distrital</w:t>
      </w:r>
    </w:p>
    <w:p w14:paraId="132773B1"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Calidad 2021- Proceso Gestión Judicial y Extrajudicial</w:t>
      </w:r>
    </w:p>
    <w:p w14:paraId="6B8E04AC"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Calidad 2021- Proceso Gestión Normativa</w:t>
      </w:r>
    </w:p>
    <w:p w14:paraId="42561D3D"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Calidad 2021- Proceso Gestión de las Comunicaciones</w:t>
      </w:r>
    </w:p>
    <w:p w14:paraId="7CAC9695" w14:textId="77777777" w:rsidR="007821C2" w:rsidRPr="00EC15BD" w:rsidRDefault="007821C2"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Calidad 2021- Proceso Gestión Documental</w:t>
      </w:r>
    </w:p>
    <w:p w14:paraId="0419C1C7" w14:textId="77777777" w:rsidR="007821C2" w:rsidRPr="00EC15BD" w:rsidRDefault="007821C2" w:rsidP="00EC15BD">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Calidad 2021- Proceso TIC</w:t>
      </w:r>
    </w:p>
    <w:p w14:paraId="020AC885" w14:textId="2677977B" w:rsidR="007821C2" w:rsidRPr="00EC15BD" w:rsidRDefault="007821C2" w:rsidP="00EC15BD">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Informe de Auditoria de Gestión Judicial y Extrajudicial del Distrito (Siprojweb)</w:t>
      </w:r>
    </w:p>
    <w:p w14:paraId="72BB5661" w14:textId="77777777" w:rsidR="007821C2" w:rsidRDefault="007821C2" w:rsidP="007821C2">
      <w:pPr>
        <w:suppressAutoHyphens/>
        <w:jc w:val="both"/>
        <w:rPr>
          <w:rFonts w:ascii="Calibri" w:hAnsi="Calibri" w:cs="Calibri"/>
          <w:color w:val="202124"/>
          <w:shd w:val="clear" w:color="auto" w:fill="FFFFFF"/>
        </w:rPr>
      </w:pPr>
    </w:p>
    <w:p w14:paraId="17EDACB2" w14:textId="77777777" w:rsidR="007821C2" w:rsidRPr="00BD1B0F" w:rsidRDefault="007821C2" w:rsidP="007821C2">
      <w:pPr>
        <w:suppressAutoHyphens/>
        <w:jc w:val="both"/>
        <w:rPr>
          <w:rFonts w:ascii="Calibri" w:hAnsi="Calibri" w:cs="Calibri"/>
          <w:b/>
          <w:bCs/>
          <w:color w:val="202124"/>
          <w:shd w:val="clear" w:color="auto" w:fill="FFFFFF"/>
        </w:rPr>
      </w:pPr>
      <w:r w:rsidRPr="00BD1B0F">
        <w:rPr>
          <w:rFonts w:ascii="Calibri" w:hAnsi="Calibri" w:cs="Calibri"/>
          <w:b/>
          <w:bCs/>
          <w:color w:val="202124"/>
          <w:shd w:val="clear" w:color="auto" w:fill="FFFFFF"/>
        </w:rPr>
        <w:t>Informe Auditoria especial programada en el Plan Anual de Auditoria:</w:t>
      </w:r>
    </w:p>
    <w:p w14:paraId="1406F0F9" w14:textId="77777777" w:rsidR="007821C2" w:rsidRPr="00BD1B0F" w:rsidRDefault="007821C2" w:rsidP="007821C2">
      <w:pPr>
        <w:jc w:val="both"/>
        <w:rPr>
          <w:rFonts w:ascii="Calibri" w:hAnsi="Calibri" w:cs="Calibri"/>
          <w:b/>
          <w:bCs/>
          <w:color w:val="202124"/>
          <w:shd w:val="clear" w:color="auto" w:fill="FFFFFF"/>
        </w:rPr>
      </w:pPr>
    </w:p>
    <w:p w14:paraId="3AB906C7" w14:textId="1B48325F" w:rsidR="00804E8B" w:rsidRPr="00EC15BD" w:rsidRDefault="007821C2" w:rsidP="00EC15BD">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EC15BD">
        <w:rPr>
          <w:rFonts w:ascii="Arial" w:eastAsia="Times New Roman" w:hAnsi="Arial" w:cs="Arial"/>
          <w:sz w:val="24"/>
          <w:szCs w:val="24"/>
          <w:lang w:val="es-ES_tradnl" w:eastAsia="zh-CN"/>
        </w:rPr>
        <w:t>Arqueo caja menor.</w:t>
      </w:r>
    </w:p>
    <w:p w14:paraId="6745DD94" w14:textId="77777777" w:rsidR="00804E8B" w:rsidRPr="005F0B3F" w:rsidRDefault="00804E8B" w:rsidP="005F0B3F">
      <w:pPr>
        <w:pStyle w:val="Ttulo1"/>
        <w:jc w:val="center"/>
      </w:pPr>
      <w:bookmarkStart w:id="156" w:name="_Toc78736500"/>
      <w:r w:rsidRPr="005F0B3F">
        <w:t>OTRAS ACCIONES INSTITUCIONALES</w:t>
      </w:r>
      <w:bookmarkEnd w:id="156"/>
    </w:p>
    <w:p w14:paraId="7E525612" w14:textId="77777777" w:rsidR="00804E8B" w:rsidRPr="00C94325" w:rsidRDefault="00804E8B" w:rsidP="00804E8B">
      <w:pPr>
        <w:spacing w:line="276" w:lineRule="auto"/>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804E8B" w:rsidRPr="000F3260" w14:paraId="1AFA4E12" w14:textId="77777777" w:rsidTr="00893B0A">
        <w:tc>
          <w:tcPr>
            <w:tcW w:w="1242" w:type="dxa"/>
            <w:tcBorders>
              <w:top w:val="nil"/>
              <w:left w:val="nil"/>
              <w:bottom w:val="nil"/>
              <w:right w:val="single" w:sz="4" w:space="0" w:color="auto"/>
            </w:tcBorders>
            <w:shd w:val="clear" w:color="auto" w:fill="D9E2F3" w:themeFill="accent1" w:themeFillTint="33"/>
          </w:tcPr>
          <w:p w14:paraId="37BCF28A" w14:textId="77777777" w:rsidR="00804E8B" w:rsidRDefault="00804E8B" w:rsidP="005516E7">
            <w:pPr>
              <w:spacing w:after="120" w:line="276" w:lineRule="auto"/>
              <w:rPr>
                <w:rFonts w:ascii="Arial" w:hAnsi="Arial" w:cs="Arial"/>
                <w:bCs/>
                <w:sz w:val="22"/>
                <w:szCs w:val="22"/>
              </w:rPr>
            </w:pPr>
            <w:r w:rsidRPr="000F3260">
              <w:rPr>
                <w:rFonts w:ascii="Arial" w:hAnsi="Arial" w:cs="Arial"/>
                <w:bCs/>
                <w:sz w:val="22"/>
                <w:szCs w:val="22"/>
              </w:rPr>
              <w:t>Meta</w:t>
            </w:r>
          </w:p>
          <w:p w14:paraId="66B177AA" w14:textId="77777777" w:rsidR="00804E8B" w:rsidRPr="000F3260" w:rsidRDefault="00804E8B" w:rsidP="005516E7">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D9E2F3" w:themeFill="accent1" w:themeFillTint="33"/>
          </w:tcPr>
          <w:p w14:paraId="4148A54D" w14:textId="77777777" w:rsidR="00804E8B" w:rsidRPr="00DD73C8" w:rsidRDefault="00804E8B" w:rsidP="005516E7">
            <w:pPr>
              <w:spacing w:after="120" w:line="276" w:lineRule="auto"/>
              <w:rPr>
                <w:rFonts w:ascii="Arial Narrow" w:hAnsi="Arial Narrow" w:cs="Arial"/>
                <w:bCs/>
                <w:sz w:val="22"/>
                <w:szCs w:val="22"/>
              </w:rPr>
            </w:pPr>
            <w:r w:rsidRPr="00DD73C8">
              <w:rPr>
                <w:rFonts w:ascii="Arial Narrow" w:hAnsi="Arial Narrow" w:cs="Arial"/>
                <w:bCs/>
                <w:sz w:val="22"/>
                <w:szCs w:val="22"/>
              </w:rPr>
              <w:t>Mejorar la calidad del proceso de gestión administrativa.</w:t>
            </w:r>
          </w:p>
        </w:tc>
      </w:tr>
    </w:tbl>
    <w:p w14:paraId="09BD19C6" w14:textId="77777777" w:rsidR="00EC15BD" w:rsidRDefault="00EC15BD" w:rsidP="00EC15BD">
      <w:pPr>
        <w:autoSpaceDE w:val="0"/>
        <w:autoSpaceDN w:val="0"/>
        <w:adjustRightInd w:val="0"/>
        <w:jc w:val="both"/>
        <w:rPr>
          <w:rFonts w:ascii="Arial" w:eastAsia="Times New Roman" w:hAnsi="Arial" w:cs="Arial"/>
          <w:lang w:val="es-ES_tradnl" w:eastAsia="zh-CN"/>
        </w:rPr>
      </w:pPr>
    </w:p>
    <w:p w14:paraId="7B479FEA" w14:textId="10683B71" w:rsidR="00783474" w:rsidRPr="00EC15BD" w:rsidRDefault="00783474" w:rsidP="00FE3C09">
      <w:pPr>
        <w:autoSpaceDE w:val="0"/>
        <w:autoSpaceDN w:val="0"/>
        <w:adjustRightInd w:val="0"/>
        <w:ind w:right="405"/>
        <w:jc w:val="both"/>
        <w:rPr>
          <w:rFonts w:ascii="Arial" w:eastAsia="Times New Roman" w:hAnsi="Arial" w:cs="Arial"/>
          <w:lang w:val="es-ES_tradnl" w:eastAsia="zh-CN"/>
        </w:rPr>
      </w:pPr>
      <w:r w:rsidRPr="00EC15BD">
        <w:rPr>
          <w:rFonts w:ascii="Arial" w:eastAsia="Times New Roman" w:hAnsi="Arial" w:cs="Arial"/>
          <w:lang w:val="es-ES_tradnl" w:eastAsia="zh-CN"/>
        </w:rPr>
        <w:t>Se realizó la revisión de todos los procedimientos y formatos que se proyectaron revisar; de los 3 procedimientos: 2 se actualizaron y 1 no necesito ser actualizado, de los 12 formatos: 7 se actualizaron y los otros 5 no requirieron ser actualizados; las actualizaciones de los formatos y procedimientos se realizaron en SMART, logrando el avance real del 68% de la meta que para el segundo semestre correspondía al 50%.</w:t>
      </w:r>
    </w:p>
    <w:p w14:paraId="4DEF916A" w14:textId="77777777" w:rsidR="009B0E06" w:rsidRPr="00B17E2F" w:rsidRDefault="009B0E06" w:rsidP="00BE4CED">
      <w:pPr>
        <w:pStyle w:val="Textoindependiente"/>
        <w:ind w:left="122" w:right="717"/>
        <w:jc w:val="both"/>
        <w:rPr>
          <w:rFonts w:ascii="Arial" w:hAnsi="Arial" w:cs="Arial"/>
          <w:sz w:val="24"/>
          <w:szCs w:val="24"/>
        </w:rPr>
      </w:pPr>
    </w:p>
    <w:p w14:paraId="41EFA8A3" w14:textId="3B252FF9" w:rsidR="0075434F" w:rsidRPr="00B17E2F" w:rsidRDefault="004A6D4C" w:rsidP="00FE3C09">
      <w:pPr>
        <w:pStyle w:val="Textoindependiente"/>
        <w:spacing w:before="94"/>
        <w:ind w:right="405"/>
        <w:jc w:val="both"/>
        <w:rPr>
          <w:rFonts w:ascii="Arial" w:hAnsi="Arial" w:cs="Arial"/>
          <w:sz w:val="24"/>
          <w:szCs w:val="24"/>
        </w:rPr>
      </w:pPr>
      <w:r w:rsidRPr="00B17E2F">
        <w:rPr>
          <w:rFonts w:ascii="Arial" w:hAnsi="Arial" w:cs="Arial"/>
          <w:sz w:val="24"/>
          <w:szCs w:val="24"/>
        </w:rPr>
        <w:t>Los dos procedimientos que se actualizaron fueron: Manejo a la caja menor y Cuenta mensual de almacén; en cuanto a los formatos que se actualizaron fueron los siguientes: Solicitud Compra de Bienes o Servicios por Caja Menor, Ejecución Presupuestal, Vale Provisional, Arqueo de Caja Menor, Acta de Cierre Contable, Movimiento y reembolso y Conciliación Bancaria. Los procedimientos y formatos actualizados se encuentran debidamente publicados en SMART</w:t>
      </w:r>
      <w:r w:rsidR="009312AD" w:rsidRPr="00B17E2F">
        <w:rPr>
          <w:rFonts w:ascii="Arial" w:hAnsi="Arial" w:cs="Arial"/>
          <w:sz w:val="24"/>
          <w:szCs w:val="24"/>
        </w:rPr>
        <w:t xml:space="preserve">. </w:t>
      </w:r>
    </w:p>
    <w:p w14:paraId="0B230B99" w14:textId="622E3407" w:rsidR="0075434F" w:rsidRPr="00B17E2F" w:rsidRDefault="00B265BB" w:rsidP="00BE4CED">
      <w:pPr>
        <w:pStyle w:val="Textoindependiente"/>
        <w:spacing w:before="94"/>
        <w:ind w:right="717"/>
        <w:jc w:val="both"/>
        <w:rPr>
          <w:rFonts w:ascii="Arial" w:hAnsi="Arial" w:cs="Arial"/>
          <w:sz w:val="24"/>
          <w:szCs w:val="24"/>
        </w:rPr>
      </w:pPr>
      <w:r w:rsidRPr="00B17E2F">
        <w:rPr>
          <w:rFonts w:ascii="Arial" w:hAnsi="Arial" w:cs="Arial"/>
          <w:sz w:val="24"/>
          <w:szCs w:val="24"/>
        </w:rPr>
        <w:t>Adicionalmente, el proceso de Gestión Administrativa trabajo en los siguientes puntos que permitieron fortalecer la gestión institucional:</w:t>
      </w:r>
    </w:p>
    <w:p w14:paraId="2ECB64DC" w14:textId="3F654588" w:rsidR="00901F89" w:rsidRPr="002A7819" w:rsidRDefault="00901F89" w:rsidP="00BE4CED">
      <w:pPr>
        <w:pStyle w:val="Ttulo1"/>
        <w:tabs>
          <w:tab w:val="left" w:pos="482"/>
        </w:tabs>
        <w:ind w:right="868"/>
        <w:jc w:val="both"/>
        <w:rPr>
          <w:rFonts w:ascii="Arial" w:eastAsiaTheme="minorEastAsia" w:hAnsi="Arial" w:cs="Arial"/>
          <w:b/>
          <w:bCs/>
          <w:color w:val="202124"/>
          <w:sz w:val="24"/>
          <w:szCs w:val="24"/>
          <w:shd w:val="clear" w:color="auto" w:fill="FFFFFF"/>
          <w:lang w:val="es-CO"/>
        </w:rPr>
      </w:pPr>
      <w:bookmarkStart w:id="157" w:name="_Toc78736501"/>
      <w:r w:rsidRPr="002A7819">
        <w:rPr>
          <w:rFonts w:ascii="Arial" w:eastAsiaTheme="minorEastAsia" w:hAnsi="Arial" w:cs="Arial"/>
          <w:b/>
          <w:bCs/>
          <w:color w:val="202124"/>
          <w:sz w:val="24"/>
          <w:szCs w:val="24"/>
          <w:shd w:val="clear" w:color="auto" w:fill="FFFFFF"/>
          <w:lang w:val="es-CO"/>
        </w:rPr>
        <w:t>Atender y responder el 100% de las solicitudes que se realizan por concepto de almacén:</w:t>
      </w:r>
      <w:bookmarkEnd w:id="157"/>
    </w:p>
    <w:p w14:paraId="2B294607" w14:textId="6970494A" w:rsidR="002A7819" w:rsidRDefault="002A7819" w:rsidP="00BE4CED">
      <w:pPr>
        <w:jc w:val="both"/>
        <w:rPr>
          <w:lang w:val="es-ES"/>
        </w:rPr>
      </w:pPr>
    </w:p>
    <w:p w14:paraId="0345CF1C" w14:textId="72D9D9E7" w:rsidR="002A7819" w:rsidRPr="00B17E2F" w:rsidRDefault="002A7819" w:rsidP="00FE3C09">
      <w:pPr>
        <w:suppressAutoHyphens/>
        <w:ind w:right="749"/>
        <w:rPr>
          <w:rFonts w:ascii="Arial" w:eastAsia="Times New Roman" w:hAnsi="Arial" w:cs="Arial"/>
          <w:lang w:val="es-ES_tradnl" w:eastAsia="zh-CN"/>
        </w:rPr>
      </w:pPr>
      <w:r w:rsidRPr="00B17E2F">
        <w:rPr>
          <w:rFonts w:ascii="Arial" w:eastAsia="Times New Roman" w:hAnsi="Arial" w:cs="Arial"/>
          <w:lang w:val="es-ES_tradnl" w:eastAsia="zh-CN"/>
        </w:rPr>
        <w:t>El 100% de las solicitudes recibidas por concepto de almacén, recibidas durante el segundo trimestre de la vigencia 2021, fueron atendidas de manera oportuna.</w:t>
      </w:r>
    </w:p>
    <w:p w14:paraId="28271E92" w14:textId="16F9B208" w:rsidR="002A7819" w:rsidRDefault="002A7819" w:rsidP="00FE3C09">
      <w:pPr>
        <w:suppressAutoHyphens/>
        <w:ind w:right="749"/>
        <w:rPr>
          <w:rFonts w:ascii="Arial" w:eastAsia="Times New Roman" w:hAnsi="Arial" w:cs="Arial"/>
          <w:lang w:val="es-ES_tradnl" w:eastAsia="zh-CN"/>
        </w:rPr>
      </w:pPr>
      <w:r w:rsidRPr="00B17E2F">
        <w:rPr>
          <w:rFonts w:ascii="Arial" w:eastAsia="Times New Roman" w:hAnsi="Arial" w:cs="Arial"/>
          <w:lang w:val="es-ES_tradnl" w:eastAsia="zh-CN"/>
        </w:rPr>
        <w:t>Durante el segundo trimestre, se realizaron los siguientes movimientos de bienes:</w:t>
      </w:r>
    </w:p>
    <w:p w14:paraId="042FA7D7" w14:textId="77777777" w:rsidR="00B17E2F" w:rsidRPr="00B17E2F" w:rsidRDefault="00B17E2F" w:rsidP="00B17E2F">
      <w:pPr>
        <w:suppressAutoHyphens/>
        <w:ind w:right="749"/>
        <w:jc w:val="both"/>
        <w:rPr>
          <w:rFonts w:ascii="Arial" w:eastAsia="Times New Roman" w:hAnsi="Arial" w:cs="Arial"/>
          <w:lang w:val="es-ES_tradnl" w:eastAsia="zh-CN"/>
        </w:rPr>
      </w:pPr>
    </w:p>
    <w:p w14:paraId="7FCC7FC2" w14:textId="77777777" w:rsidR="002A7819" w:rsidRPr="00FE3C09" w:rsidRDefault="002A7819"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FE3C09">
        <w:rPr>
          <w:rFonts w:ascii="Arial" w:eastAsia="Times New Roman" w:hAnsi="Arial" w:cs="Arial"/>
          <w:sz w:val="24"/>
          <w:szCs w:val="24"/>
          <w:lang w:val="es-ES_tradnl" w:eastAsia="zh-CN"/>
        </w:rPr>
        <w:t>5 ingreso de elementos de consumo</w:t>
      </w:r>
    </w:p>
    <w:p w14:paraId="634E3993" w14:textId="77777777" w:rsidR="002A7819" w:rsidRPr="00FE3C09" w:rsidRDefault="002A7819"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FE3C09">
        <w:rPr>
          <w:rFonts w:ascii="Arial" w:eastAsia="Times New Roman" w:hAnsi="Arial" w:cs="Arial"/>
          <w:sz w:val="24"/>
          <w:szCs w:val="24"/>
          <w:lang w:val="es-ES_tradnl" w:eastAsia="zh-CN"/>
        </w:rPr>
        <w:t>5 ingreso de elementos de consumo controlado</w:t>
      </w:r>
    </w:p>
    <w:p w14:paraId="4B039F3B" w14:textId="77777777" w:rsidR="002A7819" w:rsidRPr="00FE3C09" w:rsidRDefault="002A7819"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FE3C09">
        <w:rPr>
          <w:rFonts w:ascii="Arial" w:eastAsia="Times New Roman" w:hAnsi="Arial" w:cs="Arial"/>
          <w:sz w:val="24"/>
          <w:szCs w:val="24"/>
          <w:lang w:val="es-ES_tradnl" w:eastAsia="zh-CN"/>
        </w:rPr>
        <w:t>15 egresos de elementos de consumo</w:t>
      </w:r>
    </w:p>
    <w:p w14:paraId="65008AAD" w14:textId="77777777" w:rsidR="002A7819" w:rsidRPr="00FE3C09" w:rsidRDefault="002A7819"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FE3C09">
        <w:rPr>
          <w:rFonts w:ascii="Arial" w:eastAsia="Times New Roman" w:hAnsi="Arial" w:cs="Arial"/>
          <w:sz w:val="24"/>
          <w:szCs w:val="24"/>
          <w:lang w:val="es-ES_tradnl" w:eastAsia="zh-CN"/>
        </w:rPr>
        <w:t>17 traslados de bodega a funcionario</w:t>
      </w:r>
    </w:p>
    <w:p w14:paraId="60D4EC6E" w14:textId="77777777" w:rsidR="002A7819" w:rsidRPr="00FE3C09" w:rsidRDefault="002A7819"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FE3C09">
        <w:rPr>
          <w:rFonts w:ascii="Arial" w:eastAsia="Times New Roman" w:hAnsi="Arial" w:cs="Arial"/>
          <w:sz w:val="24"/>
          <w:szCs w:val="24"/>
          <w:lang w:val="es-ES_tradnl" w:eastAsia="zh-CN"/>
        </w:rPr>
        <w:t>7 reintegros</w:t>
      </w:r>
    </w:p>
    <w:p w14:paraId="637F3324" w14:textId="77777777" w:rsidR="002A7819" w:rsidRPr="00FE3C09" w:rsidRDefault="002A7819" w:rsidP="00FE3C09">
      <w:pPr>
        <w:pStyle w:val="Prrafodelista"/>
        <w:numPr>
          <w:ilvl w:val="0"/>
          <w:numId w:val="32"/>
        </w:numPr>
        <w:autoSpaceDE w:val="0"/>
        <w:autoSpaceDN w:val="0"/>
        <w:adjustRightInd w:val="0"/>
        <w:ind w:right="405"/>
        <w:jc w:val="both"/>
        <w:rPr>
          <w:rFonts w:ascii="Arial" w:eastAsia="Times New Roman" w:hAnsi="Arial" w:cs="Arial"/>
          <w:sz w:val="24"/>
          <w:szCs w:val="24"/>
          <w:lang w:val="es-ES_tradnl" w:eastAsia="zh-CN"/>
        </w:rPr>
      </w:pPr>
      <w:r w:rsidRPr="00FE3C09">
        <w:rPr>
          <w:rFonts w:ascii="Arial" w:eastAsia="Times New Roman" w:hAnsi="Arial" w:cs="Arial"/>
          <w:sz w:val="24"/>
          <w:szCs w:val="24"/>
          <w:lang w:val="es-ES_tradnl" w:eastAsia="zh-CN"/>
        </w:rPr>
        <w:t>1 egreso de 3 bienes para la Secretaría General del Comodato No. 4233100-768- 2019</w:t>
      </w:r>
    </w:p>
    <w:p w14:paraId="21D9DD99" w14:textId="77777777" w:rsidR="002A7819" w:rsidRPr="00FE3C09" w:rsidRDefault="002A7819"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FE3C09">
        <w:rPr>
          <w:rFonts w:ascii="Arial" w:eastAsia="Times New Roman" w:hAnsi="Arial" w:cs="Arial"/>
          <w:sz w:val="24"/>
          <w:szCs w:val="24"/>
          <w:lang w:val="es-ES_tradnl" w:eastAsia="zh-CN"/>
        </w:rPr>
        <w:t>89 traslados entre funcionarios</w:t>
      </w:r>
    </w:p>
    <w:p w14:paraId="3E16F12D" w14:textId="77777777" w:rsidR="002A7819" w:rsidRPr="00FE3C09" w:rsidRDefault="002A7819" w:rsidP="00B17E2F">
      <w:pPr>
        <w:pStyle w:val="Prrafodelista"/>
        <w:numPr>
          <w:ilvl w:val="0"/>
          <w:numId w:val="32"/>
        </w:numPr>
        <w:autoSpaceDE w:val="0"/>
        <w:autoSpaceDN w:val="0"/>
        <w:adjustRightInd w:val="0"/>
        <w:jc w:val="both"/>
        <w:rPr>
          <w:rFonts w:ascii="Arial" w:eastAsia="Times New Roman" w:hAnsi="Arial" w:cs="Arial"/>
          <w:sz w:val="24"/>
          <w:szCs w:val="24"/>
          <w:lang w:val="es-ES_tradnl" w:eastAsia="zh-CN"/>
        </w:rPr>
      </w:pPr>
      <w:r w:rsidRPr="00FE3C09">
        <w:rPr>
          <w:rFonts w:ascii="Arial" w:eastAsia="Times New Roman" w:hAnsi="Arial" w:cs="Arial"/>
          <w:sz w:val="24"/>
          <w:szCs w:val="24"/>
          <w:lang w:val="es-ES_tradnl" w:eastAsia="zh-CN"/>
        </w:rPr>
        <w:t>12 correcciones de valor</w:t>
      </w:r>
    </w:p>
    <w:p w14:paraId="112F26D7" w14:textId="77777777" w:rsidR="002A7819" w:rsidRPr="00FE3C09" w:rsidRDefault="002A7819" w:rsidP="00FE3C09">
      <w:pPr>
        <w:suppressAutoHyphens/>
        <w:ind w:right="749"/>
        <w:jc w:val="both"/>
        <w:rPr>
          <w:rFonts w:ascii="Arial" w:eastAsia="Times New Roman" w:hAnsi="Arial" w:cs="Arial"/>
          <w:lang w:val="es-ES_tradnl" w:eastAsia="zh-CN"/>
        </w:rPr>
      </w:pPr>
    </w:p>
    <w:p w14:paraId="5D03DE66" w14:textId="24049307" w:rsidR="00272BB8" w:rsidRPr="00FE3C09" w:rsidRDefault="002A7819" w:rsidP="00FE3C09">
      <w:pPr>
        <w:suppressAutoHyphens/>
        <w:ind w:right="405"/>
        <w:jc w:val="both"/>
        <w:rPr>
          <w:rFonts w:ascii="Arial" w:eastAsia="Times New Roman" w:hAnsi="Arial" w:cs="Arial"/>
          <w:lang w:val="es-ES_tradnl" w:eastAsia="zh-CN"/>
        </w:rPr>
      </w:pPr>
      <w:r w:rsidRPr="00FE3C09">
        <w:rPr>
          <w:rFonts w:ascii="Arial" w:eastAsia="Times New Roman" w:hAnsi="Arial" w:cs="Arial"/>
          <w:lang w:val="es-ES_tradnl" w:eastAsia="zh-CN"/>
        </w:rPr>
        <w:t>Los ingresos, reintegros, traslados y egresos realizados se encuentran registrados en el SAI (Sistema de Administración de Inventarios) y el SAE (Sistema de Administración de Elementos).</w:t>
      </w:r>
    </w:p>
    <w:p w14:paraId="5E89290A" w14:textId="77777777" w:rsidR="00272BB8" w:rsidRDefault="00272BB8" w:rsidP="00272BB8">
      <w:pPr>
        <w:pStyle w:val="Textoindependiente"/>
        <w:ind w:left="122" w:right="720"/>
        <w:jc w:val="both"/>
        <w:rPr>
          <w:rFonts w:ascii="Arial" w:eastAsiaTheme="minorEastAsia" w:hAnsi="Arial" w:cs="Arial"/>
          <w:color w:val="202124"/>
          <w:sz w:val="24"/>
          <w:szCs w:val="24"/>
          <w:shd w:val="clear" w:color="auto" w:fill="FFFFFF"/>
          <w:lang w:val="es-CO" w:eastAsia="en-US"/>
        </w:rPr>
      </w:pPr>
    </w:p>
    <w:p w14:paraId="14C45907" w14:textId="461C216B" w:rsidR="00272BB8" w:rsidRPr="00272BB8" w:rsidRDefault="00272BB8" w:rsidP="00FE3C09">
      <w:pPr>
        <w:pStyle w:val="Textoindependiente"/>
        <w:spacing w:before="1"/>
        <w:ind w:right="405"/>
        <w:jc w:val="both"/>
        <w:rPr>
          <w:rFonts w:ascii="Arial" w:eastAsiaTheme="minorEastAsia" w:hAnsi="Arial" w:cs="Arial"/>
          <w:color w:val="202124"/>
          <w:sz w:val="24"/>
          <w:szCs w:val="24"/>
          <w:shd w:val="clear" w:color="auto" w:fill="FFFFFF"/>
          <w:lang w:val="es-CO" w:eastAsia="en-US"/>
        </w:rPr>
      </w:pPr>
      <w:r w:rsidRPr="00272BB8">
        <w:rPr>
          <w:rFonts w:ascii="Arial" w:eastAsiaTheme="minorEastAsia" w:hAnsi="Arial" w:cs="Arial"/>
          <w:color w:val="202124"/>
          <w:sz w:val="24"/>
          <w:szCs w:val="24"/>
          <w:shd w:val="clear" w:color="auto" w:fill="FFFFFF"/>
          <w:lang w:val="es-CO" w:eastAsia="en-US"/>
        </w:rPr>
        <w:t>Se viene realizando el Inventario General acorde al cronograma, hasta el mes de junio se realizaron los inventarios de 10 dependencias:</w:t>
      </w:r>
    </w:p>
    <w:p w14:paraId="4B9814F2"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before="1"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Despacho Secretaría Jurídica</w:t>
      </w:r>
    </w:p>
    <w:p w14:paraId="2468529F"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Oficina Asesora de Planeación</w:t>
      </w:r>
    </w:p>
    <w:p w14:paraId="513654E9"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Oficina de Control Interno</w:t>
      </w:r>
    </w:p>
    <w:p w14:paraId="2C643C7F"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before="1"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Subsecretaría Jurídica</w:t>
      </w:r>
    </w:p>
    <w:p w14:paraId="1C71A36A" w14:textId="557833E9" w:rsidR="00272BB8" w:rsidRPr="00272BB8" w:rsidRDefault="00272BB8" w:rsidP="00272BB8">
      <w:pPr>
        <w:pStyle w:val="Prrafodelista"/>
        <w:widowControl w:val="0"/>
        <w:numPr>
          <w:ilvl w:val="0"/>
          <w:numId w:val="28"/>
        </w:numPr>
        <w:tabs>
          <w:tab w:val="left" w:pos="829"/>
          <w:tab w:val="left" w:pos="830"/>
        </w:tabs>
        <w:autoSpaceDE w:val="0"/>
        <w:autoSpaceDN w:val="0"/>
        <w:spacing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Dirección Distrital de Política e Informática Jurídica</w:t>
      </w:r>
    </w:p>
    <w:p w14:paraId="4E96D3BA"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before="1"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Dirección Distrital de Doctrina y Asuntos Normativos</w:t>
      </w:r>
    </w:p>
    <w:p w14:paraId="0B456595"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Oficina de Tecnologías de la Información</w:t>
      </w:r>
    </w:p>
    <w:p w14:paraId="0056C4E6"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Dirección de Asuntos Disciplinarios</w:t>
      </w:r>
    </w:p>
    <w:p w14:paraId="1BCC4EC6"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before="2"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Dirección Distrital de Gestión Judicial</w:t>
      </w:r>
    </w:p>
    <w:p w14:paraId="07F6C3A6"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Dirección Distrital de Inspección Vigilancia y Control</w:t>
      </w:r>
    </w:p>
    <w:p w14:paraId="6DDC050B" w14:textId="77777777" w:rsidR="00F65DF5" w:rsidRDefault="00F65DF5" w:rsidP="00B17E2F">
      <w:pPr>
        <w:pStyle w:val="Textoindependiente"/>
        <w:jc w:val="both"/>
        <w:rPr>
          <w:rFonts w:ascii="Arial" w:eastAsiaTheme="minorEastAsia" w:hAnsi="Arial" w:cs="Arial"/>
          <w:color w:val="202124"/>
          <w:sz w:val="24"/>
          <w:szCs w:val="24"/>
          <w:shd w:val="clear" w:color="auto" w:fill="FFFFFF"/>
          <w:lang w:val="es-CO" w:eastAsia="en-US"/>
        </w:rPr>
      </w:pPr>
    </w:p>
    <w:p w14:paraId="47E2F82A" w14:textId="0555EFD8" w:rsidR="00272BB8" w:rsidRPr="00272BB8" w:rsidRDefault="00272BB8" w:rsidP="00FE3C09">
      <w:pPr>
        <w:pStyle w:val="Textoindependiente"/>
        <w:tabs>
          <w:tab w:val="left" w:pos="9072"/>
        </w:tabs>
        <w:jc w:val="both"/>
        <w:rPr>
          <w:rFonts w:ascii="Arial" w:eastAsiaTheme="minorEastAsia" w:hAnsi="Arial" w:cs="Arial"/>
          <w:color w:val="202124"/>
          <w:sz w:val="24"/>
          <w:szCs w:val="24"/>
          <w:shd w:val="clear" w:color="auto" w:fill="FFFFFF"/>
          <w:lang w:val="es-CO" w:eastAsia="en-US"/>
        </w:rPr>
      </w:pPr>
      <w:r w:rsidRPr="00272BB8">
        <w:rPr>
          <w:rFonts w:ascii="Arial" w:eastAsiaTheme="minorEastAsia" w:hAnsi="Arial" w:cs="Arial"/>
          <w:color w:val="202124"/>
          <w:sz w:val="24"/>
          <w:szCs w:val="24"/>
          <w:shd w:val="clear" w:color="auto" w:fill="FFFFFF"/>
          <w:lang w:val="es-CO" w:eastAsia="en-US"/>
        </w:rPr>
        <w:t>Quedan pendientes las siguientes actividades para culminar el inventario general:</w:t>
      </w:r>
    </w:p>
    <w:p w14:paraId="69573FCB"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Dirección de Gestión Corporativa</w:t>
      </w:r>
    </w:p>
    <w:p w14:paraId="53373519"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line="252" w:lineRule="exact"/>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Toma Física Bodegas: Bienes Devolutivos y Consumo Controlado</w:t>
      </w:r>
    </w:p>
    <w:p w14:paraId="07FCDE92" w14:textId="77777777" w:rsidR="00272BB8" w:rsidRPr="00272BB8" w:rsidRDefault="00272BB8" w:rsidP="00272BB8">
      <w:pPr>
        <w:pStyle w:val="Prrafodelista"/>
        <w:widowControl w:val="0"/>
        <w:numPr>
          <w:ilvl w:val="0"/>
          <w:numId w:val="28"/>
        </w:numPr>
        <w:tabs>
          <w:tab w:val="left" w:pos="829"/>
          <w:tab w:val="left" w:pos="830"/>
        </w:tabs>
        <w:autoSpaceDE w:val="0"/>
        <w:autoSpaceDN w:val="0"/>
        <w:spacing w:before="2"/>
        <w:contextualSpacing w:val="0"/>
        <w:rPr>
          <w:rFonts w:ascii="Arial" w:eastAsiaTheme="minorEastAsia" w:hAnsi="Arial" w:cs="Arial"/>
          <w:color w:val="202124"/>
          <w:sz w:val="24"/>
          <w:szCs w:val="24"/>
          <w:shd w:val="clear" w:color="auto" w:fill="FFFFFF"/>
          <w:lang w:val="es-CO"/>
        </w:rPr>
      </w:pPr>
      <w:r w:rsidRPr="00272BB8">
        <w:rPr>
          <w:rFonts w:ascii="Arial" w:eastAsiaTheme="minorEastAsia" w:hAnsi="Arial" w:cs="Arial"/>
          <w:color w:val="202124"/>
          <w:sz w:val="24"/>
          <w:szCs w:val="24"/>
          <w:shd w:val="clear" w:color="auto" w:fill="FFFFFF"/>
          <w:lang w:val="es-CO"/>
        </w:rPr>
        <w:t>Consolidación de Información e Informe Final</w:t>
      </w:r>
    </w:p>
    <w:p w14:paraId="043B2CA9" w14:textId="77777777" w:rsidR="00792158" w:rsidRDefault="00792158" w:rsidP="007704E6">
      <w:pPr>
        <w:pStyle w:val="Textoindependiente"/>
        <w:ind w:right="720"/>
        <w:jc w:val="both"/>
        <w:rPr>
          <w:rFonts w:ascii="Arial" w:eastAsiaTheme="minorEastAsia" w:hAnsi="Arial" w:cs="Arial"/>
          <w:color w:val="202124"/>
          <w:sz w:val="24"/>
          <w:szCs w:val="24"/>
          <w:shd w:val="clear" w:color="auto" w:fill="FFFFFF"/>
          <w:lang w:val="es-CO" w:eastAsia="en-US"/>
        </w:rPr>
      </w:pPr>
    </w:p>
    <w:p w14:paraId="77AC39A4" w14:textId="77777777" w:rsidR="00954D98" w:rsidRDefault="00954D98" w:rsidP="00792158">
      <w:pPr>
        <w:widowControl w:val="0"/>
        <w:tabs>
          <w:tab w:val="left" w:pos="482"/>
        </w:tabs>
        <w:autoSpaceDE w:val="0"/>
        <w:autoSpaceDN w:val="0"/>
        <w:spacing w:before="1"/>
        <w:rPr>
          <w:rFonts w:ascii="Arial" w:hAnsi="Arial"/>
          <w:b/>
        </w:rPr>
      </w:pPr>
    </w:p>
    <w:p w14:paraId="6D2CFDFF" w14:textId="0F9C3BBB" w:rsidR="00792158" w:rsidRPr="00F65DF5" w:rsidRDefault="00792158" w:rsidP="00792158">
      <w:pPr>
        <w:widowControl w:val="0"/>
        <w:tabs>
          <w:tab w:val="left" w:pos="482"/>
        </w:tabs>
        <w:autoSpaceDE w:val="0"/>
        <w:autoSpaceDN w:val="0"/>
        <w:spacing w:before="1"/>
        <w:rPr>
          <w:rFonts w:ascii="Arial" w:hAnsi="Arial"/>
          <w:b/>
        </w:rPr>
      </w:pPr>
      <w:r w:rsidRPr="00F65DF5">
        <w:rPr>
          <w:rFonts w:ascii="Arial" w:hAnsi="Arial"/>
          <w:b/>
        </w:rPr>
        <w:t>Servicios</w:t>
      </w:r>
      <w:r w:rsidRPr="00F65DF5">
        <w:rPr>
          <w:rFonts w:ascii="Arial" w:hAnsi="Arial"/>
          <w:b/>
          <w:spacing w:val="-1"/>
        </w:rPr>
        <w:t xml:space="preserve"> </w:t>
      </w:r>
      <w:r w:rsidRPr="00F65DF5">
        <w:rPr>
          <w:rFonts w:ascii="Arial" w:hAnsi="Arial"/>
          <w:b/>
        </w:rPr>
        <w:t>prestados</w:t>
      </w:r>
      <w:r w:rsidRPr="00F65DF5">
        <w:rPr>
          <w:rFonts w:ascii="Arial" w:hAnsi="Arial"/>
          <w:b/>
          <w:spacing w:val="-5"/>
        </w:rPr>
        <w:t xml:space="preserve"> </w:t>
      </w:r>
      <w:r w:rsidRPr="00F65DF5">
        <w:rPr>
          <w:rFonts w:ascii="Arial" w:hAnsi="Arial"/>
          <w:b/>
        </w:rPr>
        <w:t>por</w:t>
      </w:r>
      <w:r w:rsidRPr="00F65DF5">
        <w:rPr>
          <w:rFonts w:ascii="Arial" w:hAnsi="Arial"/>
          <w:b/>
          <w:spacing w:val="-2"/>
        </w:rPr>
        <w:t xml:space="preserve"> </w:t>
      </w:r>
      <w:r w:rsidRPr="00F65DF5">
        <w:rPr>
          <w:rFonts w:ascii="Arial" w:hAnsi="Arial"/>
          <w:b/>
        </w:rPr>
        <w:t>la</w:t>
      </w:r>
      <w:r w:rsidRPr="00F65DF5">
        <w:rPr>
          <w:rFonts w:ascii="Arial" w:hAnsi="Arial"/>
          <w:b/>
          <w:spacing w:val="-1"/>
        </w:rPr>
        <w:t xml:space="preserve"> </w:t>
      </w:r>
      <w:r w:rsidRPr="00F65DF5">
        <w:rPr>
          <w:rFonts w:ascii="Arial" w:hAnsi="Arial"/>
          <w:b/>
        </w:rPr>
        <w:t>Dirección</w:t>
      </w:r>
      <w:r w:rsidRPr="00F65DF5">
        <w:rPr>
          <w:rFonts w:ascii="Arial" w:hAnsi="Arial"/>
          <w:b/>
          <w:spacing w:val="-1"/>
        </w:rPr>
        <w:t xml:space="preserve"> </w:t>
      </w:r>
      <w:r w:rsidRPr="00F65DF5">
        <w:rPr>
          <w:rFonts w:ascii="Arial" w:hAnsi="Arial"/>
          <w:b/>
        </w:rPr>
        <w:t>de</w:t>
      </w:r>
      <w:r w:rsidRPr="00F65DF5">
        <w:rPr>
          <w:rFonts w:ascii="Arial" w:hAnsi="Arial"/>
          <w:b/>
          <w:spacing w:val="-2"/>
        </w:rPr>
        <w:t xml:space="preserve"> </w:t>
      </w:r>
      <w:r w:rsidRPr="00F65DF5">
        <w:rPr>
          <w:rFonts w:ascii="Arial" w:hAnsi="Arial"/>
          <w:b/>
        </w:rPr>
        <w:t>Gestión</w:t>
      </w:r>
      <w:r w:rsidRPr="00F65DF5">
        <w:rPr>
          <w:rFonts w:ascii="Arial" w:hAnsi="Arial"/>
          <w:b/>
          <w:spacing w:val="-1"/>
        </w:rPr>
        <w:t xml:space="preserve"> </w:t>
      </w:r>
      <w:r w:rsidRPr="00F65DF5">
        <w:rPr>
          <w:rFonts w:ascii="Arial" w:hAnsi="Arial"/>
          <w:b/>
        </w:rPr>
        <w:t>Corporativa</w:t>
      </w:r>
    </w:p>
    <w:p w14:paraId="72191F16" w14:textId="77777777" w:rsidR="00792158" w:rsidRDefault="00792158" w:rsidP="00792158">
      <w:pPr>
        <w:pStyle w:val="Textoindependiente"/>
        <w:spacing w:before="1"/>
        <w:rPr>
          <w:rFonts w:ascii="Arial"/>
          <w:b/>
        </w:rPr>
      </w:pPr>
    </w:p>
    <w:p w14:paraId="48CA8E25" w14:textId="77777777" w:rsidR="00792158" w:rsidRPr="00FE3C09" w:rsidRDefault="00792158" w:rsidP="00FE3C09">
      <w:pPr>
        <w:suppressAutoHyphens/>
        <w:ind w:right="405"/>
        <w:jc w:val="both"/>
        <w:rPr>
          <w:rFonts w:ascii="Arial" w:eastAsia="Times New Roman" w:hAnsi="Arial" w:cs="Arial"/>
          <w:lang w:val="es-ES_tradnl" w:eastAsia="zh-CN"/>
        </w:rPr>
      </w:pPr>
      <w:r w:rsidRPr="00FE3C09">
        <w:rPr>
          <w:rFonts w:ascii="Arial" w:eastAsia="Times New Roman" w:hAnsi="Arial" w:cs="Arial"/>
          <w:lang w:val="es-ES_tradnl" w:eastAsia="zh-CN"/>
        </w:rPr>
        <w:t>Continuando con la implementación del aplicativo que permitirá la canalización, distribución, asignación o rechazo y calificación de cada uno de los servicios de manera cronológica y por tipo de servicio.</w:t>
      </w:r>
    </w:p>
    <w:p w14:paraId="21741E08" w14:textId="77777777" w:rsidR="00FE3C09" w:rsidRDefault="00FE3C09" w:rsidP="00FE3C09">
      <w:pPr>
        <w:suppressAutoHyphens/>
        <w:ind w:right="405"/>
        <w:jc w:val="both"/>
        <w:rPr>
          <w:rFonts w:ascii="Arial" w:eastAsia="Times New Roman" w:hAnsi="Arial" w:cs="Arial"/>
          <w:lang w:val="es-ES_tradnl" w:eastAsia="zh-CN"/>
        </w:rPr>
      </w:pPr>
    </w:p>
    <w:p w14:paraId="510DFA88" w14:textId="029ECEE7" w:rsidR="00792158" w:rsidRPr="00FE3C09" w:rsidRDefault="00792158" w:rsidP="00FE3C09">
      <w:pPr>
        <w:suppressAutoHyphens/>
        <w:ind w:right="405"/>
        <w:jc w:val="both"/>
        <w:rPr>
          <w:rFonts w:ascii="Arial" w:eastAsia="Times New Roman" w:hAnsi="Arial" w:cs="Arial"/>
          <w:lang w:val="es-ES_tradnl" w:eastAsia="zh-CN"/>
        </w:rPr>
      </w:pPr>
      <w:r w:rsidRPr="00FE3C09">
        <w:rPr>
          <w:rFonts w:ascii="Arial" w:eastAsia="Times New Roman" w:hAnsi="Arial" w:cs="Arial"/>
          <w:noProof/>
          <w:lang w:val="es-ES_tradnl" w:eastAsia="zh-CN"/>
        </w:rPr>
        <mc:AlternateContent>
          <mc:Choice Requires="wps">
            <w:drawing>
              <wp:anchor distT="0" distB="0" distL="114300" distR="114300" simplePos="0" relativeHeight="251869696" behindDoc="1" locked="0" layoutInCell="1" allowOverlap="1" wp14:anchorId="46704EBE" wp14:editId="5D89A3B1">
                <wp:simplePos x="0" y="0"/>
                <wp:positionH relativeFrom="page">
                  <wp:posOffset>1092835</wp:posOffset>
                </wp:positionH>
                <wp:positionV relativeFrom="paragraph">
                  <wp:posOffset>740410</wp:posOffset>
                </wp:positionV>
                <wp:extent cx="3583940" cy="1297305"/>
                <wp:effectExtent l="0" t="635" r="0" b="0"/>
                <wp:wrapNone/>
                <wp:docPr id="221" name="Forma libre: forma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3940" cy="1297305"/>
                        </a:xfrm>
                        <a:custGeom>
                          <a:avLst/>
                          <a:gdLst>
                            <a:gd name="T0" fmla="+- 0 2967 1721"/>
                            <a:gd name="T1" fmla="*/ T0 w 5644"/>
                            <a:gd name="T2" fmla="+- 0 2657 1166"/>
                            <a:gd name="T3" fmla="*/ 2657 h 2043"/>
                            <a:gd name="T4" fmla="+- 0 1721 1721"/>
                            <a:gd name="T5" fmla="*/ T4 w 5644"/>
                            <a:gd name="T6" fmla="+- 0 2657 1166"/>
                            <a:gd name="T7" fmla="*/ 2657 h 2043"/>
                            <a:gd name="T8" fmla="+- 0 1721 1721"/>
                            <a:gd name="T9" fmla="*/ T8 w 5644"/>
                            <a:gd name="T10" fmla="+- 0 3209 1166"/>
                            <a:gd name="T11" fmla="*/ 3209 h 2043"/>
                            <a:gd name="T12" fmla="+- 0 2967 1721"/>
                            <a:gd name="T13" fmla="*/ T12 w 5644"/>
                            <a:gd name="T14" fmla="+- 0 3209 1166"/>
                            <a:gd name="T15" fmla="*/ 3209 h 2043"/>
                            <a:gd name="T16" fmla="+- 0 2967 1721"/>
                            <a:gd name="T17" fmla="*/ T16 w 5644"/>
                            <a:gd name="T18" fmla="+- 0 2657 1166"/>
                            <a:gd name="T19" fmla="*/ 2657 h 2043"/>
                            <a:gd name="T20" fmla="+- 0 2967 1721"/>
                            <a:gd name="T21" fmla="*/ T20 w 5644"/>
                            <a:gd name="T22" fmla="+- 0 1166 1166"/>
                            <a:gd name="T23" fmla="*/ 1166 h 2043"/>
                            <a:gd name="T24" fmla="+- 0 1721 1721"/>
                            <a:gd name="T25" fmla="*/ T24 w 5644"/>
                            <a:gd name="T26" fmla="+- 0 1166 1166"/>
                            <a:gd name="T27" fmla="*/ 1166 h 2043"/>
                            <a:gd name="T28" fmla="+- 0 1721 1721"/>
                            <a:gd name="T29" fmla="*/ T28 w 5644"/>
                            <a:gd name="T30" fmla="+- 0 2638 1166"/>
                            <a:gd name="T31" fmla="*/ 2638 h 2043"/>
                            <a:gd name="T32" fmla="+- 0 2967 1721"/>
                            <a:gd name="T33" fmla="*/ T32 w 5644"/>
                            <a:gd name="T34" fmla="+- 0 2638 1166"/>
                            <a:gd name="T35" fmla="*/ 2638 h 2043"/>
                            <a:gd name="T36" fmla="+- 0 2967 1721"/>
                            <a:gd name="T37" fmla="*/ T36 w 5644"/>
                            <a:gd name="T38" fmla="+- 0 1166 1166"/>
                            <a:gd name="T39" fmla="*/ 1166 h 2043"/>
                            <a:gd name="T40" fmla="+- 0 4203 1721"/>
                            <a:gd name="T41" fmla="*/ T40 w 5644"/>
                            <a:gd name="T42" fmla="+- 0 2657 1166"/>
                            <a:gd name="T43" fmla="*/ 2657 h 2043"/>
                            <a:gd name="T44" fmla="+- 0 2976 1721"/>
                            <a:gd name="T45" fmla="*/ T44 w 5644"/>
                            <a:gd name="T46" fmla="+- 0 2657 1166"/>
                            <a:gd name="T47" fmla="*/ 2657 h 2043"/>
                            <a:gd name="T48" fmla="+- 0 2976 1721"/>
                            <a:gd name="T49" fmla="*/ T48 w 5644"/>
                            <a:gd name="T50" fmla="+- 0 3209 1166"/>
                            <a:gd name="T51" fmla="*/ 3209 h 2043"/>
                            <a:gd name="T52" fmla="+- 0 4203 1721"/>
                            <a:gd name="T53" fmla="*/ T52 w 5644"/>
                            <a:gd name="T54" fmla="+- 0 3209 1166"/>
                            <a:gd name="T55" fmla="*/ 3209 h 2043"/>
                            <a:gd name="T56" fmla="+- 0 4203 1721"/>
                            <a:gd name="T57" fmla="*/ T56 w 5644"/>
                            <a:gd name="T58" fmla="+- 0 2657 1166"/>
                            <a:gd name="T59" fmla="*/ 2657 h 2043"/>
                            <a:gd name="T60" fmla="+- 0 4203 1721"/>
                            <a:gd name="T61" fmla="*/ T60 w 5644"/>
                            <a:gd name="T62" fmla="+- 0 1166 1166"/>
                            <a:gd name="T63" fmla="*/ 1166 h 2043"/>
                            <a:gd name="T64" fmla="+- 0 2976 1721"/>
                            <a:gd name="T65" fmla="*/ T64 w 5644"/>
                            <a:gd name="T66" fmla="+- 0 1166 1166"/>
                            <a:gd name="T67" fmla="*/ 1166 h 2043"/>
                            <a:gd name="T68" fmla="+- 0 2976 1721"/>
                            <a:gd name="T69" fmla="*/ T68 w 5644"/>
                            <a:gd name="T70" fmla="+- 0 2638 1166"/>
                            <a:gd name="T71" fmla="*/ 2638 h 2043"/>
                            <a:gd name="T72" fmla="+- 0 4203 1721"/>
                            <a:gd name="T73" fmla="*/ T72 w 5644"/>
                            <a:gd name="T74" fmla="+- 0 2638 1166"/>
                            <a:gd name="T75" fmla="*/ 2638 h 2043"/>
                            <a:gd name="T76" fmla="+- 0 4203 1721"/>
                            <a:gd name="T77" fmla="*/ T76 w 5644"/>
                            <a:gd name="T78" fmla="+- 0 1166 1166"/>
                            <a:gd name="T79" fmla="*/ 1166 h 2043"/>
                            <a:gd name="T80" fmla="+- 0 7365 1721"/>
                            <a:gd name="T81" fmla="*/ T80 w 5644"/>
                            <a:gd name="T82" fmla="+- 0 1166 1166"/>
                            <a:gd name="T83" fmla="*/ 1166 h 2043"/>
                            <a:gd name="T84" fmla="+- 0 4213 1721"/>
                            <a:gd name="T85" fmla="*/ T84 w 5644"/>
                            <a:gd name="T86" fmla="+- 0 1166 1166"/>
                            <a:gd name="T87" fmla="*/ 1166 h 2043"/>
                            <a:gd name="T88" fmla="+- 0 4213 1721"/>
                            <a:gd name="T89" fmla="*/ T88 w 5644"/>
                            <a:gd name="T90" fmla="+- 0 2638 1166"/>
                            <a:gd name="T91" fmla="*/ 2638 h 2043"/>
                            <a:gd name="T92" fmla="+- 0 7365 1721"/>
                            <a:gd name="T93" fmla="*/ T92 w 5644"/>
                            <a:gd name="T94" fmla="+- 0 2638 1166"/>
                            <a:gd name="T95" fmla="*/ 2638 h 2043"/>
                            <a:gd name="T96" fmla="+- 0 7365 1721"/>
                            <a:gd name="T97" fmla="*/ T96 w 5644"/>
                            <a:gd name="T98" fmla="+- 0 1166 1166"/>
                            <a:gd name="T99" fmla="*/ 1166 h 2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44" h="2043">
                              <a:moveTo>
                                <a:pt x="1246" y="1491"/>
                              </a:moveTo>
                              <a:lnTo>
                                <a:pt x="0" y="1491"/>
                              </a:lnTo>
                              <a:lnTo>
                                <a:pt x="0" y="2043"/>
                              </a:lnTo>
                              <a:lnTo>
                                <a:pt x="1246" y="2043"/>
                              </a:lnTo>
                              <a:lnTo>
                                <a:pt x="1246" y="1491"/>
                              </a:lnTo>
                              <a:close/>
                              <a:moveTo>
                                <a:pt x="1246" y="0"/>
                              </a:moveTo>
                              <a:lnTo>
                                <a:pt x="0" y="0"/>
                              </a:lnTo>
                              <a:lnTo>
                                <a:pt x="0" y="1472"/>
                              </a:lnTo>
                              <a:lnTo>
                                <a:pt x="1246" y="1472"/>
                              </a:lnTo>
                              <a:lnTo>
                                <a:pt x="1246" y="0"/>
                              </a:lnTo>
                              <a:close/>
                              <a:moveTo>
                                <a:pt x="2482" y="1491"/>
                              </a:moveTo>
                              <a:lnTo>
                                <a:pt x="1255" y="1491"/>
                              </a:lnTo>
                              <a:lnTo>
                                <a:pt x="1255" y="2043"/>
                              </a:lnTo>
                              <a:lnTo>
                                <a:pt x="2482" y="2043"/>
                              </a:lnTo>
                              <a:lnTo>
                                <a:pt x="2482" y="1491"/>
                              </a:lnTo>
                              <a:close/>
                              <a:moveTo>
                                <a:pt x="2482" y="0"/>
                              </a:moveTo>
                              <a:lnTo>
                                <a:pt x="1255" y="0"/>
                              </a:lnTo>
                              <a:lnTo>
                                <a:pt x="1255" y="1472"/>
                              </a:lnTo>
                              <a:lnTo>
                                <a:pt x="2482" y="1472"/>
                              </a:lnTo>
                              <a:lnTo>
                                <a:pt x="2482" y="0"/>
                              </a:lnTo>
                              <a:close/>
                              <a:moveTo>
                                <a:pt x="5644" y="0"/>
                              </a:moveTo>
                              <a:lnTo>
                                <a:pt x="2492" y="0"/>
                              </a:lnTo>
                              <a:lnTo>
                                <a:pt x="2492" y="1472"/>
                              </a:lnTo>
                              <a:lnTo>
                                <a:pt x="5644" y="1472"/>
                              </a:lnTo>
                              <a:lnTo>
                                <a:pt x="56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2EA8" id="Forma libre: forma 221" o:spid="_x0000_s1026" style="position:absolute;margin-left:86.05pt;margin-top:58.3pt;width:282.2pt;height:102.1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44,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" path="m1246,1491l,1491r,552l1246,2043r,-552xm1246,l,,,1472r1246,l1246,xm2482,1491r-1227,l1255,2043r1227,l2482,1491xm2482,l1255,r,1472l2482,1472,2482,xm5644,l2492,r,1472l5644,1472,5644,xe" stroked="f">
                <v:path arrowok="t" o:connecttype="custom" o:connectlocs="791210,1687195;0,1687195;0,2037715;791210,2037715;791210,1687195;791210,740410;0,740410;0,1675130;791210,1675130;791210,740410;1576070,1687195;796925,1687195;796925,2037715;1576070,2037715;1576070,1687195;1576070,740410;796925,740410;796925,1675130;1576070,1675130;1576070,740410;3583940,740410;1582420,740410;1582420,1675130;3583940,1675130;3583940,740410" o:connectangles="0,0,0,0,0,0,0,0,0,0,0,0,0,0,0,0,0,0,0,0,0,0,0,0,0"/>
                <w10:wrap anchorx="page"/>
              </v:shape>
            </w:pict>
          </mc:Fallback>
        </mc:AlternateContent>
      </w:r>
      <w:r w:rsidRPr="00FE3C09">
        <w:rPr>
          <w:rFonts w:ascii="Arial" w:eastAsia="Times New Roman" w:hAnsi="Arial" w:cs="Arial"/>
          <w:lang w:val="es-ES_tradnl" w:eastAsia="zh-CN"/>
        </w:rPr>
        <w:t>De otra parte, ya se están realizando solicitudes desde el nuevo aplicativo de servicios generales de la Secretaría Jurídica Distrital SASGE.</w:t>
      </w:r>
    </w:p>
    <w:p w14:paraId="20511EA2" w14:textId="77777777" w:rsidR="00792158" w:rsidRDefault="00792158" w:rsidP="00792158">
      <w:pPr>
        <w:pStyle w:val="Textoindependiente"/>
        <w:spacing w:before="11"/>
        <w:rPr>
          <w:sz w:val="21"/>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67"/>
        <w:gridCol w:w="1234"/>
        <w:gridCol w:w="3161"/>
        <w:gridCol w:w="3156"/>
      </w:tblGrid>
      <w:tr w:rsidR="00150090" w14:paraId="18149F30" w14:textId="77777777" w:rsidTr="00FE3C09">
        <w:trPr>
          <w:trHeight w:val="366"/>
        </w:trPr>
        <w:tc>
          <w:tcPr>
            <w:tcW w:w="1267" w:type="dxa"/>
            <w:shd w:val="clear" w:color="auto" w:fill="D9D9D9"/>
          </w:tcPr>
          <w:p w14:paraId="4770F8D2" w14:textId="77777777" w:rsidR="00150090" w:rsidRDefault="00150090" w:rsidP="005516E7">
            <w:pPr>
              <w:pStyle w:val="TableParagraph"/>
              <w:spacing w:line="182" w:lineRule="exact"/>
              <w:ind w:left="215" w:right="176" w:firstLine="131"/>
              <w:rPr>
                <w:rFonts w:ascii="Arial"/>
                <w:b/>
                <w:sz w:val="16"/>
              </w:rPr>
            </w:pPr>
            <w:r>
              <w:rPr>
                <w:rFonts w:ascii="Arial"/>
                <w:b/>
                <w:color w:val="212121"/>
                <w:sz w:val="16"/>
              </w:rPr>
              <w:t>Tipo de</w:t>
            </w:r>
            <w:r>
              <w:rPr>
                <w:rFonts w:ascii="Arial"/>
                <w:b/>
                <w:color w:val="212121"/>
                <w:spacing w:val="1"/>
                <w:sz w:val="16"/>
              </w:rPr>
              <w:t xml:space="preserve"> </w:t>
            </w:r>
            <w:r>
              <w:rPr>
                <w:rFonts w:ascii="Arial"/>
                <w:b/>
                <w:color w:val="212121"/>
                <w:sz w:val="16"/>
              </w:rPr>
              <w:t>solicitudes</w:t>
            </w:r>
          </w:p>
        </w:tc>
        <w:tc>
          <w:tcPr>
            <w:tcW w:w="1234" w:type="dxa"/>
            <w:shd w:val="clear" w:color="auto" w:fill="D9D9D9"/>
          </w:tcPr>
          <w:p w14:paraId="54067358" w14:textId="77777777" w:rsidR="00150090" w:rsidRDefault="00150090" w:rsidP="005516E7">
            <w:pPr>
              <w:pStyle w:val="TableParagraph"/>
              <w:spacing w:before="92"/>
              <w:ind w:left="273"/>
              <w:rPr>
                <w:rFonts w:ascii="Arial"/>
                <w:b/>
                <w:sz w:val="16"/>
              </w:rPr>
            </w:pPr>
            <w:r>
              <w:rPr>
                <w:rFonts w:ascii="Arial"/>
                <w:b/>
                <w:sz w:val="16"/>
              </w:rPr>
              <w:t>Cantidad</w:t>
            </w:r>
          </w:p>
        </w:tc>
        <w:tc>
          <w:tcPr>
            <w:tcW w:w="3161" w:type="dxa"/>
            <w:shd w:val="clear" w:color="auto" w:fill="D9D9D9"/>
          </w:tcPr>
          <w:p w14:paraId="1683D5C2" w14:textId="77777777" w:rsidR="00150090" w:rsidRDefault="00150090" w:rsidP="005516E7">
            <w:pPr>
              <w:pStyle w:val="TableParagraph"/>
              <w:spacing w:before="92"/>
              <w:ind w:left="115" w:right="96"/>
              <w:jc w:val="center"/>
              <w:rPr>
                <w:rFonts w:ascii="Arial"/>
                <w:b/>
                <w:sz w:val="16"/>
              </w:rPr>
            </w:pPr>
            <w:r>
              <w:rPr>
                <w:rFonts w:ascii="Arial"/>
                <w:b/>
                <w:sz w:val="16"/>
              </w:rPr>
              <w:t>Respondidos</w:t>
            </w:r>
          </w:p>
        </w:tc>
        <w:tc>
          <w:tcPr>
            <w:tcW w:w="3156" w:type="dxa"/>
            <w:shd w:val="clear" w:color="auto" w:fill="D9D9D9"/>
          </w:tcPr>
          <w:p w14:paraId="5AAC1E56" w14:textId="77777777" w:rsidR="00150090" w:rsidRDefault="00150090" w:rsidP="005516E7">
            <w:pPr>
              <w:pStyle w:val="TableParagraph"/>
              <w:spacing w:before="92"/>
              <w:ind w:left="1072" w:right="1053"/>
              <w:jc w:val="center"/>
              <w:rPr>
                <w:rFonts w:ascii="Arial" w:hAnsi="Arial"/>
                <w:b/>
                <w:sz w:val="16"/>
              </w:rPr>
            </w:pPr>
            <w:r>
              <w:rPr>
                <w:rFonts w:ascii="Arial" w:hAnsi="Arial"/>
                <w:b/>
                <w:sz w:val="16"/>
              </w:rPr>
              <w:t>Observación</w:t>
            </w:r>
          </w:p>
        </w:tc>
      </w:tr>
      <w:tr w:rsidR="00150090" w14:paraId="4009FD44" w14:textId="77777777" w:rsidTr="00FE3C09">
        <w:trPr>
          <w:trHeight w:val="1472"/>
        </w:trPr>
        <w:tc>
          <w:tcPr>
            <w:tcW w:w="1267" w:type="dxa"/>
          </w:tcPr>
          <w:p w14:paraId="6A2BB506" w14:textId="77777777" w:rsidR="00150090" w:rsidRDefault="00150090" w:rsidP="005516E7">
            <w:pPr>
              <w:pStyle w:val="TableParagraph"/>
              <w:ind w:left="107" w:right="461"/>
              <w:rPr>
                <w:sz w:val="16"/>
              </w:rPr>
            </w:pPr>
            <w:r>
              <w:rPr>
                <w:color w:val="212121"/>
                <w:sz w:val="16"/>
              </w:rPr>
              <w:t>Aseo y</w:t>
            </w:r>
            <w:r>
              <w:rPr>
                <w:color w:val="212121"/>
                <w:spacing w:val="1"/>
                <w:sz w:val="16"/>
              </w:rPr>
              <w:t xml:space="preserve"> </w:t>
            </w:r>
            <w:r>
              <w:rPr>
                <w:color w:val="212121"/>
                <w:sz w:val="16"/>
              </w:rPr>
              <w:t>Cafetería</w:t>
            </w:r>
          </w:p>
        </w:tc>
        <w:tc>
          <w:tcPr>
            <w:tcW w:w="1234" w:type="dxa"/>
          </w:tcPr>
          <w:p w14:paraId="29CC970D" w14:textId="77777777" w:rsidR="00150090" w:rsidRDefault="00150090" w:rsidP="005516E7">
            <w:pPr>
              <w:pStyle w:val="TableParagraph"/>
              <w:ind w:left="105" w:right="190"/>
              <w:rPr>
                <w:sz w:val="16"/>
              </w:rPr>
            </w:pPr>
            <w:r>
              <w:rPr>
                <w:color w:val="212121"/>
                <w:sz w:val="16"/>
              </w:rPr>
              <w:t>De acuerdo</w:t>
            </w:r>
            <w:r>
              <w:rPr>
                <w:color w:val="212121"/>
                <w:spacing w:val="1"/>
                <w:sz w:val="16"/>
              </w:rPr>
              <w:t xml:space="preserve"> </w:t>
            </w:r>
            <w:r>
              <w:rPr>
                <w:color w:val="212121"/>
                <w:sz w:val="16"/>
              </w:rPr>
              <w:t>con las</w:t>
            </w:r>
            <w:r>
              <w:rPr>
                <w:color w:val="212121"/>
                <w:spacing w:val="1"/>
                <w:sz w:val="16"/>
              </w:rPr>
              <w:t xml:space="preserve"> </w:t>
            </w:r>
            <w:r>
              <w:rPr>
                <w:color w:val="212121"/>
                <w:sz w:val="16"/>
              </w:rPr>
              <w:t>necesidades</w:t>
            </w:r>
            <w:r>
              <w:rPr>
                <w:color w:val="212121"/>
                <w:spacing w:val="-43"/>
                <w:sz w:val="16"/>
              </w:rPr>
              <w:t xml:space="preserve"> </w:t>
            </w:r>
            <w:r>
              <w:rPr>
                <w:color w:val="212121"/>
                <w:sz w:val="16"/>
              </w:rPr>
              <w:t>y asistencia</w:t>
            </w:r>
            <w:r>
              <w:rPr>
                <w:color w:val="212121"/>
                <w:spacing w:val="1"/>
                <w:sz w:val="16"/>
              </w:rPr>
              <w:t xml:space="preserve"> </w:t>
            </w:r>
            <w:r>
              <w:rPr>
                <w:color w:val="212121"/>
                <w:sz w:val="16"/>
              </w:rPr>
              <w:t>de</w:t>
            </w:r>
            <w:r>
              <w:rPr>
                <w:color w:val="212121"/>
                <w:spacing w:val="-2"/>
                <w:sz w:val="16"/>
              </w:rPr>
              <w:t xml:space="preserve"> </w:t>
            </w:r>
            <w:r>
              <w:rPr>
                <w:color w:val="212121"/>
                <w:sz w:val="16"/>
              </w:rPr>
              <w:t>personal.</w:t>
            </w:r>
          </w:p>
        </w:tc>
        <w:tc>
          <w:tcPr>
            <w:tcW w:w="3161" w:type="dxa"/>
          </w:tcPr>
          <w:p w14:paraId="28CB8878" w14:textId="77777777" w:rsidR="00150090" w:rsidRDefault="00150090" w:rsidP="005516E7">
            <w:pPr>
              <w:pStyle w:val="TableParagraph"/>
              <w:ind w:left="107" w:right="102"/>
              <w:rPr>
                <w:sz w:val="16"/>
              </w:rPr>
            </w:pPr>
            <w:r>
              <w:rPr>
                <w:color w:val="212121"/>
                <w:sz w:val="16"/>
              </w:rPr>
              <w:t>Fueron</w:t>
            </w:r>
            <w:r>
              <w:rPr>
                <w:color w:val="212121"/>
                <w:spacing w:val="8"/>
                <w:sz w:val="16"/>
              </w:rPr>
              <w:t xml:space="preserve"> </w:t>
            </w:r>
            <w:r>
              <w:rPr>
                <w:color w:val="212121"/>
                <w:sz w:val="16"/>
              </w:rPr>
              <w:t>atendidos</w:t>
            </w:r>
            <w:r>
              <w:rPr>
                <w:color w:val="212121"/>
                <w:spacing w:val="7"/>
                <w:sz w:val="16"/>
              </w:rPr>
              <w:t xml:space="preserve"> </w:t>
            </w:r>
            <w:r>
              <w:rPr>
                <w:color w:val="212121"/>
                <w:sz w:val="16"/>
              </w:rPr>
              <w:t>de</w:t>
            </w:r>
            <w:r>
              <w:rPr>
                <w:color w:val="212121"/>
                <w:spacing w:val="8"/>
                <w:sz w:val="16"/>
              </w:rPr>
              <w:t xml:space="preserve"> </w:t>
            </w:r>
            <w:r>
              <w:rPr>
                <w:color w:val="212121"/>
                <w:sz w:val="16"/>
              </w:rPr>
              <w:t>manera</w:t>
            </w:r>
            <w:r>
              <w:rPr>
                <w:color w:val="212121"/>
                <w:spacing w:val="1"/>
                <w:sz w:val="16"/>
              </w:rPr>
              <w:t xml:space="preserve"> </w:t>
            </w:r>
            <w:r>
              <w:rPr>
                <w:color w:val="212121"/>
                <w:sz w:val="16"/>
              </w:rPr>
              <w:t>permanente los servicios de aseo a las</w:t>
            </w:r>
            <w:r>
              <w:rPr>
                <w:color w:val="212121"/>
                <w:spacing w:val="1"/>
                <w:sz w:val="16"/>
              </w:rPr>
              <w:t xml:space="preserve"> </w:t>
            </w:r>
            <w:r>
              <w:rPr>
                <w:color w:val="212121"/>
                <w:sz w:val="16"/>
              </w:rPr>
              <w:t>oficinas, desinfección permanente de los</w:t>
            </w:r>
            <w:r>
              <w:rPr>
                <w:color w:val="212121"/>
                <w:spacing w:val="-42"/>
                <w:sz w:val="16"/>
              </w:rPr>
              <w:t xml:space="preserve"> </w:t>
            </w:r>
            <w:r>
              <w:rPr>
                <w:color w:val="212121"/>
                <w:sz w:val="16"/>
              </w:rPr>
              <w:t>puestos de trabajo, aseo y suministro de</w:t>
            </w:r>
            <w:r>
              <w:rPr>
                <w:color w:val="212121"/>
                <w:spacing w:val="1"/>
                <w:sz w:val="16"/>
              </w:rPr>
              <w:t xml:space="preserve"> </w:t>
            </w:r>
            <w:r>
              <w:rPr>
                <w:color w:val="212121"/>
                <w:sz w:val="16"/>
              </w:rPr>
              <w:t>elementos baños, atención al personal y</w:t>
            </w:r>
            <w:r>
              <w:rPr>
                <w:color w:val="212121"/>
                <w:spacing w:val="1"/>
                <w:sz w:val="16"/>
              </w:rPr>
              <w:t xml:space="preserve"> </w:t>
            </w:r>
            <w:r>
              <w:rPr>
                <w:color w:val="212121"/>
                <w:sz w:val="16"/>
              </w:rPr>
              <w:t>distribución de bebidas calientes y frías a</w:t>
            </w:r>
            <w:r>
              <w:rPr>
                <w:color w:val="212121"/>
                <w:spacing w:val="-42"/>
                <w:sz w:val="16"/>
              </w:rPr>
              <w:t xml:space="preserve"> </w:t>
            </w:r>
            <w:r>
              <w:rPr>
                <w:color w:val="212121"/>
                <w:sz w:val="16"/>
              </w:rPr>
              <w:t>los</w:t>
            </w:r>
            <w:r>
              <w:rPr>
                <w:color w:val="212121"/>
                <w:spacing w:val="-2"/>
                <w:sz w:val="16"/>
              </w:rPr>
              <w:t xml:space="preserve"> </w:t>
            </w:r>
            <w:r>
              <w:rPr>
                <w:color w:val="212121"/>
                <w:sz w:val="16"/>
              </w:rPr>
              <w:t>servidores</w:t>
            </w:r>
            <w:r>
              <w:rPr>
                <w:color w:val="212121"/>
                <w:spacing w:val="1"/>
                <w:sz w:val="16"/>
              </w:rPr>
              <w:t xml:space="preserve"> </w:t>
            </w:r>
            <w:r>
              <w:rPr>
                <w:color w:val="212121"/>
                <w:sz w:val="16"/>
              </w:rPr>
              <w:t>públicos</w:t>
            </w:r>
            <w:r>
              <w:rPr>
                <w:color w:val="212121"/>
                <w:spacing w:val="1"/>
                <w:sz w:val="16"/>
              </w:rPr>
              <w:t xml:space="preserve"> </w:t>
            </w:r>
            <w:r>
              <w:rPr>
                <w:color w:val="212121"/>
                <w:sz w:val="16"/>
              </w:rPr>
              <w:t>en</w:t>
            </w:r>
            <w:r>
              <w:rPr>
                <w:color w:val="212121"/>
                <w:spacing w:val="-2"/>
                <w:sz w:val="16"/>
              </w:rPr>
              <w:t xml:space="preserve"> </w:t>
            </w:r>
            <w:r>
              <w:rPr>
                <w:color w:val="212121"/>
                <w:sz w:val="16"/>
              </w:rPr>
              <w:t>trabajo</w:t>
            </w:r>
          </w:p>
          <w:p w14:paraId="233F26A8" w14:textId="77777777" w:rsidR="00150090" w:rsidRDefault="00150090" w:rsidP="005516E7">
            <w:pPr>
              <w:pStyle w:val="TableParagraph"/>
              <w:spacing w:before="1" w:line="163" w:lineRule="exact"/>
              <w:ind w:left="107"/>
              <w:rPr>
                <w:sz w:val="16"/>
              </w:rPr>
            </w:pPr>
            <w:r>
              <w:rPr>
                <w:color w:val="212121"/>
                <w:sz w:val="16"/>
              </w:rPr>
              <w:t>presencial.</w:t>
            </w:r>
          </w:p>
        </w:tc>
        <w:tc>
          <w:tcPr>
            <w:tcW w:w="3156" w:type="dxa"/>
          </w:tcPr>
          <w:p w14:paraId="48BAC450" w14:textId="77777777" w:rsidR="00150090" w:rsidRDefault="00150090" w:rsidP="005516E7">
            <w:pPr>
              <w:pStyle w:val="TableParagraph"/>
              <w:ind w:left="108" w:right="262"/>
              <w:rPr>
                <w:sz w:val="16"/>
              </w:rPr>
            </w:pPr>
            <w:r>
              <w:rPr>
                <w:color w:val="212121"/>
                <w:sz w:val="16"/>
              </w:rPr>
              <w:t>Se realizaron jornadas de aseo y</w:t>
            </w:r>
            <w:r>
              <w:rPr>
                <w:color w:val="212121"/>
                <w:spacing w:val="1"/>
                <w:sz w:val="16"/>
              </w:rPr>
              <w:t xml:space="preserve"> </w:t>
            </w:r>
            <w:r>
              <w:rPr>
                <w:color w:val="212121"/>
                <w:sz w:val="16"/>
              </w:rPr>
              <w:t>desinfección en las oficinas y puntos</w:t>
            </w:r>
            <w:r>
              <w:rPr>
                <w:color w:val="212121"/>
                <w:spacing w:val="1"/>
                <w:sz w:val="16"/>
              </w:rPr>
              <w:t xml:space="preserve"> </w:t>
            </w:r>
            <w:r>
              <w:rPr>
                <w:color w:val="212121"/>
                <w:sz w:val="16"/>
              </w:rPr>
              <w:t>estratégicos y zonas comunes, con</w:t>
            </w:r>
            <w:r>
              <w:rPr>
                <w:color w:val="212121"/>
                <w:spacing w:val="1"/>
                <w:sz w:val="16"/>
              </w:rPr>
              <w:t xml:space="preserve"> </w:t>
            </w:r>
            <w:r>
              <w:rPr>
                <w:color w:val="212121"/>
                <w:sz w:val="16"/>
              </w:rPr>
              <w:t>personal del contrato de aseo, según</w:t>
            </w:r>
            <w:r>
              <w:rPr>
                <w:color w:val="212121"/>
                <w:spacing w:val="1"/>
                <w:sz w:val="16"/>
              </w:rPr>
              <w:t xml:space="preserve"> </w:t>
            </w:r>
            <w:r>
              <w:rPr>
                <w:color w:val="212121"/>
                <w:sz w:val="16"/>
              </w:rPr>
              <w:t>convenio</w:t>
            </w:r>
            <w:r>
              <w:rPr>
                <w:color w:val="212121"/>
                <w:spacing w:val="-4"/>
                <w:sz w:val="16"/>
              </w:rPr>
              <w:t xml:space="preserve"> </w:t>
            </w:r>
            <w:r>
              <w:rPr>
                <w:color w:val="212121"/>
                <w:sz w:val="16"/>
              </w:rPr>
              <w:t>1374</w:t>
            </w:r>
            <w:r>
              <w:rPr>
                <w:color w:val="212121"/>
                <w:spacing w:val="-1"/>
                <w:sz w:val="16"/>
              </w:rPr>
              <w:t xml:space="preserve"> </w:t>
            </w:r>
            <w:r>
              <w:rPr>
                <w:color w:val="212121"/>
                <w:sz w:val="16"/>
              </w:rPr>
              <w:t>de</w:t>
            </w:r>
            <w:r>
              <w:rPr>
                <w:color w:val="212121"/>
                <w:spacing w:val="-1"/>
                <w:sz w:val="16"/>
              </w:rPr>
              <w:t xml:space="preserve"> </w:t>
            </w:r>
            <w:r>
              <w:rPr>
                <w:color w:val="212121"/>
                <w:sz w:val="16"/>
              </w:rPr>
              <w:t>2021,</w:t>
            </w:r>
            <w:r>
              <w:rPr>
                <w:color w:val="212121"/>
                <w:spacing w:val="-2"/>
                <w:sz w:val="16"/>
              </w:rPr>
              <w:t xml:space="preserve"> </w:t>
            </w:r>
            <w:r>
              <w:rPr>
                <w:color w:val="212121"/>
                <w:sz w:val="16"/>
              </w:rPr>
              <w:t>firmado</w:t>
            </w:r>
            <w:r>
              <w:rPr>
                <w:color w:val="212121"/>
                <w:spacing w:val="-3"/>
                <w:sz w:val="16"/>
              </w:rPr>
              <w:t xml:space="preserve"> </w:t>
            </w:r>
            <w:r>
              <w:rPr>
                <w:color w:val="212121"/>
                <w:sz w:val="16"/>
              </w:rPr>
              <w:t>con</w:t>
            </w:r>
            <w:r>
              <w:rPr>
                <w:color w:val="212121"/>
                <w:spacing w:val="-1"/>
                <w:sz w:val="16"/>
              </w:rPr>
              <w:t xml:space="preserve"> </w:t>
            </w:r>
            <w:r>
              <w:rPr>
                <w:color w:val="212121"/>
                <w:sz w:val="16"/>
              </w:rPr>
              <w:t>la</w:t>
            </w:r>
            <w:r>
              <w:rPr>
                <w:color w:val="212121"/>
                <w:spacing w:val="-42"/>
                <w:sz w:val="16"/>
              </w:rPr>
              <w:t xml:space="preserve"> </w:t>
            </w:r>
            <w:r>
              <w:rPr>
                <w:color w:val="212121"/>
                <w:sz w:val="16"/>
              </w:rPr>
              <w:t>Secretaría</w:t>
            </w:r>
            <w:r>
              <w:rPr>
                <w:color w:val="212121"/>
                <w:spacing w:val="-1"/>
                <w:sz w:val="16"/>
              </w:rPr>
              <w:t xml:space="preserve"> </w:t>
            </w:r>
            <w:r>
              <w:rPr>
                <w:color w:val="212121"/>
                <w:sz w:val="16"/>
              </w:rPr>
              <w:t>General.</w:t>
            </w:r>
          </w:p>
        </w:tc>
      </w:tr>
      <w:tr w:rsidR="00150090" w14:paraId="52EC2CB1" w14:textId="77777777" w:rsidTr="00FE3C09">
        <w:trPr>
          <w:trHeight w:val="551"/>
        </w:trPr>
        <w:tc>
          <w:tcPr>
            <w:tcW w:w="1267" w:type="dxa"/>
          </w:tcPr>
          <w:p w14:paraId="5A45E920" w14:textId="77777777" w:rsidR="00150090" w:rsidRDefault="00150090" w:rsidP="005516E7">
            <w:pPr>
              <w:pStyle w:val="TableParagraph"/>
              <w:ind w:left="107" w:right="92"/>
              <w:rPr>
                <w:sz w:val="16"/>
              </w:rPr>
            </w:pPr>
            <w:r>
              <w:rPr>
                <w:color w:val="212121"/>
                <w:spacing w:val="-1"/>
                <w:sz w:val="16"/>
              </w:rPr>
              <w:t xml:space="preserve">Desinfección </w:t>
            </w:r>
            <w:r>
              <w:rPr>
                <w:color w:val="212121"/>
                <w:sz w:val="16"/>
              </w:rPr>
              <w:t>y</w:t>
            </w:r>
            <w:r>
              <w:rPr>
                <w:color w:val="212121"/>
                <w:spacing w:val="-42"/>
                <w:sz w:val="16"/>
              </w:rPr>
              <w:t xml:space="preserve"> </w:t>
            </w:r>
            <w:r>
              <w:rPr>
                <w:color w:val="212121"/>
                <w:sz w:val="16"/>
              </w:rPr>
              <w:t>aspersión</w:t>
            </w:r>
          </w:p>
        </w:tc>
        <w:tc>
          <w:tcPr>
            <w:tcW w:w="1234" w:type="dxa"/>
          </w:tcPr>
          <w:p w14:paraId="470D5F25" w14:textId="77777777" w:rsidR="00150090" w:rsidRDefault="00150090" w:rsidP="005516E7">
            <w:pPr>
              <w:pStyle w:val="TableParagraph"/>
              <w:ind w:left="105"/>
              <w:rPr>
                <w:sz w:val="16"/>
              </w:rPr>
            </w:pPr>
            <w:r>
              <w:rPr>
                <w:color w:val="212121"/>
                <w:sz w:val="16"/>
              </w:rPr>
              <w:t>3</w:t>
            </w:r>
          </w:p>
        </w:tc>
        <w:tc>
          <w:tcPr>
            <w:tcW w:w="3161" w:type="dxa"/>
          </w:tcPr>
          <w:p w14:paraId="6707E535" w14:textId="77777777" w:rsidR="00150090" w:rsidRDefault="00150090" w:rsidP="005516E7">
            <w:pPr>
              <w:pStyle w:val="TableParagraph"/>
              <w:ind w:left="107" w:right="132"/>
              <w:rPr>
                <w:sz w:val="16"/>
              </w:rPr>
            </w:pPr>
            <w:r>
              <w:rPr>
                <w:color w:val="212121"/>
                <w:sz w:val="16"/>
              </w:rPr>
              <w:t>Se realizó una jornada de desinfección y</w:t>
            </w:r>
            <w:r>
              <w:rPr>
                <w:color w:val="212121"/>
                <w:spacing w:val="-42"/>
                <w:sz w:val="16"/>
              </w:rPr>
              <w:t xml:space="preserve"> </w:t>
            </w:r>
            <w:r>
              <w:rPr>
                <w:color w:val="212121"/>
                <w:sz w:val="16"/>
              </w:rPr>
              <w:t>aspersión.</w:t>
            </w:r>
          </w:p>
        </w:tc>
        <w:tc>
          <w:tcPr>
            <w:tcW w:w="3156" w:type="dxa"/>
          </w:tcPr>
          <w:p w14:paraId="34F10922" w14:textId="77777777" w:rsidR="00150090" w:rsidRDefault="00150090" w:rsidP="005516E7">
            <w:pPr>
              <w:pStyle w:val="TableParagraph"/>
              <w:ind w:left="108" w:right="1051"/>
              <w:rPr>
                <w:sz w:val="16"/>
              </w:rPr>
            </w:pPr>
            <w:r>
              <w:rPr>
                <w:color w:val="212121"/>
                <w:sz w:val="16"/>
              </w:rPr>
              <w:t>Atendida mediante contrato</w:t>
            </w:r>
            <w:r>
              <w:rPr>
                <w:color w:val="212121"/>
                <w:spacing w:val="-42"/>
                <w:sz w:val="16"/>
              </w:rPr>
              <w:t xml:space="preserve"> </w:t>
            </w:r>
            <w:r>
              <w:rPr>
                <w:color w:val="212121"/>
                <w:sz w:val="16"/>
              </w:rPr>
              <w:t>Interadministrativo</w:t>
            </w:r>
            <w:r>
              <w:rPr>
                <w:color w:val="212121"/>
                <w:spacing w:val="-3"/>
                <w:sz w:val="16"/>
              </w:rPr>
              <w:t xml:space="preserve"> </w:t>
            </w:r>
            <w:r>
              <w:rPr>
                <w:color w:val="212121"/>
                <w:sz w:val="16"/>
              </w:rPr>
              <w:t>No.</w:t>
            </w:r>
          </w:p>
          <w:p w14:paraId="1DF81FE4" w14:textId="77777777" w:rsidR="00150090" w:rsidRDefault="00150090" w:rsidP="005516E7">
            <w:pPr>
              <w:pStyle w:val="TableParagraph"/>
              <w:spacing w:line="163" w:lineRule="exact"/>
              <w:ind w:left="108"/>
              <w:rPr>
                <w:sz w:val="16"/>
              </w:rPr>
            </w:pPr>
            <w:r>
              <w:rPr>
                <w:color w:val="212121"/>
                <w:sz w:val="16"/>
              </w:rPr>
              <w:t>095</w:t>
            </w:r>
            <w:r>
              <w:rPr>
                <w:color w:val="212121"/>
                <w:spacing w:val="-2"/>
                <w:sz w:val="16"/>
              </w:rPr>
              <w:t xml:space="preserve"> </w:t>
            </w:r>
            <w:r>
              <w:rPr>
                <w:color w:val="212121"/>
                <w:sz w:val="16"/>
              </w:rPr>
              <w:t>de</w:t>
            </w:r>
            <w:r>
              <w:rPr>
                <w:color w:val="212121"/>
                <w:spacing w:val="-2"/>
                <w:sz w:val="16"/>
              </w:rPr>
              <w:t xml:space="preserve"> </w:t>
            </w:r>
            <w:r>
              <w:rPr>
                <w:color w:val="212121"/>
                <w:sz w:val="16"/>
              </w:rPr>
              <w:t>2017</w:t>
            </w:r>
            <w:r>
              <w:rPr>
                <w:color w:val="212121"/>
                <w:spacing w:val="-1"/>
                <w:sz w:val="16"/>
              </w:rPr>
              <w:t xml:space="preserve"> </w:t>
            </w:r>
            <w:r>
              <w:rPr>
                <w:color w:val="212121"/>
                <w:sz w:val="16"/>
              </w:rPr>
              <w:t>por</w:t>
            </w:r>
            <w:r>
              <w:rPr>
                <w:color w:val="212121"/>
                <w:spacing w:val="-2"/>
                <w:sz w:val="16"/>
              </w:rPr>
              <w:t xml:space="preserve"> </w:t>
            </w:r>
            <w:r>
              <w:rPr>
                <w:color w:val="212121"/>
                <w:sz w:val="16"/>
              </w:rPr>
              <w:t>la</w:t>
            </w:r>
            <w:r>
              <w:rPr>
                <w:color w:val="212121"/>
                <w:spacing w:val="-4"/>
                <w:sz w:val="16"/>
              </w:rPr>
              <w:t xml:space="preserve"> </w:t>
            </w:r>
            <w:r>
              <w:rPr>
                <w:color w:val="212121"/>
                <w:sz w:val="16"/>
              </w:rPr>
              <w:t>Secretaría</w:t>
            </w:r>
            <w:r>
              <w:rPr>
                <w:color w:val="212121"/>
                <w:spacing w:val="-1"/>
                <w:sz w:val="16"/>
              </w:rPr>
              <w:t xml:space="preserve"> </w:t>
            </w:r>
            <w:r>
              <w:rPr>
                <w:color w:val="212121"/>
                <w:sz w:val="16"/>
              </w:rPr>
              <w:t>General.</w:t>
            </w:r>
          </w:p>
        </w:tc>
      </w:tr>
      <w:tr w:rsidR="00150090" w14:paraId="29CCA036" w14:textId="77777777" w:rsidTr="00FE3C09">
        <w:trPr>
          <w:trHeight w:val="1287"/>
        </w:trPr>
        <w:tc>
          <w:tcPr>
            <w:tcW w:w="1267" w:type="dxa"/>
          </w:tcPr>
          <w:p w14:paraId="497B6B5A" w14:textId="77777777" w:rsidR="00150090" w:rsidRDefault="00150090" w:rsidP="005516E7">
            <w:pPr>
              <w:pStyle w:val="TableParagraph"/>
              <w:ind w:left="107" w:right="328"/>
              <w:rPr>
                <w:sz w:val="16"/>
              </w:rPr>
            </w:pPr>
            <w:r>
              <w:rPr>
                <w:color w:val="212121"/>
                <w:sz w:val="16"/>
              </w:rPr>
              <w:t>Servicio de</w:t>
            </w:r>
            <w:r>
              <w:rPr>
                <w:color w:val="212121"/>
                <w:spacing w:val="-42"/>
                <w:sz w:val="16"/>
              </w:rPr>
              <w:t xml:space="preserve"> </w:t>
            </w:r>
            <w:r>
              <w:rPr>
                <w:color w:val="212121"/>
                <w:sz w:val="16"/>
              </w:rPr>
              <w:t>Transporte</w:t>
            </w:r>
          </w:p>
        </w:tc>
        <w:tc>
          <w:tcPr>
            <w:tcW w:w="1234" w:type="dxa"/>
          </w:tcPr>
          <w:p w14:paraId="1ED22880" w14:textId="77777777" w:rsidR="00150090" w:rsidRDefault="00150090" w:rsidP="005516E7">
            <w:pPr>
              <w:pStyle w:val="TableParagraph"/>
              <w:ind w:left="105"/>
              <w:rPr>
                <w:sz w:val="16"/>
              </w:rPr>
            </w:pPr>
            <w:r>
              <w:rPr>
                <w:color w:val="212121"/>
                <w:sz w:val="16"/>
              </w:rPr>
              <w:t>18</w:t>
            </w:r>
          </w:p>
        </w:tc>
        <w:tc>
          <w:tcPr>
            <w:tcW w:w="3161" w:type="dxa"/>
          </w:tcPr>
          <w:p w14:paraId="7F6870F1" w14:textId="77777777" w:rsidR="00150090" w:rsidRDefault="00150090" w:rsidP="005516E7">
            <w:pPr>
              <w:pStyle w:val="TableParagraph"/>
              <w:ind w:left="107" w:right="139"/>
              <w:rPr>
                <w:sz w:val="16"/>
              </w:rPr>
            </w:pPr>
            <w:r>
              <w:rPr>
                <w:color w:val="212121"/>
                <w:sz w:val="16"/>
              </w:rPr>
              <w:t>Los</w:t>
            </w:r>
            <w:r>
              <w:rPr>
                <w:color w:val="212121"/>
                <w:spacing w:val="-5"/>
                <w:sz w:val="16"/>
              </w:rPr>
              <w:t xml:space="preserve"> </w:t>
            </w:r>
            <w:r>
              <w:rPr>
                <w:color w:val="212121"/>
                <w:sz w:val="16"/>
              </w:rPr>
              <w:t>servicios</w:t>
            </w:r>
            <w:r>
              <w:rPr>
                <w:color w:val="212121"/>
                <w:spacing w:val="-1"/>
                <w:sz w:val="16"/>
              </w:rPr>
              <w:t xml:space="preserve"> </w:t>
            </w:r>
            <w:r>
              <w:rPr>
                <w:color w:val="212121"/>
                <w:sz w:val="16"/>
              </w:rPr>
              <w:t>de</w:t>
            </w:r>
            <w:r>
              <w:rPr>
                <w:color w:val="212121"/>
                <w:spacing w:val="-5"/>
                <w:sz w:val="16"/>
              </w:rPr>
              <w:t xml:space="preserve"> </w:t>
            </w:r>
            <w:r>
              <w:rPr>
                <w:color w:val="212121"/>
                <w:sz w:val="16"/>
              </w:rPr>
              <w:t>transporte</w:t>
            </w:r>
            <w:r>
              <w:rPr>
                <w:color w:val="212121"/>
                <w:spacing w:val="-5"/>
                <w:sz w:val="16"/>
              </w:rPr>
              <w:t xml:space="preserve"> </w:t>
            </w:r>
            <w:r>
              <w:rPr>
                <w:color w:val="212121"/>
                <w:sz w:val="16"/>
              </w:rPr>
              <w:t>permanentes</w:t>
            </w:r>
            <w:r>
              <w:rPr>
                <w:color w:val="212121"/>
                <w:spacing w:val="-41"/>
                <w:sz w:val="16"/>
              </w:rPr>
              <w:t xml:space="preserve"> </w:t>
            </w:r>
            <w:r>
              <w:rPr>
                <w:color w:val="212121"/>
                <w:sz w:val="16"/>
              </w:rPr>
              <w:t>fueron</w:t>
            </w:r>
            <w:r>
              <w:rPr>
                <w:color w:val="212121"/>
                <w:spacing w:val="-1"/>
                <w:sz w:val="16"/>
              </w:rPr>
              <w:t xml:space="preserve"> </w:t>
            </w:r>
            <w:r>
              <w:rPr>
                <w:color w:val="212121"/>
                <w:sz w:val="16"/>
              </w:rPr>
              <w:t>respondidos</w:t>
            </w:r>
            <w:r>
              <w:rPr>
                <w:color w:val="212121"/>
                <w:spacing w:val="-2"/>
                <w:sz w:val="16"/>
              </w:rPr>
              <w:t xml:space="preserve"> </w:t>
            </w:r>
            <w:r>
              <w:rPr>
                <w:color w:val="212121"/>
                <w:sz w:val="16"/>
              </w:rPr>
              <w:t>en</w:t>
            </w:r>
            <w:r>
              <w:rPr>
                <w:color w:val="212121"/>
                <w:spacing w:val="-2"/>
                <w:sz w:val="16"/>
              </w:rPr>
              <w:t xml:space="preserve"> </w:t>
            </w:r>
            <w:r>
              <w:rPr>
                <w:color w:val="212121"/>
                <w:sz w:val="16"/>
              </w:rPr>
              <w:t>su</w:t>
            </w:r>
            <w:r>
              <w:rPr>
                <w:color w:val="212121"/>
                <w:spacing w:val="-3"/>
                <w:sz w:val="16"/>
              </w:rPr>
              <w:t xml:space="preserve"> </w:t>
            </w:r>
            <w:r>
              <w:rPr>
                <w:color w:val="212121"/>
                <w:sz w:val="16"/>
              </w:rPr>
              <w:t>totalidad.</w:t>
            </w:r>
          </w:p>
        </w:tc>
        <w:tc>
          <w:tcPr>
            <w:tcW w:w="3156" w:type="dxa"/>
          </w:tcPr>
          <w:p w14:paraId="64C1C177" w14:textId="77777777" w:rsidR="00150090" w:rsidRDefault="00150090" w:rsidP="005516E7">
            <w:pPr>
              <w:pStyle w:val="TableParagraph"/>
              <w:ind w:left="108" w:right="82"/>
              <w:rPr>
                <w:sz w:val="16"/>
              </w:rPr>
            </w:pPr>
            <w:r>
              <w:rPr>
                <w:color w:val="212121"/>
                <w:sz w:val="16"/>
              </w:rPr>
              <w:t>Se prestó servicios de transporte</w:t>
            </w:r>
            <w:r>
              <w:rPr>
                <w:color w:val="212121"/>
                <w:spacing w:val="1"/>
                <w:sz w:val="16"/>
              </w:rPr>
              <w:t xml:space="preserve"> </w:t>
            </w:r>
            <w:r>
              <w:rPr>
                <w:color w:val="212121"/>
                <w:sz w:val="16"/>
              </w:rPr>
              <w:t>permanente al secretario y Subsecretario</w:t>
            </w:r>
            <w:r>
              <w:rPr>
                <w:color w:val="212121"/>
                <w:spacing w:val="-42"/>
                <w:sz w:val="16"/>
              </w:rPr>
              <w:t xml:space="preserve"> </w:t>
            </w:r>
            <w:r>
              <w:rPr>
                <w:color w:val="212121"/>
                <w:sz w:val="16"/>
              </w:rPr>
              <w:t>de la Entidad, y los servicios de</w:t>
            </w:r>
            <w:r>
              <w:rPr>
                <w:color w:val="212121"/>
                <w:spacing w:val="1"/>
                <w:sz w:val="16"/>
              </w:rPr>
              <w:t xml:space="preserve"> </w:t>
            </w:r>
            <w:r>
              <w:rPr>
                <w:color w:val="212121"/>
                <w:sz w:val="16"/>
              </w:rPr>
              <w:t>transporte solicitados por las</w:t>
            </w:r>
            <w:r>
              <w:rPr>
                <w:color w:val="212121"/>
                <w:spacing w:val="1"/>
                <w:sz w:val="16"/>
              </w:rPr>
              <w:t xml:space="preserve"> </w:t>
            </w:r>
            <w:r>
              <w:rPr>
                <w:color w:val="212121"/>
                <w:sz w:val="16"/>
              </w:rPr>
              <w:t>dependencias para</w:t>
            </w:r>
            <w:r>
              <w:rPr>
                <w:color w:val="212121"/>
                <w:spacing w:val="-1"/>
                <w:sz w:val="16"/>
              </w:rPr>
              <w:t xml:space="preserve"> </w:t>
            </w:r>
            <w:r>
              <w:rPr>
                <w:color w:val="212121"/>
                <w:sz w:val="16"/>
              </w:rPr>
              <w:t>el</w:t>
            </w:r>
            <w:r>
              <w:rPr>
                <w:color w:val="212121"/>
                <w:spacing w:val="-3"/>
                <w:sz w:val="16"/>
              </w:rPr>
              <w:t xml:space="preserve"> </w:t>
            </w:r>
            <w:r>
              <w:rPr>
                <w:color w:val="212121"/>
                <w:sz w:val="16"/>
              </w:rPr>
              <w:t>transporte</w:t>
            </w:r>
            <w:r>
              <w:rPr>
                <w:color w:val="212121"/>
                <w:spacing w:val="-1"/>
                <w:sz w:val="16"/>
              </w:rPr>
              <w:t xml:space="preserve"> </w:t>
            </w:r>
            <w:r>
              <w:rPr>
                <w:color w:val="212121"/>
                <w:sz w:val="16"/>
              </w:rPr>
              <w:t>de</w:t>
            </w:r>
          </w:p>
          <w:p w14:paraId="7827CC11" w14:textId="77777777" w:rsidR="00150090" w:rsidRDefault="00150090" w:rsidP="005516E7">
            <w:pPr>
              <w:pStyle w:val="TableParagraph"/>
              <w:spacing w:line="182" w:lineRule="exact"/>
              <w:ind w:left="108" w:right="557"/>
              <w:rPr>
                <w:sz w:val="16"/>
              </w:rPr>
            </w:pPr>
            <w:r>
              <w:rPr>
                <w:color w:val="212121"/>
                <w:sz w:val="16"/>
              </w:rPr>
              <w:t>servidores</w:t>
            </w:r>
            <w:r>
              <w:rPr>
                <w:color w:val="212121"/>
                <w:spacing w:val="-3"/>
                <w:sz w:val="16"/>
              </w:rPr>
              <w:t xml:space="preserve"> </w:t>
            </w:r>
            <w:r>
              <w:rPr>
                <w:color w:val="212121"/>
                <w:sz w:val="16"/>
              </w:rPr>
              <w:t>en</w:t>
            </w:r>
            <w:r>
              <w:rPr>
                <w:color w:val="212121"/>
                <w:spacing w:val="-4"/>
                <w:sz w:val="16"/>
              </w:rPr>
              <w:t xml:space="preserve"> </w:t>
            </w:r>
            <w:r>
              <w:rPr>
                <w:color w:val="212121"/>
                <w:sz w:val="16"/>
              </w:rPr>
              <w:t>cumplimiento</w:t>
            </w:r>
            <w:r>
              <w:rPr>
                <w:color w:val="212121"/>
                <w:spacing w:val="-2"/>
                <w:sz w:val="16"/>
              </w:rPr>
              <w:t xml:space="preserve"> </w:t>
            </w:r>
            <w:r>
              <w:rPr>
                <w:color w:val="212121"/>
                <w:sz w:val="16"/>
              </w:rPr>
              <w:t>de</w:t>
            </w:r>
            <w:r>
              <w:rPr>
                <w:color w:val="212121"/>
                <w:spacing w:val="-4"/>
                <w:sz w:val="16"/>
              </w:rPr>
              <w:t xml:space="preserve"> </w:t>
            </w:r>
            <w:r>
              <w:rPr>
                <w:color w:val="212121"/>
                <w:sz w:val="16"/>
              </w:rPr>
              <w:t>sus</w:t>
            </w:r>
            <w:r>
              <w:rPr>
                <w:color w:val="212121"/>
                <w:spacing w:val="-41"/>
                <w:sz w:val="16"/>
              </w:rPr>
              <w:t xml:space="preserve"> </w:t>
            </w:r>
            <w:r>
              <w:rPr>
                <w:color w:val="212121"/>
                <w:sz w:val="16"/>
              </w:rPr>
              <w:t>funciones.</w:t>
            </w:r>
          </w:p>
        </w:tc>
      </w:tr>
      <w:tr w:rsidR="00150090" w14:paraId="282044BE" w14:textId="77777777" w:rsidTr="00FE3C09">
        <w:trPr>
          <w:trHeight w:val="553"/>
        </w:trPr>
        <w:tc>
          <w:tcPr>
            <w:tcW w:w="1267" w:type="dxa"/>
            <w:tcBorders>
              <w:bottom w:val="single" w:sz="4" w:space="0" w:color="auto"/>
            </w:tcBorders>
          </w:tcPr>
          <w:p w14:paraId="2A2B1128" w14:textId="77777777" w:rsidR="00150090" w:rsidRDefault="00150090" w:rsidP="005516E7">
            <w:pPr>
              <w:pStyle w:val="TableParagraph"/>
              <w:ind w:left="107" w:right="70"/>
              <w:rPr>
                <w:sz w:val="16"/>
              </w:rPr>
            </w:pPr>
            <w:r>
              <w:rPr>
                <w:color w:val="212121"/>
                <w:sz w:val="16"/>
              </w:rPr>
              <w:t>Mantenimiento</w:t>
            </w:r>
            <w:r>
              <w:rPr>
                <w:color w:val="212121"/>
                <w:spacing w:val="-42"/>
                <w:sz w:val="16"/>
              </w:rPr>
              <w:t xml:space="preserve"> </w:t>
            </w:r>
            <w:r>
              <w:rPr>
                <w:color w:val="212121"/>
                <w:sz w:val="16"/>
              </w:rPr>
              <w:t>Oficinas</w:t>
            </w:r>
          </w:p>
        </w:tc>
        <w:tc>
          <w:tcPr>
            <w:tcW w:w="1234" w:type="dxa"/>
            <w:tcBorders>
              <w:bottom w:val="single" w:sz="4" w:space="0" w:color="auto"/>
            </w:tcBorders>
          </w:tcPr>
          <w:p w14:paraId="513E07B1" w14:textId="77777777" w:rsidR="00150090" w:rsidRDefault="00150090" w:rsidP="005516E7">
            <w:pPr>
              <w:pStyle w:val="TableParagraph"/>
              <w:ind w:left="105"/>
              <w:rPr>
                <w:sz w:val="16"/>
              </w:rPr>
            </w:pPr>
            <w:r>
              <w:rPr>
                <w:color w:val="212121"/>
                <w:sz w:val="16"/>
              </w:rPr>
              <w:t>10</w:t>
            </w:r>
          </w:p>
        </w:tc>
        <w:tc>
          <w:tcPr>
            <w:tcW w:w="3161" w:type="dxa"/>
            <w:tcBorders>
              <w:bottom w:val="single" w:sz="4" w:space="0" w:color="auto"/>
            </w:tcBorders>
          </w:tcPr>
          <w:p w14:paraId="53B9FB2C" w14:textId="77777777" w:rsidR="00150090" w:rsidRDefault="00150090" w:rsidP="005516E7">
            <w:pPr>
              <w:pStyle w:val="TableParagraph"/>
              <w:spacing w:line="180" w:lineRule="atLeast"/>
              <w:ind w:left="431" w:right="412" w:hanging="1"/>
              <w:jc w:val="center"/>
              <w:rPr>
                <w:sz w:val="16"/>
              </w:rPr>
            </w:pPr>
            <w:r>
              <w:rPr>
                <w:color w:val="212121"/>
                <w:sz w:val="16"/>
              </w:rPr>
              <w:t>Se recibieron de la SJD los</w:t>
            </w:r>
            <w:r>
              <w:rPr>
                <w:color w:val="212121"/>
                <w:spacing w:val="1"/>
                <w:sz w:val="16"/>
              </w:rPr>
              <w:t xml:space="preserve"> </w:t>
            </w:r>
            <w:r>
              <w:rPr>
                <w:color w:val="212121"/>
                <w:sz w:val="16"/>
              </w:rPr>
              <w:t>requerimientos de las distintas</w:t>
            </w:r>
            <w:r>
              <w:rPr>
                <w:color w:val="212121"/>
                <w:spacing w:val="1"/>
                <w:sz w:val="16"/>
              </w:rPr>
              <w:t xml:space="preserve"> </w:t>
            </w:r>
            <w:r>
              <w:rPr>
                <w:color w:val="212121"/>
                <w:sz w:val="16"/>
              </w:rPr>
              <w:t>dependencias,</w:t>
            </w:r>
            <w:r>
              <w:rPr>
                <w:color w:val="212121"/>
                <w:spacing w:val="-4"/>
                <w:sz w:val="16"/>
              </w:rPr>
              <w:t xml:space="preserve"> </w:t>
            </w:r>
            <w:r>
              <w:rPr>
                <w:color w:val="212121"/>
                <w:sz w:val="16"/>
              </w:rPr>
              <w:t>los</w:t>
            </w:r>
            <w:r>
              <w:rPr>
                <w:color w:val="212121"/>
                <w:spacing w:val="-3"/>
                <w:sz w:val="16"/>
              </w:rPr>
              <w:t xml:space="preserve"> </w:t>
            </w:r>
            <w:r>
              <w:rPr>
                <w:color w:val="212121"/>
                <w:sz w:val="16"/>
              </w:rPr>
              <w:t>cuales</w:t>
            </w:r>
            <w:r>
              <w:rPr>
                <w:color w:val="212121"/>
                <w:spacing w:val="-3"/>
                <w:sz w:val="16"/>
              </w:rPr>
              <w:t xml:space="preserve"> </w:t>
            </w:r>
            <w:r>
              <w:rPr>
                <w:color w:val="212121"/>
                <w:sz w:val="16"/>
              </w:rPr>
              <w:t>fueron</w:t>
            </w:r>
          </w:p>
        </w:tc>
        <w:tc>
          <w:tcPr>
            <w:tcW w:w="3156" w:type="dxa"/>
            <w:tcBorders>
              <w:bottom w:val="single" w:sz="4" w:space="0" w:color="auto"/>
            </w:tcBorders>
          </w:tcPr>
          <w:p w14:paraId="20E5BA14" w14:textId="77777777" w:rsidR="00150090" w:rsidRDefault="00150090" w:rsidP="005516E7">
            <w:pPr>
              <w:pStyle w:val="TableParagraph"/>
              <w:ind w:left="108" w:right="161"/>
              <w:rPr>
                <w:sz w:val="16"/>
              </w:rPr>
            </w:pPr>
            <w:r>
              <w:rPr>
                <w:color w:val="212121"/>
                <w:sz w:val="16"/>
              </w:rPr>
              <w:t>Atendidos con personal de la Secretaría</w:t>
            </w:r>
            <w:r>
              <w:rPr>
                <w:color w:val="212121"/>
                <w:spacing w:val="-42"/>
                <w:sz w:val="16"/>
              </w:rPr>
              <w:t xml:space="preserve"> </w:t>
            </w:r>
            <w:r>
              <w:rPr>
                <w:color w:val="212121"/>
                <w:sz w:val="16"/>
              </w:rPr>
              <w:t>General,</w:t>
            </w:r>
            <w:r>
              <w:rPr>
                <w:color w:val="212121"/>
                <w:spacing w:val="1"/>
                <w:sz w:val="16"/>
              </w:rPr>
              <w:t xml:space="preserve"> </w:t>
            </w:r>
            <w:r>
              <w:rPr>
                <w:color w:val="212121"/>
                <w:sz w:val="16"/>
              </w:rPr>
              <w:t>convenio</w:t>
            </w:r>
            <w:r>
              <w:rPr>
                <w:color w:val="212121"/>
                <w:spacing w:val="-1"/>
                <w:sz w:val="16"/>
              </w:rPr>
              <w:t xml:space="preserve"> </w:t>
            </w:r>
            <w:r>
              <w:rPr>
                <w:color w:val="212121"/>
                <w:sz w:val="16"/>
              </w:rPr>
              <w:t>1374/2021</w:t>
            </w:r>
          </w:p>
        </w:tc>
      </w:tr>
      <w:tr w:rsidR="00FE3C09" w14:paraId="52B25689" w14:textId="77777777" w:rsidTr="00FE3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07"/>
        </w:trPr>
        <w:tc>
          <w:tcPr>
            <w:tcW w:w="1267" w:type="dxa"/>
            <w:tcBorders>
              <w:top w:val="single" w:sz="4" w:space="0" w:color="auto"/>
              <w:left w:val="single" w:sz="4" w:space="0" w:color="auto"/>
              <w:bottom w:val="single" w:sz="4" w:space="0" w:color="auto"/>
              <w:right w:val="single" w:sz="4" w:space="0" w:color="auto"/>
            </w:tcBorders>
          </w:tcPr>
          <w:p w14:paraId="61046A69" w14:textId="77777777" w:rsidR="00FE3C09" w:rsidRDefault="00FE3C09" w:rsidP="005516E7">
            <w:pPr>
              <w:pStyle w:val="TableParagraph"/>
              <w:rPr>
                <w:rFonts w:ascii="Times New Roman"/>
                <w:sz w:val="18"/>
              </w:rPr>
            </w:pPr>
          </w:p>
        </w:tc>
        <w:tc>
          <w:tcPr>
            <w:tcW w:w="1234" w:type="dxa"/>
            <w:tcBorders>
              <w:top w:val="single" w:sz="4" w:space="0" w:color="auto"/>
              <w:left w:val="single" w:sz="4" w:space="0" w:color="auto"/>
              <w:bottom w:val="single" w:sz="4" w:space="0" w:color="auto"/>
              <w:right w:val="single" w:sz="4" w:space="0" w:color="auto"/>
            </w:tcBorders>
          </w:tcPr>
          <w:p w14:paraId="0173221A" w14:textId="77777777" w:rsidR="00FE3C09" w:rsidRDefault="00FE3C09" w:rsidP="005516E7">
            <w:pPr>
              <w:pStyle w:val="TableParagraph"/>
              <w:rPr>
                <w:rFonts w:ascii="Times New Roman"/>
                <w:sz w:val="18"/>
              </w:rPr>
            </w:pPr>
          </w:p>
        </w:tc>
        <w:tc>
          <w:tcPr>
            <w:tcW w:w="3161" w:type="dxa"/>
            <w:tcBorders>
              <w:top w:val="single" w:sz="4" w:space="0" w:color="auto"/>
              <w:left w:val="single" w:sz="4" w:space="0" w:color="auto"/>
              <w:bottom w:val="single" w:sz="4" w:space="0" w:color="auto"/>
              <w:right w:val="single" w:sz="4" w:space="0" w:color="auto"/>
            </w:tcBorders>
          </w:tcPr>
          <w:p w14:paraId="38EFFEC3" w14:textId="77777777" w:rsidR="00FE3C09" w:rsidRDefault="00FE3C09" w:rsidP="005516E7">
            <w:pPr>
              <w:pStyle w:val="TableParagraph"/>
              <w:spacing w:before="1"/>
              <w:ind w:left="115" w:right="93"/>
              <w:jc w:val="center"/>
              <w:rPr>
                <w:sz w:val="16"/>
              </w:rPr>
            </w:pPr>
            <w:r>
              <w:rPr>
                <w:color w:val="212121"/>
                <w:sz w:val="16"/>
              </w:rPr>
              <w:t>gestionados ante la Secretaría Jurídica</w:t>
            </w:r>
            <w:r>
              <w:rPr>
                <w:color w:val="212121"/>
                <w:spacing w:val="-42"/>
                <w:sz w:val="16"/>
              </w:rPr>
              <w:t xml:space="preserve"> </w:t>
            </w:r>
            <w:r>
              <w:rPr>
                <w:color w:val="212121"/>
                <w:sz w:val="16"/>
              </w:rPr>
              <w:t>Distrital.</w:t>
            </w:r>
          </w:p>
          <w:p w14:paraId="6A0D44F9" w14:textId="77777777" w:rsidR="00FE3C09" w:rsidRDefault="00FE3C09" w:rsidP="005516E7">
            <w:pPr>
              <w:pStyle w:val="TableParagraph"/>
              <w:rPr>
                <w:sz w:val="16"/>
              </w:rPr>
            </w:pPr>
          </w:p>
          <w:p w14:paraId="1A1BEA5D" w14:textId="77777777" w:rsidR="00FE3C09" w:rsidRDefault="00FE3C09" w:rsidP="005516E7">
            <w:pPr>
              <w:pStyle w:val="TableParagraph"/>
              <w:ind w:left="115" w:right="97"/>
              <w:jc w:val="center"/>
              <w:rPr>
                <w:sz w:val="16"/>
              </w:rPr>
            </w:pPr>
            <w:r>
              <w:rPr>
                <w:color w:val="212121"/>
                <w:sz w:val="16"/>
              </w:rPr>
              <w:t>Dando cumplimiento al seguimiento de la</w:t>
            </w:r>
            <w:r>
              <w:rPr>
                <w:color w:val="212121"/>
                <w:spacing w:val="-43"/>
                <w:sz w:val="16"/>
              </w:rPr>
              <w:t xml:space="preserve"> </w:t>
            </w:r>
            <w:r>
              <w:rPr>
                <w:color w:val="212121"/>
                <w:sz w:val="16"/>
              </w:rPr>
              <w:t>intervención e identificación de riesgos y</w:t>
            </w:r>
            <w:r>
              <w:rPr>
                <w:color w:val="212121"/>
                <w:spacing w:val="1"/>
                <w:sz w:val="16"/>
              </w:rPr>
              <w:t xml:space="preserve"> </w:t>
            </w:r>
            <w:r>
              <w:rPr>
                <w:color w:val="212121"/>
                <w:sz w:val="16"/>
              </w:rPr>
              <w:t>peligros</w:t>
            </w:r>
            <w:r>
              <w:rPr>
                <w:color w:val="212121"/>
                <w:spacing w:val="1"/>
                <w:sz w:val="16"/>
              </w:rPr>
              <w:t xml:space="preserve"> </w:t>
            </w:r>
            <w:r>
              <w:rPr>
                <w:color w:val="212121"/>
                <w:sz w:val="16"/>
              </w:rPr>
              <w:t>al</w:t>
            </w:r>
            <w:r>
              <w:rPr>
                <w:color w:val="212121"/>
                <w:spacing w:val="-2"/>
                <w:sz w:val="16"/>
              </w:rPr>
              <w:t xml:space="preserve"> </w:t>
            </w:r>
            <w:r>
              <w:rPr>
                <w:color w:val="212121"/>
                <w:sz w:val="16"/>
              </w:rPr>
              <w:t>interior</w:t>
            </w:r>
            <w:r>
              <w:rPr>
                <w:color w:val="212121"/>
                <w:spacing w:val="-1"/>
                <w:sz w:val="16"/>
              </w:rPr>
              <w:t xml:space="preserve"> </w:t>
            </w:r>
            <w:r>
              <w:rPr>
                <w:color w:val="212121"/>
                <w:sz w:val="16"/>
              </w:rPr>
              <w:t>de</w:t>
            </w:r>
            <w:r>
              <w:rPr>
                <w:color w:val="212121"/>
                <w:spacing w:val="-2"/>
                <w:sz w:val="16"/>
              </w:rPr>
              <w:t xml:space="preserve"> </w:t>
            </w:r>
            <w:r>
              <w:rPr>
                <w:color w:val="212121"/>
                <w:sz w:val="16"/>
              </w:rPr>
              <w:t>la</w:t>
            </w:r>
          </w:p>
          <w:p w14:paraId="3BFAA676" w14:textId="77777777" w:rsidR="00FE3C09" w:rsidRDefault="00FE3C09" w:rsidP="005516E7">
            <w:pPr>
              <w:pStyle w:val="TableParagraph"/>
              <w:ind w:left="129" w:right="109" w:hanging="4"/>
              <w:jc w:val="center"/>
              <w:rPr>
                <w:sz w:val="16"/>
              </w:rPr>
            </w:pPr>
            <w:r>
              <w:rPr>
                <w:color w:val="212121"/>
                <w:sz w:val="16"/>
              </w:rPr>
              <w:t>Secretaría Jurídica, de acuerdo a los</w:t>
            </w:r>
            <w:r>
              <w:rPr>
                <w:color w:val="212121"/>
                <w:spacing w:val="1"/>
                <w:sz w:val="16"/>
              </w:rPr>
              <w:t xml:space="preserve"> </w:t>
            </w:r>
            <w:r>
              <w:rPr>
                <w:color w:val="212121"/>
                <w:sz w:val="16"/>
              </w:rPr>
              <w:t>resultados y hallazgos de las</w:t>
            </w:r>
            <w:r>
              <w:rPr>
                <w:color w:val="212121"/>
                <w:spacing w:val="1"/>
                <w:sz w:val="16"/>
              </w:rPr>
              <w:t xml:space="preserve"> </w:t>
            </w:r>
            <w:r>
              <w:rPr>
                <w:color w:val="212121"/>
                <w:sz w:val="16"/>
              </w:rPr>
              <w:t>inspecciones de seguridad realizadas en</w:t>
            </w:r>
            <w:r>
              <w:rPr>
                <w:color w:val="212121"/>
                <w:spacing w:val="-42"/>
                <w:sz w:val="16"/>
              </w:rPr>
              <w:t xml:space="preserve"> </w:t>
            </w:r>
            <w:r>
              <w:rPr>
                <w:color w:val="212121"/>
                <w:sz w:val="16"/>
              </w:rPr>
              <w:t>marzo de 2021, se remitió el informe a la</w:t>
            </w:r>
            <w:r>
              <w:rPr>
                <w:color w:val="212121"/>
                <w:spacing w:val="-42"/>
                <w:sz w:val="16"/>
              </w:rPr>
              <w:t xml:space="preserve"> </w:t>
            </w:r>
            <w:r>
              <w:rPr>
                <w:color w:val="212121"/>
                <w:sz w:val="16"/>
              </w:rPr>
              <w:t>Secretaría</w:t>
            </w:r>
            <w:r>
              <w:rPr>
                <w:color w:val="212121"/>
                <w:spacing w:val="-1"/>
                <w:sz w:val="16"/>
              </w:rPr>
              <w:t xml:space="preserve"> </w:t>
            </w:r>
            <w:r>
              <w:rPr>
                <w:color w:val="212121"/>
                <w:sz w:val="16"/>
              </w:rPr>
              <w:t>General</w:t>
            </w:r>
            <w:r>
              <w:rPr>
                <w:color w:val="212121"/>
                <w:spacing w:val="1"/>
                <w:sz w:val="16"/>
              </w:rPr>
              <w:t xml:space="preserve"> </w:t>
            </w:r>
            <w:r>
              <w:rPr>
                <w:color w:val="212121"/>
                <w:sz w:val="16"/>
              </w:rPr>
              <w:t>para</w:t>
            </w:r>
            <w:r>
              <w:rPr>
                <w:color w:val="212121"/>
                <w:spacing w:val="-2"/>
                <w:sz w:val="16"/>
              </w:rPr>
              <w:t xml:space="preserve"> </w:t>
            </w:r>
            <w:r>
              <w:rPr>
                <w:color w:val="212121"/>
                <w:sz w:val="16"/>
              </w:rPr>
              <w:t>su</w:t>
            </w:r>
          </w:p>
          <w:p w14:paraId="19D0CAF2" w14:textId="77777777" w:rsidR="00FE3C09" w:rsidRDefault="00FE3C09" w:rsidP="005516E7">
            <w:pPr>
              <w:pStyle w:val="TableParagraph"/>
              <w:spacing w:line="163" w:lineRule="exact"/>
              <w:ind w:left="32" w:right="97"/>
              <w:jc w:val="center"/>
              <w:rPr>
                <w:sz w:val="16"/>
              </w:rPr>
            </w:pPr>
            <w:r>
              <w:rPr>
                <w:color w:val="212121"/>
                <w:sz w:val="16"/>
              </w:rPr>
              <w:t>intervención.</w:t>
            </w:r>
          </w:p>
        </w:tc>
        <w:tc>
          <w:tcPr>
            <w:tcW w:w="3156" w:type="dxa"/>
            <w:tcBorders>
              <w:top w:val="single" w:sz="4" w:space="0" w:color="auto"/>
              <w:left w:val="single" w:sz="4" w:space="0" w:color="auto"/>
              <w:bottom w:val="single" w:sz="4" w:space="0" w:color="auto"/>
              <w:right w:val="single" w:sz="4" w:space="0" w:color="auto"/>
            </w:tcBorders>
          </w:tcPr>
          <w:p w14:paraId="7A0663BA" w14:textId="77777777" w:rsidR="00FE3C09" w:rsidRDefault="00FE3C09" w:rsidP="005516E7">
            <w:pPr>
              <w:pStyle w:val="TableParagraph"/>
              <w:spacing w:before="3"/>
              <w:ind w:left="108" w:right="286"/>
              <w:jc w:val="both"/>
              <w:rPr>
                <w:sz w:val="16"/>
              </w:rPr>
            </w:pPr>
            <w:r>
              <w:rPr>
                <w:color w:val="212121"/>
                <w:sz w:val="16"/>
              </w:rPr>
              <w:t>cambio de luminarias y mantenimiento</w:t>
            </w:r>
            <w:r>
              <w:rPr>
                <w:color w:val="212121"/>
                <w:spacing w:val="-42"/>
                <w:sz w:val="16"/>
              </w:rPr>
              <w:t xml:space="preserve"> </w:t>
            </w:r>
            <w:r>
              <w:rPr>
                <w:color w:val="212121"/>
                <w:sz w:val="16"/>
              </w:rPr>
              <w:t>de las lámparas ubicadas en Manzana</w:t>
            </w:r>
            <w:r>
              <w:rPr>
                <w:color w:val="212121"/>
                <w:spacing w:val="-43"/>
                <w:sz w:val="16"/>
              </w:rPr>
              <w:t xml:space="preserve"> </w:t>
            </w:r>
            <w:r>
              <w:rPr>
                <w:color w:val="212121"/>
                <w:sz w:val="16"/>
              </w:rPr>
              <w:t>Liévano.</w:t>
            </w:r>
          </w:p>
          <w:p w14:paraId="622CD127" w14:textId="77777777" w:rsidR="00FE3C09" w:rsidRDefault="00FE3C09" w:rsidP="005516E7">
            <w:pPr>
              <w:pStyle w:val="TableParagraph"/>
              <w:spacing w:before="1"/>
              <w:rPr>
                <w:sz w:val="16"/>
              </w:rPr>
            </w:pPr>
          </w:p>
          <w:p w14:paraId="6C60A54C" w14:textId="77777777" w:rsidR="00FE3C09" w:rsidRDefault="00FE3C09" w:rsidP="005516E7">
            <w:pPr>
              <w:pStyle w:val="TableParagraph"/>
              <w:ind w:left="108" w:right="90"/>
              <w:rPr>
                <w:sz w:val="16"/>
              </w:rPr>
            </w:pPr>
            <w:r>
              <w:rPr>
                <w:color w:val="212121"/>
                <w:sz w:val="16"/>
              </w:rPr>
              <w:t>Remite</w:t>
            </w:r>
            <w:r>
              <w:rPr>
                <w:color w:val="212121"/>
                <w:spacing w:val="2"/>
                <w:sz w:val="16"/>
              </w:rPr>
              <w:t xml:space="preserve"> </w:t>
            </w:r>
            <w:r>
              <w:rPr>
                <w:color w:val="212121"/>
                <w:sz w:val="16"/>
              </w:rPr>
              <w:t>cronograma</w:t>
            </w:r>
            <w:r>
              <w:rPr>
                <w:color w:val="212121"/>
                <w:spacing w:val="3"/>
                <w:sz w:val="16"/>
              </w:rPr>
              <w:t xml:space="preserve"> </w:t>
            </w:r>
            <w:r>
              <w:rPr>
                <w:color w:val="212121"/>
                <w:sz w:val="16"/>
              </w:rPr>
              <w:t>y</w:t>
            </w:r>
            <w:r>
              <w:rPr>
                <w:color w:val="212121"/>
                <w:spacing w:val="7"/>
                <w:sz w:val="16"/>
              </w:rPr>
              <w:t xml:space="preserve"> </w:t>
            </w:r>
            <w:r>
              <w:rPr>
                <w:color w:val="212121"/>
                <w:sz w:val="16"/>
              </w:rPr>
              <w:t>observaciones</w:t>
            </w:r>
            <w:r>
              <w:rPr>
                <w:color w:val="212121"/>
                <w:spacing w:val="1"/>
                <w:sz w:val="16"/>
              </w:rPr>
              <w:t xml:space="preserve"> </w:t>
            </w:r>
            <w:r>
              <w:rPr>
                <w:color w:val="212121"/>
                <w:sz w:val="16"/>
              </w:rPr>
              <w:t>para la intervención de las actividades de</w:t>
            </w:r>
            <w:r>
              <w:rPr>
                <w:color w:val="212121"/>
                <w:spacing w:val="-43"/>
                <w:sz w:val="16"/>
              </w:rPr>
              <w:t xml:space="preserve"> </w:t>
            </w:r>
            <w:r>
              <w:rPr>
                <w:color w:val="212121"/>
                <w:sz w:val="16"/>
              </w:rPr>
              <w:t>mantenimiento en respuesta al informe</w:t>
            </w:r>
            <w:r>
              <w:rPr>
                <w:color w:val="212121"/>
                <w:spacing w:val="1"/>
                <w:sz w:val="16"/>
              </w:rPr>
              <w:t xml:space="preserve"> </w:t>
            </w:r>
            <w:r>
              <w:rPr>
                <w:color w:val="212121"/>
                <w:sz w:val="16"/>
              </w:rPr>
              <w:t>de</w:t>
            </w:r>
            <w:r>
              <w:rPr>
                <w:color w:val="212121"/>
                <w:spacing w:val="-2"/>
                <w:sz w:val="16"/>
              </w:rPr>
              <w:t xml:space="preserve"> </w:t>
            </w:r>
            <w:r>
              <w:rPr>
                <w:color w:val="212121"/>
                <w:sz w:val="16"/>
              </w:rPr>
              <w:t>identificación</w:t>
            </w:r>
            <w:r>
              <w:rPr>
                <w:color w:val="212121"/>
                <w:spacing w:val="-1"/>
                <w:sz w:val="16"/>
              </w:rPr>
              <w:t xml:space="preserve"> </w:t>
            </w:r>
            <w:r>
              <w:rPr>
                <w:color w:val="212121"/>
                <w:sz w:val="16"/>
              </w:rPr>
              <w:t>de</w:t>
            </w:r>
            <w:r>
              <w:rPr>
                <w:color w:val="212121"/>
                <w:spacing w:val="-3"/>
                <w:sz w:val="16"/>
              </w:rPr>
              <w:t xml:space="preserve"> </w:t>
            </w:r>
            <w:r>
              <w:rPr>
                <w:color w:val="212121"/>
                <w:sz w:val="16"/>
              </w:rPr>
              <w:t>riesgos</w:t>
            </w:r>
            <w:r>
              <w:rPr>
                <w:color w:val="212121"/>
                <w:spacing w:val="-2"/>
                <w:sz w:val="16"/>
              </w:rPr>
              <w:t xml:space="preserve"> </w:t>
            </w:r>
            <w:r>
              <w:rPr>
                <w:color w:val="212121"/>
                <w:sz w:val="16"/>
              </w:rPr>
              <w:t>y</w:t>
            </w:r>
            <w:r>
              <w:rPr>
                <w:color w:val="212121"/>
                <w:spacing w:val="1"/>
                <w:sz w:val="16"/>
              </w:rPr>
              <w:t xml:space="preserve"> </w:t>
            </w:r>
            <w:r>
              <w:rPr>
                <w:color w:val="212121"/>
                <w:sz w:val="16"/>
              </w:rPr>
              <w:t>peligros.</w:t>
            </w:r>
          </w:p>
        </w:tc>
      </w:tr>
      <w:tr w:rsidR="00FE3C09" w14:paraId="13E019ED" w14:textId="77777777" w:rsidTr="00FE3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35"/>
        </w:trPr>
        <w:tc>
          <w:tcPr>
            <w:tcW w:w="1267" w:type="dxa"/>
            <w:tcBorders>
              <w:top w:val="single" w:sz="4" w:space="0" w:color="auto"/>
              <w:left w:val="single" w:sz="4" w:space="0" w:color="auto"/>
              <w:bottom w:val="single" w:sz="4" w:space="0" w:color="auto"/>
              <w:right w:val="single" w:sz="4" w:space="0" w:color="auto"/>
            </w:tcBorders>
          </w:tcPr>
          <w:p w14:paraId="1EAE9E69" w14:textId="77777777" w:rsidR="00FE3C09" w:rsidRDefault="00FE3C09" w:rsidP="005516E7">
            <w:pPr>
              <w:pStyle w:val="TableParagraph"/>
              <w:ind w:left="107" w:right="223"/>
              <w:rPr>
                <w:sz w:val="16"/>
              </w:rPr>
            </w:pPr>
            <w:r>
              <w:rPr>
                <w:color w:val="212121"/>
                <w:sz w:val="16"/>
              </w:rPr>
              <w:t>Solicitud</w:t>
            </w:r>
            <w:r>
              <w:rPr>
                <w:color w:val="212121"/>
                <w:spacing w:val="1"/>
                <w:sz w:val="16"/>
              </w:rPr>
              <w:t xml:space="preserve"> </w:t>
            </w:r>
            <w:r>
              <w:rPr>
                <w:color w:val="212121"/>
                <w:spacing w:val="-1"/>
                <w:sz w:val="16"/>
              </w:rPr>
              <w:t>parqueadero</w:t>
            </w:r>
          </w:p>
        </w:tc>
        <w:tc>
          <w:tcPr>
            <w:tcW w:w="1234" w:type="dxa"/>
            <w:tcBorders>
              <w:top w:val="single" w:sz="4" w:space="0" w:color="auto"/>
              <w:left w:val="single" w:sz="4" w:space="0" w:color="auto"/>
              <w:bottom w:val="single" w:sz="4" w:space="0" w:color="auto"/>
              <w:right w:val="single" w:sz="4" w:space="0" w:color="auto"/>
            </w:tcBorders>
          </w:tcPr>
          <w:p w14:paraId="2BFFF76A" w14:textId="77777777" w:rsidR="00FE3C09" w:rsidRDefault="00FE3C09" w:rsidP="005516E7">
            <w:pPr>
              <w:pStyle w:val="TableParagraph"/>
              <w:ind w:left="105"/>
              <w:rPr>
                <w:sz w:val="16"/>
              </w:rPr>
            </w:pPr>
            <w:r>
              <w:rPr>
                <w:color w:val="212121"/>
                <w:sz w:val="16"/>
              </w:rPr>
              <w:t>25</w:t>
            </w:r>
          </w:p>
        </w:tc>
        <w:tc>
          <w:tcPr>
            <w:tcW w:w="3161" w:type="dxa"/>
            <w:tcBorders>
              <w:top w:val="single" w:sz="4" w:space="0" w:color="auto"/>
              <w:left w:val="single" w:sz="4" w:space="0" w:color="auto"/>
              <w:bottom w:val="single" w:sz="4" w:space="0" w:color="auto"/>
              <w:right w:val="single" w:sz="4" w:space="0" w:color="auto"/>
            </w:tcBorders>
          </w:tcPr>
          <w:p w14:paraId="15C36C1C" w14:textId="77777777" w:rsidR="00FE3C09" w:rsidRDefault="00FE3C09" w:rsidP="005516E7">
            <w:pPr>
              <w:pStyle w:val="TableParagraph"/>
              <w:ind w:left="107"/>
              <w:rPr>
                <w:sz w:val="16"/>
              </w:rPr>
            </w:pPr>
            <w:r>
              <w:rPr>
                <w:color w:val="212121"/>
                <w:sz w:val="16"/>
              </w:rPr>
              <w:t>Fueron</w:t>
            </w:r>
            <w:r>
              <w:rPr>
                <w:color w:val="212121"/>
                <w:spacing w:val="-2"/>
                <w:sz w:val="16"/>
              </w:rPr>
              <w:t xml:space="preserve"> </w:t>
            </w:r>
            <w:r>
              <w:rPr>
                <w:color w:val="212121"/>
                <w:sz w:val="16"/>
              </w:rPr>
              <w:t>atendidos</w:t>
            </w:r>
            <w:r>
              <w:rPr>
                <w:color w:val="212121"/>
                <w:spacing w:val="-2"/>
                <w:sz w:val="16"/>
              </w:rPr>
              <w:t xml:space="preserve"> </w:t>
            </w:r>
            <w:r>
              <w:rPr>
                <w:color w:val="212121"/>
                <w:sz w:val="16"/>
              </w:rPr>
              <w:t>en</w:t>
            </w:r>
            <w:r>
              <w:rPr>
                <w:color w:val="212121"/>
                <w:spacing w:val="-3"/>
                <w:sz w:val="16"/>
              </w:rPr>
              <w:t xml:space="preserve"> </w:t>
            </w:r>
            <w:r>
              <w:rPr>
                <w:color w:val="212121"/>
                <w:sz w:val="16"/>
              </w:rPr>
              <w:t>su</w:t>
            </w:r>
            <w:r>
              <w:rPr>
                <w:color w:val="212121"/>
                <w:spacing w:val="-2"/>
                <w:sz w:val="16"/>
              </w:rPr>
              <w:t xml:space="preserve"> </w:t>
            </w:r>
            <w:r>
              <w:rPr>
                <w:color w:val="212121"/>
                <w:sz w:val="16"/>
              </w:rPr>
              <w:t>totalidad</w:t>
            </w:r>
          </w:p>
        </w:tc>
        <w:tc>
          <w:tcPr>
            <w:tcW w:w="3156" w:type="dxa"/>
            <w:tcBorders>
              <w:top w:val="single" w:sz="4" w:space="0" w:color="auto"/>
              <w:left w:val="single" w:sz="4" w:space="0" w:color="auto"/>
              <w:bottom w:val="single" w:sz="4" w:space="0" w:color="auto"/>
              <w:right w:val="single" w:sz="4" w:space="0" w:color="auto"/>
            </w:tcBorders>
          </w:tcPr>
          <w:p w14:paraId="05173668" w14:textId="77777777" w:rsidR="00FE3C09" w:rsidRDefault="00FE3C09" w:rsidP="005516E7">
            <w:pPr>
              <w:pStyle w:val="TableParagraph"/>
              <w:ind w:left="108" w:right="125"/>
              <w:rPr>
                <w:sz w:val="16"/>
              </w:rPr>
            </w:pPr>
            <w:r>
              <w:rPr>
                <w:color w:val="212121"/>
                <w:sz w:val="16"/>
              </w:rPr>
              <w:t>Solicitudes</w:t>
            </w:r>
            <w:r>
              <w:rPr>
                <w:color w:val="212121"/>
                <w:spacing w:val="-3"/>
                <w:sz w:val="16"/>
              </w:rPr>
              <w:t xml:space="preserve"> </w:t>
            </w:r>
            <w:r>
              <w:rPr>
                <w:color w:val="212121"/>
                <w:sz w:val="16"/>
              </w:rPr>
              <w:t>realizadas</w:t>
            </w:r>
            <w:r>
              <w:rPr>
                <w:color w:val="212121"/>
                <w:spacing w:val="-5"/>
                <w:sz w:val="16"/>
              </w:rPr>
              <w:t xml:space="preserve"> </w:t>
            </w:r>
            <w:r>
              <w:rPr>
                <w:color w:val="212121"/>
                <w:sz w:val="16"/>
              </w:rPr>
              <w:t>por</w:t>
            </w:r>
            <w:r>
              <w:rPr>
                <w:color w:val="212121"/>
                <w:spacing w:val="-4"/>
                <w:sz w:val="16"/>
              </w:rPr>
              <w:t xml:space="preserve"> </w:t>
            </w:r>
            <w:r>
              <w:rPr>
                <w:color w:val="212121"/>
                <w:sz w:val="16"/>
              </w:rPr>
              <w:t>los</w:t>
            </w:r>
            <w:r>
              <w:rPr>
                <w:color w:val="212121"/>
                <w:spacing w:val="-5"/>
                <w:sz w:val="16"/>
              </w:rPr>
              <w:t xml:space="preserve"> </w:t>
            </w:r>
            <w:r>
              <w:rPr>
                <w:color w:val="212121"/>
                <w:sz w:val="16"/>
              </w:rPr>
              <w:t>servidores,</w:t>
            </w:r>
            <w:r>
              <w:rPr>
                <w:color w:val="212121"/>
                <w:spacing w:val="-41"/>
                <w:sz w:val="16"/>
              </w:rPr>
              <w:t xml:space="preserve"> </w:t>
            </w:r>
            <w:r>
              <w:rPr>
                <w:color w:val="212121"/>
                <w:sz w:val="16"/>
              </w:rPr>
              <w:t>contratistas y visitantes de la SJD con</w:t>
            </w:r>
            <w:r>
              <w:rPr>
                <w:color w:val="212121"/>
                <w:spacing w:val="1"/>
                <w:sz w:val="16"/>
              </w:rPr>
              <w:t xml:space="preserve"> </w:t>
            </w:r>
            <w:r>
              <w:rPr>
                <w:color w:val="212121"/>
                <w:sz w:val="16"/>
              </w:rPr>
              <w:t>destino</w:t>
            </w:r>
            <w:r>
              <w:rPr>
                <w:color w:val="212121"/>
                <w:spacing w:val="-1"/>
                <w:sz w:val="16"/>
              </w:rPr>
              <w:t xml:space="preserve"> </w:t>
            </w:r>
            <w:r>
              <w:rPr>
                <w:color w:val="212121"/>
                <w:sz w:val="16"/>
              </w:rPr>
              <w:t>a</w:t>
            </w:r>
            <w:r>
              <w:rPr>
                <w:color w:val="212121"/>
                <w:spacing w:val="-6"/>
                <w:sz w:val="16"/>
              </w:rPr>
              <w:t xml:space="preserve"> </w:t>
            </w:r>
            <w:r>
              <w:rPr>
                <w:color w:val="212121"/>
                <w:sz w:val="16"/>
              </w:rPr>
              <w:t>sus</w:t>
            </w:r>
            <w:r>
              <w:rPr>
                <w:color w:val="212121"/>
                <w:spacing w:val="-2"/>
                <w:sz w:val="16"/>
              </w:rPr>
              <w:t xml:space="preserve"> </w:t>
            </w:r>
            <w:r>
              <w:rPr>
                <w:color w:val="212121"/>
                <w:sz w:val="16"/>
              </w:rPr>
              <w:t>actividades</w:t>
            </w:r>
            <w:r>
              <w:rPr>
                <w:color w:val="212121"/>
                <w:spacing w:val="-2"/>
                <w:sz w:val="16"/>
              </w:rPr>
              <w:t xml:space="preserve"> </w:t>
            </w:r>
            <w:r>
              <w:rPr>
                <w:color w:val="212121"/>
                <w:sz w:val="16"/>
              </w:rPr>
              <w:t>misionales</w:t>
            </w:r>
            <w:r>
              <w:rPr>
                <w:color w:val="212121"/>
                <w:spacing w:val="-2"/>
                <w:sz w:val="16"/>
              </w:rPr>
              <w:t xml:space="preserve"> </w:t>
            </w:r>
            <w:r>
              <w:rPr>
                <w:color w:val="212121"/>
                <w:sz w:val="16"/>
              </w:rPr>
              <w:t>y</w:t>
            </w:r>
          </w:p>
          <w:p w14:paraId="668EEB27" w14:textId="77777777" w:rsidR="00FE3C09" w:rsidRDefault="00FE3C09" w:rsidP="005516E7">
            <w:pPr>
              <w:pStyle w:val="TableParagraph"/>
              <w:spacing w:line="163" w:lineRule="exact"/>
              <w:ind w:left="108"/>
              <w:rPr>
                <w:sz w:val="16"/>
              </w:rPr>
            </w:pPr>
            <w:r>
              <w:rPr>
                <w:color w:val="212121"/>
                <w:sz w:val="16"/>
              </w:rPr>
              <w:t>diferentes</w:t>
            </w:r>
            <w:r>
              <w:rPr>
                <w:color w:val="212121"/>
                <w:spacing w:val="-4"/>
                <w:sz w:val="16"/>
              </w:rPr>
              <w:t xml:space="preserve"> </w:t>
            </w:r>
            <w:r>
              <w:rPr>
                <w:color w:val="212121"/>
                <w:sz w:val="16"/>
              </w:rPr>
              <w:t>reuniones.</w:t>
            </w:r>
          </w:p>
        </w:tc>
      </w:tr>
      <w:tr w:rsidR="00FE3C09" w14:paraId="4F3B6390" w14:textId="77777777" w:rsidTr="00FE3C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267" w:type="dxa"/>
            <w:tcBorders>
              <w:top w:val="single" w:sz="4" w:space="0" w:color="auto"/>
              <w:left w:val="single" w:sz="4" w:space="0" w:color="auto"/>
              <w:bottom w:val="single" w:sz="4" w:space="0" w:color="auto"/>
              <w:right w:val="single" w:sz="4" w:space="0" w:color="auto"/>
            </w:tcBorders>
          </w:tcPr>
          <w:p w14:paraId="174F5C03" w14:textId="77777777" w:rsidR="00FE3C09" w:rsidRDefault="00FE3C09" w:rsidP="005516E7">
            <w:pPr>
              <w:pStyle w:val="TableParagraph"/>
              <w:spacing w:before="1"/>
              <w:ind w:left="107" w:right="106"/>
              <w:rPr>
                <w:sz w:val="16"/>
              </w:rPr>
            </w:pPr>
            <w:r>
              <w:rPr>
                <w:color w:val="212121"/>
                <w:spacing w:val="-1"/>
                <w:sz w:val="16"/>
              </w:rPr>
              <w:t xml:space="preserve">Préstamo </w:t>
            </w:r>
            <w:r>
              <w:rPr>
                <w:color w:val="212121"/>
                <w:sz w:val="16"/>
              </w:rPr>
              <w:t>sala</w:t>
            </w:r>
            <w:r>
              <w:rPr>
                <w:color w:val="212121"/>
                <w:spacing w:val="-42"/>
                <w:sz w:val="16"/>
              </w:rPr>
              <w:t xml:space="preserve"> </w:t>
            </w:r>
            <w:r>
              <w:rPr>
                <w:color w:val="212121"/>
                <w:sz w:val="16"/>
              </w:rPr>
              <w:t>de</w:t>
            </w:r>
            <w:r>
              <w:rPr>
                <w:color w:val="212121"/>
                <w:spacing w:val="-1"/>
                <w:sz w:val="16"/>
              </w:rPr>
              <w:t xml:space="preserve"> </w:t>
            </w:r>
            <w:r>
              <w:rPr>
                <w:color w:val="212121"/>
                <w:sz w:val="16"/>
              </w:rPr>
              <w:t>reuniones</w:t>
            </w:r>
          </w:p>
        </w:tc>
        <w:tc>
          <w:tcPr>
            <w:tcW w:w="1234" w:type="dxa"/>
            <w:tcBorders>
              <w:top w:val="single" w:sz="4" w:space="0" w:color="auto"/>
              <w:left w:val="single" w:sz="4" w:space="0" w:color="auto"/>
              <w:bottom w:val="single" w:sz="4" w:space="0" w:color="auto"/>
              <w:right w:val="single" w:sz="4" w:space="0" w:color="auto"/>
            </w:tcBorders>
          </w:tcPr>
          <w:p w14:paraId="5A899A6F" w14:textId="77777777" w:rsidR="00FE3C09" w:rsidRDefault="00FE3C09" w:rsidP="005516E7">
            <w:pPr>
              <w:pStyle w:val="TableParagraph"/>
              <w:spacing w:before="1"/>
              <w:ind w:left="105"/>
              <w:rPr>
                <w:sz w:val="16"/>
              </w:rPr>
            </w:pPr>
            <w:r>
              <w:rPr>
                <w:color w:val="212121"/>
                <w:sz w:val="16"/>
              </w:rPr>
              <w:t>5</w:t>
            </w:r>
          </w:p>
        </w:tc>
        <w:tc>
          <w:tcPr>
            <w:tcW w:w="3161" w:type="dxa"/>
            <w:tcBorders>
              <w:top w:val="single" w:sz="4" w:space="0" w:color="auto"/>
              <w:left w:val="single" w:sz="4" w:space="0" w:color="auto"/>
              <w:bottom w:val="single" w:sz="4" w:space="0" w:color="auto"/>
              <w:right w:val="single" w:sz="4" w:space="0" w:color="auto"/>
            </w:tcBorders>
          </w:tcPr>
          <w:p w14:paraId="6BF668C4" w14:textId="77777777" w:rsidR="00FE3C09" w:rsidRDefault="00FE3C09" w:rsidP="005516E7">
            <w:pPr>
              <w:pStyle w:val="TableParagraph"/>
              <w:spacing w:before="1"/>
              <w:ind w:left="107"/>
              <w:rPr>
                <w:sz w:val="16"/>
              </w:rPr>
            </w:pPr>
            <w:r>
              <w:rPr>
                <w:color w:val="212121"/>
                <w:sz w:val="16"/>
              </w:rPr>
              <w:t>Utilizadas</w:t>
            </w:r>
            <w:r>
              <w:rPr>
                <w:color w:val="212121"/>
                <w:spacing w:val="-1"/>
                <w:sz w:val="16"/>
              </w:rPr>
              <w:t xml:space="preserve"> </w:t>
            </w:r>
            <w:r>
              <w:rPr>
                <w:color w:val="212121"/>
                <w:sz w:val="16"/>
              </w:rPr>
              <w:t>de</w:t>
            </w:r>
            <w:r>
              <w:rPr>
                <w:color w:val="212121"/>
                <w:spacing w:val="-4"/>
                <w:sz w:val="16"/>
              </w:rPr>
              <w:t xml:space="preserve"> </w:t>
            </w:r>
            <w:r>
              <w:rPr>
                <w:color w:val="212121"/>
                <w:sz w:val="16"/>
              </w:rPr>
              <w:t>acuerdo</w:t>
            </w:r>
            <w:r>
              <w:rPr>
                <w:color w:val="212121"/>
                <w:spacing w:val="-4"/>
                <w:sz w:val="16"/>
              </w:rPr>
              <w:t xml:space="preserve"> </w:t>
            </w:r>
            <w:r>
              <w:rPr>
                <w:color w:val="212121"/>
                <w:sz w:val="16"/>
              </w:rPr>
              <w:t>con</w:t>
            </w:r>
            <w:r>
              <w:rPr>
                <w:color w:val="212121"/>
                <w:spacing w:val="-3"/>
                <w:sz w:val="16"/>
              </w:rPr>
              <w:t xml:space="preserve"> </w:t>
            </w:r>
            <w:r>
              <w:rPr>
                <w:color w:val="212121"/>
                <w:sz w:val="16"/>
              </w:rPr>
              <w:t>las</w:t>
            </w:r>
            <w:r>
              <w:rPr>
                <w:color w:val="212121"/>
                <w:spacing w:val="-3"/>
                <w:sz w:val="16"/>
              </w:rPr>
              <w:t xml:space="preserve"> </w:t>
            </w:r>
            <w:r>
              <w:rPr>
                <w:color w:val="212121"/>
                <w:sz w:val="16"/>
              </w:rPr>
              <w:t>solicitudes.</w:t>
            </w:r>
          </w:p>
        </w:tc>
        <w:tc>
          <w:tcPr>
            <w:tcW w:w="3156" w:type="dxa"/>
            <w:tcBorders>
              <w:top w:val="single" w:sz="4" w:space="0" w:color="auto"/>
              <w:left w:val="single" w:sz="4" w:space="0" w:color="auto"/>
              <w:bottom w:val="single" w:sz="4" w:space="0" w:color="auto"/>
              <w:right w:val="single" w:sz="4" w:space="0" w:color="auto"/>
            </w:tcBorders>
          </w:tcPr>
          <w:p w14:paraId="671E1C3D" w14:textId="77777777" w:rsidR="00FE3C09" w:rsidRDefault="00FE3C09" w:rsidP="005516E7">
            <w:pPr>
              <w:pStyle w:val="TableParagraph"/>
              <w:spacing w:before="1"/>
              <w:ind w:left="108" w:right="263"/>
              <w:rPr>
                <w:sz w:val="16"/>
              </w:rPr>
            </w:pPr>
            <w:r>
              <w:rPr>
                <w:color w:val="212121"/>
                <w:sz w:val="16"/>
              </w:rPr>
              <w:t>Reuniones de equipos y personal de</w:t>
            </w:r>
            <w:r>
              <w:rPr>
                <w:color w:val="212121"/>
                <w:spacing w:val="1"/>
                <w:sz w:val="16"/>
              </w:rPr>
              <w:t xml:space="preserve"> </w:t>
            </w:r>
            <w:r>
              <w:rPr>
                <w:color w:val="212121"/>
                <w:sz w:val="16"/>
              </w:rPr>
              <w:t>acuerdo</w:t>
            </w:r>
            <w:r>
              <w:rPr>
                <w:color w:val="212121"/>
                <w:spacing w:val="-2"/>
                <w:sz w:val="16"/>
              </w:rPr>
              <w:t xml:space="preserve"> </w:t>
            </w:r>
            <w:r>
              <w:rPr>
                <w:color w:val="212121"/>
                <w:sz w:val="16"/>
              </w:rPr>
              <w:t>con</w:t>
            </w:r>
            <w:r>
              <w:rPr>
                <w:color w:val="212121"/>
                <w:spacing w:val="-3"/>
                <w:sz w:val="16"/>
              </w:rPr>
              <w:t xml:space="preserve"> </w:t>
            </w:r>
            <w:r>
              <w:rPr>
                <w:color w:val="212121"/>
                <w:sz w:val="16"/>
              </w:rPr>
              <w:t>la</w:t>
            </w:r>
            <w:r>
              <w:rPr>
                <w:color w:val="212121"/>
                <w:spacing w:val="-1"/>
                <w:sz w:val="16"/>
              </w:rPr>
              <w:t xml:space="preserve"> </w:t>
            </w:r>
            <w:r>
              <w:rPr>
                <w:color w:val="212121"/>
                <w:sz w:val="16"/>
              </w:rPr>
              <w:t>necesidad</w:t>
            </w:r>
            <w:r>
              <w:rPr>
                <w:color w:val="212121"/>
                <w:spacing w:val="-4"/>
                <w:sz w:val="16"/>
              </w:rPr>
              <w:t xml:space="preserve"> </w:t>
            </w:r>
            <w:r>
              <w:rPr>
                <w:color w:val="212121"/>
                <w:sz w:val="16"/>
              </w:rPr>
              <w:t>y</w:t>
            </w:r>
            <w:r>
              <w:rPr>
                <w:color w:val="212121"/>
                <w:spacing w:val="-2"/>
                <w:sz w:val="16"/>
              </w:rPr>
              <w:t xml:space="preserve"> </w:t>
            </w:r>
            <w:r>
              <w:rPr>
                <w:color w:val="212121"/>
                <w:sz w:val="16"/>
              </w:rPr>
              <w:t>número</w:t>
            </w:r>
            <w:r>
              <w:rPr>
                <w:color w:val="212121"/>
                <w:spacing w:val="-1"/>
                <w:sz w:val="16"/>
              </w:rPr>
              <w:t xml:space="preserve"> </w:t>
            </w:r>
            <w:r>
              <w:rPr>
                <w:color w:val="212121"/>
                <w:sz w:val="16"/>
              </w:rPr>
              <w:t>de</w:t>
            </w:r>
          </w:p>
          <w:p w14:paraId="092E45E0" w14:textId="77777777" w:rsidR="00FE3C09" w:rsidRDefault="00FE3C09" w:rsidP="0030791B">
            <w:pPr>
              <w:pStyle w:val="TableParagraph"/>
              <w:keepNext/>
              <w:spacing w:line="163" w:lineRule="exact"/>
              <w:ind w:left="108"/>
              <w:rPr>
                <w:sz w:val="16"/>
              </w:rPr>
            </w:pPr>
            <w:r>
              <w:rPr>
                <w:color w:val="212121"/>
                <w:sz w:val="16"/>
              </w:rPr>
              <w:t>personas.</w:t>
            </w:r>
          </w:p>
        </w:tc>
      </w:tr>
    </w:tbl>
    <w:p w14:paraId="78F9FEB1" w14:textId="7584976C" w:rsidR="00150090" w:rsidRDefault="0030791B" w:rsidP="0030791B">
      <w:pPr>
        <w:pStyle w:val="Descripcin"/>
        <w:jc w:val="center"/>
        <w:rPr>
          <w:sz w:val="16"/>
        </w:rPr>
        <w:sectPr w:rsidR="00150090" w:rsidSect="00FE3C09">
          <w:pgSz w:w="12240" w:h="15840"/>
          <w:pgMar w:top="1720" w:right="1183" w:bottom="1860" w:left="1580" w:header="664" w:footer="305" w:gutter="0"/>
          <w:cols w:space="720"/>
        </w:sectPr>
      </w:pPr>
      <w:bookmarkStart w:id="158" w:name="_Toc78746814"/>
      <w:r>
        <w:t xml:space="preserve">Tabla </w:t>
      </w:r>
      <w:r w:rsidR="002A770E">
        <w:fldChar w:fldCharType="begin"/>
      </w:r>
      <w:r w:rsidR="002A770E">
        <w:instrText xml:space="preserve"> SEQ Tabla \* ARABIC </w:instrText>
      </w:r>
      <w:r w:rsidR="002A770E">
        <w:fldChar w:fldCharType="separate"/>
      </w:r>
      <w:r>
        <w:rPr>
          <w:noProof/>
        </w:rPr>
        <w:t>23</w:t>
      </w:r>
      <w:r w:rsidR="002A770E">
        <w:rPr>
          <w:noProof/>
        </w:rPr>
        <w:fldChar w:fldCharType="end"/>
      </w:r>
      <w:r>
        <w:t>. Servicios prestados - Fuente: Proceso Gestión administrativa.</w:t>
      </w:r>
      <w:bookmarkEnd w:id="158"/>
    </w:p>
    <w:p w14:paraId="6E6893C6" w14:textId="77777777" w:rsidR="00D077B2" w:rsidRDefault="00D077B2" w:rsidP="00D077B2">
      <w:pPr>
        <w:pStyle w:val="Textoindependiente"/>
        <w:ind w:right="71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D077B2" w:rsidRPr="000F3260" w14:paraId="627D819D" w14:textId="77777777" w:rsidTr="00893B0A">
        <w:tc>
          <w:tcPr>
            <w:tcW w:w="1242" w:type="dxa"/>
            <w:tcBorders>
              <w:top w:val="nil"/>
              <w:left w:val="nil"/>
              <w:bottom w:val="nil"/>
              <w:right w:val="single" w:sz="4" w:space="0" w:color="auto"/>
            </w:tcBorders>
            <w:shd w:val="clear" w:color="auto" w:fill="D9E2F3" w:themeFill="accent1" w:themeFillTint="33"/>
          </w:tcPr>
          <w:p w14:paraId="3CF9F443" w14:textId="77777777" w:rsidR="00D077B2" w:rsidRDefault="00D077B2" w:rsidP="005516E7">
            <w:pPr>
              <w:spacing w:after="120" w:line="276" w:lineRule="auto"/>
              <w:rPr>
                <w:rFonts w:ascii="Arial" w:hAnsi="Arial" w:cs="Arial"/>
                <w:bCs/>
                <w:sz w:val="22"/>
                <w:szCs w:val="22"/>
              </w:rPr>
            </w:pPr>
            <w:r w:rsidRPr="000F3260">
              <w:rPr>
                <w:rFonts w:ascii="Arial" w:hAnsi="Arial" w:cs="Arial"/>
                <w:bCs/>
                <w:sz w:val="22"/>
                <w:szCs w:val="22"/>
              </w:rPr>
              <w:t>Meta</w:t>
            </w:r>
          </w:p>
          <w:p w14:paraId="5C1C8661" w14:textId="77777777" w:rsidR="00D077B2" w:rsidRPr="000F3260" w:rsidRDefault="00D077B2" w:rsidP="005516E7">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D9E2F3" w:themeFill="accent1" w:themeFillTint="33"/>
          </w:tcPr>
          <w:p w14:paraId="4D5C217C" w14:textId="77777777" w:rsidR="00D077B2" w:rsidRPr="00DD73C8" w:rsidRDefault="00D077B2" w:rsidP="005516E7">
            <w:pPr>
              <w:spacing w:after="120" w:line="276" w:lineRule="auto"/>
              <w:rPr>
                <w:rFonts w:ascii="Arial Narrow" w:hAnsi="Arial Narrow" w:cs="Arial"/>
                <w:bCs/>
                <w:sz w:val="22"/>
                <w:szCs w:val="22"/>
              </w:rPr>
            </w:pPr>
            <w:r>
              <w:t>Notificar y/o comunicar y/o publicar el 100% de los actos administrativos numerados y fechados por la Dirección de Gestión Corporativa.</w:t>
            </w:r>
          </w:p>
        </w:tc>
      </w:tr>
    </w:tbl>
    <w:p w14:paraId="203BD732" w14:textId="77777777" w:rsidR="00FE3C09" w:rsidRDefault="00FE3C09" w:rsidP="00FE3C09">
      <w:pPr>
        <w:suppressAutoHyphens/>
        <w:ind w:right="-21"/>
        <w:jc w:val="both"/>
        <w:rPr>
          <w:rFonts w:ascii="Arial" w:eastAsia="Times New Roman" w:hAnsi="Arial" w:cs="Arial"/>
          <w:lang w:val="es-ES_tradnl" w:eastAsia="zh-CN"/>
        </w:rPr>
      </w:pPr>
    </w:p>
    <w:p w14:paraId="03E24FA3" w14:textId="32BB4BAB" w:rsidR="00D077B2" w:rsidRDefault="00FE3C09" w:rsidP="00893B0A">
      <w:pPr>
        <w:suppressAutoHyphens/>
        <w:ind w:right="121"/>
        <w:jc w:val="both"/>
        <w:rPr>
          <w:rFonts w:ascii="Arial" w:eastAsia="Times New Roman" w:hAnsi="Arial" w:cs="Arial"/>
          <w:lang w:val="es-ES_tradnl" w:eastAsia="zh-CN"/>
        </w:rPr>
      </w:pPr>
      <w:r>
        <w:rPr>
          <w:rFonts w:ascii="Arial" w:eastAsia="Times New Roman" w:hAnsi="Arial" w:cs="Arial"/>
          <w:lang w:val="es-ES_tradnl" w:eastAsia="zh-CN"/>
        </w:rPr>
        <w:t>H</w:t>
      </w:r>
      <w:r w:rsidR="00D077B2" w:rsidRPr="00FE3C09">
        <w:rPr>
          <w:rFonts w:ascii="Arial" w:eastAsia="Times New Roman" w:hAnsi="Arial" w:cs="Arial"/>
          <w:lang w:val="es-ES_tradnl" w:eastAsia="zh-CN"/>
        </w:rPr>
        <w:t>an sido notificados, comunicados o publicados, conforme a lo establecido en cada uno de dichos actos, garantizando la publicidad y comunicación oportuna de la información.</w:t>
      </w:r>
    </w:p>
    <w:p w14:paraId="5652A2EE" w14:textId="77777777" w:rsidR="00FE3C09" w:rsidRPr="00FE3C09" w:rsidRDefault="00FE3C09" w:rsidP="00FE3C09">
      <w:pPr>
        <w:suppressAutoHyphens/>
        <w:ind w:right="121"/>
        <w:jc w:val="both"/>
        <w:rPr>
          <w:rFonts w:ascii="Arial" w:eastAsia="Times New Roman" w:hAnsi="Arial" w:cs="Arial"/>
          <w:lang w:val="es-ES_tradnl" w:eastAsia="zh-CN"/>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8"/>
        <w:gridCol w:w="1927"/>
        <w:gridCol w:w="1127"/>
        <w:gridCol w:w="1176"/>
        <w:gridCol w:w="1197"/>
        <w:gridCol w:w="645"/>
      </w:tblGrid>
      <w:tr w:rsidR="00D077B2" w14:paraId="4A1A778E" w14:textId="77777777" w:rsidTr="005516E7">
        <w:trPr>
          <w:trHeight w:val="206"/>
        </w:trPr>
        <w:tc>
          <w:tcPr>
            <w:tcW w:w="3358" w:type="dxa"/>
            <w:tcBorders>
              <w:top w:val="single" w:sz="4" w:space="0" w:color="000000"/>
              <w:left w:val="single" w:sz="4" w:space="0" w:color="000000"/>
              <w:bottom w:val="single" w:sz="4" w:space="0" w:color="000000"/>
              <w:right w:val="single" w:sz="4" w:space="0" w:color="000000"/>
            </w:tcBorders>
            <w:shd w:val="clear" w:color="auto" w:fill="F99090"/>
            <w:hideMark/>
          </w:tcPr>
          <w:p w14:paraId="1C15CD66" w14:textId="77777777" w:rsidR="00D077B2" w:rsidRDefault="00D077B2" w:rsidP="005516E7">
            <w:pPr>
              <w:pStyle w:val="TableParagraph"/>
              <w:spacing w:line="186" w:lineRule="exact"/>
              <w:ind w:left="107"/>
              <w:rPr>
                <w:rFonts w:ascii="Arial"/>
                <w:b/>
                <w:sz w:val="18"/>
              </w:rPr>
            </w:pPr>
            <w:r>
              <w:rPr>
                <w:rFonts w:ascii="Arial"/>
                <w:b/>
                <w:sz w:val="18"/>
              </w:rPr>
              <w:t>Dependencia</w:t>
            </w:r>
          </w:p>
        </w:tc>
        <w:tc>
          <w:tcPr>
            <w:tcW w:w="1927" w:type="dxa"/>
            <w:tcBorders>
              <w:top w:val="single" w:sz="4" w:space="0" w:color="000000"/>
              <w:left w:val="single" w:sz="4" w:space="0" w:color="000000"/>
              <w:bottom w:val="single" w:sz="4" w:space="0" w:color="000000"/>
              <w:right w:val="single" w:sz="4" w:space="0" w:color="000000"/>
            </w:tcBorders>
            <w:shd w:val="clear" w:color="auto" w:fill="F99090"/>
            <w:hideMark/>
          </w:tcPr>
          <w:p w14:paraId="0B7589D7" w14:textId="77777777" w:rsidR="00D077B2" w:rsidRDefault="00D077B2" w:rsidP="005516E7">
            <w:pPr>
              <w:pStyle w:val="TableParagraph"/>
              <w:spacing w:line="186" w:lineRule="exact"/>
              <w:ind w:left="107"/>
              <w:rPr>
                <w:rFonts w:ascii="Arial"/>
                <w:b/>
                <w:sz w:val="18"/>
              </w:rPr>
            </w:pPr>
            <w:r>
              <w:rPr>
                <w:rFonts w:ascii="Arial"/>
                <w:b/>
                <w:sz w:val="18"/>
              </w:rPr>
              <w:t>Acto</w:t>
            </w:r>
            <w:r>
              <w:rPr>
                <w:rFonts w:ascii="Arial"/>
                <w:b/>
                <w:spacing w:val="-1"/>
                <w:sz w:val="18"/>
              </w:rPr>
              <w:t xml:space="preserve"> </w:t>
            </w:r>
            <w:r>
              <w:rPr>
                <w:rFonts w:ascii="Arial"/>
                <w:b/>
                <w:sz w:val="18"/>
              </w:rPr>
              <w:t>Administrativo</w:t>
            </w:r>
          </w:p>
        </w:tc>
        <w:tc>
          <w:tcPr>
            <w:tcW w:w="1127" w:type="dxa"/>
            <w:tcBorders>
              <w:top w:val="single" w:sz="4" w:space="0" w:color="000000"/>
              <w:left w:val="single" w:sz="4" w:space="0" w:color="000000"/>
              <w:bottom w:val="single" w:sz="4" w:space="0" w:color="000000"/>
              <w:right w:val="single" w:sz="4" w:space="0" w:color="000000"/>
            </w:tcBorders>
            <w:shd w:val="clear" w:color="auto" w:fill="F99090"/>
            <w:hideMark/>
          </w:tcPr>
          <w:p w14:paraId="3735B108" w14:textId="77777777" w:rsidR="00D077B2" w:rsidRDefault="00D077B2" w:rsidP="005516E7">
            <w:pPr>
              <w:pStyle w:val="TableParagraph"/>
              <w:spacing w:line="186" w:lineRule="exact"/>
              <w:ind w:left="108"/>
              <w:rPr>
                <w:rFonts w:ascii="Arial"/>
                <w:b/>
                <w:sz w:val="18"/>
              </w:rPr>
            </w:pPr>
            <w:r>
              <w:rPr>
                <w:rFonts w:ascii="Arial"/>
                <w:b/>
                <w:sz w:val="18"/>
              </w:rPr>
              <w:t>Abril/Cant.</w:t>
            </w:r>
          </w:p>
        </w:tc>
        <w:tc>
          <w:tcPr>
            <w:tcW w:w="1176" w:type="dxa"/>
            <w:tcBorders>
              <w:top w:val="single" w:sz="4" w:space="0" w:color="000000"/>
              <w:left w:val="single" w:sz="4" w:space="0" w:color="000000"/>
              <w:bottom w:val="single" w:sz="4" w:space="0" w:color="000000"/>
              <w:right w:val="single" w:sz="4" w:space="0" w:color="000000"/>
            </w:tcBorders>
            <w:shd w:val="clear" w:color="auto" w:fill="F99090"/>
            <w:hideMark/>
          </w:tcPr>
          <w:p w14:paraId="21D55507" w14:textId="77777777" w:rsidR="00D077B2" w:rsidRDefault="00D077B2" w:rsidP="005516E7">
            <w:pPr>
              <w:pStyle w:val="TableParagraph"/>
              <w:spacing w:line="186" w:lineRule="exact"/>
              <w:ind w:left="109"/>
              <w:rPr>
                <w:rFonts w:ascii="Arial"/>
                <w:b/>
                <w:sz w:val="18"/>
              </w:rPr>
            </w:pPr>
            <w:r>
              <w:rPr>
                <w:rFonts w:ascii="Arial"/>
                <w:b/>
                <w:sz w:val="18"/>
              </w:rPr>
              <w:t>Mayo/Cant.</w:t>
            </w:r>
          </w:p>
        </w:tc>
        <w:tc>
          <w:tcPr>
            <w:tcW w:w="1197" w:type="dxa"/>
            <w:tcBorders>
              <w:top w:val="single" w:sz="4" w:space="0" w:color="000000"/>
              <w:left w:val="single" w:sz="4" w:space="0" w:color="000000"/>
              <w:bottom w:val="single" w:sz="4" w:space="0" w:color="000000"/>
              <w:right w:val="single" w:sz="4" w:space="0" w:color="000000"/>
            </w:tcBorders>
            <w:shd w:val="clear" w:color="auto" w:fill="F99090"/>
            <w:hideMark/>
          </w:tcPr>
          <w:p w14:paraId="102BAE36" w14:textId="77777777" w:rsidR="00D077B2" w:rsidRDefault="00D077B2" w:rsidP="005516E7">
            <w:pPr>
              <w:pStyle w:val="TableParagraph"/>
              <w:spacing w:line="186" w:lineRule="exact"/>
              <w:ind w:left="110"/>
              <w:rPr>
                <w:rFonts w:ascii="Arial"/>
                <w:b/>
                <w:sz w:val="18"/>
              </w:rPr>
            </w:pPr>
            <w:r>
              <w:rPr>
                <w:rFonts w:ascii="Arial"/>
                <w:b/>
                <w:sz w:val="18"/>
              </w:rPr>
              <w:t>Junio/Cant.</w:t>
            </w:r>
          </w:p>
        </w:tc>
        <w:tc>
          <w:tcPr>
            <w:tcW w:w="645" w:type="dxa"/>
            <w:tcBorders>
              <w:top w:val="single" w:sz="4" w:space="0" w:color="000000"/>
              <w:left w:val="single" w:sz="4" w:space="0" w:color="000000"/>
              <w:bottom w:val="single" w:sz="4" w:space="0" w:color="000000"/>
              <w:right w:val="single" w:sz="4" w:space="0" w:color="000000"/>
            </w:tcBorders>
            <w:shd w:val="clear" w:color="auto" w:fill="F99090"/>
            <w:hideMark/>
          </w:tcPr>
          <w:p w14:paraId="76C6F7B9" w14:textId="77777777" w:rsidR="00D077B2" w:rsidRDefault="00D077B2" w:rsidP="005516E7">
            <w:pPr>
              <w:pStyle w:val="TableParagraph"/>
              <w:spacing w:line="186" w:lineRule="exact"/>
              <w:ind w:left="108"/>
              <w:rPr>
                <w:rFonts w:ascii="Arial"/>
                <w:b/>
                <w:sz w:val="18"/>
              </w:rPr>
            </w:pPr>
            <w:r>
              <w:rPr>
                <w:rFonts w:ascii="Arial"/>
                <w:b/>
                <w:sz w:val="18"/>
              </w:rPr>
              <w:t>Total</w:t>
            </w:r>
          </w:p>
        </w:tc>
      </w:tr>
      <w:tr w:rsidR="00D077B2" w14:paraId="69321FD0" w14:textId="77777777" w:rsidTr="005516E7">
        <w:trPr>
          <w:trHeight w:val="208"/>
        </w:trPr>
        <w:tc>
          <w:tcPr>
            <w:tcW w:w="3358" w:type="dxa"/>
            <w:tcBorders>
              <w:top w:val="single" w:sz="4" w:space="0" w:color="000000"/>
              <w:left w:val="single" w:sz="4" w:space="0" w:color="000000"/>
              <w:bottom w:val="single" w:sz="4" w:space="0" w:color="000000"/>
              <w:right w:val="single" w:sz="4" w:space="0" w:color="000000"/>
            </w:tcBorders>
            <w:hideMark/>
          </w:tcPr>
          <w:p w14:paraId="74696C75" w14:textId="77777777" w:rsidR="00D077B2" w:rsidRDefault="00D077B2" w:rsidP="005516E7">
            <w:pPr>
              <w:pStyle w:val="TableParagraph"/>
              <w:spacing w:line="188" w:lineRule="exact"/>
              <w:ind w:left="107"/>
              <w:rPr>
                <w:sz w:val="18"/>
              </w:rPr>
            </w:pPr>
            <w:r>
              <w:rPr>
                <w:sz w:val="18"/>
              </w:rPr>
              <w:t>Secretaría</w:t>
            </w:r>
            <w:r>
              <w:rPr>
                <w:spacing w:val="-5"/>
                <w:sz w:val="18"/>
              </w:rPr>
              <w:t xml:space="preserve"> </w:t>
            </w:r>
            <w:r>
              <w:rPr>
                <w:sz w:val="18"/>
              </w:rPr>
              <w:t>Jurídica</w:t>
            </w:r>
            <w:r>
              <w:rPr>
                <w:spacing w:val="-2"/>
                <w:sz w:val="18"/>
              </w:rPr>
              <w:t xml:space="preserve"> </w:t>
            </w:r>
            <w:r>
              <w:rPr>
                <w:sz w:val="18"/>
              </w:rPr>
              <w:t>Distrital</w:t>
            </w:r>
            <w:r>
              <w:rPr>
                <w:spacing w:val="-3"/>
                <w:sz w:val="18"/>
              </w:rPr>
              <w:t xml:space="preserve"> </w:t>
            </w:r>
            <w:r>
              <w:rPr>
                <w:sz w:val="18"/>
              </w:rPr>
              <w:t>(Despacho)</w:t>
            </w:r>
          </w:p>
        </w:tc>
        <w:tc>
          <w:tcPr>
            <w:tcW w:w="1927" w:type="dxa"/>
            <w:tcBorders>
              <w:top w:val="single" w:sz="4" w:space="0" w:color="000000"/>
              <w:left w:val="single" w:sz="4" w:space="0" w:color="000000"/>
              <w:bottom w:val="single" w:sz="4" w:space="0" w:color="000000"/>
              <w:right w:val="single" w:sz="4" w:space="0" w:color="000000"/>
            </w:tcBorders>
            <w:hideMark/>
          </w:tcPr>
          <w:p w14:paraId="0B72B799" w14:textId="77777777" w:rsidR="00D077B2" w:rsidRDefault="00D077B2" w:rsidP="005516E7">
            <w:pPr>
              <w:pStyle w:val="TableParagraph"/>
              <w:spacing w:line="188" w:lineRule="exact"/>
              <w:ind w:left="107"/>
              <w:rPr>
                <w:sz w:val="18"/>
              </w:rPr>
            </w:pPr>
            <w:r>
              <w:rPr>
                <w:sz w:val="18"/>
              </w:rPr>
              <w:t>Resoluciones</w:t>
            </w:r>
          </w:p>
        </w:tc>
        <w:tc>
          <w:tcPr>
            <w:tcW w:w="1127" w:type="dxa"/>
            <w:tcBorders>
              <w:top w:val="single" w:sz="4" w:space="0" w:color="000000"/>
              <w:left w:val="single" w:sz="4" w:space="0" w:color="000000"/>
              <w:bottom w:val="single" w:sz="4" w:space="0" w:color="000000"/>
              <w:right w:val="single" w:sz="4" w:space="0" w:color="000000"/>
            </w:tcBorders>
            <w:hideMark/>
          </w:tcPr>
          <w:p w14:paraId="4AFA1C0F" w14:textId="77777777" w:rsidR="00D077B2" w:rsidRDefault="00D077B2" w:rsidP="005516E7">
            <w:pPr>
              <w:pStyle w:val="TableParagraph"/>
              <w:spacing w:line="188" w:lineRule="exact"/>
              <w:ind w:left="108"/>
              <w:rPr>
                <w:sz w:val="18"/>
              </w:rPr>
            </w:pPr>
            <w:r>
              <w:rPr>
                <w:sz w:val="18"/>
              </w:rPr>
              <w:t>28</w:t>
            </w:r>
          </w:p>
        </w:tc>
        <w:tc>
          <w:tcPr>
            <w:tcW w:w="1176" w:type="dxa"/>
            <w:tcBorders>
              <w:top w:val="single" w:sz="4" w:space="0" w:color="000000"/>
              <w:left w:val="single" w:sz="4" w:space="0" w:color="000000"/>
              <w:bottom w:val="single" w:sz="4" w:space="0" w:color="000000"/>
              <w:right w:val="single" w:sz="4" w:space="0" w:color="000000"/>
            </w:tcBorders>
            <w:hideMark/>
          </w:tcPr>
          <w:p w14:paraId="78133D1E" w14:textId="77777777" w:rsidR="00D077B2" w:rsidRDefault="00D077B2" w:rsidP="005516E7">
            <w:pPr>
              <w:pStyle w:val="TableParagraph"/>
              <w:spacing w:line="188" w:lineRule="exact"/>
              <w:ind w:left="109"/>
              <w:rPr>
                <w:sz w:val="18"/>
              </w:rPr>
            </w:pPr>
            <w:r>
              <w:rPr>
                <w:sz w:val="18"/>
              </w:rPr>
              <w:t>15</w:t>
            </w:r>
          </w:p>
        </w:tc>
        <w:tc>
          <w:tcPr>
            <w:tcW w:w="1197" w:type="dxa"/>
            <w:tcBorders>
              <w:top w:val="single" w:sz="4" w:space="0" w:color="000000"/>
              <w:left w:val="single" w:sz="4" w:space="0" w:color="000000"/>
              <w:bottom w:val="single" w:sz="4" w:space="0" w:color="000000"/>
              <w:right w:val="single" w:sz="4" w:space="0" w:color="000000"/>
            </w:tcBorders>
            <w:hideMark/>
          </w:tcPr>
          <w:p w14:paraId="151CA7A7" w14:textId="77777777" w:rsidR="00D077B2" w:rsidRDefault="00D077B2" w:rsidP="005516E7">
            <w:pPr>
              <w:pStyle w:val="TableParagraph"/>
              <w:spacing w:line="188" w:lineRule="exact"/>
              <w:ind w:left="110"/>
              <w:rPr>
                <w:sz w:val="18"/>
              </w:rPr>
            </w:pPr>
            <w:r>
              <w:rPr>
                <w:sz w:val="18"/>
              </w:rPr>
              <w:t>23</w:t>
            </w:r>
          </w:p>
        </w:tc>
        <w:tc>
          <w:tcPr>
            <w:tcW w:w="645" w:type="dxa"/>
            <w:tcBorders>
              <w:top w:val="single" w:sz="4" w:space="0" w:color="000000"/>
              <w:left w:val="single" w:sz="4" w:space="0" w:color="000000"/>
              <w:bottom w:val="single" w:sz="4" w:space="0" w:color="000000"/>
              <w:right w:val="single" w:sz="4" w:space="0" w:color="000000"/>
            </w:tcBorders>
            <w:hideMark/>
          </w:tcPr>
          <w:p w14:paraId="07587FF9" w14:textId="77777777" w:rsidR="00D077B2" w:rsidRDefault="00D077B2" w:rsidP="005516E7">
            <w:pPr>
              <w:pStyle w:val="TableParagraph"/>
              <w:spacing w:line="188" w:lineRule="exact"/>
              <w:ind w:left="108"/>
              <w:rPr>
                <w:rFonts w:ascii="Arial"/>
                <w:b/>
                <w:sz w:val="18"/>
              </w:rPr>
            </w:pPr>
            <w:r>
              <w:rPr>
                <w:rFonts w:ascii="Arial"/>
                <w:b/>
                <w:sz w:val="18"/>
              </w:rPr>
              <w:t>66</w:t>
            </w:r>
          </w:p>
        </w:tc>
      </w:tr>
      <w:tr w:rsidR="00D077B2" w14:paraId="58C2D430" w14:textId="77777777" w:rsidTr="005516E7">
        <w:trPr>
          <w:trHeight w:val="206"/>
        </w:trPr>
        <w:tc>
          <w:tcPr>
            <w:tcW w:w="3358" w:type="dxa"/>
            <w:tcBorders>
              <w:top w:val="single" w:sz="4" w:space="0" w:color="000000"/>
              <w:left w:val="single" w:sz="4" w:space="0" w:color="000000"/>
              <w:bottom w:val="single" w:sz="4" w:space="0" w:color="000000"/>
              <w:right w:val="single" w:sz="4" w:space="0" w:color="000000"/>
            </w:tcBorders>
            <w:hideMark/>
          </w:tcPr>
          <w:p w14:paraId="42FB5CC8" w14:textId="77777777" w:rsidR="00D077B2" w:rsidRDefault="00D077B2" w:rsidP="005516E7">
            <w:pPr>
              <w:pStyle w:val="TableParagraph"/>
              <w:spacing w:line="186" w:lineRule="exact"/>
              <w:ind w:left="107"/>
              <w:rPr>
                <w:sz w:val="18"/>
              </w:rPr>
            </w:pPr>
            <w:r>
              <w:rPr>
                <w:sz w:val="18"/>
              </w:rPr>
              <w:t>Secretaría</w:t>
            </w:r>
            <w:r>
              <w:rPr>
                <w:spacing w:val="-5"/>
                <w:sz w:val="18"/>
              </w:rPr>
              <w:t xml:space="preserve"> </w:t>
            </w:r>
            <w:r>
              <w:rPr>
                <w:sz w:val="18"/>
              </w:rPr>
              <w:t>Jurídica</w:t>
            </w:r>
            <w:r>
              <w:rPr>
                <w:spacing w:val="-2"/>
                <w:sz w:val="18"/>
              </w:rPr>
              <w:t xml:space="preserve"> </w:t>
            </w:r>
            <w:r>
              <w:rPr>
                <w:sz w:val="18"/>
              </w:rPr>
              <w:t>Distrital</w:t>
            </w:r>
            <w:r>
              <w:rPr>
                <w:spacing w:val="-3"/>
                <w:sz w:val="18"/>
              </w:rPr>
              <w:t xml:space="preserve"> </w:t>
            </w:r>
            <w:r>
              <w:rPr>
                <w:sz w:val="18"/>
              </w:rPr>
              <w:t>(Despacho)</w:t>
            </w:r>
          </w:p>
        </w:tc>
        <w:tc>
          <w:tcPr>
            <w:tcW w:w="1927" w:type="dxa"/>
            <w:tcBorders>
              <w:top w:val="single" w:sz="4" w:space="0" w:color="000000"/>
              <w:left w:val="single" w:sz="4" w:space="0" w:color="000000"/>
              <w:bottom w:val="single" w:sz="4" w:space="0" w:color="000000"/>
              <w:right w:val="single" w:sz="4" w:space="0" w:color="000000"/>
            </w:tcBorders>
            <w:hideMark/>
          </w:tcPr>
          <w:p w14:paraId="402345EA" w14:textId="77777777" w:rsidR="00D077B2" w:rsidRDefault="00D077B2" w:rsidP="005516E7">
            <w:pPr>
              <w:pStyle w:val="TableParagraph"/>
              <w:spacing w:line="186" w:lineRule="exact"/>
              <w:ind w:left="107"/>
              <w:rPr>
                <w:sz w:val="18"/>
              </w:rPr>
            </w:pPr>
            <w:r>
              <w:rPr>
                <w:sz w:val="18"/>
              </w:rPr>
              <w:t>Directivas</w:t>
            </w:r>
          </w:p>
        </w:tc>
        <w:tc>
          <w:tcPr>
            <w:tcW w:w="1127" w:type="dxa"/>
            <w:tcBorders>
              <w:top w:val="single" w:sz="4" w:space="0" w:color="000000"/>
              <w:left w:val="single" w:sz="4" w:space="0" w:color="000000"/>
              <w:bottom w:val="single" w:sz="4" w:space="0" w:color="000000"/>
              <w:right w:val="single" w:sz="4" w:space="0" w:color="000000"/>
            </w:tcBorders>
            <w:hideMark/>
          </w:tcPr>
          <w:p w14:paraId="243DF302" w14:textId="77777777" w:rsidR="00D077B2" w:rsidRDefault="00D077B2" w:rsidP="005516E7">
            <w:pPr>
              <w:pStyle w:val="TableParagraph"/>
              <w:spacing w:line="186" w:lineRule="exact"/>
              <w:ind w:left="108"/>
              <w:rPr>
                <w:sz w:val="18"/>
              </w:rPr>
            </w:pPr>
            <w:r>
              <w:rPr>
                <w:w w:val="99"/>
                <w:sz w:val="18"/>
              </w:rPr>
              <w:t>1</w:t>
            </w:r>
          </w:p>
        </w:tc>
        <w:tc>
          <w:tcPr>
            <w:tcW w:w="1176" w:type="dxa"/>
            <w:tcBorders>
              <w:top w:val="single" w:sz="4" w:space="0" w:color="000000"/>
              <w:left w:val="single" w:sz="4" w:space="0" w:color="000000"/>
              <w:bottom w:val="single" w:sz="4" w:space="0" w:color="000000"/>
              <w:right w:val="single" w:sz="4" w:space="0" w:color="000000"/>
            </w:tcBorders>
            <w:hideMark/>
          </w:tcPr>
          <w:p w14:paraId="77A054C3" w14:textId="77777777" w:rsidR="00D077B2" w:rsidRDefault="00D077B2" w:rsidP="005516E7">
            <w:pPr>
              <w:pStyle w:val="TableParagraph"/>
              <w:spacing w:line="186" w:lineRule="exact"/>
              <w:ind w:left="109"/>
              <w:rPr>
                <w:sz w:val="18"/>
              </w:rPr>
            </w:pPr>
            <w:r>
              <w:rPr>
                <w:w w:val="99"/>
                <w:sz w:val="18"/>
              </w:rPr>
              <w:t>0</w:t>
            </w:r>
          </w:p>
        </w:tc>
        <w:tc>
          <w:tcPr>
            <w:tcW w:w="1197" w:type="dxa"/>
            <w:tcBorders>
              <w:top w:val="single" w:sz="4" w:space="0" w:color="000000"/>
              <w:left w:val="single" w:sz="4" w:space="0" w:color="000000"/>
              <w:bottom w:val="single" w:sz="4" w:space="0" w:color="000000"/>
              <w:right w:val="single" w:sz="4" w:space="0" w:color="000000"/>
            </w:tcBorders>
            <w:hideMark/>
          </w:tcPr>
          <w:p w14:paraId="5CE0B027" w14:textId="77777777" w:rsidR="00D077B2" w:rsidRDefault="00D077B2" w:rsidP="005516E7">
            <w:pPr>
              <w:pStyle w:val="TableParagraph"/>
              <w:spacing w:line="186" w:lineRule="exact"/>
              <w:ind w:left="110"/>
              <w:rPr>
                <w:sz w:val="18"/>
              </w:rPr>
            </w:pPr>
            <w:r>
              <w:rPr>
                <w:w w:val="99"/>
                <w:sz w:val="18"/>
              </w:rPr>
              <w:t>1</w:t>
            </w:r>
          </w:p>
        </w:tc>
        <w:tc>
          <w:tcPr>
            <w:tcW w:w="645" w:type="dxa"/>
            <w:tcBorders>
              <w:top w:val="single" w:sz="4" w:space="0" w:color="000000"/>
              <w:left w:val="single" w:sz="4" w:space="0" w:color="000000"/>
              <w:bottom w:val="single" w:sz="4" w:space="0" w:color="000000"/>
              <w:right w:val="single" w:sz="4" w:space="0" w:color="000000"/>
            </w:tcBorders>
            <w:hideMark/>
          </w:tcPr>
          <w:p w14:paraId="32D2B6FD" w14:textId="77777777" w:rsidR="00D077B2" w:rsidRDefault="00D077B2" w:rsidP="005516E7">
            <w:pPr>
              <w:pStyle w:val="TableParagraph"/>
              <w:spacing w:line="186" w:lineRule="exact"/>
              <w:ind w:left="108"/>
              <w:rPr>
                <w:rFonts w:ascii="Arial"/>
                <w:b/>
                <w:sz w:val="18"/>
              </w:rPr>
            </w:pPr>
            <w:r>
              <w:rPr>
                <w:rFonts w:ascii="Arial"/>
                <w:b/>
                <w:w w:val="99"/>
                <w:sz w:val="18"/>
              </w:rPr>
              <w:t>2</w:t>
            </w:r>
          </w:p>
        </w:tc>
      </w:tr>
      <w:tr w:rsidR="00D077B2" w14:paraId="5381AF13" w14:textId="77777777" w:rsidTr="005516E7">
        <w:trPr>
          <w:trHeight w:val="205"/>
        </w:trPr>
        <w:tc>
          <w:tcPr>
            <w:tcW w:w="3358" w:type="dxa"/>
            <w:tcBorders>
              <w:top w:val="single" w:sz="4" w:space="0" w:color="000000"/>
              <w:left w:val="single" w:sz="4" w:space="0" w:color="000000"/>
              <w:bottom w:val="single" w:sz="4" w:space="0" w:color="000000"/>
              <w:right w:val="single" w:sz="4" w:space="0" w:color="000000"/>
            </w:tcBorders>
            <w:hideMark/>
          </w:tcPr>
          <w:p w14:paraId="45530BD4" w14:textId="77777777" w:rsidR="00D077B2" w:rsidRDefault="00D077B2" w:rsidP="005516E7">
            <w:pPr>
              <w:pStyle w:val="TableParagraph"/>
              <w:spacing w:line="186" w:lineRule="exact"/>
              <w:ind w:left="107"/>
              <w:rPr>
                <w:sz w:val="18"/>
              </w:rPr>
            </w:pPr>
            <w:r>
              <w:rPr>
                <w:sz w:val="18"/>
              </w:rPr>
              <w:t>Secretaría</w:t>
            </w:r>
            <w:r>
              <w:rPr>
                <w:spacing w:val="-5"/>
                <w:sz w:val="18"/>
              </w:rPr>
              <w:t xml:space="preserve"> </w:t>
            </w:r>
            <w:r>
              <w:rPr>
                <w:sz w:val="18"/>
              </w:rPr>
              <w:t>Jurídica</w:t>
            </w:r>
            <w:r>
              <w:rPr>
                <w:spacing w:val="-2"/>
                <w:sz w:val="18"/>
              </w:rPr>
              <w:t xml:space="preserve"> </w:t>
            </w:r>
            <w:r>
              <w:rPr>
                <w:sz w:val="18"/>
              </w:rPr>
              <w:t>Distrital</w:t>
            </w:r>
            <w:r>
              <w:rPr>
                <w:spacing w:val="-3"/>
                <w:sz w:val="18"/>
              </w:rPr>
              <w:t xml:space="preserve"> </w:t>
            </w:r>
            <w:r>
              <w:rPr>
                <w:sz w:val="18"/>
              </w:rPr>
              <w:t>(Despacho)</w:t>
            </w:r>
          </w:p>
        </w:tc>
        <w:tc>
          <w:tcPr>
            <w:tcW w:w="1927" w:type="dxa"/>
            <w:tcBorders>
              <w:top w:val="single" w:sz="4" w:space="0" w:color="000000"/>
              <w:left w:val="single" w:sz="4" w:space="0" w:color="000000"/>
              <w:bottom w:val="single" w:sz="4" w:space="0" w:color="000000"/>
              <w:right w:val="single" w:sz="4" w:space="0" w:color="000000"/>
            </w:tcBorders>
            <w:hideMark/>
          </w:tcPr>
          <w:p w14:paraId="1DF9AE6B" w14:textId="77777777" w:rsidR="00D077B2" w:rsidRDefault="00D077B2" w:rsidP="005516E7">
            <w:pPr>
              <w:pStyle w:val="TableParagraph"/>
              <w:spacing w:line="186" w:lineRule="exact"/>
              <w:ind w:left="107"/>
              <w:rPr>
                <w:sz w:val="18"/>
              </w:rPr>
            </w:pPr>
            <w:r>
              <w:rPr>
                <w:sz w:val="18"/>
              </w:rPr>
              <w:t>Circulares</w:t>
            </w:r>
          </w:p>
        </w:tc>
        <w:tc>
          <w:tcPr>
            <w:tcW w:w="1127" w:type="dxa"/>
            <w:tcBorders>
              <w:top w:val="single" w:sz="4" w:space="0" w:color="000000"/>
              <w:left w:val="single" w:sz="4" w:space="0" w:color="000000"/>
              <w:bottom w:val="single" w:sz="4" w:space="0" w:color="000000"/>
              <w:right w:val="single" w:sz="4" w:space="0" w:color="000000"/>
            </w:tcBorders>
            <w:hideMark/>
          </w:tcPr>
          <w:p w14:paraId="0EA4EFA7" w14:textId="77777777" w:rsidR="00D077B2" w:rsidRDefault="00D077B2" w:rsidP="005516E7">
            <w:pPr>
              <w:pStyle w:val="TableParagraph"/>
              <w:spacing w:line="186" w:lineRule="exact"/>
              <w:ind w:left="108"/>
              <w:rPr>
                <w:sz w:val="18"/>
              </w:rPr>
            </w:pPr>
            <w:r>
              <w:rPr>
                <w:w w:val="99"/>
                <w:sz w:val="18"/>
              </w:rPr>
              <w:t>2</w:t>
            </w:r>
          </w:p>
        </w:tc>
        <w:tc>
          <w:tcPr>
            <w:tcW w:w="1176" w:type="dxa"/>
            <w:tcBorders>
              <w:top w:val="single" w:sz="4" w:space="0" w:color="000000"/>
              <w:left w:val="single" w:sz="4" w:space="0" w:color="000000"/>
              <w:bottom w:val="single" w:sz="4" w:space="0" w:color="000000"/>
              <w:right w:val="single" w:sz="4" w:space="0" w:color="000000"/>
            </w:tcBorders>
            <w:hideMark/>
          </w:tcPr>
          <w:p w14:paraId="688A96A8" w14:textId="77777777" w:rsidR="00D077B2" w:rsidRDefault="00D077B2" w:rsidP="005516E7">
            <w:pPr>
              <w:pStyle w:val="TableParagraph"/>
              <w:spacing w:line="186" w:lineRule="exact"/>
              <w:ind w:left="109"/>
              <w:rPr>
                <w:sz w:val="18"/>
              </w:rPr>
            </w:pPr>
            <w:r>
              <w:rPr>
                <w:w w:val="99"/>
                <w:sz w:val="18"/>
              </w:rPr>
              <w:t>2</w:t>
            </w:r>
          </w:p>
        </w:tc>
        <w:tc>
          <w:tcPr>
            <w:tcW w:w="1197" w:type="dxa"/>
            <w:tcBorders>
              <w:top w:val="single" w:sz="4" w:space="0" w:color="000000"/>
              <w:left w:val="single" w:sz="4" w:space="0" w:color="000000"/>
              <w:bottom w:val="single" w:sz="4" w:space="0" w:color="000000"/>
              <w:right w:val="single" w:sz="4" w:space="0" w:color="000000"/>
            </w:tcBorders>
            <w:hideMark/>
          </w:tcPr>
          <w:p w14:paraId="27C2A5B1" w14:textId="77777777" w:rsidR="00D077B2" w:rsidRDefault="00D077B2" w:rsidP="005516E7">
            <w:pPr>
              <w:pStyle w:val="TableParagraph"/>
              <w:spacing w:line="186" w:lineRule="exact"/>
              <w:ind w:left="110"/>
              <w:rPr>
                <w:sz w:val="18"/>
              </w:rPr>
            </w:pPr>
            <w:r>
              <w:rPr>
                <w:w w:val="99"/>
                <w:sz w:val="18"/>
              </w:rPr>
              <w:t>2</w:t>
            </w:r>
          </w:p>
        </w:tc>
        <w:tc>
          <w:tcPr>
            <w:tcW w:w="645" w:type="dxa"/>
            <w:tcBorders>
              <w:top w:val="single" w:sz="4" w:space="0" w:color="000000"/>
              <w:left w:val="single" w:sz="4" w:space="0" w:color="000000"/>
              <w:bottom w:val="single" w:sz="4" w:space="0" w:color="000000"/>
              <w:right w:val="single" w:sz="4" w:space="0" w:color="000000"/>
            </w:tcBorders>
            <w:hideMark/>
          </w:tcPr>
          <w:p w14:paraId="715B3809" w14:textId="77777777" w:rsidR="00D077B2" w:rsidRDefault="00D077B2" w:rsidP="005516E7">
            <w:pPr>
              <w:pStyle w:val="TableParagraph"/>
              <w:spacing w:line="186" w:lineRule="exact"/>
              <w:ind w:left="108"/>
              <w:rPr>
                <w:rFonts w:ascii="Arial"/>
                <w:b/>
                <w:sz w:val="18"/>
              </w:rPr>
            </w:pPr>
            <w:r>
              <w:rPr>
                <w:rFonts w:ascii="Arial"/>
                <w:b/>
                <w:w w:val="99"/>
                <w:sz w:val="18"/>
              </w:rPr>
              <w:t>6</w:t>
            </w:r>
          </w:p>
        </w:tc>
      </w:tr>
      <w:tr w:rsidR="00D077B2" w14:paraId="6FFA15D1" w14:textId="77777777" w:rsidTr="005516E7">
        <w:trPr>
          <w:trHeight w:val="208"/>
        </w:trPr>
        <w:tc>
          <w:tcPr>
            <w:tcW w:w="3358" w:type="dxa"/>
            <w:tcBorders>
              <w:top w:val="single" w:sz="4" w:space="0" w:color="000000"/>
              <w:left w:val="single" w:sz="4" w:space="0" w:color="000000"/>
              <w:bottom w:val="single" w:sz="4" w:space="0" w:color="000000"/>
              <w:right w:val="single" w:sz="4" w:space="0" w:color="000000"/>
            </w:tcBorders>
            <w:hideMark/>
          </w:tcPr>
          <w:p w14:paraId="312644D8" w14:textId="77777777" w:rsidR="00D077B2" w:rsidRDefault="00D077B2" w:rsidP="005516E7">
            <w:pPr>
              <w:pStyle w:val="TableParagraph"/>
              <w:spacing w:before="1" w:line="187" w:lineRule="exact"/>
              <w:ind w:left="107"/>
              <w:rPr>
                <w:sz w:val="18"/>
              </w:rPr>
            </w:pPr>
            <w:r>
              <w:rPr>
                <w:sz w:val="18"/>
              </w:rPr>
              <w:t>Subsecretaría</w:t>
            </w:r>
            <w:r>
              <w:rPr>
                <w:spacing w:val="-5"/>
                <w:sz w:val="18"/>
              </w:rPr>
              <w:t xml:space="preserve"> </w:t>
            </w:r>
            <w:r>
              <w:rPr>
                <w:sz w:val="18"/>
              </w:rPr>
              <w:t>Jurídica</w:t>
            </w:r>
            <w:r>
              <w:rPr>
                <w:spacing w:val="-3"/>
                <w:sz w:val="18"/>
              </w:rPr>
              <w:t xml:space="preserve"> </w:t>
            </w:r>
            <w:r>
              <w:rPr>
                <w:sz w:val="18"/>
              </w:rPr>
              <w:t>Distrital</w:t>
            </w:r>
          </w:p>
        </w:tc>
        <w:tc>
          <w:tcPr>
            <w:tcW w:w="1927" w:type="dxa"/>
            <w:tcBorders>
              <w:top w:val="single" w:sz="4" w:space="0" w:color="000000"/>
              <w:left w:val="single" w:sz="4" w:space="0" w:color="000000"/>
              <w:bottom w:val="single" w:sz="4" w:space="0" w:color="000000"/>
              <w:right w:val="single" w:sz="4" w:space="0" w:color="000000"/>
            </w:tcBorders>
            <w:hideMark/>
          </w:tcPr>
          <w:p w14:paraId="242BDD40" w14:textId="77777777" w:rsidR="00D077B2" w:rsidRDefault="00D077B2" w:rsidP="005516E7">
            <w:pPr>
              <w:pStyle w:val="TableParagraph"/>
              <w:spacing w:before="1" w:line="187" w:lineRule="exact"/>
              <w:ind w:left="107"/>
              <w:rPr>
                <w:sz w:val="18"/>
              </w:rPr>
            </w:pPr>
            <w:r>
              <w:rPr>
                <w:sz w:val="18"/>
              </w:rPr>
              <w:t>Resoluciones</w:t>
            </w:r>
          </w:p>
        </w:tc>
        <w:tc>
          <w:tcPr>
            <w:tcW w:w="1127" w:type="dxa"/>
            <w:tcBorders>
              <w:top w:val="single" w:sz="4" w:space="0" w:color="000000"/>
              <w:left w:val="single" w:sz="4" w:space="0" w:color="000000"/>
              <w:bottom w:val="single" w:sz="4" w:space="0" w:color="000000"/>
              <w:right w:val="single" w:sz="4" w:space="0" w:color="000000"/>
            </w:tcBorders>
            <w:hideMark/>
          </w:tcPr>
          <w:p w14:paraId="41D39E5E" w14:textId="77777777" w:rsidR="00D077B2" w:rsidRDefault="00D077B2" w:rsidP="005516E7">
            <w:pPr>
              <w:pStyle w:val="TableParagraph"/>
              <w:spacing w:before="1" w:line="187" w:lineRule="exact"/>
              <w:ind w:left="108"/>
              <w:rPr>
                <w:sz w:val="18"/>
              </w:rPr>
            </w:pPr>
            <w:r>
              <w:rPr>
                <w:w w:val="99"/>
                <w:sz w:val="18"/>
              </w:rPr>
              <w:t>0</w:t>
            </w:r>
          </w:p>
        </w:tc>
        <w:tc>
          <w:tcPr>
            <w:tcW w:w="1176" w:type="dxa"/>
            <w:tcBorders>
              <w:top w:val="single" w:sz="4" w:space="0" w:color="000000"/>
              <w:left w:val="single" w:sz="4" w:space="0" w:color="000000"/>
              <w:bottom w:val="single" w:sz="4" w:space="0" w:color="000000"/>
              <w:right w:val="single" w:sz="4" w:space="0" w:color="000000"/>
            </w:tcBorders>
            <w:hideMark/>
          </w:tcPr>
          <w:p w14:paraId="6E6F45E0" w14:textId="77777777" w:rsidR="00D077B2" w:rsidRDefault="00D077B2" w:rsidP="005516E7">
            <w:pPr>
              <w:pStyle w:val="TableParagraph"/>
              <w:spacing w:before="1" w:line="187" w:lineRule="exact"/>
              <w:ind w:left="109"/>
              <w:rPr>
                <w:sz w:val="18"/>
              </w:rPr>
            </w:pPr>
            <w:r>
              <w:rPr>
                <w:w w:val="99"/>
                <w:sz w:val="18"/>
              </w:rPr>
              <w:t>1</w:t>
            </w:r>
          </w:p>
        </w:tc>
        <w:tc>
          <w:tcPr>
            <w:tcW w:w="1197" w:type="dxa"/>
            <w:tcBorders>
              <w:top w:val="single" w:sz="4" w:space="0" w:color="000000"/>
              <w:left w:val="single" w:sz="4" w:space="0" w:color="000000"/>
              <w:bottom w:val="single" w:sz="4" w:space="0" w:color="000000"/>
              <w:right w:val="single" w:sz="4" w:space="0" w:color="000000"/>
            </w:tcBorders>
            <w:hideMark/>
          </w:tcPr>
          <w:p w14:paraId="3DD89863" w14:textId="77777777" w:rsidR="00D077B2" w:rsidRDefault="00D077B2" w:rsidP="005516E7">
            <w:pPr>
              <w:pStyle w:val="TableParagraph"/>
              <w:spacing w:before="1" w:line="187" w:lineRule="exact"/>
              <w:ind w:left="110"/>
              <w:rPr>
                <w:sz w:val="18"/>
              </w:rPr>
            </w:pPr>
            <w:r>
              <w:rPr>
                <w:w w:val="99"/>
                <w:sz w:val="18"/>
              </w:rPr>
              <w:t>1</w:t>
            </w:r>
          </w:p>
        </w:tc>
        <w:tc>
          <w:tcPr>
            <w:tcW w:w="645" w:type="dxa"/>
            <w:tcBorders>
              <w:top w:val="single" w:sz="4" w:space="0" w:color="000000"/>
              <w:left w:val="single" w:sz="4" w:space="0" w:color="000000"/>
              <w:bottom w:val="single" w:sz="4" w:space="0" w:color="000000"/>
              <w:right w:val="single" w:sz="4" w:space="0" w:color="000000"/>
            </w:tcBorders>
            <w:hideMark/>
          </w:tcPr>
          <w:p w14:paraId="395AEB1A" w14:textId="77777777" w:rsidR="00D077B2" w:rsidRDefault="00D077B2" w:rsidP="005516E7">
            <w:pPr>
              <w:pStyle w:val="TableParagraph"/>
              <w:spacing w:before="1" w:line="187" w:lineRule="exact"/>
              <w:ind w:left="108"/>
              <w:rPr>
                <w:rFonts w:ascii="Arial"/>
                <w:b/>
                <w:sz w:val="18"/>
              </w:rPr>
            </w:pPr>
            <w:r>
              <w:rPr>
                <w:rFonts w:ascii="Arial"/>
                <w:b/>
                <w:w w:val="99"/>
                <w:sz w:val="18"/>
              </w:rPr>
              <w:t>2</w:t>
            </w:r>
          </w:p>
        </w:tc>
      </w:tr>
      <w:tr w:rsidR="00D077B2" w14:paraId="34CDDEBB" w14:textId="77777777" w:rsidTr="005516E7">
        <w:trPr>
          <w:trHeight w:val="206"/>
        </w:trPr>
        <w:tc>
          <w:tcPr>
            <w:tcW w:w="3358" w:type="dxa"/>
            <w:tcBorders>
              <w:top w:val="single" w:sz="4" w:space="0" w:color="000000"/>
              <w:left w:val="single" w:sz="4" w:space="0" w:color="000000"/>
              <w:bottom w:val="single" w:sz="4" w:space="0" w:color="000000"/>
              <w:right w:val="single" w:sz="4" w:space="0" w:color="000000"/>
            </w:tcBorders>
            <w:hideMark/>
          </w:tcPr>
          <w:p w14:paraId="6823D6CE" w14:textId="77777777" w:rsidR="00D077B2" w:rsidRDefault="00D077B2" w:rsidP="005516E7">
            <w:pPr>
              <w:pStyle w:val="TableParagraph"/>
              <w:spacing w:line="186" w:lineRule="exact"/>
              <w:ind w:left="107"/>
              <w:rPr>
                <w:sz w:val="18"/>
              </w:rPr>
            </w:pPr>
            <w:r>
              <w:rPr>
                <w:sz w:val="18"/>
              </w:rPr>
              <w:t>Subsecretaría</w:t>
            </w:r>
            <w:r>
              <w:rPr>
                <w:spacing w:val="-5"/>
                <w:sz w:val="18"/>
              </w:rPr>
              <w:t xml:space="preserve"> </w:t>
            </w:r>
            <w:r>
              <w:rPr>
                <w:sz w:val="18"/>
              </w:rPr>
              <w:t>Jurídica</w:t>
            </w:r>
            <w:r>
              <w:rPr>
                <w:spacing w:val="-3"/>
                <w:sz w:val="18"/>
              </w:rPr>
              <w:t xml:space="preserve"> </w:t>
            </w:r>
            <w:r>
              <w:rPr>
                <w:sz w:val="18"/>
              </w:rPr>
              <w:t>Distrital</w:t>
            </w:r>
          </w:p>
        </w:tc>
        <w:tc>
          <w:tcPr>
            <w:tcW w:w="1927" w:type="dxa"/>
            <w:tcBorders>
              <w:top w:val="single" w:sz="4" w:space="0" w:color="000000"/>
              <w:left w:val="single" w:sz="4" w:space="0" w:color="000000"/>
              <w:bottom w:val="single" w:sz="4" w:space="0" w:color="000000"/>
              <w:right w:val="single" w:sz="4" w:space="0" w:color="000000"/>
            </w:tcBorders>
            <w:hideMark/>
          </w:tcPr>
          <w:p w14:paraId="41F47B9F" w14:textId="77777777" w:rsidR="00D077B2" w:rsidRDefault="00D077B2" w:rsidP="005516E7">
            <w:pPr>
              <w:pStyle w:val="TableParagraph"/>
              <w:spacing w:line="186" w:lineRule="exact"/>
              <w:ind w:left="107"/>
              <w:rPr>
                <w:sz w:val="18"/>
              </w:rPr>
            </w:pPr>
            <w:r>
              <w:rPr>
                <w:sz w:val="18"/>
              </w:rPr>
              <w:t>Circulares</w:t>
            </w:r>
          </w:p>
        </w:tc>
        <w:tc>
          <w:tcPr>
            <w:tcW w:w="1127" w:type="dxa"/>
            <w:tcBorders>
              <w:top w:val="single" w:sz="4" w:space="0" w:color="000000"/>
              <w:left w:val="single" w:sz="4" w:space="0" w:color="000000"/>
              <w:bottom w:val="single" w:sz="4" w:space="0" w:color="000000"/>
              <w:right w:val="single" w:sz="4" w:space="0" w:color="000000"/>
            </w:tcBorders>
            <w:hideMark/>
          </w:tcPr>
          <w:p w14:paraId="5B3753FC" w14:textId="77777777" w:rsidR="00D077B2" w:rsidRDefault="00D077B2" w:rsidP="005516E7">
            <w:pPr>
              <w:pStyle w:val="TableParagraph"/>
              <w:spacing w:line="186" w:lineRule="exact"/>
              <w:ind w:left="108"/>
              <w:rPr>
                <w:sz w:val="18"/>
              </w:rPr>
            </w:pPr>
            <w:r>
              <w:rPr>
                <w:w w:val="99"/>
                <w:sz w:val="18"/>
              </w:rPr>
              <w:t>0</w:t>
            </w:r>
          </w:p>
        </w:tc>
        <w:tc>
          <w:tcPr>
            <w:tcW w:w="1176" w:type="dxa"/>
            <w:tcBorders>
              <w:top w:val="single" w:sz="4" w:space="0" w:color="000000"/>
              <w:left w:val="single" w:sz="4" w:space="0" w:color="000000"/>
              <w:bottom w:val="single" w:sz="4" w:space="0" w:color="000000"/>
              <w:right w:val="single" w:sz="4" w:space="0" w:color="000000"/>
            </w:tcBorders>
            <w:hideMark/>
          </w:tcPr>
          <w:p w14:paraId="749DC07D" w14:textId="77777777" w:rsidR="00D077B2" w:rsidRDefault="00D077B2" w:rsidP="005516E7">
            <w:pPr>
              <w:pStyle w:val="TableParagraph"/>
              <w:spacing w:line="186" w:lineRule="exact"/>
              <w:ind w:left="109"/>
              <w:rPr>
                <w:sz w:val="18"/>
              </w:rPr>
            </w:pPr>
            <w:r>
              <w:rPr>
                <w:w w:val="99"/>
                <w:sz w:val="18"/>
              </w:rPr>
              <w:t>1</w:t>
            </w:r>
          </w:p>
        </w:tc>
        <w:tc>
          <w:tcPr>
            <w:tcW w:w="1197" w:type="dxa"/>
            <w:tcBorders>
              <w:top w:val="single" w:sz="4" w:space="0" w:color="000000"/>
              <w:left w:val="single" w:sz="4" w:space="0" w:color="000000"/>
              <w:bottom w:val="single" w:sz="4" w:space="0" w:color="000000"/>
              <w:right w:val="single" w:sz="4" w:space="0" w:color="000000"/>
            </w:tcBorders>
            <w:hideMark/>
          </w:tcPr>
          <w:p w14:paraId="62EE625C" w14:textId="77777777" w:rsidR="00D077B2" w:rsidRDefault="00D077B2" w:rsidP="005516E7">
            <w:pPr>
              <w:pStyle w:val="TableParagraph"/>
              <w:spacing w:line="186" w:lineRule="exact"/>
              <w:ind w:left="110"/>
              <w:rPr>
                <w:sz w:val="18"/>
              </w:rPr>
            </w:pPr>
            <w:r>
              <w:rPr>
                <w:w w:val="99"/>
                <w:sz w:val="18"/>
              </w:rPr>
              <w:t>2</w:t>
            </w:r>
          </w:p>
        </w:tc>
        <w:tc>
          <w:tcPr>
            <w:tcW w:w="645" w:type="dxa"/>
            <w:tcBorders>
              <w:top w:val="single" w:sz="4" w:space="0" w:color="000000"/>
              <w:left w:val="single" w:sz="4" w:space="0" w:color="000000"/>
              <w:bottom w:val="single" w:sz="4" w:space="0" w:color="000000"/>
              <w:right w:val="single" w:sz="4" w:space="0" w:color="000000"/>
            </w:tcBorders>
            <w:hideMark/>
          </w:tcPr>
          <w:p w14:paraId="6E405370" w14:textId="77777777" w:rsidR="00D077B2" w:rsidRDefault="00D077B2" w:rsidP="005516E7">
            <w:pPr>
              <w:pStyle w:val="TableParagraph"/>
              <w:spacing w:line="186" w:lineRule="exact"/>
              <w:ind w:left="108"/>
              <w:rPr>
                <w:rFonts w:ascii="Arial"/>
                <w:b/>
                <w:sz w:val="18"/>
              </w:rPr>
            </w:pPr>
            <w:r>
              <w:rPr>
                <w:rFonts w:ascii="Arial"/>
                <w:b/>
                <w:w w:val="99"/>
                <w:sz w:val="18"/>
              </w:rPr>
              <w:t>3</w:t>
            </w:r>
          </w:p>
        </w:tc>
      </w:tr>
      <w:tr w:rsidR="00D077B2" w14:paraId="0302E7E7" w14:textId="77777777" w:rsidTr="005516E7">
        <w:trPr>
          <w:trHeight w:val="208"/>
        </w:trPr>
        <w:tc>
          <w:tcPr>
            <w:tcW w:w="3358" w:type="dxa"/>
            <w:tcBorders>
              <w:top w:val="single" w:sz="4" w:space="0" w:color="000000"/>
              <w:left w:val="single" w:sz="4" w:space="0" w:color="000000"/>
              <w:bottom w:val="single" w:sz="4" w:space="0" w:color="000000"/>
              <w:right w:val="single" w:sz="4" w:space="0" w:color="000000"/>
            </w:tcBorders>
            <w:hideMark/>
          </w:tcPr>
          <w:p w14:paraId="58E68D44" w14:textId="77777777" w:rsidR="00D077B2" w:rsidRDefault="00D077B2" w:rsidP="005516E7">
            <w:pPr>
              <w:pStyle w:val="TableParagraph"/>
              <w:spacing w:line="188" w:lineRule="exact"/>
              <w:ind w:left="107"/>
              <w:rPr>
                <w:sz w:val="18"/>
              </w:rPr>
            </w:pPr>
            <w:r>
              <w:rPr>
                <w:sz w:val="18"/>
              </w:rPr>
              <w:t>Dirección</w:t>
            </w:r>
            <w:r>
              <w:rPr>
                <w:spacing w:val="-4"/>
                <w:sz w:val="18"/>
              </w:rPr>
              <w:t xml:space="preserve"> </w:t>
            </w:r>
            <w:r>
              <w:rPr>
                <w:sz w:val="18"/>
              </w:rPr>
              <w:t>de</w:t>
            </w:r>
            <w:r>
              <w:rPr>
                <w:spacing w:val="-2"/>
                <w:sz w:val="18"/>
              </w:rPr>
              <w:t xml:space="preserve"> </w:t>
            </w:r>
            <w:r>
              <w:rPr>
                <w:sz w:val="18"/>
              </w:rPr>
              <w:t>Gestión</w:t>
            </w:r>
            <w:r>
              <w:rPr>
                <w:spacing w:val="-2"/>
                <w:sz w:val="18"/>
              </w:rPr>
              <w:t xml:space="preserve"> </w:t>
            </w:r>
            <w:r>
              <w:rPr>
                <w:sz w:val="18"/>
              </w:rPr>
              <w:t>Corporativa</w:t>
            </w:r>
          </w:p>
        </w:tc>
        <w:tc>
          <w:tcPr>
            <w:tcW w:w="1927" w:type="dxa"/>
            <w:tcBorders>
              <w:top w:val="single" w:sz="4" w:space="0" w:color="000000"/>
              <w:left w:val="single" w:sz="4" w:space="0" w:color="000000"/>
              <w:bottom w:val="single" w:sz="4" w:space="0" w:color="000000"/>
              <w:right w:val="single" w:sz="4" w:space="0" w:color="000000"/>
            </w:tcBorders>
            <w:hideMark/>
          </w:tcPr>
          <w:p w14:paraId="1FC641AC" w14:textId="77777777" w:rsidR="00D077B2" w:rsidRDefault="00D077B2" w:rsidP="005516E7">
            <w:pPr>
              <w:pStyle w:val="TableParagraph"/>
              <w:spacing w:line="188" w:lineRule="exact"/>
              <w:ind w:left="107"/>
              <w:rPr>
                <w:sz w:val="18"/>
              </w:rPr>
            </w:pPr>
            <w:r>
              <w:rPr>
                <w:sz w:val="18"/>
              </w:rPr>
              <w:t>Resoluciones</w:t>
            </w:r>
          </w:p>
        </w:tc>
        <w:tc>
          <w:tcPr>
            <w:tcW w:w="1127" w:type="dxa"/>
            <w:tcBorders>
              <w:top w:val="single" w:sz="4" w:space="0" w:color="000000"/>
              <w:left w:val="single" w:sz="4" w:space="0" w:color="000000"/>
              <w:bottom w:val="single" w:sz="4" w:space="0" w:color="000000"/>
              <w:right w:val="single" w:sz="4" w:space="0" w:color="000000"/>
            </w:tcBorders>
            <w:hideMark/>
          </w:tcPr>
          <w:p w14:paraId="13D22067" w14:textId="77777777" w:rsidR="00D077B2" w:rsidRDefault="00D077B2" w:rsidP="005516E7">
            <w:pPr>
              <w:pStyle w:val="TableParagraph"/>
              <w:spacing w:line="188" w:lineRule="exact"/>
              <w:ind w:left="108"/>
              <w:rPr>
                <w:sz w:val="18"/>
              </w:rPr>
            </w:pPr>
            <w:r>
              <w:rPr>
                <w:sz w:val="18"/>
              </w:rPr>
              <w:t>20</w:t>
            </w:r>
          </w:p>
        </w:tc>
        <w:tc>
          <w:tcPr>
            <w:tcW w:w="1176" w:type="dxa"/>
            <w:tcBorders>
              <w:top w:val="single" w:sz="4" w:space="0" w:color="000000"/>
              <w:left w:val="single" w:sz="4" w:space="0" w:color="000000"/>
              <w:bottom w:val="single" w:sz="4" w:space="0" w:color="000000"/>
              <w:right w:val="single" w:sz="4" w:space="0" w:color="000000"/>
            </w:tcBorders>
            <w:hideMark/>
          </w:tcPr>
          <w:p w14:paraId="7F31DCBE" w14:textId="77777777" w:rsidR="00D077B2" w:rsidRDefault="00D077B2" w:rsidP="005516E7">
            <w:pPr>
              <w:pStyle w:val="TableParagraph"/>
              <w:spacing w:line="188" w:lineRule="exact"/>
              <w:ind w:left="109"/>
              <w:rPr>
                <w:sz w:val="18"/>
              </w:rPr>
            </w:pPr>
            <w:r>
              <w:rPr>
                <w:sz w:val="18"/>
              </w:rPr>
              <w:t>36</w:t>
            </w:r>
          </w:p>
        </w:tc>
        <w:tc>
          <w:tcPr>
            <w:tcW w:w="1197" w:type="dxa"/>
            <w:tcBorders>
              <w:top w:val="single" w:sz="4" w:space="0" w:color="000000"/>
              <w:left w:val="single" w:sz="4" w:space="0" w:color="000000"/>
              <w:bottom w:val="single" w:sz="4" w:space="0" w:color="000000"/>
              <w:right w:val="single" w:sz="4" w:space="0" w:color="000000"/>
            </w:tcBorders>
            <w:hideMark/>
          </w:tcPr>
          <w:p w14:paraId="36EE503F" w14:textId="77777777" w:rsidR="00D077B2" w:rsidRDefault="00D077B2" w:rsidP="005516E7">
            <w:pPr>
              <w:pStyle w:val="TableParagraph"/>
              <w:spacing w:line="188" w:lineRule="exact"/>
              <w:ind w:left="110"/>
              <w:rPr>
                <w:sz w:val="18"/>
              </w:rPr>
            </w:pPr>
            <w:r>
              <w:rPr>
                <w:w w:val="99"/>
                <w:sz w:val="18"/>
              </w:rPr>
              <w:t>9</w:t>
            </w:r>
          </w:p>
        </w:tc>
        <w:tc>
          <w:tcPr>
            <w:tcW w:w="645" w:type="dxa"/>
            <w:tcBorders>
              <w:top w:val="single" w:sz="4" w:space="0" w:color="000000"/>
              <w:left w:val="single" w:sz="4" w:space="0" w:color="000000"/>
              <w:bottom w:val="single" w:sz="4" w:space="0" w:color="000000"/>
              <w:right w:val="single" w:sz="4" w:space="0" w:color="000000"/>
            </w:tcBorders>
            <w:hideMark/>
          </w:tcPr>
          <w:p w14:paraId="6F895807" w14:textId="77777777" w:rsidR="00D077B2" w:rsidRDefault="00D077B2" w:rsidP="005516E7">
            <w:pPr>
              <w:pStyle w:val="TableParagraph"/>
              <w:spacing w:line="188" w:lineRule="exact"/>
              <w:ind w:left="108"/>
              <w:rPr>
                <w:rFonts w:ascii="Arial"/>
                <w:b/>
                <w:sz w:val="18"/>
              </w:rPr>
            </w:pPr>
            <w:r>
              <w:rPr>
                <w:rFonts w:ascii="Arial"/>
                <w:b/>
                <w:sz w:val="18"/>
              </w:rPr>
              <w:t>65</w:t>
            </w:r>
          </w:p>
        </w:tc>
      </w:tr>
      <w:tr w:rsidR="00D077B2" w14:paraId="049F3946" w14:textId="77777777" w:rsidTr="005516E7">
        <w:trPr>
          <w:trHeight w:val="206"/>
        </w:trPr>
        <w:tc>
          <w:tcPr>
            <w:tcW w:w="3358" w:type="dxa"/>
            <w:tcBorders>
              <w:top w:val="single" w:sz="4" w:space="0" w:color="000000"/>
              <w:left w:val="single" w:sz="4" w:space="0" w:color="000000"/>
              <w:bottom w:val="single" w:sz="4" w:space="0" w:color="000000"/>
              <w:right w:val="single" w:sz="4" w:space="0" w:color="000000"/>
            </w:tcBorders>
            <w:hideMark/>
          </w:tcPr>
          <w:p w14:paraId="21873700" w14:textId="77777777" w:rsidR="00D077B2" w:rsidRDefault="00D077B2" w:rsidP="005516E7">
            <w:pPr>
              <w:pStyle w:val="TableParagraph"/>
              <w:spacing w:line="186" w:lineRule="exact"/>
              <w:ind w:left="107"/>
              <w:rPr>
                <w:sz w:val="18"/>
              </w:rPr>
            </w:pPr>
            <w:r>
              <w:rPr>
                <w:sz w:val="18"/>
              </w:rPr>
              <w:t>Dirección</w:t>
            </w:r>
            <w:r>
              <w:rPr>
                <w:spacing w:val="-4"/>
                <w:sz w:val="18"/>
              </w:rPr>
              <w:t xml:space="preserve"> </w:t>
            </w:r>
            <w:r>
              <w:rPr>
                <w:sz w:val="18"/>
              </w:rPr>
              <w:t>de</w:t>
            </w:r>
            <w:r>
              <w:rPr>
                <w:spacing w:val="-2"/>
                <w:sz w:val="18"/>
              </w:rPr>
              <w:t xml:space="preserve"> </w:t>
            </w:r>
            <w:r>
              <w:rPr>
                <w:sz w:val="18"/>
              </w:rPr>
              <w:t>Gestión</w:t>
            </w:r>
            <w:r>
              <w:rPr>
                <w:spacing w:val="-2"/>
                <w:sz w:val="18"/>
              </w:rPr>
              <w:t xml:space="preserve"> </w:t>
            </w:r>
            <w:r>
              <w:rPr>
                <w:sz w:val="18"/>
              </w:rPr>
              <w:t>Corporativa</w:t>
            </w:r>
          </w:p>
        </w:tc>
        <w:tc>
          <w:tcPr>
            <w:tcW w:w="1927" w:type="dxa"/>
            <w:tcBorders>
              <w:top w:val="single" w:sz="4" w:space="0" w:color="000000"/>
              <w:left w:val="single" w:sz="4" w:space="0" w:color="000000"/>
              <w:bottom w:val="single" w:sz="4" w:space="0" w:color="000000"/>
              <w:right w:val="single" w:sz="4" w:space="0" w:color="000000"/>
            </w:tcBorders>
            <w:hideMark/>
          </w:tcPr>
          <w:p w14:paraId="5B55C9AD" w14:textId="77777777" w:rsidR="00D077B2" w:rsidRDefault="00D077B2" w:rsidP="005516E7">
            <w:pPr>
              <w:pStyle w:val="TableParagraph"/>
              <w:spacing w:line="186" w:lineRule="exact"/>
              <w:ind w:left="107"/>
              <w:rPr>
                <w:sz w:val="18"/>
              </w:rPr>
            </w:pPr>
            <w:r>
              <w:rPr>
                <w:sz w:val="18"/>
              </w:rPr>
              <w:t>Circulares</w:t>
            </w:r>
          </w:p>
        </w:tc>
        <w:tc>
          <w:tcPr>
            <w:tcW w:w="1127" w:type="dxa"/>
            <w:tcBorders>
              <w:top w:val="single" w:sz="4" w:space="0" w:color="000000"/>
              <w:left w:val="single" w:sz="4" w:space="0" w:color="000000"/>
              <w:bottom w:val="single" w:sz="4" w:space="0" w:color="000000"/>
              <w:right w:val="single" w:sz="4" w:space="0" w:color="000000"/>
            </w:tcBorders>
            <w:hideMark/>
          </w:tcPr>
          <w:p w14:paraId="0526D80E" w14:textId="77777777" w:rsidR="00D077B2" w:rsidRDefault="00D077B2" w:rsidP="005516E7">
            <w:pPr>
              <w:pStyle w:val="TableParagraph"/>
              <w:spacing w:line="186" w:lineRule="exact"/>
              <w:ind w:left="108"/>
              <w:rPr>
                <w:sz w:val="18"/>
              </w:rPr>
            </w:pPr>
            <w:r>
              <w:rPr>
                <w:w w:val="99"/>
                <w:sz w:val="18"/>
              </w:rPr>
              <w:t>2</w:t>
            </w:r>
          </w:p>
        </w:tc>
        <w:tc>
          <w:tcPr>
            <w:tcW w:w="1176" w:type="dxa"/>
            <w:tcBorders>
              <w:top w:val="single" w:sz="4" w:space="0" w:color="000000"/>
              <w:left w:val="single" w:sz="4" w:space="0" w:color="000000"/>
              <w:bottom w:val="single" w:sz="4" w:space="0" w:color="000000"/>
              <w:right w:val="single" w:sz="4" w:space="0" w:color="000000"/>
            </w:tcBorders>
            <w:hideMark/>
          </w:tcPr>
          <w:p w14:paraId="3E3B3B45" w14:textId="77777777" w:rsidR="00D077B2" w:rsidRDefault="00D077B2" w:rsidP="005516E7">
            <w:pPr>
              <w:pStyle w:val="TableParagraph"/>
              <w:spacing w:line="186" w:lineRule="exact"/>
              <w:ind w:left="109"/>
              <w:rPr>
                <w:sz w:val="18"/>
              </w:rPr>
            </w:pPr>
            <w:r>
              <w:rPr>
                <w:w w:val="99"/>
                <w:sz w:val="18"/>
              </w:rPr>
              <w:t>1</w:t>
            </w:r>
          </w:p>
        </w:tc>
        <w:tc>
          <w:tcPr>
            <w:tcW w:w="1197" w:type="dxa"/>
            <w:tcBorders>
              <w:top w:val="single" w:sz="4" w:space="0" w:color="000000"/>
              <w:left w:val="single" w:sz="4" w:space="0" w:color="000000"/>
              <w:bottom w:val="single" w:sz="4" w:space="0" w:color="000000"/>
              <w:right w:val="single" w:sz="4" w:space="0" w:color="000000"/>
            </w:tcBorders>
            <w:hideMark/>
          </w:tcPr>
          <w:p w14:paraId="015DAA06" w14:textId="77777777" w:rsidR="00D077B2" w:rsidRDefault="00D077B2" w:rsidP="005516E7">
            <w:pPr>
              <w:pStyle w:val="TableParagraph"/>
              <w:spacing w:line="186" w:lineRule="exact"/>
              <w:ind w:left="110"/>
              <w:rPr>
                <w:sz w:val="18"/>
              </w:rPr>
            </w:pPr>
            <w:r>
              <w:rPr>
                <w:w w:val="99"/>
                <w:sz w:val="18"/>
              </w:rPr>
              <w:t>0</w:t>
            </w:r>
          </w:p>
        </w:tc>
        <w:tc>
          <w:tcPr>
            <w:tcW w:w="645" w:type="dxa"/>
            <w:tcBorders>
              <w:top w:val="single" w:sz="4" w:space="0" w:color="000000"/>
              <w:left w:val="single" w:sz="4" w:space="0" w:color="000000"/>
              <w:bottom w:val="single" w:sz="4" w:space="0" w:color="000000"/>
              <w:right w:val="single" w:sz="4" w:space="0" w:color="000000"/>
            </w:tcBorders>
            <w:hideMark/>
          </w:tcPr>
          <w:p w14:paraId="01506780" w14:textId="77777777" w:rsidR="00D077B2" w:rsidRDefault="00D077B2" w:rsidP="005516E7">
            <w:pPr>
              <w:pStyle w:val="TableParagraph"/>
              <w:spacing w:line="186" w:lineRule="exact"/>
              <w:ind w:left="108"/>
              <w:rPr>
                <w:rFonts w:ascii="Arial"/>
                <w:b/>
                <w:sz w:val="18"/>
              </w:rPr>
            </w:pPr>
            <w:r>
              <w:rPr>
                <w:rFonts w:ascii="Arial"/>
                <w:b/>
                <w:w w:val="99"/>
                <w:sz w:val="18"/>
              </w:rPr>
              <w:t>3</w:t>
            </w:r>
          </w:p>
        </w:tc>
      </w:tr>
      <w:tr w:rsidR="00D077B2" w14:paraId="1D7154C0" w14:textId="77777777" w:rsidTr="005516E7">
        <w:trPr>
          <w:trHeight w:val="208"/>
        </w:trPr>
        <w:tc>
          <w:tcPr>
            <w:tcW w:w="3358" w:type="dxa"/>
            <w:tcBorders>
              <w:top w:val="single" w:sz="4" w:space="0" w:color="000000"/>
              <w:left w:val="single" w:sz="4" w:space="0" w:color="000000"/>
              <w:bottom w:val="single" w:sz="4" w:space="0" w:color="000000"/>
              <w:right w:val="single" w:sz="4" w:space="0" w:color="000000"/>
            </w:tcBorders>
            <w:hideMark/>
          </w:tcPr>
          <w:p w14:paraId="6B64F200" w14:textId="77777777" w:rsidR="00D077B2" w:rsidRDefault="00D077B2" w:rsidP="005516E7">
            <w:pPr>
              <w:pStyle w:val="TableParagraph"/>
              <w:spacing w:line="189" w:lineRule="exact"/>
              <w:ind w:left="107"/>
              <w:rPr>
                <w:sz w:val="18"/>
              </w:rPr>
            </w:pPr>
            <w:r>
              <w:rPr>
                <w:sz w:val="18"/>
              </w:rPr>
              <w:t>Dirección</w:t>
            </w:r>
            <w:r>
              <w:rPr>
                <w:spacing w:val="-4"/>
                <w:sz w:val="18"/>
              </w:rPr>
              <w:t xml:space="preserve"> </w:t>
            </w:r>
            <w:r>
              <w:rPr>
                <w:sz w:val="18"/>
              </w:rPr>
              <w:t>Distrital</w:t>
            </w:r>
            <w:r>
              <w:rPr>
                <w:spacing w:val="-3"/>
                <w:sz w:val="18"/>
              </w:rPr>
              <w:t xml:space="preserve"> </w:t>
            </w:r>
            <w:r>
              <w:rPr>
                <w:sz w:val="18"/>
              </w:rPr>
              <w:t>de</w:t>
            </w:r>
            <w:r>
              <w:rPr>
                <w:spacing w:val="-2"/>
                <w:sz w:val="18"/>
              </w:rPr>
              <w:t xml:space="preserve"> </w:t>
            </w:r>
            <w:r>
              <w:rPr>
                <w:sz w:val="18"/>
              </w:rPr>
              <w:t>Gestión</w:t>
            </w:r>
            <w:r>
              <w:rPr>
                <w:spacing w:val="-4"/>
                <w:sz w:val="18"/>
              </w:rPr>
              <w:t xml:space="preserve"> </w:t>
            </w:r>
            <w:r>
              <w:rPr>
                <w:sz w:val="18"/>
              </w:rPr>
              <w:t>Judicial</w:t>
            </w:r>
          </w:p>
        </w:tc>
        <w:tc>
          <w:tcPr>
            <w:tcW w:w="1927" w:type="dxa"/>
            <w:tcBorders>
              <w:top w:val="single" w:sz="4" w:space="0" w:color="000000"/>
              <w:left w:val="single" w:sz="4" w:space="0" w:color="000000"/>
              <w:bottom w:val="single" w:sz="4" w:space="0" w:color="000000"/>
              <w:right w:val="single" w:sz="4" w:space="0" w:color="000000"/>
            </w:tcBorders>
            <w:hideMark/>
          </w:tcPr>
          <w:p w14:paraId="1AA4EB13" w14:textId="77777777" w:rsidR="00D077B2" w:rsidRDefault="00D077B2" w:rsidP="005516E7">
            <w:pPr>
              <w:pStyle w:val="TableParagraph"/>
              <w:spacing w:line="189" w:lineRule="exact"/>
              <w:ind w:left="107"/>
              <w:rPr>
                <w:sz w:val="18"/>
              </w:rPr>
            </w:pPr>
            <w:r>
              <w:rPr>
                <w:sz w:val="18"/>
              </w:rPr>
              <w:t>Resoluciones</w:t>
            </w:r>
          </w:p>
        </w:tc>
        <w:tc>
          <w:tcPr>
            <w:tcW w:w="1127" w:type="dxa"/>
            <w:tcBorders>
              <w:top w:val="single" w:sz="4" w:space="0" w:color="000000"/>
              <w:left w:val="single" w:sz="4" w:space="0" w:color="000000"/>
              <w:bottom w:val="single" w:sz="4" w:space="0" w:color="000000"/>
              <w:right w:val="single" w:sz="4" w:space="0" w:color="000000"/>
            </w:tcBorders>
            <w:hideMark/>
          </w:tcPr>
          <w:p w14:paraId="43DB0933" w14:textId="77777777" w:rsidR="00D077B2" w:rsidRDefault="00D077B2" w:rsidP="005516E7">
            <w:pPr>
              <w:pStyle w:val="TableParagraph"/>
              <w:spacing w:line="189" w:lineRule="exact"/>
              <w:ind w:left="108"/>
              <w:rPr>
                <w:sz w:val="18"/>
              </w:rPr>
            </w:pPr>
            <w:r>
              <w:rPr>
                <w:w w:val="99"/>
                <w:sz w:val="18"/>
              </w:rPr>
              <w:t>1</w:t>
            </w:r>
          </w:p>
        </w:tc>
        <w:tc>
          <w:tcPr>
            <w:tcW w:w="1176" w:type="dxa"/>
            <w:tcBorders>
              <w:top w:val="single" w:sz="4" w:space="0" w:color="000000"/>
              <w:left w:val="single" w:sz="4" w:space="0" w:color="000000"/>
              <w:bottom w:val="single" w:sz="4" w:space="0" w:color="000000"/>
              <w:right w:val="single" w:sz="4" w:space="0" w:color="000000"/>
            </w:tcBorders>
            <w:hideMark/>
          </w:tcPr>
          <w:p w14:paraId="44FCC670" w14:textId="77777777" w:rsidR="00D077B2" w:rsidRDefault="00D077B2" w:rsidP="005516E7">
            <w:pPr>
              <w:pStyle w:val="TableParagraph"/>
              <w:spacing w:line="189" w:lineRule="exact"/>
              <w:ind w:left="109"/>
              <w:rPr>
                <w:sz w:val="18"/>
              </w:rPr>
            </w:pPr>
            <w:r>
              <w:rPr>
                <w:w w:val="99"/>
                <w:sz w:val="18"/>
              </w:rPr>
              <w:t>0</w:t>
            </w:r>
          </w:p>
        </w:tc>
        <w:tc>
          <w:tcPr>
            <w:tcW w:w="1197" w:type="dxa"/>
            <w:tcBorders>
              <w:top w:val="single" w:sz="4" w:space="0" w:color="000000"/>
              <w:left w:val="single" w:sz="4" w:space="0" w:color="000000"/>
              <w:bottom w:val="single" w:sz="4" w:space="0" w:color="000000"/>
              <w:right w:val="single" w:sz="4" w:space="0" w:color="000000"/>
            </w:tcBorders>
            <w:hideMark/>
          </w:tcPr>
          <w:p w14:paraId="30559985" w14:textId="77777777" w:rsidR="00D077B2" w:rsidRDefault="00D077B2" w:rsidP="005516E7">
            <w:pPr>
              <w:pStyle w:val="TableParagraph"/>
              <w:spacing w:line="189" w:lineRule="exact"/>
              <w:ind w:left="110"/>
              <w:rPr>
                <w:sz w:val="18"/>
              </w:rPr>
            </w:pPr>
            <w:r>
              <w:rPr>
                <w:w w:val="99"/>
                <w:sz w:val="18"/>
              </w:rPr>
              <w:t>0</w:t>
            </w:r>
          </w:p>
        </w:tc>
        <w:tc>
          <w:tcPr>
            <w:tcW w:w="645" w:type="dxa"/>
            <w:tcBorders>
              <w:top w:val="single" w:sz="4" w:space="0" w:color="000000"/>
              <w:left w:val="single" w:sz="4" w:space="0" w:color="000000"/>
              <w:bottom w:val="single" w:sz="4" w:space="0" w:color="000000"/>
              <w:right w:val="single" w:sz="4" w:space="0" w:color="000000"/>
            </w:tcBorders>
            <w:hideMark/>
          </w:tcPr>
          <w:p w14:paraId="5EEF4D32" w14:textId="77777777" w:rsidR="00D077B2" w:rsidRDefault="00D077B2" w:rsidP="005516E7">
            <w:pPr>
              <w:pStyle w:val="TableParagraph"/>
              <w:spacing w:line="189" w:lineRule="exact"/>
              <w:ind w:left="108"/>
              <w:rPr>
                <w:rFonts w:ascii="Arial"/>
                <w:b/>
                <w:sz w:val="18"/>
              </w:rPr>
            </w:pPr>
            <w:r>
              <w:rPr>
                <w:rFonts w:ascii="Arial"/>
                <w:b/>
                <w:w w:val="99"/>
                <w:sz w:val="18"/>
              </w:rPr>
              <w:t>1</w:t>
            </w:r>
          </w:p>
        </w:tc>
      </w:tr>
      <w:tr w:rsidR="00D077B2" w14:paraId="0ECAE7A5" w14:textId="77777777" w:rsidTr="005516E7">
        <w:trPr>
          <w:trHeight w:val="205"/>
        </w:trPr>
        <w:tc>
          <w:tcPr>
            <w:tcW w:w="3358" w:type="dxa"/>
            <w:tcBorders>
              <w:top w:val="single" w:sz="4" w:space="0" w:color="000000"/>
              <w:left w:val="single" w:sz="4" w:space="0" w:color="000000"/>
              <w:bottom w:val="single" w:sz="4" w:space="0" w:color="000000"/>
              <w:right w:val="single" w:sz="4" w:space="0" w:color="000000"/>
            </w:tcBorders>
            <w:hideMark/>
          </w:tcPr>
          <w:p w14:paraId="1FCD1E92" w14:textId="77777777" w:rsidR="00D077B2" w:rsidRDefault="00D077B2" w:rsidP="005516E7">
            <w:pPr>
              <w:pStyle w:val="TableParagraph"/>
              <w:spacing w:line="186" w:lineRule="exact"/>
              <w:ind w:left="107"/>
              <w:rPr>
                <w:rFonts w:ascii="Arial"/>
                <w:b/>
                <w:sz w:val="18"/>
              </w:rPr>
            </w:pPr>
            <w:r>
              <w:rPr>
                <w:rFonts w:ascii="Arial"/>
                <w:b/>
                <w:sz w:val="18"/>
              </w:rPr>
              <w:t>Total</w:t>
            </w:r>
          </w:p>
        </w:tc>
        <w:tc>
          <w:tcPr>
            <w:tcW w:w="1927" w:type="dxa"/>
            <w:tcBorders>
              <w:top w:val="single" w:sz="4" w:space="0" w:color="000000"/>
              <w:left w:val="single" w:sz="4" w:space="0" w:color="000000"/>
              <w:bottom w:val="single" w:sz="4" w:space="0" w:color="000000"/>
              <w:right w:val="single" w:sz="4" w:space="0" w:color="000000"/>
            </w:tcBorders>
          </w:tcPr>
          <w:p w14:paraId="1B1A9232" w14:textId="77777777" w:rsidR="00D077B2" w:rsidRDefault="00D077B2" w:rsidP="005516E7">
            <w:pPr>
              <w:pStyle w:val="TableParagraph"/>
              <w:rPr>
                <w:rFonts w:ascii="Times New Roman"/>
                <w:sz w:val="14"/>
              </w:rPr>
            </w:pPr>
          </w:p>
        </w:tc>
        <w:tc>
          <w:tcPr>
            <w:tcW w:w="1127" w:type="dxa"/>
            <w:tcBorders>
              <w:top w:val="single" w:sz="4" w:space="0" w:color="000000"/>
              <w:left w:val="single" w:sz="4" w:space="0" w:color="000000"/>
              <w:bottom w:val="single" w:sz="4" w:space="0" w:color="000000"/>
              <w:right w:val="single" w:sz="4" w:space="0" w:color="000000"/>
            </w:tcBorders>
            <w:hideMark/>
          </w:tcPr>
          <w:p w14:paraId="656742C2" w14:textId="77777777" w:rsidR="00D077B2" w:rsidRDefault="00D077B2" w:rsidP="005516E7">
            <w:pPr>
              <w:pStyle w:val="TableParagraph"/>
              <w:spacing w:line="186" w:lineRule="exact"/>
              <w:ind w:left="108"/>
              <w:rPr>
                <w:rFonts w:ascii="Arial"/>
                <w:b/>
                <w:sz w:val="18"/>
              </w:rPr>
            </w:pPr>
            <w:r>
              <w:rPr>
                <w:rFonts w:ascii="Arial"/>
                <w:b/>
                <w:sz w:val="18"/>
              </w:rPr>
              <w:t>54</w:t>
            </w:r>
          </w:p>
        </w:tc>
        <w:tc>
          <w:tcPr>
            <w:tcW w:w="1176" w:type="dxa"/>
            <w:tcBorders>
              <w:top w:val="single" w:sz="4" w:space="0" w:color="000000"/>
              <w:left w:val="single" w:sz="4" w:space="0" w:color="000000"/>
              <w:bottom w:val="single" w:sz="4" w:space="0" w:color="000000"/>
              <w:right w:val="single" w:sz="4" w:space="0" w:color="000000"/>
            </w:tcBorders>
            <w:hideMark/>
          </w:tcPr>
          <w:p w14:paraId="4578E7F7" w14:textId="77777777" w:rsidR="00D077B2" w:rsidRDefault="00D077B2" w:rsidP="005516E7">
            <w:pPr>
              <w:pStyle w:val="TableParagraph"/>
              <w:spacing w:line="186" w:lineRule="exact"/>
              <w:ind w:left="109"/>
              <w:rPr>
                <w:rFonts w:ascii="Arial"/>
                <w:b/>
                <w:sz w:val="18"/>
              </w:rPr>
            </w:pPr>
            <w:r>
              <w:rPr>
                <w:rFonts w:ascii="Arial"/>
                <w:b/>
                <w:sz w:val="18"/>
              </w:rPr>
              <w:t>56</w:t>
            </w:r>
          </w:p>
        </w:tc>
        <w:tc>
          <w:tcPr>
            <w:tcW w:w="1197" w:type="dxa"/>
            <w:tcBorders>
              <w:top w:val="single" w:sz="4" w:space="0" w:color="000000"/>
              <w:left w:val="single" w:sz="4" w:space="0" w:color="000000"/>
              <w:bottom w:val="single" w:sz="4" w:space="0" w:color="000000"/>
              <w:right w:val="single" w:sz="4" w:space="0" w:color="000000"/>
            </w:tcBorders>
            <w:hideMark/>
          </w:tcPr>
          <w:p w14:paraId="4A67C041" w14:textId="77777777" w:rsidR="00D077B2" w:rsidRDefault="00D077B2" w:rsidP="005516E7">
            <w:pPr>
              <w:pStyle w:val="TableParagraph"/>
              <w:spacing w:line="186" w:lineRule="exact"/>
              <w:ind w:left="110"/>
              <w:rPr>
                <w:rFonts w:ascii="Arial"/>
                <w:b/>
                <w:sz w:val="18"/>
              </w:rPr>
            </w:pPr>
            <w:r>
              <w:rPr>
                <w:rFonts w:ascii="Arial"/>
                <w:b/>
                <w:sz w:val="18"/>
              </w:rPr>
              <w:t>38</w:t>
            </w:r>
          </w:p>
        </w:tc>
        <w:tc>
          <w:tcPr>
            <w:tcW w:w="645" w:type="dxa"/>
            <w:tcBorders>
              <w:top w:val="single" w:sz="4" w:space="0" w:color="000000"/>
              <w:left w:val="single" w:sz="4" w:space="0" w:color="000000"/>
              <w:bottom w:val="single" w:sz="4" w:space="0" w:color="000000"/>
              <w:right w:val="single" w:sz="4" w:space="0" w:color="000000"/>
            </w:tcBorders>
            <w:hideMark/>
          </w:tcPr>
          <w:p w14:paraId="09474912" w14:textId="77777777" w:rsidR="00D077B2" w:rsidRDefault="00D077B2" w:rsidP="0030791B">
            <w:pPr>
              <w:pStyle w:val="TableParagraph"/>
              <w:keepNext/>
              <w:spacing w:line="186" w:lineRule="exact"/>
              <w:ind w:left="108"/>
              <w:rPr>
                <w:rFonts w:ascii="Arial"/>
                <w:b/>
                <w:sz w:val="18"/>
              </w:rPr>
            </w:pPr>
            <w:r>
              <w:rPr>
                <w:rFonts w:ascii="Arial"/>
                <w:b/>
                <w:sz w:val="18"/>
              </w:rPr>
              <w:t>148</w:t>
            </w:r>
          </w:p>
        </w:tc>
      </w:tr>
    </w:tbl>
    <w:p w14:paraId="19256FF3" w14:textId="1DD3E208" w:rsidR="00D077B2" w:rsidRDefault="0030791B" w:rsidP="0030791B">
      <w:pPr>
        <w:pStyle w:val="Descripcin"/>
        <w:jc w:val="center"/>
      </w:pPr>
      <w:bookmarkStart w:id="159" w:name="_Toc78746815"/>
      <w:r>
        <w:t xml:space="preserve">Tabla </w:t>
      </w:r>
      <w:r w:rsidR="002A770E">
        <w:fldChar w:fldCharType="begin"/>
      </w:r>
      <w:r w:rsidR="002A770E">
        <w:instrText xml:space="preserve"> SEQ Tabla \* ARABIC </w:instrText>
      </w:r>
      <w:r w:rsidR="002A770E">
        <w:fldChar w:fldCharType="separate"/>
      </w:r>
      <w:r>
        <w:rPr>
          <w:noProof/>
        </w:rPr>
        <w:t>24</w:t>
      </w:r>
      <w:r w:rsidR="002A770E">
        <w:rPr>
          <w:noProof/>
        </w:rPr>
        <w:fldChar w:fldCharType="end"/>
      </w:r>
      <w:r>
        <w:t>. Distribución actos administrativos publicados - Fuente: Proceso Gestión Administrativa.</w:t>
      </w:r>
      <w:bookmarkEnd w:id="159"/>
    </w:p>
    <w:p w14:paraId="4C4469EF" w14:textId="77777777" w:rsidR="00D077B2" w:rsidRPr="00ED7010" w:rsidRDefault="00D077B2" w:rsidP="00ED7010">
      <w:pPr>
        <w:suppressAutoHyphens/>
        <w:ind w:right="-21"/>
        <w:jc w:val="both"/>
        <w:rPr>
          <w:rFonts w:ascii="Arial" w:eastAsia="Times New Roman" w:hAnsi="Arial" w:cs="Arial"/>
          <w:lang w:val="es-ES_tradnl" w:eastAsia="zh-CN"/>
        </w:rPr>
      </w:pPr>
      <w:r w:rsidRPr="00ED7010">
        <w:rPr>
          <w:rFonts w:ascii="Arial" w:eastAsia="Times New Roman" w:hAnsi="Arial" w:cs="Arial"/>
          <w:lang w:val="es-ES_tradnl" w:eastAsia="zh-CN"/>
        </w:rPr>
        <w:t>Se realizaron veintisiete (27) publicaciones de actos administrativos a través del Registro Distrital de acuerdo con el siguiente detalle:</w:t>
      </w:r>
    </w:p>
    <w:p w14:paraId="77A0D98D" w14:textId="77777777" w:rsidR="00D077B2" w:rsidRDefault="00D077B2" w:rsidP="00D077B2">
      <w:pPr>
        <w:pStyle w:val="Textoindependiente"/>
        <w:spacing w:before="3"/>
        <w:rPr>
          <w:sz w:val="1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1608"/>
        <w:gridCol w:w="1589"/>
        <w:gridCol w:w="1467"/>
        <w:gridCol w:w="1466"/>
      </w:tblGrid>
      <w:tr w:rsidR="00D077B2" w14:paraId="65D48340" w14:textId="77777777" w:rsidTr="005516E7">
        <w:trPr>
          <w:trHeight w:val="208"/>
        </w:trPr>
        <w:tc>
          <w:tcPr>
            <w:tcW w:w="2698" w:type="dxa"/>
            <w:tcBorders>
              <w:top w:val="single" w:sz="4" w:space="0" w:color="000000"/>
              <w:left w:val="single" w:sz="4" w:space="0" w:color="000000"/>
              <w:bottom w:val="single" w:sz="4" w:space="0" w:color="000000"/>
              <w:right w:val="single" w:sz="4" w:space="0" w:color="000000"/>
            </w:tcBorders>
            <w:shd w:val="clear" w:color="auto" w:fill="F99090"/>
            <w:hideMark/>
          </w:tcPr>
          <w:p w14:paraId="70C6ED5B" w14:textId="77777777" w:rsidR="00D077B2" w:rsidRDefault="00D077B2" w:rsidP="005516E7">
            <w:pPr>
              <w:pStyle w:val="TableParagraph"/>
              <w:spacing w:line="188" w:lineRule="exact"/>
              <w:ind w:left="107"/>
              <w:rPr>
                <w:rFonts w:ascii="Arial" w:hAnsi="Arial"/>
                <w:b/>
                <w:sz w:val="18"/>
              </w:rPr>
            </w:pPr>
            <w:r>
              <w:rPr>
                <w:rFonts w:ascii="Arial" w:hAnsi="Arial"/>
                <w:b/>
                <w:sz w:val="18"/>
              </w:rPr>
              <w:t>Publicación</w:t>
            </w:r>
          </w:p>
        </w:tc>
        <w:tc>
          <w:tcPr>
            <w:tcW w:w="1608" w:type="dxa"/>
            <w:tcBorders>
              <w:top w:val="single" w:sz="4" w:space="0" w:color="000000"/>
              <w:left w:val="single" w:sz="4" w:space="0" w:color="000000"/>
              <w:bottom w:val="single" w:sz="4" w:space="0" w:color="000000"/>
              <w:right w:val="single" w:sz="4" w:space="0" w:color="000000"/>
            </w:tcBorders>
            <w:shd w:val="clear" w:color="auto" w:fill="F99090"/>
            <w:hideMark/>
          </w:tcPr>
          <w:p w14:paraId="1A8CB512" w14:textId="77777777" w:rsidR="00D077B2" w:rsidRDefault="00D077B2" w:rsidP="005516E7">
            <w:pPr>
              <w:pStyle w:val="TableParagraph"/>
              <w:spacing w:line="188" w:lineRule="exact"/>
              <w:ind w:left="107"/>
              <w:rPr>
                <w:rFonts w:ascii="Arial"/>
                <w:b/>
                <w:sz w:val="18"/>
              </w:rPr>
            </w:pPr>
            <w:r>
              <w:rPr>
                <w:rFonts w:ascii="Arial"/>
                <w:b/>
                <w:sz w:val="18"/>
              </w:rPr>
              <w:t>Abril/Cant.</w:t>
            </w:r>
          </w:p>
        </w:tc>
        <w:tc>
          <w:tcPr>
            <w:tcW w:w="1589" w:type="dxa"/>
            <w:tcBorders>
              <w:top w:val="single" w:sz="4" w:space="0" w:color="000000"/>
              <w:left w:val="single" w:sz="4" w:space="0" w:color="000000"/>
              <w:bottom w:val="single" w:sz="4" w:space="0" w:color="000000"/>
              <w:right w:val="single" w:sz="4" w:space="0" w:color="000000"/>
            </w:tcBorders>
            <w:shd w:val="clear" w:color="auto" w:fill="F99090"/>
            <w:hideMark/>
          </w:tcPr>
          <w:p w14:paraId="230B3481" w14:textId="77777777" w:rsidR="00D077B2" w:rsidRDefault="00D077B2" w:rsidP="005516E7">
            <w:pPr>
              <w:pStyle w:val="TableParagraph"/>
              <w:spacing w:line="188" w:lineRule="exact"/>
              <w:ind w:left="107"/>
              <w:rPr>
                <w:rFonts w:ascii="Arial"/>
                <w:b/>
                <w:sz w:val="18"/>
              </w:rPr>
            </w:pPr>
            <w:r>
              <w:rPr>
                <w:rFonts w:ascii="Arial"/>
                <w:b/>
                <w:sz w:val="18"/>
              </w:rPr>
              <w:t>Mayo/Cant.</w:t>
            </w:r>
          </w:p>
        </w:tc>
        <w:tc>
          <w:tcPr>
            <w:tcW w:w="1467" w:type="dxa"/>
            <w:tcBorders>
              <w:top w:val="single" w:sz="4" w:space="0" w:color="000000"/>
              <w:left w:val="single" w:sz="4" w:space="0" w:color="000000"/>
              <w:bottom w:val="single" w:sz="4" w:space="0" w:color="000000"/>
              <w:right w:val="single" w:sz="4" w:space="0" w:color="000000"/>
            </w:tcBorders>
            <w:shd w:val="clear" w:color="auto" w:fill="F99090"/>
            <w:hideMark/>
          </w:tcPr>
          <w:p w14:paraId="7FE9FED8" w14:textId="77777777" w:rsidR="00D077B2" w:rsidRDefault="00D077B2" w:rsidP="005516E7">
            <w:pPr>
              <w:pStyle w:val="TableParagraph"/>
              <w:spacing w:line="188" w:lineRule="exact"/>
              <w:ind w:left="108"/>
              <w:rPr>
                <w:rFonts w:ascii="Arial"/>
                <w:b/>
                <w:sz w:val="18"/>
              </w:rPr>
            </w:pPr>
            <w:r>
              <w:rPr>
                <w:rFonts w:ascii="Arial"/>
                <w:b/>
                <w:sz w:val="18"/>
              </w:rPr>
              <w:t>Junio/Cant.</w:t>
            </w:r>
          </w:p>
        </w:tc>
        <w:tc>
          <w:tcPr>
            <w:tcW w:w="1466" w:type="dxa"/>
            <w:tcBorders>
              <w:top w:val="single" w:sz="4" w:space="0" w:color="000000"/>
              <w:left w:val="single" w:sz="4" w:space="0" w:color="000000"/>
              <w:bottom w:val="single" w:sz="4" w:space="0" w:color="000000"/>
              <w:right w:val="single" w:sz="4" w:space="0" w:color="000000"/>
            </w:tcBorders>
            <w:shd w:val="clear" w:color="auto" w:fill="F99090"/>
            <w:hideMark/>
          </w:tcPr>
          <w:p w14:paraId="4EE29755" w14:textId="77777777" w:rsidR="00D077B2" w:rsidRDefault="00D077B2" w:rsidP="005516E7">
            <w:pPr>
              <w:pStyle w:val="TableParagraph"/>
              <w:spacing w:line="188" w:lineRule="exact"/>
              <w:ind w:left="108"/>
              <w:rPr>
                <w:rFonts w:ascii="Arial"/>
                <w:b/>
                <w:sz w:val="18"/>
              </w:rPr>
            </w:pPr>
            <w:r>
              <w:rPr>
                <w:rFonts w:ascii="Arial"/>
                <w:b/>
                <w:sz w:val="18"/>
              </w:rPr>
              <w:t>Total</w:t>
            </w:r>
          </w:p>
        </w:tc>
      </w:tr>
      <w:tr w:rsidR="00D077B2" w14:paraId="6F87475B" w14:textId="77777777" w:rsidTr="005516E7">
        <w:trPr>
          <w:trHeight w:val="206"/>
        </w:trPr>
        <w:tc>
          <w:tcPr>
            <w:tcW w:w="2698" w:type="dxa"/>
            <w:tcBorders>
              <w:top w:val="single" w:sz="4" w:space="0" w:color="000000"/>
              <w:left w:val="single" w:sz="4" w:space="0" w:color="000000"/>
              <w:bottom w:val="single" w:sz="4" w:space="0" w:color="000000"/>
              <w:right w:val="single" w:sz="4" w:space="0" w:color="000000"/>
            </w:tcBorders>
            <w:hideMark/>
          </w:tcPr>
          <w:p w14:paraId="24BC1341" w14:textId="77777777" w:rsidR="00D077B2" w:rsidRDefault="00D077B2" w:rsidP="005516E7">
            <w:pPr>
              <w:pStyle w:val="TableParagraph"/>
              <w:spacing w:line="186" w:lineRule="exact"/>
              <w:ind w:left="107"/>
              <w:rPr>
                <w:sz w:val="18"/>
              </w:rPr>
            </w:pPr>
            <w:r>
              <w:rPr>
                <w:sz w:val="18"/>
              </w:rPr>
              <w:t>Publicaciones</w:t>
            </w:r>
            <w:r>
              <w:rPr>
                <w:spacing w:val="-4"/>
                <w:sz w:val="18"/>
              </w:rPr>
              <w:t xml:space="preserve"> </w:t>
            </w:r>
            <w:r>
              <w:rPr>
                <w:sz w:val="18"/>
              </w:rPr>
              <w:t>Registro</w:t>
            </w:r>
            <w:r>
              <w:rPr>
                <w:spacing w:val="-4"/>
                <w:sz w:val="18"/>
              </w:rPr>
              <w:t xml:space="preserve"> </w:t>
            </w:r>
            <w:r>
              <w:rPr>
                <w:sz w:val="18"/>
              </w:rPr>
              <w:t>Distrital</w:t>
            </w:r>
          </w:p>
        </w:tc>
        <w:tc>
          <w:tcPr>
            <w:tcW w:w="1608" w:type="dxa"/>
            <w:tcBorders>
              <w:top w:val="single" w:sz="4" w:space="0" w:color="000000"/>
              <w:left w:val="single" w:sz="4" w:space="0" w:color="000000"/>
              <w:bottom w:val="single" w:sz="4" w:space="0" w:color="000000"/>
              <w:right w:val="single" w:sz="4" w:space="0" w:color="000000"/>
            </w:tcBorders>
            <w:hideMark/>
          </w:tcPr>
          <w:p w14:paraId="5E3B78C2" w14:textId="77777777" w:rsidR="00D077B2" w:rsidRDefault="00D077B2" w:rsidP="005516E7">
            <w:pPr>
              <w:pStyle w:val="TableParagraph"/>
              <w:spacing w:line="186" w:lineRule="exact"/>
              <w:ind w:left="107"/>
              <w:rPr>
                <w:sz w:val="18"/>
              </w:rPr>
            </w:pPr>
            <w:r>
              <w:rPr>
                <w:w w:val="99"/>
                <w:sz w:val="18"/>
              </w:rPr>
              <w:t>6</w:t>
            </w:r>
          </w:p>
        </w:tc>
        <w:tc>
          <w:tcPr>
            <w:tcW w:w="1589" w:type="dxa"/>
            <w:tcBorders>
              <w:top w:val="single" w:sz="4" w:space="0" w:color="000000"/>
              <w:left w:val="single" w:sz="4" w:space="0" w:color="000000"/>
              <w:bottom w:val="single" w:sz="4" w:space="0" w:color="000000"/>
              <w:right w:val="single" w:sz="4" w:space="0" w:color="000000"/>
            </w:tcBorders>
            <w:hideMark/>
          </w:tcPr>
          <w:p w14:paraId="2A9483A5" w14:textId="77777777" w:rsidR="00D077B2" w:rsidRDefault="00D077B2" w:rsidP="005516E7">
            <w:pPr>
              <w:pStyle w:val="TableParagraph"/>
              <w:spacing w:line="186" w:lineRule="exact"/>
              <w:ind w:left="107"/>
              <w:rPr>
                <w:sz w:val="18"/>
              </w:rPr>
            </w:pPr>
            <w:r>
              <w:rPr>
                <w:w w:val="99"/>
                <w:sz w:val="18"/>
              </w:rPr>
              <w:t>8</w:t>
            </w:r>
          </w:p>
        </w:tc>
        <w:tc>
          <w:tcPr>
            <w:tcW w:w="1467" w:type="dxa"/>
            <w:tcBorders>
              <w:top w:val="single" w:sz="4" w:space="0" w:color="000000"/>
              <w:left w:val="single" w:sz="4" w:space="0" w:color="000000"/>
              <w:bottom w:val="single" w:sz="4" w:space="0" w:color="000000"/>
              <w:right w:val="single" w:sz="4" w:space="0" w:color="000000"/>
            </w:tcBorders>
            <w:hideMark/>
          </w:tcPr>
          <w:p w14:paraId="1E8B0A44" w14:textId="77777777" w:rsidR="00D077B2" w:rsidRDefault="00D077B2" w:rsidP="005516E7">
            <w:pPr>
              <w:pStyle w:val="TableParagraph"/>
              <w:spacing w:line="186" w:lineRule="exact"/>
              <w:ind w:left="108"/>
              <w:rPr>
                <w:sz w:val="18"/>
              </w:rPr>
            </w:pPr>
            <w:r>
              <w:rPr>
                <w:sz w:val="18"/>
              </w:rPr>
              <w:t>13</w:t>
            </w:r>
          </w:p>
        </w:tc>
        <w:tc>
          <w:tcPr>
            <w:tcW w:w="1466" w:type="dxa"/>
            <w:tcBorders>
              <w:top w:val="single" w:sz="4" w:space="0" w:color="000000"/>
              <w:left w:val="single" w:sz="4" w:space="0" w:color="000000"/>
              <w:bottom w:val="single" w:sz="4" w:space="0" w:color="000000"/>
              <w:right w:val="single" w:sz="4" w:space="0" w:color="000000"/>
            </w:tcBorders>
            <w:hideMark/>
          </w:tcPr>
          <w:p w14:paraId="57158474" w14:textId="77777777" w:rsidR="00D077B2" w:rsidRDefault="00D077B2" w:rsidP="0030791B">
            <w:pPr>
              <w:pStyle w:val="TableParagraph"/>
              <w:keepNext/>
              <w:spacing w:line="186" w:lineRule="exact"/>
              <w:ind w:left="108"/>
              <w:rPr>
                <w:sz w:val="18"/>
              </w:rPr>
            </w:pPr>
            <w:r>
              <w:rPr>
                <w:sz w:val="18"/>
              </w:rPr>
              <w:t>27</w:t>
            </w:r>
          </w:p>
        </w:tc>
      </w:tr>
    </w:tbl>
    <w:p w14:paraId="5E2B26B6" w14:textId="79954635" w:rsidR="005F0B3F" w:rsidRDefault="0030791B" w:rsidP="0030791B">
      <w:pPr>
        <w:pStyle w:val="Descripcin"/>
        <w:jc w:val="center"/>
      </w:pPr>
      <w:bookmarkStart w:id="160" w:name="_Toc78746816"/>
      <w:r>
        <w:t xml:space="preserve">Tabla </w:t>
      </w:r>
      <w:r w:rsidR="002A770E">
        <w:fldChar w:fldCharType="begin"/>
      </w:r>
      <w:r w:rsidR="002A770E">
        <w:instrText xml:space="preserve"> SEQ Tabla \* ARABIC </w:instrText>
      </w:r>
      <w:r w:rsidR="002A770E">
        <w:fldChar w:fldCharType="separate"/>
      </w:r>
      <w:r>
        <w:rPr>
          <w:noProof/>
        </w:rPr>
        <w:t>25</w:t>
      </w:r>
      <w:r w:rsidR="002A770E">
        <w:rPr>
          <w:noProof/>
        </w:rPr>
        <w:fldChar w:fldCharType="end"/>
      </w:r>
      <w:r>
        <w:t>. Publicaciones Registro Distrital - Proceso: Gestión Administrativa</w:t>
      </w:r>
      <w:bookmarkEnd w:id="160"/>
    </w:p>
    <w:p w14:paraId="6EB36333" w14:textId="77777777" w:rsidR="006621A9" w:rsidRPr="006621A9" w:rsidRDefault="006621A9" w:rsidP="006621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D077B2" w:rsidRPr="00721D3D" w14:paraId="2FA3395E" w14:textId="77777777" w:rsidTr="00584147">
        <w:tc>
          <w:tcPr>
            <w:tcW w:w="1242" w:type="dxa"/>
            <w:tcBorders>
              <w:top w:val="nil"/>
              <w:left w:val="nil"/>
              <w:bottom w:val="nil"/>
              <w:right w:val="single" w:sz="4" w:space="0" w:color="auto"/>
            </w:tcBorders>
            <w:shd w:val="clear" w:color="auto" w:fill="D9E2F3" w:themeFill="accent1" w:themeFillTint="33"/>
          </w:tcPr>
          <w:p w14:paraId="20C69C97" w14:textId="77777777" w:rsidR="00D077B2" w:rsidRDefault="00D077B2" w:rsidP="005516E7">
            <w:pPr>
              <w:spacing w:after="120" w:line="276" w:lineRule="auto"/>
              <w:rPr>
                <w:rFonts w:ascii="Arial" w:hAnsi="Arial" w:cs="Arial"/>
                <w:bCs/>
                <w:sz w:val="22"/>
                <w:szCs w:val="22"/>
              </w:rPr>
            </w:pPr>
            <w:r w:rsidRPr="00721D3D">
              <w:rPr>
                <w:rFonts w:ascii="Arial" w:hAnsi="Arial" w:cs="Arial"/>
                <w:bCs/>
                <w:sz w:val="22"/>
                <w:szCs w:val="22"/>
              </w:rPr>
              <w:t>Meta</w:t>
            </w:r>
          </w:p>
          <w:p w14:paraId="7E720EF0" w14:textId="77777777" w:rsidR="00D077B2" w:rsidRPr="00721D3D" w:rsidRDefault="00D077B2" w:rsidP="005516E7">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D9E2F3" w:themeFill="accent1" w:themeFillTint="33"/>
          </w:tcPr>
          <w:p w14:paraId="78B41554" w14:textId="77777777" w:rsidR="00D077B2" w:rsidRPr="00FF7EE8" w:rsidRDefault="00D077B2" w:rsidP="005516E7">
            <w:pPr>
              <w:spacing w:line="276" w:lineRule="auto"/>
              <w:jc w:val="both"/>
              <w:rPr>
                <w:rFonts w:ascii="Arial Narrow" w:hAnsi="Arial Narrow" w:cs="Arial"/>
                <w:b/>
              </w:rPr>
            </w:pPr>
            <w:r w:rsidRPr="00FF7EE8">
              <w:rPr>
                <w:rFonts w:ascii="Arial Narrow" w:hAnsi="Arial Narrow" w:cs="Arial"/>
              </w:rPr>
              <w:t xml:space="preserve">Optimizar la revisión y evaluación de los asuntos disciplinarios a cargo o en comisión de la Dirección Distrital de Asuntos Disciplinarios </w:t>
            </w:r>
            <w:r w:rsidRPr="00FF7EE8">
              <w:rPr>
                <w:rFonts w:ascii="Arial Narrow" w:hAnsi="Arial Narrow" w:cs="Arial"/>
              </w:rPr>
              <w:tab/>
            </w:r>
          </w:p>
        </w:tc>
      </w:tr>
    </w:tbl>
    <w:p w14:paraId="73E99427" w14:textId="77777777" w:rsidR="0033163A" w:rsidRDefault="0033163A" w:rsidP="0033163A">
      <w:pPr>
        <w:spacing w:line="276" w:lineRule="auto"/>
        <w:jc w:val="both"/>
        <w:rPr>
          <w:rFonts w:ascii="Arial" w:hAnsi="Arial" w:cs="Arial"/>
          <w:shd w:val="clear" w:color="auto" w:fill="FFFFFF"/>
          <w:lang w:eastAsia="es-CO"/>
        </w:rPr>
      </w:pPr>
    </w:p>
    <w:p w14:paraId="749E9751" w14:textId="35680DE3" w:rsidR="0033163A" w:rsidRDefault="0033163A" w:rsidP="00893B0A">
      <w:pPr>
        <w:spacing w:line="276" w:lineRule="auto"/>
        <w:ind w:right="121"/>
        <w:jc w:val="both"/>
        <w:rPr>
          <w:rFonts w:ascii="Arial" w:hAnsi="Arial" w:cs="Arial"/>
          <w:shd w:val="clear" w:color="auto" w:fill="FFFFFF"/>
          <w:lang w:eastAsia="es-CO"/>
        </w:rPr>
      </w:pPr>
      <w:r w:rsidRPr="00ED7010">
        <w:rPr>
          <w:rFonts w:ascii="Arial" w:eastAsia="Times New Roman" w:hAnsi="Arial" w:cs="Arial"/>
          <w:lang w:val="es-ES_tradnl" w:eastAsia="zh-CN"/>
        </w:rPr>
        <w:t>Para el segundo trimestre del año 2021, se tiene un avance del 100%, en razón se recibieron, radicaron, numeraron y repartieron 58 quejas allegadas a la DDAD, de las cuales fueron tramitadas dentro del término 58, en las que se adoptó la decisión que en derecho correspondía. Durante el periodo se recibieron 58 requerimientos a través del sistema SIGA y del SDQS, de los cuales 37 eran quejas disciplinarias y se conformaron igual número de expedientes; 18 eran requerimientos relacionadas con</w:t>
      </w:r>
      <w:r>
        <w:rPr>
          <w:rFonts w:ascii="Arial" w:hAnsi="Arial" w:cs="Arial"/>
          <w:shd w:val="clear" w:color="auto" w:fill="FFFFFF"/>
          <w:lang w:eastAsia="es-CO"/>
        </w:rPr>
        <w:t xml:space="preserve"> otras entidades o dependencias que fueron trasladadas conforme a la competencia y 3 eran quejas duplicadas, toda vez que hacía referencia a los mismos hechos.</w:t>
      </w:r>
    </w:p>
    <w:p w14:paraId="1E958FB6" w14:textId="77777777" w:rsidR="00D077B2" w:rsidRDefault="00D077B2" w:rsidP="00792158">
      <w:pPr>
        <w:rPr>
          <w:sz w:val="16"/>
        </w:rPr>
      </w:pPr>
    </w:p>
    <w:p w14:paraId="0845E1E2" w14:textId="77777777" w:rsidR="0033163A" w:rsidRDefault="0033163A" w:rsidP="00792158">
      <w:pPr>
        <w:rPr>
          <w:sz w:val="16"/>
        </w:rPr>
      </w:pPr>
    </w:p>
    <w:p w14:paraId="3A4C82A9" w14:textId="77777777" w:rsidR="00E815F5" w:rsidRDefault="009C18C5" w:rsidP="00E815F5">
      <w:pPr>
        <w:keepNext/>
        <w:jc w:val="center"/>
      </w:pPr>
      <w:r w:rsidRPr="00921605">
        <w:rPr>
          <w:noProof/>
          <w:lang w:eastAsia="es-CO"/>
        </w:rPr>
        <w:object w:dxaOrig="7220" w:dyaOrig="4340" w14:anchorId="51ED6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16.75pt;visibility:visible" o:ole="">
            <v:imagedata r:id="rId104" o:title=""/>
            <o:lock v:ext="edit" aspectratio="f"/>
          </v:shape>
          <o:OLEObject Type="Embed" ProgID="Excel.Sheet.8" ShapeID="_x0000_i1025" DrawAspect="Content" ObjectID="_1689400185" r:id="rId105">
            <o:FieldCodes>\s</o:FieldCodes>
          </o:OLEObject>
        </w:object>
      </w:r>
    </w:p>
    <w:p w14:paraId="2EC0841F" w14:textId="70AB6763" w:rsidR="009C18C5" w:rsidRDefault="00E815F5" w:rsidP="00F27355">
      <w:pPr>
        <w:pStyle w:val="Descripcin"/>
        <w:jc w:val="center"/>
      </w:pPr>
      <w:bookmarkStart w:id="161" w:name="_Toc78746843"/>
      <w:r>
        <w:t xml:space="preserve">Ilustración </w:t>
      </w:r>
      <w:r w:rsidR="002A770E">
        <w:fldChar w:fldCharType="begin"/>
      </w:r>
      <w:r w:rsidR="002A770E">
        <w:instrText xml:space="preserve"> SEQ Ilustración \* ARABIC </w:instrText>
      </w:r>
      <w:r w:rsidR="002A770E">
        <w:fldChar w:fldCharType="separate"/>
      </w:r>
      <w:r w:rsidR="004370CD">
        <w:rPr>
          <w:noProof/>
        </w:rPr>
        <w:t>28</w:t>
      </w:r>
      <w:r w:rsidR="002A770E">
        <w:rPr>
          <w:noProof/>
        </w:rPr>
        <w:fldChar w:fldCharType="end"/>
      </w:r>
      <w:r>
        <w:t xml:space="preserve">. Quejas recibidas y tramitadas </w:t>
      </w:r>
      <w:r w:rsidR="00C83675">
        <w:t>- Fuente</w:t>
      </w:r>
      <w:r>
        <w:t xml:space="preserve">: Proceso: </w:t>
      </w:r>
      <w:r w:rsidR="00F27355">
        <w:t>Control Interno Disciplinario.</w:t>
      </w:r>
      <w:bookmarkEnd w:id="161"/>
    </w:p>
    <w:p w14:paraId="4373A231" w14:textId="77777777" w:rsidR="00FE0E1F" w:rsidRPr="00FE0E1F" w:rsidRDefault="00FE0E1F" w:rsidP="00893B0A">
      <w:pPr>
        <w:spacing w:line="276" w:lineRule="auto"/>
        <w:ind w:right="121"/>
        <w:jc w:val="both"/>
        <w:rPr>
          <w:rFonts w:ascii="Arial" w:hAnsi="Arial" w:cs="Arial"/>
          <w:shd w:val="clear" w:color="auto" w:fill="FFFFFF"/>
          <w:lang w:eastAsia="es-CO"/>
        </w:rPr>
      </w:pPr>
      <w:r w:rsidRPr="00FE0E1F">
        <w:rPr>
          <w:rFonts w:ascii="Arial" w:hAnsi="Arial" w:cs="Arial"/>
          <w:shd w:val="clear" w:color="auto" w:fill="FFFFFF"/>
          <w:lang w:eastAsia="es-CO"/>
        </w:rPr>
        <w:t xml:space="preserve">En los términos enunciados en el procedimiento control interno disciplinario código 2310430-PR-029, se realizaron las siguientes actividades: conformación de carpetas en atención a las directrices de gestión documental; inclusión de datos de la noticia disciplinaria en la base de datos de la Dirección y registro en el Sistema de Información Disciplinaria SID. Posteriormente, se efectuó el respectivo reparto de manera equitativa entre los abogados sustanciadores adscritos a la Dirección. </w:t>
      </w:r>
    </w:p>
    <w:p w14:paraId="46220BCA" w14:textId="77777777" w:rsidR="00FE0E1F" w:rsidRDefault="00FE0E1F" w:rsidP="00FE0E1F">
      <w:pPr>
        <w:spacing w:line="276" w:lineRule="auto"/>
        <w:jc w:val="both"/>
        <w:rPr>
          <w:rFonts w:ascii="Arial" w:hAnsi="Arial" w:cs="Arial"/>
        </w:rPr>
      </w:pPr>
    </w:p>
    <w:p w14:paraId="232B23FE" w14:textId="77777777" w:rsidR="00FE0E1F" w:rsidRPr="00FE0E1F" w:rsidRDefault="00FE0E1F" w:rsidP="00C456F0">
      <w:pPr>
        <w:spacing w:line="276" w:lineRule="auto"/>
        <w:ind w:right="-20"/>
        <w:jc w:val="both"/>
        <w:rPr>
          <w:rFonts w:ascii="Arial" w:hAnsi="Arial" w:cs="Arial"/>
          <w:shd w:val="clear" w:color="auto" w:fill="FFFFFF"/>
          <w:lang w:eastAsia="es-CO"/>
        </w:rPr>
      </w:pPr>
      <w:r w:rsidRPr="00FE0E1F">
        <w:rPr>
          <w:rFonts w:ascii="Arial" w:hAnsi="Arial" w:cs="Arial"/>
          <w:shd w:val="clear" w:color="auto" w:fill="FFFFFF"/>
          <w:lang w:eastAsia="es-CO"/>
        </w:rPr>
        <w:t xml:space="preserve">Para el presente trimestre se presentó un incremento en los procesos remitidos por competencia a esta dependencia, provenientes de las Subred Integrada de Servicios de Salud Sur E.S.E, lo que generó que la DDAD tuviese que avocar los procesos ya iniciados en etapa de investigación disciplinaria, aumentando de manera considerada el inventario de procesos para la vigencia. Igualmente, durante el mes de mayo se presentó una baja de personal por la renuncia de uno de los abogados de planta y para el mes de junio 1 funcionario y 2 contratistas se ausentaron de sus labores por contagio de covid-19, lo que generó algún traumatismo, sin embargo, no se afectó el cumplimiento de las metas. </w:t>
      </w:r>
    </w:p>
    <w:p w14:paraId="4910986C" w14:textId="77777777" w:rsidR="00FE0E1F" w:rsidRPr="00FE0E1F" w:rsidRDefault="00FE0E1F" w:rsidP="00FE0E1F">
      <w:pPr>
        <w:spacing w:line="276" w:lineRule="auto"/>
        <w:jc w:val="both"/>
        <w:rPr>
          <w:rFonts w:ascii="Arial" w:hAnsi="Arial" w:cs="Arial"/>
          <w:shd w:val="clear" w:color="auto" w:fill="FFFFFF"/>
          <w:lang w:eastAsia="es-CO"/>
        </w:rPr>
      </w:pPr>
    </w:p>
    <w:p w14:paraId="1CB43636" w14:textId="7A022517" w:rsidR="00FE0E1F" w:rsidRPr="00FE0E1F" w:rsidRDefault="00FE0E1F" w:rsidP="00C456F0">
      <w:pPr>
        <w:spacing w:line="276" w:lineRule="auto"/>
        <w:ind w:right="-20"/>
        <w:jc w:val="both"/>
        <w:rPr>
          <w:rFonts w:ascii="Arial" w:hAnsi="Arial" w:cs="Arial"/>
          <w:shd w:val="clear" w:color="auto" w:fill="FFFFFF"/>
          <w:lang w:eastAsia="es-CO"/>
        </w:rPr>
      </w:pPr>
      <w:r w:rsidRPr="00FE0E1F">
        <w:rPr>
          <w:rFonts w:ascii="Arial" w:hAnsi="Arial" w:cs="Arial"/>
          <w:shd w:val="clear" w:color="auto" w:fill="FFFFFF"/>
          <w:lang w:eastAsia="es-CO"/>
        </w:rPr>
        <w:t xml:space="preserve">En atención a lo anterior, los abogados sustanciadores, dentro del término del procedimiento, efectuaron el análisis y la evaluación de la noticia disciplinaria proyectando el trámite disciplinario que en derecho correspondía, de la siguiente manera:  </w:t>
      </w:r>
    </w:p>
    <w:p w14:paraId="3F55DACB" w14:textId="77777777" w:rsidR="00FE0E1F" w:rsidRPr="00F80E18" w:rsidRDefault="00FE0E1F" w:rsidP="00FE0E1F">
      <w:pPr>
        <w:spacing w:line="276" w:lineRule="auto"/>
        <w:jc w:val="both"/>
        <w:rPr>
          <w:rFonts w:ascii="Arial" w:hAnsi="Arial" w:cs="Arial"/>
        </w:rPr>
      </w:pPr>
    </w:p>
    <w:p w14:paraId="4D8AE343" w14:textId="77777777" w:rsidR="00F27355" w:rsidRDefault="00FE0E1F" w:rsidP="00F27355">
      <w:pPr>
        <w:keepNext/>
        <w:jc w:val="center"/>
      </w:pPr>
      <w:r w:rsidRPr="008C0504">
        <w:rPr>
          <w:noProof/>
          <w:lang w:eastAsia="es-CO"/>
        </w:rPr>
        <w:drawing>
          <wp:inline distT="0" distB="0" distL="0" distR="0" wp14:anchorId="699CE7C0" wp14:editId="656D6F1D">
            <wp:extent cx="4323715" cy="2604770"/>
            <wp:effectExtent l="0" t="0" r="635" b="5080"/>
            <wp:docPr id="228" name="Gráfico 2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C70DCDC" w14:textId="12CFE67D" w:rsidR="009C18C5" w:rsidRDefault="00F27355" w:rsidP="00F27355">
      <w:pPr>
        <w:pStyle w:val="Descripcin"/>
        <w:jc w:val="center"/>
        <w:rPr>
          <w:sz w:val="16"/>
        </w:rPr>
      </w:pPr>
      <w:bookmarkStart w:id="162" w:name="_Toc78746844"/>
      <w:r>
        <w:t xml:space="preserve">Ilustración </w:t>
      </w:r>
      <w:r w:rsidR="002A770E">
        <w:fldChar w:fldCharType="begin"/>
      </w:r>
      <w:r w:rsidR="002A770E">
        <w:instrText xml:space="preserve"> SEQ Ilustración \* ARABIC </w:instrText>
      </w:r>
      <w:r w:rsidR="002A770E">
        <w:fldChar w:fldCharType="separate"/>
      </w:r>
      <w:r w:rsidR="004370CD">
        <w:rPr>
          <w:noProof/>
        </w:rPr>
        <w:t>29</w:t>
      </w:r>
      <w:r w:rsidR="002A770E">
        <w:rPr>
          <w:noProof/>
        </w:rPr>
        <w:fldChar w:fldCharType="end"/>
      </w:r>
      <w:r>
        <w:t>. Autos quejas evaluadas - Proceso Control Interno Disciplinario.</w:t>
      </w:r>
      <w:bookmarkEnd w:id="162"/>
    </w:p>
    <w:p w14:paraId="269EF9E1" w14:textId="77777777" w:rsidR="00FE0E1F" w:rsidRDefault="00FE0E1F" w:rsidP="00F27355">
      <w:pPr>
        <w:rPr>
          <w:sz w:val="16"/>
        </w:rPr>
      </w:pPr>
    </w:p>
    <w:p w14:paraId="3BF04926" w14:textId="6529F76B" w:rsidR="00F22D01" w:rsidRPr="00893B0A" w:rsidRDefault="00F22D01" w:rsidP="00F22D01">
      <w:pPr>
        <w:spacing w:line="276" w:lineRule="auto"/>
        <w:jc w:val="both"/>
        <w:rPr>
          <w:rFonts w:ascii="Arial" w:hAnsi="Arial" w:cs="Arial"/>
          <w:shd w:val="clear" w:color="auto" w:fill="FFFFFF"/>
          <w:lang w:eastAsia="es-CO"/>
        </w:rPr>
      </w:pPr>
      <w:r w:rsidRPr="00893B0A">
        <w:rPr>
          <w:rFonts w:ascii="Arial" w:hAnsi="Arial" w:cs="Arial"/>
          <w:shd w:val="clear" w:color="auto" w:fill="FFFFFF"/>
          <w:lang w:eastAsia="es-CO"/>
        </w:rPr>
        <w:t>De otra parte, para el segundo trimestre del año 2021, se tiene un avance del 48%, en razón a que la Dirección una vez practicadas las pruebas y/o diligencias ordenadas por el comitente en el auto</w:t>
      </w:r>
      <w:r w:rsidRPr="004F7A19">
        <w:rPr>
          <w:rFonts w:ascii="Arial" w:hAnsi="Arial" w:cs="Arial"/>
          <w:shd w:val="clear" w:color="auto" w:fill="FFFFFF"/>
          <w:lang w:eastAsia="es-CO"/>
        </w:rPr>
        <w:t xml:space="preserve"> de indagación preliminar y cumplido el término de la comisión, evaluó 36 indagaciones preliminares y en consecuencia profirió las siguientes decisiones, al tenor de los dispuesto en los artículos 28, 73, 150 o 164 de la Ley 734 de 2002 y artículo 152 de la Ley 734 de 2002:</w:t>
      </w:r>
      <w:r w:rsidRPr="00893B0A">
        <w:rPr>
          <w:rFonts w:ascii="Arial" w:hAnsi="Arial" w:cs="Arial"/>
          <w:shd w:val="clear" w:color="auto" w:fill="FFFFFF"/>
          <w:lang w:eastAsia="es-CO"/>
        </w:rPr>
        <w:t xml:space="preserve"> </w:t>
      </w:r>
    </w:p>
    <w:p w14:paraId="0C3304E2" w14:textId="77777777" w:rsidR="00F22D01" w:rsidRDefault="00F22D01" w:rsidP="00F22D01">
      <w:pPr>
        <w:spacing w:line="276" w:lineRule="auto"/>
        <w:jc w:val="center"/>
        <w:rPr>
          <w:rFonts w:ascii="Arial" w:hAnsi="Arial" w:cs="Arial"/>
          <w:shd w:val="clear" w:color="auto" w:fill="FFFFFF"/>
          <w:lang w:eastAsia="es-CO"/>
        </w:rPr>
      </w:pPr>
    </w:p>
    <w:p w14:paraId="7D1EE372" w14:textId="77777777" w:rsidR="00F27355" w:rsidRDefault="00F22D01" w:rsidP="00F27355">
      <w:pPr>
        <w:keepNext/>
        <w:spacing w:line="276" w:lineRule="auto"/>
        <w:jc w:val="center"/>
      </w:pPr>
      <w:r w:rsidRPr="008D6633">
        <w:rPr>
          <w:noProof/>
          <w:lang w:eastAsia="es-CO"/>
        </w:rPr>
        <w:drawing>
          <wp:inline distT="0" distB="0" distL="0" distR="0" wp14:anchorId="2A528CCC" wp14:editId="2CF1365E">
            <wp:extent cx="4575175" cy="2746375"/>
            <wp:effectExtent l="0" t="0" r="15875" b="15875"/>
            <wp:docPr id="229" name="Gráfico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C4F0FEB" w14:textId="13EDBA6F" w:rsidR="00F22D01" w:rsidRDefault="00F27355" w:rsidP="00F27355">
      <w:pPr>
        <w:pStyle w:val="Descripcin"/>
        <w:jc w:val="center"/>
        <w:rPr>
          <w:noProof/>
          <w:lang w:eastAsia="es-CO"/>
        </w:rPr>
      </w:pPr>
      <w:bookmarkStart w:id="163" w:name="_Toc78746845"/>
      <w:r>
        <w:t xml:space="preserve">Ilustración </w:t>
      </w:r>
      <w:r w:rsidR="002A770E">
        <w:fldChar w:fldCharType="begin"/>
      </w:r>
      <w:r w:rsidR="002A770E">
        <w:instrText xml:space="preserve"> SEQ Ilustración \* ARABIC </w:instrText>
      </w:r>
      <w:r w:rsidR="002A770E">
        <w:fldChar w:fldCharType="separate"/>
      </w:r>
      <w:r w:rsidR="004370CD">
        <w:rPr>
          <w:noProof/>
        </w:rPr>
        <w:t>30</w:t>
      </w:r>
      <w:r w:rsidR="002A770E">
        <w:rPr>
          <w:noProof/>
        </w:rPr>
        <w:fldChar w:fldCharType="end"/>
      </w:r>
      <w:r>
        <w:t xml:space="preserve">. Indagaciones preliminares evaluadas </w:t>
      </w:r>
      <w:r w:rsidRPr="00C673D7">
        <w:t>- Proceso Control Interno Disciplinario.</w:t>
      </w:r>
      <w:bookmarkEnd w:id="163"/>
    </w:p>
    <w:p w14:paraId="665F46FD" w14:textId="77777777" w:rsidR="00F22D01" w:rsidRDefault="00F22D01" w:rsidP="00F22D01">
      <w:pPr>
        <w:spacing w:line="276" w:lineRule="auto"/>
        <w:rPr>
          <w:noProof/>
          <w:lang w:eastAsia="es-CO"/>
        </w:rPr>
      </w:pPr>
    </w:p>
    <w:p w14:paraId="440B1A86" w14:textId="0948185C" w:rsidR="006E2E7C" w:rsidRDefault="00F22D01" w:rsidP="00893B0A">
      <w:pPr>
        <w:spacing w:line="276" w:lineRule="auto"/>
        <w:jc w:val="both"/>
        <w:rPr>
          <w:rFonts w:ascii="Arial" w:hAnsi="Arial" w:cs="Arial"/>
          <w:shd w:val="clear" w:color="auto" w:fill="FFFFFF"/>
          <w:lang w:eastAsia="es-CO"/>
        </w:rPr>
      </w:pPr>
      <w:r w:rsidRPr="00893B0A">
        <w:rPr>
          <w:rFonts w:ascii="Arial" w:hAnsi="Arial" w:cs="Arial"/>
          <w:b/>
          <w:bCs/>
          <w:shd w:val="clear" w:color="auto" w:fill="FFFFFF"/>
          <w:lang w:eastAsia="es-CO"/>
        </w:rPr>
        <w:t>La evaluación a término de las indagaciones premilinares</w:t>
      </w:r>
      <w:r w:rsidRPr="00893B0A">
        <w:rPr>
          <w:rFonts w:ascii="Arial" w:hAnsi="Arial" w:cs="Arial"/>
          <w:shd w:val="clear" w:color="auto" w:fill="FFFFFF"/>
          <w:lang w:eastAsia="es-CO"/>
        </w:rPr>
        <w:t xml:space="preserve"> adelantadas por la Dirección, impacta en el respeto al derecho al debido proceso que reviste las actuaciones disciplinarias, entendido este como la garantía fundamental en virtud de la cual, el sujeto disciplinado tiene la oportunidad de ser juzgado conforme a las leyes sustantivas preexistentes a la falta que se le atribuye. Comprende el ceñimiento estricto a las normas procesales, ante un funcionario competente, garantizando los principios de legalidad y publicidad, a través del apego a los términos y etapas establecidas en el ordenamiento jurídico y la concesión a los sujetos procesales de oportunidades para conocer, intervenir, controvertir y recurrir las decisiones y actuaciones surtidas en el desarrollo de la actuación disciplinara, a tener un proceso sin dilaciones injustificada y a no ser juzgado dos veces por el mismo hecho. </w:t>
      </w:r>
    </w:p>
    <w:p w14:paraId="2DDB2491" w14:textId="77777777" w:rsidR="00893B0A" w:rsidRPr="00893B0A" w:rsidRDefault="00893B0A" w:rsidP="00893B0A">
      <w:pPr>
        <w:spacing w:line="276" w:lineRule="auto"/>
        <w:jc w:val="both"/>
        <w:rPr>
          <w:rFonts w:ascii="Arial" w:hAnsi="Arial" w:cs="Arial"/>
          <w:shd w:val="clear" w:color="auto" w:fill="FFFFFF"/>
          <w:lang w:eastAsia="es-CO"/>
        </w:rPr>
      </w:pPr>
    </w:p>
    <w:p w14:paraId="32515632" w14:textId="5D15A7A6" w:rsidR="00A442DF" w:rsidRPr="00893B0A" w:rsidRDefault="00A442DF" w:rsidP="00893B0A">
      <w:pPr>
        <w:spacing w:line="276" w:lineRule="auto"/>
        <w:ind w:right="-20"/>
        <w:jc w:val="both"/>
        <w:rPr>
          <w:rFonts w:ascii="Arial" w:hAnsi="Arial" w:cs="Arial"/>
          <w:shd w:val="clear" w:color="auto" w:fill="FFFFFF"/>
          <w:lang w:eastAsia="es-CO"/>
        </w:rPr>
      </w:pPr>
      <w:r w:rsidRPr="00893B0A">
        <w:rPr>
          <w:rFonts w:ascii="Arial" w:hAnsi="Arial" w:cs="Arial"/>
          <w:b/>
          <w:noProof/>
          <w:lang w:val="es-ES"/>
        </w:rPr>
        <w:t>Evalua</w:t>
      </w:r>
      <w:r w:rsidR="00893B0A" w:rsidRPr="00893B0A">
        <w:rPr>
          <w:rFonts w:ascii="Arial" w:hAnsi="Arial" w:cs="Arial"/>
          <w:b/>
          <w:noProof/>
          <w:lang w:val="es-ES"/>
        </w:rPr>
        <w:t>cion de</w:t>
      </w:r>
      <w:r w:rsidRPr="00893B0A">
        <w:rPr>
          <w:rFonts w:ascii="Arial" w:hAnsi="Arial" w:cs="Arial"/>
          <w:b/>
          <w:noProof/>
          <w:lang w:val="es-ES"/>
        </w:rPr>
        <w:t xml:space="preserve"> las investigaciones disciplinarias, vencida la investigación disciplinaria proyectar la decisión que en derecho corresponda</w:t>
      </w:r>
      <w:r w:rsidR="006E2E7C" w:rsidRPr="00893B0A">
        <w:rPr>
          <w:rFonts w:ascii="Arial" w:hAnsi="Arial" w:cs="Arial"/>
          <w:b/>
          <w:noProof/>
          <w:lang w:val="es-ES"/>
        </w:rPr>
        <w:t>:</w:t>
      </w:r>
      <w:r w:rsidR="006E2E7C">
        <w:rPr>
          <w:rFonts w:ascii="Arial" w:hAnsi="Arial" w:cs="Arial"/>
          <w:b/>
          <w:lang w:eastAsia="es-CO"/>
        </w:rPr>
        <w:t xml:space="preserve"> </w:t>
      </w:r>
      <w:r w:rsidRPr="00893B0A">
        <w:rPr>
          <w:rFonts w:ascii="Arial" w:hAnsi="Arial" w:cs="Arial"/>
          <w:shd w:val="clear" w:color="auto" w:fill="FFFFFF"/>
          <w:lang w:eastAsia="es-CO"/>
        </w:rPr>
        <w:t xml:space="preserve">Para el segundo trimestre del año 2021, se tiene un avance del 48%, en razón a que la Dirección </w:t>
      </w:r>
      <w:r>
        <w:rPr>
          <w:rFonts w:ascii="Arial" w:hAnsi="Arial" w:cs="Arial"/>
          <w:shd w:val="clear" w:color="auto" w:fill="FFFFFF"/>
          <w:lang w:eastAsia="es-CO"/>
        </w:rPr>
        <w:t>una vez e</w:t>
      </w:r>
      <w:r w:rsidRPr="001D2057">
        <w:rPr>
          <w:rFonts w:ascii="Arial" w:hAnsi="Arial" w:cs="Arial"/>
          <w:shd w:val="clear" w:color="auto" w:fill="FFFFFF"/>
          <w:lang w:eastAsia="es-CO"/>
        </w:rPr>
        <w:t>vacuadas las pruebas</w:t>
      </w:r>
      <w:r>
        <w:rPr>
          <w:rFonts w:ascii="Arial" w:hAnsi="Arial" w:cs="Arial"/>
          <w:shd w:val="clear" w:color="auto" w:fill="FFFFFF"/>
          <w:lang w:eastAsia="es-CO"/>
        </w:rPr>
        <w:t xml:space="preserve"> decretadas</w:t>
      </w:r>
      <w:r w:rsidRPr="001D2057">
        <w:rPr>
          <w:rFonts w:ascii="Arial" w:hAnsi="Arial" w:cs="Arial"/>
          <w:shd w:val="clear" w:color="auto" w:fill="FFFFFF"/>
          <w:lang w:eastAsia="es-CO"/>
        </w:rPr>
        <w:t>, o cumplido el término de la comisión,</w:t>
      </w:r>
      <w:r w:rsidRPr="00F80E18">
        <w:rPr>
          <w:rFonts w:ascii="Arial" w:hAnsi="Arial" w:cs="Arial"/>
          <w:shd w:val="clear" w:color="auto" w:fill="FFFFFF"/>
          <w:lang w:eastAsia="es-CO"/>
        </w:rPr>
        <w:t xml:space="preserve"> </w:t>
      </w:r>
      <w:r>
        <w:rPr>
          <w:rFonts w:ascii="Arial" w:hAnsi="Arial" w:cs="Arial"/>
          <w:shd w:val="clear" w:color="auto" w:fill="FFFFFF"/>
          <w:lang w:eastAsia="es-CO"/>
        </w:rPr>
        <w:t>evaluó 15 investigaciones</w:t>
      </w:r>
      <w:r w:rsidRPr="001D2057">
        <w:rPr>
          <w:rFonts w:ascii="Arial" w:hAnsi="Arial" w:cs="Arial"/>
          <w:shd w:val="clear" w:color="auto" w:fill="FFFFFF"/>
          <w:lang w:eastAsia="es-CO"/>
        </w:rPr>
        <w:t xml:space="preserve"> disciplinaria</w:t>
      </w:r>
      <w:r>
        <w:rPr>
          <w:rFonts w:ascii="Arial" w:hAnsi="Arial" w:cs="Arial"/>
          <w:shd w:val="clear" w:color="auto" w:fill="FFFFFF"/>
          <w:lang w:eastAsia="es-CO"/>
        </w:rPr>
        <w:t>s</w:t>
      </w:r>
      <w:r w:rsidRPr="001D2057">
        <w:rPr>
          <w:rFonts w:ascii="Arial" w:hAnsi="Arial" w:cs="Arial"/>
          <w:shd w:val="clear" w:color="auto" w:fill="FFFFFF"/>
          <w:lang w:eastAsia="es-CO"/>
        </w:rPr>
        <w:t xml:space="preserve"> </w:t>
      </w:r>
      <w:r>
        <w:rPr>
          <w:rFonts w:ascii="Arial" w:hAnsi="Arial" w:cs="Arial"/>
          <w:shd w:val="clear" w:color="auto" w:fill="FFFFFF"/>
          <w:lang w:eastAsia="es-CO"/>
        </w:rPr>
        <w:t xml:space="preserve">y profirió las siguientes decisiones, al tenor de lo dispuesto en los </w:t>
      </w:r>
      <w:r w:rsidRPr="001D2057">
        <w:rPr>
          <w:rFonts w:ascii="Arial" w:hAnsi="Arial" w:cs="Arial"/>
          <w:shd w:val="clear" w:color="auto" w:fill="FFFFFF"/>
          <w:lang w:eastAsia="es-CO"/>
        </w:rPr>
        <w:t>artículos 28, 73 o inciso 3 del artículo 156 de la Ley 734 de 2002.</w:t>
      </w:r>
      <w:r w:rsidRPr="00893B0A">
        <w:rPr>
          <w:rFonts w:ascii="Arial" w:hAnsi="Arial" w:cs="Arial"/>
          <w:shd w:val="clear" w:color="auto" w:fill="FFFFFF"/>
          <w:lang w:eastAsia="es-CO"/>
        </w:rPr>
        <w:t xml:space="preserve"> </w:t>
      </w:r>
    </w:p>
    <w:p w14:paraId="0EB2E612" w14:textId="77777777" w:rsidR="00F52C71" w:rsidRDefault="00A442DF" w:rsidP="00F52C71">
      <w:pPr>
        <w:keepNext/>
        <w:spacing w:after="240" w:line="276" w:lineRule="auto"/>
        <w:jc w:val="center"/>
      </w:pPr>
      <w:r w:rsidRPr="00F6736A">
        <w:rPr>
          <w:noProof/>
          <w:lang w:eastAsia="es-CO"/>
        </w:rPr>
        <w:drawing>
          <wp:inline distT="0" distB="0" distL="0" distR="0" wp14:anchorId="795CE52B" wp14:editId="16002C28">
            <wp:extent cx="4575175" cy="2746375"/>
            <wp:effectExtent l="0" t="0" r="15875" b="15875"/>
            <wp:docPr id="231" name="Gráfico 2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4775BF8" w14:textId="1886DE89" w:rsidR="00F52C71" w:rsidRPr="00893B0A" w:rsidRDefault="00F52C71" w:rsidP="00893B0A">
      <w:pPr>
        <w:pStyle w:val="Descripcin"/>
        <w:jc w:val="center"/>
        <w:rPr>
          <w:noProof/>
          <w:lang w:eastAsia="es-CO"/>
        </w:rPr>
      </w:pPr>
      <w:bookmarkStart w:id="164" w:name="_Toc78746846"/>
      <w:r>
        <w:t xml:space="preserve">Ilustración </w:t>
      </w:r>
      <w:r w:rsidR="002A770E">
        <w:fldChar w:fldCharType="begin"/>
      </w:r>
      <w:r w:rsidR="002A770E">
        <w:instrText xml:space="preserve"> SEQ Ilustración \* ARABIC </w:instrText>
      </w:r>
      <w:r w:rsidR="002A770E">
        <w:fldChar w:fldCharType="separate"/>
      </w:r>
      <w:r w:rsidR="004370CD">
        <w:rPr>
          <w:noProof/>
        </w:rPr>
        <w:t>31</w:t>
      </w:r>
      <w:r w:rsidR="002A770E">
        <w:rPr>
          <w:noProof/>
        </w:rPr>
        <w:fldChar w:fldCharType="end"/>
      </w:r>
      <w:r>
        <w:t xml:space="preserve">. Investigaciones </w:t>
      </w:r>
      <w:r w:rsidR="00893B0A">
        <w:t>Disciplinarias Evaluadas</w:t>
      </w:r>
      <w:r>
        <w:t xml:space="preserve"> - Fuente proceso: Control Interno Disciplinario:</w:t>
      </w:r>
      <w:bookmarkEnd w:id="164"/>
    </w:p>
    <w:p w14:paraId="79EB5BF0" w14:textId="46D1AA19" w:rsidR="00A442DF" w:rsidRDefault="00A442DF" w:rsidP="00893B0A">
      <w:pPr>
        <w:spacing w:after="240" w:line="276" w:lineRule="auto"/>
        <w:ind w:right="121"/>
        <w:jc w:val="both"/>
        <w:rPr>
          <w:rFonts w:ascii="Arial" w:hAnsi="Arial" w:cs="Arial"/>
          <w:noProof/>
          <w:lang w:val="es-ES"/>
        </w:rPr>
      </w:pPr>
      <w:r w:rsidRPr="00893B0A">
        <w:rPr>
          <w:rFonts w:ascii="Arial" w:hAnsi="Arial" w:cs="Arial"/>
          <w:noProof/>
          <w:lang w:val="es-ES"/>
        </w:rPr>
        <w:t>La evaluación a término de las investigaciones disciplinarias adelantadas por la Dirección</w:t>
      </w:r>
      <w:r>
        <w:rPr>
          <w:rFonts w:ascii="Arial" w:hAnsi="Arial" w:cs="Arial"/>
          <w:noProof/>
          <w:lang w:val="es-ES"/>
        </w:rPr>
        <w:t xml:space="preserve">, </w:t>
      </w:r>
      <w:r w:rsidRPr="00893B0A">
        <w:rPr>
          <w:rFonts w:ascii="Arial" w:hAnsi="Arial" w:cs="Arial"/>
          <w:shd w:val="clear" w:color="auto" w:fill="FFFFFF"/>
          <w:lang w:eastAsia="es-CO"/>
        </w:rPr>
        <w:t>impacta en el respeto al derecho al debido proceso que reviste las actuaciones disciplinarias. De otro lado, garantiza al ciudadano que las</w:t>
      </w:r>
      <w:r>
        <w:rPr>
          <w:rFonts w:ascii="Arial" w:hAnsi="Arial" w:cs="Arial"/>
          <w:noProof/>
          <w:lang w:val="es-ES"/>
        </w:rPr>
        <w:t xml:space="preserve"> </w:t>
      </w:r>
      <w:r w:rsidRPr="007F3C69">
        <w:rPr>
          <w:rFonts w:ascii="Arial" w:hAnsi="Arial" w:cs="Arial"/>
          <w:noProof/>
        </w:rPr>
        <w:t>presuntas</w:t>
      </w:r>
      <w:r>
        <w:rPr>
          <w:rFonts w:ascii="Arial" w:hAnsi="Arial" w:cs="Arial"/>
          <w:noProof/>
          <w:lang w:val="es-ES"/>
        </w:rPr>
        <w:t xml:space="preserve"> faltas disciplinarias puestas en conocimiento ante la Dirección con ocasión de la veeduría que ejercen ante las entidades del distrito, sean tramitadas, evaluadas y esclarecidas en término, permitiendo corregir el actuar de los funcionarios públicos y ejercer la función preventiva que tiene la Dirección. Garantizando </w:t>
      </w:r>
      <w:r w:rsidRPr="00966DC6">
        <w:rPr>
          <w:rFonts w:ascii="Arial" w:hAnsi="Arial" w:cs="Arial"/>
          <w:noProof/>
          <w:lang w:val="es-ES"/>
        </w:rPr>
        <w:t xml:space="preserve">el </w:t>
      </w:r>
      <w:r>
        <w:rPr>
          <w:rFonts w:ascii="Arial" w:hAnsi="Arial" w:cs="Arial"/>
          <w:noProof/>
          <w:lang w:val="es-ES"/>
        </w:rPr>
        <w:t>acceso a la justicia, y promoviendo</w:t>
      </w:r>
      <w:r w:rsidRPr="00966DC6">
        <w:rPr>
          <w:rFonts w:ascii="Arial" w:hAnsi="Arial" w:cs="Arial"/>
          <w:noProof/>
          <w:lang w:val="es-ES"/>
        </w:rPr>
        <w:t xml:space="preserve"> la cultura de denunciar</w:t>
      </w:r>
      <w:r>
        <w:rPr>
          <w:rFonts w:ascii="Arial" w:hAnsi="Arial" w:cs="Arial"/>
          <w:noProof/>
          <w:lang w:val="es-ES"/>
        </w:rPr>
        <w:t xml:space="preserve">, la confianza en la función pública y la intolerancia de la ciudadanía ante los actos de corrupción que se puedan presentar por parte de los servidores públicos del distrito capital. </w:t>
      </w:r>
    </w:p>
    <w:p w14:paraId="675FD9E0" w14:textId="1B4E5578" w:rsidR="00405A93" w:rsidRPr="00405A93" w:rsidRDefault="00A442DF" w:rsidP="00C456F0">
      <w:pPr>
        <w:spacing w:after="240" w:line="276" w:lineRule="auto"/>
        <w:ind w:right="121"/>
        <w:jc w:val="both"/>
        <w:rPr>
          <w:rFonts w:ascii="Arial" w:hAnsi="Arial" w:cs="Arial"/>
          <w:noProof/>
          <w:lang w:val="es-ES"/>
        </w:rPr>
      </w:pPr>
      <w:r>
        <w:rPr>
          <w:rFonts w:ascii="Arial" w:hAnsi="Arial" w:cs="Arial"/>
          <w:noProof/>
          <w:lang w:val="es-ES"/>
        </w:rPr>
        <w:t>Finalmente, ha permito la descongestión de la Dirección, evaluando actuaciones que se encontraban perfeccionadas en su etapa probatoria de vigencias anteriores y permitiendo la concentración en los procesos allegados en la presente administración.</w:t>
      </w:r>
    </w:p>
    <w:p w14:paraId="2633CB04" w14:textId="328FE94D" w:rsidR="006E2E7C" w:rsidRPr="006E2E7C" w:rsidRDefault="006E2E7C" w:rsidP="006E2E7C">
      <w:pPr>
        <w:spacing w:line="276" w:lineRule="auto"/>
        <w:jc w:val="both"/>
        <w:rPr>
          <w:rFonts w:ascii="Arial" w:hAnsi="Arial" w:cs="Arial"/>
          <w:b/>
          <w:noProof/>
          <w:lang w:val="es-ES"/>
        </w:rPr>
      </w:pPr>
      <w:r w:rsidRPr="00893B0A">
        <w:rPr>
          <w:rFonts w:ascii="Arial" w:hAnsi="Arial" w:cs="Arial"/>
          <w:b/>
          <w:noProof/>
          <w:lang w:val="es-ES"/>
        </w:rPr>
        <w:t>Practica</w:t>
      </w:r>
      <w:r w:rsidR="00893B0A" w:rsidRPr="00893B0A">
        <w:rPr>
          <w:rFonts w:ascii="Arial" w:hAnsi="Arial" w:cs="Arial"/>
          <w:b/>
          <w:noProof/>
          <w:lang w:val="es-ES"/>
        </w:rPr>
        <w:t xml:space="preserve"> de</w:t>
      </w:r>
      <w:r w:rsidRPr="00893B0A">
        <w:rPr>
          <w:rFonts w:ascii="Arial" w:hAnsi="Arial" w:cs="Arial"/>
          <w:b/>
          <w:noProof/>
          <w:lang w:val="es-ES"/>
        </w:rPr>
        <w:t xml:space="preserve"> la pruebas debidamente ordenadas:</w:t>
      </w:r>
      <w:r>
        <w:rPr>
          <w:rFonts w:ascii="Arial" w:hAnsi="Arial" w:cs="Arial"/>
          <w:b/>
          <w:noProof/>
          <w:lang w:val="es-ES"/>
        </w:rPr>
        <w:t xml:space="preserve"> </w:t>
      </w:r>
      <w:r w:rsidRPr="00964893">
        <w:rPr>
          <w:rFonts w:ascii="Arial" w:hAnsi="Arial" w:cs="Arial"/>
          <w:noProof/>
          <w:lang w:val="es-ES"/>
        </w:rPr>
        <w:t xml:space="preserve">Para el </w:t>
      </w:r>
      <w:r>
        <w:rPr>
          <w:rFonts w:ascii="Arial" w:hAnsi="Arial" w:cs="Arial"/>
          <w:noProof/>
          <w:lang w:val="es-ES"/>
        </w:rPr>
        <w:t>segundo</w:t>
      </w:r>
      <w:r w:rsidRPr="00964893">
        <w:rPr>
          <w:rFonts w:ascii="Arial" w:hAnsi="Arial" w:cs="Arial"/>
          <w:noProof/>
          <w:lang w:val="es-ES"/>
        </w:rPr>
        <w:t xml:space="preserve"> trimestre del año</w:t>
      </w:r>
      <w:r>
        <w:rPr>
          <w:rFonts w:ascii="Arial" w:hAnsi="Arial" w:cs="Arial"/>
          <w:noProof/>
          <w:lang w:val="es-ES"/>
        </w:rPr>
        <w:t xml:space="preserve"> 2021, se tiene un avance del 49</w:t>
      </w:r>
      <w:r w:rsidRPr="00964893">
        <w:rPr>
          <w:rFonts w:ascii="Arial" w:hAnsi="Arial" w:cs="Arial"/>
          <w:noProof/>
          <w:lang w:val="es-ES"/>
        </w:rPr>
        <w:t xml:space="preserve">%, en razón a que la Dirección </w:t>
      </w:r>
      <w:r>
        <w:rPr>
          <w:rFonts w:ascii="Arial" w:hAnsi="Arial" w:cs="Arial"/>
          <w:noProof/>
          <w:lang w:val="es-ES"/>
        </w:rPr>
        <w:t>impulsó 27 procesos disciplinarios profiriendo igual número de autos de pruebas:</w:t>
      </w:r>
    </w:p>
    <w:p w14:paraId="74D38D52" w14:textId="77777777" w:rsidR="00405A93" w:rsidRDefault="00405A93" w:rsidP="006E2E7C">
      <w:pPr>
        <w:spacing w:line="276" w:lineRule="auto"/>
        <w:jc w:val="both"/>
        <w:rPr>
          <w:rFonts w:ascii="Arial" w:hAnsi="Arial" w:cs="Arial"/>
          <w:noProof/>
          <w:lang w:val="es-ES"/>
        </w:rPr>
      </w:pPr>
    </w:p>
    <w:p w14:paraId="1A494A74" w14:textId="03B877CD" w:rsidR="006E2E7C" w:rsidRDefault="006E2E7C" w:rsidP="006E2E7C">
      <w:pPr>
        <w:spacing w:line="276" w:lineRule="auto"/>
        <w:jc w:val="center"/>
        <w:rPr>
          <w:rFonts w:ascii="Arial" w:hAnsi="Arial" w:cs="Arial"/>
          <w:noProof/>
          <w:lang w:val="es-ES"/>
        </w:rPr>
      </w:pPr>
      <w:r w:rsidRPr="005A6185">
        <w:rPr>
          <w:noProof/>
          <w:lang w:eastAsia="es-CO"/>
        </w:rPr>
        <w:drawing>
          <wp:inline distT="0" distB="0" distL="0" distR="0" wp14:anchorId="57D5A824" wp14:editId="0E418C85">
            <wp:extent cx="4575175" cy="2558415"/>
            <wp:effectExtent l="0" t="0" r="15875" b="13335"/>
            <wp:docPr id="233" name="Gráfico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8B9FCA4" w14:textId="77777777" w:rsidR="006E2E7C" w:rsidRDefault="006E2E7C" w:rsidP="006E2E7C">
      <w:pPr>
        <w:spacing w:line="276" w:lineRule="auto"/>
        <w:jc w:val="both"/>
        <w:rPr>
          <w:rFonts w:ascii="Arial" w:hAnsi="Arial" w:cs="Arial"/>
          <w:noProof/>
          <w:lang w:val="es-ES"/>
        </w:rPr>
      </w:pPr>
    </w:p>
    <w:p w14:paraId="621DD167" w14:textId="77777777" w:rsidR="006E2E7C" w:rsidRDefault="006E2E7C" w:rsidP="006E2E7C">
      <w:pPr>
        <w:spacing w:line="276" w:lineRule="auto"/>
        <w:jc w:val="both"/>
        <w:rPr>
          <w:rFonts w:ascii="Arial" w:hAnsi="Arial" w:cs="Arial"/>
          <w:noProof/>
          <w:lang w:val="es-ES"/>
        </w:rPr>
      </w:pPr>
      <w:r>
        <w:rPr>
          <w:rFonts w:ascii="Arial" w:hAnsi="Arial" w:cs="Arial"/>
          <w:noProof/>
          <w:lang w:val="es-ES"/>
        </w:rPr>
        <w:t>Igualmente, en cumplimiento de lo decretado en la parte resolutiva del auto respetivo, se p</w:t>
      </w:r>
      <w:r w:rsidRPr="002236F4">
        <w:rPr>
          <w:rFonts w:ascii="Arial" w:hAnsi="Arial" w:cs="Arial"/>
          <w:noProof/>
          <w:lang w:val="es-ES"/>
        </w:rPr>
        <w:t>ractic</w:t>
      </w:r>
      <w:r>
        <w:rPr>
          <w:rFonts w:ascii="Arial" w:hAnsi="Arial" w:cs="Arial"/>
          <w:noProof/>
          <w:lang w:val="es-ES"/>
        </w:rPr>
        <w:t xml:space="preserve">aron </w:t>
      </w:r>
      <w:r w:rsidRPr="002236F4">
        <w:rPr>
          <w:rFonts w:ascii="Arial" w:hAnsi="Arial" w:cs="Arial"/>
          <w:noProof/>
          <w:lang w:val="es-ES"/>
        </w:rPr>
        <w:t xml:space="preserve"> </w:t>
      </w:r>
      <w:r>
        <w:rPr>
          <w:rFonts w:ascii="Arial" w:hAnsi="Arial" w:cs="Arial"/>
          <w:noProof/>
          <w:lang w:val="es-ES"/>
        </w:rPr>
        <w:t>103</w:t>
      </w:r>
      <w:r w:rsidRPr="002236F4">
        <w:rPr>
          <w:rFonts w:ascii="Arial" w:hAnsi="Arial" w:cs="Arial"/>
          <w:noProof/>
          <w:lang w:val="es-ES"/>
        </w:rPr>
        <w:t xml:space="preserve"> pruebas y/o diligencias garantizando la</w:t>
      </w:r>
      <w:r>
        <w:rPr>
          <w:rFonts w:ascii="Arial" w:hAnsi="Arial" w:cs="Arial"/>
          <w:noProof/>
          <w:lang w:val="es-ES"/>
        </w:rPr>
        <w:t xml:space="preserve"> </w:t>
      </w:r>
      <w:r w:rsidRPr="002236F4">
        <w:rPr>
          <w:rFonts w:ascii="Arial" w:hAnsi="Arial" w:cs="Arial"/>
          <w:noProof/>
          <w:lang w:val="es-ES"/>
        </w:rPr>
        <w:t>publicidad de su realización a los sujetos procesales</w:t>
      </w:r>
      <w:r>
        <w:rPr>
          <w:rFonts w:ascii="Arial" w:hAnsi="Arial" w:cs="Arial"/>
          <w:noProof/>
          <w:lang w:val="es-ES"/>
        </w:rPr>
        <w:t>, en atención a lo establecido en los artículos 128 y subsiguiente de la ley 734 de 2002:</w:t>
      </w:r>
    </w:p>
    <w:p w14:paraId="2CF7549B" w14:textId="77777777" w:rsidR="006E2E7C" w:rsidRDefault="006E2E7C" w:rsidP="006E2E7C">
      <w:pPr>
        <w:spacing w:line="276" w:lineRule="auto"/>
        <w:jc w:val="both"/>
        <w:rPr>
          <w:rFonts w:ascii="Arial" w:hAnsi="Arial" w:cs="Arial"/>
          <w:noProof/>
          <w:lang w:val="es-ES"/>
        </w:rPr>
      </w:pPr>
    </w:p>
    <w:p w14:paraId="27757F46" w14:textId="26202428" w:rsidR="006E2E7C" w:rsidRDefault="006E2E7C" w:rsidP="006E2E7C">
      <w:pPr>
        <w:spacing w:line="276" w:lineRule="auto"/>
        <w:jc w:val="center"/>
        <w:rPr>
          <w:rFonts w:ascii="Arial" w:hAnsi="Arial" w:cs="Arial"/>
          <w:noProof/>
          <w:lang w:val="es-ES"/>
        </w:rPr>
      </w:pPr>
      <w:r w:rsidRPr="005A6185">
        <w:rPr>
          <w:noProof/>
          <w:lang w:eastAsia="es-CO"/>
        </w:rPr>
        <w:drawing>
          <wp:inline distT="0" distB="0" distL="0" distR="0" wp14:anchorId="3AA03F5A" wp14:editId="19F6A4E2">
            <wp:extent cx="5061585" cy="2748280"/>
            <wp:effectExtent l="0" t="0" r="5715" b="13970"/>
            <wp:docPr id="232" name="Gráfico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1A06669" w14:textId="77777777" w:rsidR="006E2E7C" w:rsidRDefault="006E2E7C" w:rsidP="006E2E7C">
      <w:pPr>
        <w:spacing w:line="276" w:lineRule="auto"/>
        <w:jc w:val="center"/>
        <w:rPr>
          <w:rFonts w:ascii="Arial" w:hAnsi="Arial" w:cs="Arial"/>
          <w:b/>
          <w:noProof/>
          <w:lang w:val="es-ES"/>
        </w:rPr>
      </w:pPr>
    </w:p>
    <w:p w14:paraId="6185BD02" w14:textId="3D66E548" w:rsidR="006E2E7C" w:rsidRDefault="006E2E7C" w:rsidP="006E2E7C">
      <w:pPr>
        <w:spacing w:line="276" w:lineRule="auto"/>
        <w:jc w:val="both"/>
        <w:rPr>
          <w:rFonts w:ascii="Arial" w:hAnsi="Arial" w:cs="Arial"/>
        </w:rPr>
      </w:pPr>
      <w:r>
        <w:rPr>
          <w:rFonts w:ascii="Arial" w:hAnsi="Arial" w:cs="Arial"/>
        </w:rPr>
        <w:t xml:space="preserve">Este indicador ha conseguido establecer </w:t>
      </w:r>
      <w:r w:rsidRPr="00727978">
        <w:rPr>
          <w:rFonts w:ascii="Arial" w:hAnsi="Arial" w:cs="Arial"/>
        </w:rPr>
        <w:t>programa</w:t>
      </w:r>
      <w:r>
        <w:rPr>
          <w:rFonts w:ascii="Arial" w:hAnsi="Arial" w:cs="Arial"/>
        </w:rPr>
        <w:t>s</w:t>
      </w:r>
      <w:r w:rsidRPr="00727978">
        <w:rPr>
          <w:rFonts w:ascii="Arial" w:hAnsi="Arial" w:cs="Arial"/>
        </w:rPr>
        <w:t xml:space="preserve"> metodológico</w:t>
      </w:r>
      <w:r>
        <w:rPr>
          <w:rFonts w:ascii="Arial" w:hAnsi="Arial" w:cs="Arial"/>
        </w:rPr>
        <w:t>s</w:t>
      </w:r>
      <w:r w:rsidRPr="00727978">
        <w:rPr>
          <w:rFonts w:ascii="Arial" w:hAnsi="Arial" w:cs="Arial"/>
        </w:rPr>
        <w:t xml:space="preserve"> de investig</w:t>
      </w:r>
      <w:r>
        <w:rPr>
          <w:rFonts w:ascii="Arial" w:hAnsi="Arial" w:cs="Arial"/>
        </w:rPr>
        <w:t xml:space="preserve">ación disciplinaria para los procesos asignados a cada abogado, que le permiten </w:t>
      </w:r>
      <w:r w:rsidR="00893B0A">
        <w:rPr>
          <w:rFonts w:ascii="Arial" w:hAnsi="Arial" w:cs="Arial"/>
        </w:rPr>
        <w:t>e</w:t>
      </w:r>
      <w:r w:rsidR="00893B0A" w:rsidRPr="00727978">
        <w:rPr>
          <w:rFonts w:ascii="Arial" w:hAnsi="Arial" w:cs="Arial"/>
        </w:rPr>
        <w:t xml:space="preserve">ntender </w:t>
      </w:r>
      <w:r w:rsidR="00893B0A">
        <w:rPr>
          <w:rFonts w:ascii="Arial" w:hAnsi="Arial" w:cs="Arial"/>
        </w:rPr>
        <w:t>los</w:t>
      </w:r>
      <w:r w:rsidRPr="00727978">
        <w:rPr>
          <w:rFonts w:ascii="Arial" w:hAnsi="Arial" w:cs="Arial"/>
        </w:rPr>
        <w:t xml:space="preserve"> hechos objeto de la noticia disciplinaria para generar hipótesis investigativas, identificar qué se debe probar y a través de qué medios.</w:t>
      </w:r>
      <w:r>
        <w:rPr>
          <w:rFonts w:ascii="Arial" w:hAnsi="Arial" w:cs="Arial"/>
        </w:rPr>
        <w:t xml:space="preserve"> A su vez, ha motivado p</w:t>
      </w:r>
      <w:r w:rsidRPr="00727978">
        <w:rPr>
          <w:rFonts w:ascii="Arial" w:hAnsi="Arial" w:cs="Arial"/>
        </w:rPr>
        <w:t>lanear investigaciones que permitan identificar los problemas fácticos, probatorios y jurídicos que se abordarán, definir los tiempos procesales y establecer los recursos que se necesitarán en</w:t>
      </w:r>
      <w:r>
        <w:rPr>
          <w:rFonts w:ascii="Arial" w:hAnsi="Arial" w:cs="Arial"/>
        </w:rPr>
        <w:t xml:space="preserve"> aras de tener objetivos claros, </w:t>
      </w:r>
      <w:r w:rsidRPr="000E69E2">
        <w:rPr>
          <w:rFonts w:ascii="Arial" w:hAnsi="Arial" w:cs="Arial"/>
        </w:rPr>
        <w:t>enfocados en el recaudo probatorio conducente, pertinente y útil</w:t>
      </w:r>
      <w:r>
        <w:rPr>
          <w:rFonts w:ascii="Arial" w:hAnsi="Arial" w:cs="Arial"/>
        </w:rPr>
        <w:t xml:space="preserve"> tendientes a proferir decisiones en derecho, y en respeto al debido proceso de los sujetos procesales.</w:t>
      </w:r>
    </w:p>
    <w:p w14:paraId="62B0E106" w14:textId="77777777" w:rsidR="006E2E7C" w:rsidRDefault="006E2E7C" w:rsidP="006E2E7C">
      <w:pPr>
        <w:spacing w:line="276" w:lineRule="auto"/>
        <w:jc w:val="both"/>
        <w:rPr>
          <w:rFonts w:ascii="Arial" w:hAnsi="Arial" w:cs="Arial"/>
        </w:rPr>
      </w:pPr>
    </w:p>
    <w:p w14:paraId="5EFB3A34" w14:textId="77777777" w:rsidR="006E2E7C" w:rsidRDefault="006E2E7C" w:rsidP="00405A93">
      <w:pPr>
        <w:spacing w:line="276" w:lineRule="auto"/>
        <w:jc w:val="both"/>
        <w:rPr>
          <w:rFonts w:ascii="Arial" w:hAnsi="Arial" w:cs="Arial"/>
        </w:rPr>
      </w:pPr>
      <w:r>
        <w:rPr>
          <w:rFonts w:ascii="Arial" w:hAnsi="Arial" w:cs="Arial"/>
        </w:rPr>
        <w:t>Finalmente, ha permitido que se evalúen las indagaciones e investigaciones disciplinarias con sustento en pruebas legalmente aportadas, eliminando la decisión de archivo por inexistencia de pruebas que por omisión probatoria no permitía continuar con la investigación.</w:t>
      </w:r>
    </w:p>
    <w:p w14:paraId="3F500B6B" w14:textId="71F3255D" w:rsidR="001732EC" w:rsidRDefault="001732EC" w:rsidP="00405A93">
      <w:pPr>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893E16" w:rsidRPr="00721D3D" w14:paraId="5C1AEE12" w14:textId="77777777" w:rsidTr="005516E7">
        <w:tc>
          <w:tcPr>
            <w:tcW w:w="1242" w:type="dxa"/>
            <w:tcBorders>
              <w:top w:val="nil"/>
              <w:left w:val="nil"/>
              <w:bottom w:val="nil"/>
              <w:right w:val="single" w:sz="4" w:space="0" w:color="auto"/>
            </w:tcBorders>
            <w:shd w:val="clear" w:color="auto" w:fill="D9E2F3" w:themeFill="accent1" w:themeFillTint="33"/>
          </w:tcPr>
          <w:p w14:paraId="20E3F1F2" w14:textId="77777777" w:rsidR="00893E16" w:rsidRDefault="00893E16" w:rsidP="005516E7">
            <w:pPr>
              <w:spacing w:after="120" w:line="276" w:lineRule="auto"/>
              <w:rPr>
                <w:rFonts w:ascii="Arial" w:hAnsi="Arial" w:cs="Arial"/>
                <w:bCs/>
                <w:sz w:val="22"/>
                <w:szCs w:val="22"/>
              </w:rPr>
            </w:pPr>
            <w:r w:rsidRPr="00721D3D">
              <w:rPr>
                <w:rFonts w:ascii="Arial" w:hAnsi="Arial" w:cs="Arial"/>
                <w:bCs/>
                <w:sz w:val="22"/>
                <w:szCs w:val="22"/>
              </w:rPr>
              <w:t>Meta</w:t>
            </w:r>
          </w:p>
          <w:p w14:paraId="63C59C97" w14:textId="77777777" w:rsidR="00893E16" w:rsidRPr="00721D3D" w:rsidRDefault="00893E16" w:rsidP="005516E7">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D9E2F3" w:themeFill="accent1" w:themeFillTint="33"/>
          </w:tcPr>
          <w:p w14:paraId="2F15383B" w14:textId="28D0A7E7" w:rsidR="00893E16" w:rsidRPr="00FF7EE8" w:rsidRDefault="00893E16" w:rsidP="005516E7">
            <w:pPr>
              <w:spacing w:line="276" w:lineRule="auto"/>
              <w:jc w:val="both"/>
              <w:rPr>
                <w:rFonts w:ascii="Arial Narrow" w:hAnsi="Arial Narrow" w:cs="Arial"/>
                <w:b/>
              </w:rPr>
            </w:pPr>
            <w:r w:rsidRPr="00893E16">
              <w:rPr>
                <w:rFonts w:ascii="Arial Narrow" w:hAnsi="Arial Narrow" w:cs="Arial"/>
              </w:rPr>
              <w:t>Alcanzar un 95% de ejecución del Proyecto de Inversión 7621.</w:t>
            </w:r>
            <w:r w:rsidRPr="00FF7EE8">
              <w:rPr>
                <w:rFonts w:ascii="Arial Narrow" w:hAnsi="Arial Narrow" w:cs="Arial"/>
              </w:rPr>
              <w:tab/>
            </w:r>
          </w:p>
        </w:tc>
      </w:tr>
    </w:tbl>
    <w:p w14:paraId="17ED4797" w14:textId="04E0276D" w:rsidR="00893E16" w:rsidRDefault="00893E16" w:rsidP="00405A93">
      <w:pPr>
        <w:spacing w:line="276" w:lineRule="auto"/>
        <w:jc w:val="both"/>
        <w:rPr>
          <w:rFonts w:ascii="Arial" w:hAnsi="Arial" w:cs="Arial"/>
        </w:rPr>
      </w:pPr>
    </w:p>
    <w:p w14:paraId="26554396" w14:textId="2B83932D" w:rsidR="00893E16" w:rsidRDefault="00893E16" w:rsidP="00405A93">
      <w:pPr>
        <w:spacing w:line="276" w:lineRule="auto"/>
        <w:jc w:val="both"/>
        <w:rPr>
          <w:rFonts w:ascii="Arial" w:hAnsi="Arial" w:cs="Arial"/>
        </w:rPr>
      </w:pPr>
      <w:r w:rsidRPr="00893E16">
        <w:rPr>
          <w:rFonts w:ascii="Arial" w:hAnsi="Arial" w:cs="Arial"/>
        </w:rPr>
        <w:t>El Proyecto con corte al 30 de JUNIO de 2021, alcanzó una ejecución del 82,4%, que corresponden a $3,497 millones y los giros a esa misma fecha alcanzaron un valor de $1296 millones representando el 31% del presupuesto.</w:t>
      </w:r>
    </w:p>
    <w:p w14:paraId="457920A8" w14:textId="609EA9C7" w:rsidR="00810FCB" w:rsidRDefault="00810FCB" w:rsidP="00405A93">
      <w:pPr>
        <w:spacing w:line="276" w:lineRule="auto"/>
        <w:jc w:val="both"/>
        <w:rPr>
          <w:rFonts w:ascii="Arial" w:hAnsi="Arial" w:cs="Arial"/>
        </w:rPr>
      </w:pPr>
    </w:p>
    <w:p w14:paraId="41E42B0F" w14:textId="6954AA46" w:rsidR="00810FCB" w:rsidRDefault="00810FCB" w:rsidP="00405A93">
      <w:pPr>
        <w:spacing w:line="276" w:lineRule="auto"/>
        <w:jc w:val="both"/>
        <w:rPr>
          <w:rFonts w:ascii="Arial" w:hAnsi="Arial" w:cs="Arial"/>
        </w:rPr>
      </w:pPr>
    </w:p>
    <w:p w14:paraId="701538BC" w14:textId="792E876B" w:rsidR="00810FCB" w:rsidRDefault="00810FCB" w:rsidP="00405A93">
      <w:pPr>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1242"/>
        <w:gridCol w:w="7736"/>
      </w:tblGrid>
      <w:tr w:rsidR="00810FCB" w:rsidRPr="00721D3D" w14:paraId="5DE28F89" w14:textId="77777777" w:rsidTr="005516E7">
        <w:tc>
          <w:tcPr>
            <w:tcW w:w="1242" w:type="dxa"/>
            <w:tcBorders>
              <w:top w:val="nil"/>
              <w:left w:val="nil"/>
              <w:bottom w:val="nil"/>
              <w:right w:val="single" w:sz="4" w:space="0" w:color="auto"/>
            </w:tcBorders>
            <w:shd w:val="clear" w:color="auto" w:fill="D9E2F3" w:themeFill="accent1" w:themeFillTint="33"/>
          </w:tcPr>
          <w:p w14:paraId="7B6CF6EC" w14:textId="77777777" w:rsidR="00810FCB" w:rsidRDefault="00810FCB" w:rsidP="005516E7">
            <w:pPr>
              <w:spacing w:after="120" w:line="276" w:lineRule="auto"/>
              <w:rPr>
                <w:rFonts w:ascii="Arial" w:hAnsi="Arial" w:cs="Arial"/>
                <w:bCs/>
                <w:sz w:val="22"/>
                <w:szCs w:val="22"/>
              </w:rPr>
            </w:pPr>
            <w:r w:rsidRPr="00721D3D">
              <w:rPr>
                <w:rFonts w:ascii="Arial" w:hAnsi="Arial" w:cs="Arial"/>
                <w:bCs/>
                <w:sz w:val="22"/>
                <w:szCs w:val="22"/>
              </w:rPr>
              <w:t>Meta</w:t>
            </w:r>
          </w:p>
          <w:p w14:paraId="1E49BDAA" w14:textId="77777777" w:rsidR="00810FCB" w:rsidRPr="00721D3D" w:rsidRDefault="00810FCB" w:rsidP="005516E7">
            <w:pPr>
              <w:spacing w:after="120" w:line="276" w:lineRule="auto"/>
              <w:rPr>
                <w:rFonts w:ascii="Arial" w:hAnsi="Arial" w:cs="Arial"/>
                <w:bCs/>
                <w:sz w:val="22"/>
                <w:szCs w:val="22"/>
              </w:rPr>
            </w:pPr>
            <w:r>
              <w:rPr>
                <w:rFonts w:ascii="Arial" w:hAnsi="Arial" w:cs="Arial"/>
                <w:bCs/>
                <w:sz w:val="22"/>
                <w:szCs w:val="22"/>
              </w:rPr>
              <w:t>Gestión</w:t>
            </w:r>
          </w:p>
        </w:tc>
        <w:tc>
          <w:tcPr>
            <w:tcW w:w="7736" w:type="dxa"/>
            <w:tcBorders>
              <w:left w:val="single" w:sz="4" w:space="0" w:color="auto"/>
            </w:tcBorders>
            <w:shd w:val="clear" w:color="auto" w:fill="D9E2F3" w:themeFill="accent1" w:themeFillTint="33"/>
          </w:tcPr>
          <w:p w14:paraId="0DFDD50A" w14:textId="77777777" w:rsidR="00810FCB" w:rsidRPr="00FF7EE8" w:rsidRDefault="00810FCB" w:rsidP="005516E7">
            <w:pPr>
              <w:spacing w:line="276" w:lineRule="auto"/>
              <w:jc w:val="both"/>
              <w:rPr>
                <w:rFonts w:ascii="Arial Narrow" w:hAnsi="Arial Narrow" w:cs="Arial"/>
                <w:b/>
              </w:rPr>
            </w:pPr>
            <w:r w:rsidRPr="00893E16">
              <w:rPr>
                <w:rFonts w:ascii="Arial Narrow" w:hAnsi="Arial Narrow" w:cs="Arial"/>
              </w:rPr>
              <w:t>Gestionar el 100% de los requerimientos jurídicos dentro de los tiempos establecidos.</w:t>
            </w:r>
            <w:r w:rsidRPr="00FF7EE8">
              <w:rPr>
                <w:rFonts w:ascii="Arial Narrow" w:hAnsi="Arial Narrow" w:cs="Arial"/>
              </w:rPr>
              <w:tab/>
            </w:r>
          </w:p>
        </w:tc>
      </w:tr>
    </w:tbl>
    <w:p w14:paraId="090E0F48" w14:textId="6DB5FCCB" w:rsidR="00810FCB" w:rsidRDefault="00810FCB" w:rsidP="00405A93">
      <w:pPr>
        <w:spacing w:line="276" w:lineRule="auto"/>
        <w:jc w:val="both"/>
        <w:rPr>
          <w:rFonts w:ascii="Arial" w:hAnsi="Arial" w:cs="Arial"/>
        </w:rPr>
      </w:pPr>
    </w:p>
    <w:p w14:paraId="45C341F0" w14:textId="77777777" w:rsidR="00E41B7D" w:rsidRDefault="001F59D2" w:rsidP="001F59D2">
      <w:pPr>
        <w:spacing w:line="276" w:lineRule="auto"/>
        <w:jc w:val="both"/>
        <w:rPr>
          <w:rFonts w:ascii="Arial" w:hAnsi="Arial" w:cs="Arial"/>
        </w:rPr>
      </w:pPr>
      <w:r w:rsidRPr="005818EF">
        <w:rPr>
          <w:rFonts w:ascii="Arial" w:hAnsi="Arial" w:cs="Arial"/>
        </w:rPr>
        <w:t>En el segundo trimestre de 2021, se gestionaron oportunamente 225 requerimientos de competencia de la Subsecretaría.</w:t>
      </w:r>
      <w:r>
        <w:rPr>
          <w:rFonts w:ascii="Arial" w:hAnsi="Arial" w:cs="Arial"/>
        </w:rPr>
        <w:t xml:space="preserve"> A continuación, se presenta el detalle de los trámites adelantados:</w:t>
      </w:r>
    </w:p>
    <w:p w14:paraId="5A0F702F" w14:textId="77777777" w:rsidR="00E41B7D" w:rsidRDefault="00E41B7D" w:rsidP="001F59D2">
      <w:pPr>
        <w:spacing w:line="276" w:lineRule="auto"/>
        <w:jc w:val="both"/>
        <w:rPr>
          <w:rFonts w:ascii="Arial" w:hAnsi="Arial" w:cs="Arial"/>
        </w:rPr>
      </w:pPr>
    </w:p>
    <w:p w14:paraId="1041AFFF" w14:textId="77777777" w:rsidR="00E41B7D" w:rsidRDefault="00E41B7D" w:rsidP="001F59D2">
      <w:pPr>
        <w:spacing w:line="276" w:lineRule="auto"/>
        <w:jc w:val="both"/>
        <w:rPr>
          <w:rFonts w:ascii="Arial" w:hAnsi="Arial" w:cs="Arial"/>
        </w:rPr>
      </w:pPr>
    </w:p>
    <w:p w14:paraId="7481A1B3" w14:textId="64F72E49" w:rsidR="003112EF" w:rsidRDefault="0065262F" w:rsidP="0065262F">
      <w:pPr>
        <w:spacing w:line="276" w:lineRule="auto"/>
        <w:ind w:firstLine="567"/>
        <w:jc w:val="both"/>
        <w:rPr>
          <w:rFonts w:ascii="Arial" w:hAnsi="Arial" w:cs="Arial"/>
        </w:rPr>
      </w:pPr>
      <w:r>
        <w:rPr>
          <w:noProof/>
        </w:rPr>
        <w:drawing>
          <wp:anchor distT="0" distB="0" distL="114300" distR="114300" simplePos="0" relativeHeight="251911168" behindDoc="0" locked="0" layoutInCell="1" allowOverlap="1" wp14:anchorId="74A8041D" wp14:editId="3354AE74">
            <wp:simplePos x="0" y="0"/>
            <wp:positionH relativeFrom="column">
              <wp:posOffset>124460</wp:posOffset>
            </wp:positionH>
            <wp:positionV relativeFrom="paragraph">
              <wp:posOffset>276225</wp:posOffset>
            </wp:positionV>
            <wp:extent cx="5153660" cy="3101975"/>
            <wp:effectExtent l="76200" t="76200" r="142240" b="136525"/>
            <wp:wrapSquare wrapText="bothSides"/>
            <wp:docPr id="248" name="Imagen 24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Gráfico, Gráfico circular&#10;&#10;Descripción generada automáticamente"/>
                    <pic:cNvPicPr/>
                  </pic:nvPicPr>
                  <pic:blipFill rotWithShape="1">
                    <a:blip r:embed="rId111">
                      <a:extLst>
                        <a:ext uri="{28A0092B-C50C-407E-A947-70E740481C1C}">
                          <a14:useLocalDpi xmlns:a14="http://schemas.microsoft.com/office/drawing/2010/main" val="0"/>
                        </a:ext>
                      </a:extLst>
                    </a:blip>
                    <a:srcRect t="878"/>
                    <a:stretch/>
                  </pic:blipFill>
                  <pic:spPr bwMode="auto">
                    <a:xfrm>
                      <a:off x="0" y="0"/>
                      <a:ext cx="5153660" cy="310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t xml:space="preserve">         </w:t>
      </w:r>
    </w:p>
    <w:p w14:paraId="2B1700B4" w14:textId="729C371B" w:rsidR="003112EF" w:rsidRDefault="003112EF" w:rsidP="0065262F">
      <w:pPr>
        <w:spacing w:line="276" w:lineRule="auto"/>
        <w:ind w:left="-1134" w:right="-587"/>
        <w:jc w:val="both"/>
        <w:rPr>
          <w:rFonts w:ascii="Arial" w:hAnsi="Arial" w:cs="Arial"/>
        </w:rPr>
      </w:pPr>
    </w:p>
    <w:p w14:paraId="3F0089F3" w14:textId="6DFAF4A7" w:rsidR="0065262F" w:rsidRDefault="0065262F" w:rsidP="0065262F">
      <w:pPr>
        <w:spacing w:line="276" w:lineRule="auto"/>
        <w:ind w:left="-1134"/>
        <w:jc w:val="both"/>
        <w:rPr>
          <w:rFonts w:ascii="Arial" w:hAnsi="Arial" w:cs="Arial"/>
        </w:rPr>
      </w:pPr>
    </w:p>
    <w:p w14:paraId="1EC0C9CF" w14:textId="77777777" w:rsidR="00FF739C" w:rsidRDefault="00FF739C" w:rsidP="0065262F">
      <w:pPr>
        <w:spacing w:line="276" w:lineRule="auto"/>
        <w:jc w:val="right"/>
        <w:rPr>
          <w:rFonts w:ascii="Arial" w:hAnsi="Arial" w:cs="Arial"/>
        </w:rPr>
      </w:pPr>
    </w:p>
    <w:p w14:paraId="6B266478" w14:textId="77777777" w:rsidR="00FF739C" w:rsidRDefault="00FF739C" w:rsidP="0065262F">
      <w:pPr>
        <w:spacing w:line="276" w:lineRule="auto"/>
        <w:jc w:val="right"/>
        <w:rPr>
          <w:rFonts w:ascii="Arial" w:hAnsi="Arial" w:cs="Arial"/>
        </w:rPr>
      </w:pPr>
    </w:p>
    <w:p w14:paraId="22F1FEEE" w14:textId="77777777" w:rsidR="00FF739C" w:rsidRDefault="00FF739C" w:rsidP="0065262F">
      <w:pPr>
        <w:spacing w:line="276" w:lineRule="auto"/>
        <w:jc w:val="right"/>
        <w:rPr>
          <w:rFonts w:ascii="Arial" w:hAnsi="Arial" w:cs="Arial"/>
        </w:rPr>
      </w:pPr>
    </w:p>
    <w:p w14:paraId="486F6DCF" w14:textId="77777777" w:rsidR="00FF739C" w:rsidRDefault="00FF739C" w:rsidP="0065262F">
      <w:pPr>
        <w:spacing w:line="276" w:lineRule="auto"/>
        <w:jc w:val="right"/>
        <w:rPr>
          <w:rFonts w:ascii="Arial" w:hAnsi="Arial" w:cs="Arial"/>
        </w:rPr>
      </w:pPr>
    </w:p>
    <w:p w14:paraId="75722DC1" w14:textId="77777777" w:rsidR="00FF739C" w:rsidRDefault="00FF739C" w:rsidP="0065262F">
      <w:pPr>
        <w:spacing w:line="276" w:lineRule="auto"/>
        <w:jc w:val="right"/>
        <w:rPr>
          <w:rFonts w:ascii="Arial" w:hAnsi="Arial" w:cs="Arial"/>
        </w:rPr>
      </w:pPr>
    </w:p>
    <w:p w14:paraId="47DAFEEE" w14:textId="77777777" w:rsidR="00FF739C" w:rsidRDefault="00FF739C" w:rsidP="0065262F">
      <w:pPr>
        <w:spacing w:line="276" w:lineRule="auto"/>
        <w:jc w:val="right"/>
        <w:rPr>
          <w:rFonts w:ascii="Arial" w:hAnsi="Arial" w:cs="Arial"/>
        </w:rPr>
      </w:pPr>
    </w:p>
    <w:p w14:paraId="4AAAD36D" w14:textId="77777777" w:rsidR="00FF739C" w:rsidRDefault="00FF739C" w:rsidP="0065262F">
      <w:pPr>
        <w:spacing w:line="276" w:lineRule="auto"/>
        <w:jc w:val="right"/>
        <w:rPr>
          <w:rFonts w:ascii="Arial" w:hAnsi="Arial" w:cs="Arial"/>
        </w:rPr>
      </w:pPr>
    </w:p>
    <w:p w14:paraId="54ABB96E" w14:textId="77777777" w:rsidR="00FF739C" w:rsidRDefault="00FF739C" w:rsidP="008C37FE">
      <w:pPr>
        <w:spacing w:line="276" w:lineRule="auto"/>
        <w:rPr>
          <w:rFonts w:ascii="Arial" w:hAnsi="Arial" w:cs="Arial"/>
        </w:rPr>
      </w:pPr>
    </w:p>
    <w:p w14:paraId="1A834ACA" w14:textId="77777777" w:rsidR="00FF739C" w:rsidRDefault="00FF739C" w:rsidP="0065262F">
      <w:pPr>
        <w:spacing w:line="276" w:lineRule="auto"/>
        <w:jc w:val="right"/>
        <w:rPr>
          <w:rFonts w:ascii="Arial" w:hAnsi="Arial" w:cs="Arial"/>
        </w:rPr>
      </w:pPr>
    </w:p>
    <w:p w14:paraId="176D9C92" w14:textId="5BB3C46C" w:rsidR="00FC2C23" w:rsidRDefault="00FC2C23" w:rsidP="0065262F">
      <w:pPr>
        <w:spacing w:line="276" w:lineRule="auto"/>
        <w:jc w:val="right"/>
        <w:rPr>
          <w:rFonts w:ascii="Arial" w:hAnsi="Arial" w:cs="Arial"/>
        </w:rPr>
        <w:sectPr w:rsidR="00FC2C23" w:rsidSect="00893B0A">
          <w:headerReference w:type="default" r:id="rId112"/>
          <w:footerReference w:type="default" r:id="rId113"/>
          <w:pgSz w:w="12240" w:h="15840"/>
          <w:pgMar w:top="284" w:right="1608" w:bottom="500" w:left="1580" w:header="664" w:footer="305" w:gutter="0"/>
          <w:pgNumType w:start="1"/>
          <w:cols w:space="720"/>
        </w:sectPr>
      </w:pPr>
    </w:p>
    <w:p w14:paraId="3D04ACAF" w14:textId="77777777" w:rsidR="00FF739C" w:rsidRDefault="00FC2C23" w:rsidP="0065262F">
      <w:pPr>
        <w:spacing w:line="276" w:lineRule="auto"/>
        <w:jc w:val="right"/>
        <w:rPr>
          <w:rFonts w:ascii="Arial" w:hAnsi="Arial" w:cs="Arial"/>
        </w:rPr>
      </w:pPr>
      <w:r>
        <w:rPr>
          <w:noProof/>
        </w:rPr>
        <w:drawing>
          <wp:inline distT="0" distB="0" distL="0" distR="0" wp14:anchorId="315A8779" wp14:editId="4CDA6466">
            <wp:extent cx="9560560" cy="4434205"/>
            <wp:effectExtent l="0" t="0" r="2540" b="4445"/>
            <wp:docPr id="310" name="Imagen 3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310" descr="Tabla&#10;&#10;Descripción generada automáticamente"/>
                    <pic:cNvPicPr/>
                  </pic:nvPicPr>
                  <pic:blipFill>
                    <a:blip r:embed="rId114"/>
                    <a:stretch>
                      <a:fillRect/>
                    </a:stretch>
                  </pic:blipFill>
                  <pic:spPr>
                    <a:xfrm>
                      <a:off x="0" y="0"/>
                      <a:ext cx="9560560" cy="4434205"/>
                    </a:xfrm>
                    <a:prstGeom prst="rect">
                      <a:avLst/>
                    </a:prstGeom>
                  </pic:spPr>
                </pic:pic>
              </a:graphicData>
            </a:graphic>
          </wp:inline>
        </w:drawing>
      </w:r>
    </w:p>
    <w:p w14:paraId="094E00BB" w14:textId="77777777" w:rsidR="00FC2C23" w:rsidRDefault="00FC2C23" w:rsidP="0065262F">
      <w:pPr>
        <w:spacing w:line="276" w:lineRule="auto"/>
        <w:jc w:val="right"/>
        <w:rPr>
          <w:rFonts w:ascii="Arial" w:hAnsi="Arial" w:cs="Arial"/>
        </w:rPr>
      </w:pPr>
    </w:p>
    <w:p w14:paraId="6B08A6E1" w14:textId="77777777" w:rsidR="00FC2C23" w:rsidRDefault="00FC2C23" w:rsidP="0065262F">
      <w:pPr>
        <w:spacing w:line="276" w:lineRule="auto"/>
        <w:jc w:val="right"/>
        <w:rPr>
          <w:rFonts w:ascii="Arial" w:hAnsi="Arial" w:cs="Arial"/>
        </w:rPr>
      </w:pPr>
    </w:p>
    <w:p w14:paraId="2F6F8E86" w14:textId="77777777" w:rsidR="00FC2C23" w:rsidRDefault="00FC2C23" w:rsidP="0065262F">
      <w:pPr>
        <w:spacing w:line="276" w:lineRule="auto"/>
        <w:jc w:val="right"/>
        <w:rPr>
          <w:rFonts w:ascii="Arial" w:hAnsi="Arial" w:cs="Arial"/>
        </w:rPr>
      </w:pPr>
    </w:p>
    <w:p w14:paraId="65C394E4" w14:textId="77777777" w:rsidR="00FC2C23" w:rsidRDefault="00FC2C23" w:rsidP="0065262F">
      <w:pPr>
        <w:spacing w:line="276" w:lineRule="auto"/>
        <w:jc w:val="right"/>
        <w:rPr>
          <w:rFonts w:ascii="Arial" w:hAnsi="Arial" w:cs="Arial"/>
        </w:rPr>
      </w:pPr>
    </w:p>
    <w:p w14:paraId="30E788C8" w14:textId="77777777" w:rsidR="00FC2C23" w:rsidRDefault="00FC2C23" w:rsidP="0065262F">
      <w:pPr>
        <w:spacing w:line="276" w:lineRule="auto"/>
        <w:jc w:val="right"/>
        <w:rPr>
          <w:rFonts w:ascii="Arial" w:hAnsi="Arial" w:cs="Arial"/>
        </w:rPr>
      </w:pPr>
    </w:p>
    <w:p w14:paraId="3FDBA202" w14:textId="4D44BA09" w:rsidR="00F402C1" w:rsidRDefault="00FC2C23" w:rsidP="000747B2">
      <w:pPr>
        <w:spacing w:line="276" w:lineRule="auto"/>
        <w:jc w:val="right"/>
        <w:rPr>
          <w:rFonts w:ascii="Arial" w:hAnsi="Arial" w:cs="Arial"/>
        </w:rPr>
        <w:sectPr w:rsidR="00F402C1" w:rsidSect="00FF739C">
          <w:pgSz w:w="15840" w:h="12240" w:orient="landscape"/>
          <w:pgMar w:top="1580" w:right="284" w:bottom="1608" w:left="500" w:header="664" w:footer="305" w:gutter="0"/>
          <w:pgNumType w:start="1"/>
          <w:cols w:space="720"/>
          <w:docGrid w:linePitch="326"/>
        </w:sectPr>
      </w:pPr>
      <w:r>
        <w:rPr>
          <w:noProof/>
        </w:rPr>
        <w:drawing>
          <wp:inline distT="0" distB="0" distL="0" distR="0" wp14:anchorId="76A33B37" wp14:editId="784BCD12">
            <wp:extent cx="9560560" cy="4248150"/>
            <wp:effectExtent l="0" t="0" r="2540" b="0"/>
            <wp:docPr id="311" name="Imagen 3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n 311" descr="Tabla&#10;&#10;Descripción generada automáticamente"/>
                    <pic:cNvPicPr/>
                  </pic:nvPicPr>
                  <pic:blipFill>
                    <a:blip r:embed="rId115"/>
                    <a:stretch>
                      <a:fillRect/>
                    </a:stretch>
                  </pic:blipFill>
                  <pic:spPr>
                    <a:xfrm>
                      <a:off x="0" y="0"/>
                      <a:ext cx="9560560" cy="4248150"/>
                    </a:xfrm>
                    <a:prstGeom prst="rect">
                      <a:avLst/>
                    </a:prstGeom>
                  </pic:spPr>
                </pic:pic>
              </a:graphicData>
            </a:graphic>
          </wp:inline>
        </w:drawing>
      </w:r>
      <w:r w:rsidR="00F402C1">
        <w:rPr>
          <w:rFonts w:ascii="Arial" w:hAnsi="Arial" w:cs="Arial"/>
        </w:rPr>
        <w:br w:type="page"/>
      </w:r>
    </w:p>
    <w:bookmarkEnd w:id="58"/>
    <w:p w14:paraId="4625A489" w14:textId="1A0D7AF0" w:rsidR="00B73E75" w:rsidRPr="00B73E75" w:rsidRDefault="00B73E75" w:rsidP="000747B2">
      <w:pPr>
        <w:tabs>
          <w:tab w:val="left" w:pos="3120"/>
        </w:tabs>
        <w:jc w:val="right"/>
        <w:rPr>
          <w:rFonts w:ascii="Arial" w:hAnsi="Arial" w:cs="Arial"/>
          <w:b/>
          <w:bCs/>
          <w:sz w:val="32"/>
          <w:szCs w:val="32"/>
        </w:rPr>
      </w:pPr>
      <w:r w:rsidRPr="00B73E75">
        <w:rPr>
          <w:rFonts w:ascii="Arial" w:hAnsi="Arial" w:cs="Arial"/>
          <w:b/>
          <w:bCs/>
          <w:sz w:val="32"/>
          <w:szCs w:val="32"/>
        </w:rPr>
        <w:t xml:space="preserve">Secretaría Jurídica Distrital </w:t>
      </w:r>
    </w:p>
    <w:p w14:paraId="21F92E1E" w14:textId="77777777" w:rsidR="00B73E75" w:rsidRPr="00B73E75" w:rsidRDefault="00B73E75" w:rsidP="000747B2">
      <w:pPr>
        <w:tabs>
          <w:tab w:val="left" w:pos="3120"/>
        </w:tabs>
        <w:jc w:val="right"/>
        <w:rPr>
          <w:rFonts w:ascii="Arial" w:hAnsi="Arial" w:cs="Arial"/>
          <w:b/>
          <w:bCs/>
          <w:sz w:val="32"/>
          <w:szCs w:val="32"/>
        </w:rPr>
      </w:pPr>
    </w:p>
    <w:p w14:paraId="0D957461" w14:textId="6185C3B0" w:rsidR="0065262F" w:rsidRDefault="000747B2" w:rsidP="000747B2">
      <w:pPr>
        <w:tabs>
          <w:tab w:val="left" w:pos="3120"/>
        </w:tabs>
        <w:jc w:val="right"/>
        <w:rPr>
          <w:rFonts w:ascii="Arial" w:hAnsi="Arial" w:cs="Arial"/>
          <w:b/>
          <w:bCs/>
          <w:sz w:val="32"/>
          <w:szCs w:val="32"/>
        </w:rPr>
      </w:pPr>
      <w:r w:rsidRPr="00B73E75">
        <w:rPr>
          <w:rFonts w:ascii="Arial" w:hAnsi="Arial" w:cs="Arial"/>
          <w:b/>
          <w:bCs/>
          <w:sz w:val="32"/>
          <w:szCs w:val="32"/>
        </w:rPr>
        <w:t>Consolidación: Oficina Asesora de Planeación</w:t>
      </w:r>
    </w:p>
    <w:p w14:paraId="63B11C2A" w14:textId="1C92604F" w:rsidR="00370BF1" w:rsidRDefault="00370BF1" w:rsidP="000747B2">
      <w:pPr>
        <w:tabs>
          <w:tab w:val="left" w:pos="3120"/>
        </w:tabs>
        <w:jc w:val="right"/>
        <w:rPr>
          <w:rFonts w:ascii="Arial" w:hAnsi="Arial" w:cs="Arial"/>
          <w:b/>
          <w:bCs/>
          <w:sz w:val="32"/>
          <w:szCs w:val="32"/>
        </w:rPr>
      </w:pPr>
    </w:p>
    <w:p w14:paraId="36858380" w14:textId="740D8FCB" w:rsidR="00370BF1" w:rsidRPr="00B73E75" w:rsidRDefault="00370BF1" w:rsidP="000747B2">
      <w:pPr>
        <w:tabs>
          <w:tab w:val="left" w:pos="3120"/>
        </w:tabs>
        <w:jc w:val="right"/>
        <w:rPr>
          <w:rFonts w:ascii="Arial" w:hAnsi="Arial" w:cs="Arial"/>
          <w:b/>
          <w:bCs/>
          <w:sz w:val="32"/>
          <w:szCs w:val="32"/>
        </w:rPr>
      </w:pPr>
      <w:r>
        <w:rPr>
          <w:rFonts w:ascii="Arial" w:hAnsi="Arial" w:cs="Arial"/>
          <w:b/>
          <w:bCs/>
          <w:sz w:val="32"/>
          <w:szCs w:val="32"/>
        </w:rPr>
        <w:t xml:space="preserve">JULIO 2021. </w:t>
      </w:r>
    </w:p>
    <w:p w14:paraId="201C8A59" w14:textId="2A153EDD" w:rsidR="00B73E75" w:rsidRPr="00B73E75" w:rsidRDefault="00B73E75" w:rsidP="00B73E75">
      <w:pPr>
        <w:tabs>
          <w:tab w:val="left" w:pos="3120"/>
        </w:tabs>
        <w:rPr>
          <w:rFonts w:ascii="Arial" w:hAnsi="Arial" w:cs="Arial"/>
          <w:b/>
          <w:bCs/>
          <w:sz w:val="32"/>
          <w:szCs w:val="32"/>
        </w:rPr>
      </w:pPr>
    </w:p>
    <w:p w14:paraId="0E147AD7" w14:textId="1013C553" w:rsidR="000747B2" w:rsidRPr="000747B2" w:rsidRDefault="000747B2" w:rsidP="00370BF1">
      <w:pPr>
        <w:tabs>
          <w:tab w:val="left" w:pos="3120"/>
        </w:tabs>
        <w:jc w:val="center"/>
        <w:rPr>
          <w:b/>
          <w:bCs/>
        </w:rPr>
      </w:pPr>
    </w:p>
    <w:sectPr w:rsidR="000747B2" w:rsidRPr="000747B2" w:rsidSect="00804E8B">
      <w:headerReference w:type="even" r:id="rId116"/>
      <w:headerReference w:type="default" r:id="rId117"/>
      <w:footerReference w:type="default" r:id="rId118"/>
      <w:headerReference w:type="first" r:id="rId119"/>
      <w:pgSz w:w="12240" w:h="15840"/>
      <w:pgMar w:top="1720" w:right="980" w:bottom="1860" w:left="1580" w:header="664" w:footer="3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E3564" w14:textId="77777777" w:rsidR="002A770E" w:rsidRDefault="002A770E" w:rsidP="005839D7">
      <w:r>
        <w:separator/>
      </w:r>
    </w:p>
  </w:endnote>
  <w:endnote w:type="continuationSeparator" w:id="0">
    <w:p w14:paraId="6B5ED01F" w14:textId="77777777" w:rsidR="002A770E" w:rsidRDefault="002A770E" w:rsidP="0058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mibold">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00656"/>
      <w:docPartObj>
        <w:docPartGallery w:val="Page Numbers (Bottom of Page)"/>
        <w:docPartUnique/>
      </w:docPartObj>
    </w:sdtPr>
    <w:sdtEndPr/>
    <w:sdtContent>
      <w:p w14:paraId="54D54F20" w14:textId="73F0459F" w:rsidR="002178D2" w:rsidRDefault="002178D2" w:rsidP="002178D2">
        <w:pPr>
          <w:pStyle w:val="Piedepgina"/>
          <w:jc w:val="center"/>
          <w:rPr>
            <w:rFonts w:ascii="Arial" w:hAnsi="Arial" w:cs="Arial"/>
            <w:b/>
            <w:bCs/>
            <w:sz w:val="18"/>
            <w:szCs w:val="18"/>
          </w:rPr>
        </w:pPr>
        <w:r>
          <w:rPr>
            <w:noProof/>
            <w:lang w:eastAsia="es-CO"/>
          </w:rPr>
          <w:drawing>
            <wp:inline distT="0" distB="0" distL="0" distR="0" wp14:anchorId="5B5D93C4" wp14:editId="2FFAB6E6">
              <wp:extent cx="5605780" cy="859155"/>
              <wp:effectExtent l="0" t="0" r="0" b="0"/>
              <wp:docPr id="264" name="Imagen 2" descr="Texto&#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n 2" descr="Texto&#10;&#10;Descripción generada automáticamente con confianza baj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5780" cy="859155"/>
                      </a:xfrm>
                      <a:prstGeom prst="rect">
                        <a:avLst/>
                      </a:prstGeom>
                      <a:noFill/>
                      <a:ln>
                        <a:noFill/>
                      </a:ln>
                    </pic:spPr>
                  </pic:pic>
                </a:graphicData>
              </a:graphic>
            </wp:inline>
          </w:drawing>
        </w:r>
        <w:r w:rsidR="00713319">
          <w:fldChar w:fldCharType="begin"/>
        </w:r>
        <w:r w:rsidR="00713319">
          <w:instrText>PAGE   \* MERGEFORMAT</w:instrText>
        </w:r>
        <w:r w:rsidR="00713319">
          <w:fldChar w:fldCharType="separate"/>
        </w:r>
        <w:r w:rsidR="00713319">
          <w:rPr>
            <w:lang w:val="es-ES"/>
          </w:rPr>
          <w:t>2</w:t>
        </w:r>
        <w:r w:rsidR="00713319">
          <w:fldChar w:fldCharType="end"/>
        </w:r>
        <w:r>
          <w:t xml:space="preserve">  </w:t>
        </w:r>
        <w:r>
          <w:rPr>
            <w:rFonts w:ascii="Arial" w:hAnsi="Arial" w:cs="Arial"/>
            <w:b/>
            <w:bCs/>
            <w:sz w:val="18"/>
            <w:szCs w:val="18"/>
          </w:rPr>
          <w:t>CLASIFICACIÓN DE LA INFORMACIÓN: PÚBLICA</w:t>
        </w:r>
      </w:p>
      <w:p w14:paraId="164963B5" w14:textId="77777777" w:rsidR="002178D2" w:rsidRPr="00651328" w:rsidRDefault="002178D2" w:rsidP="002178D2">
        <w:pPr>
          <w:pStyle w:val="Piedepgina"/>
          <w:jc w:val="center"/>
          <w:rPr>
            <w:rFonts w:ascii="Arial" w:hAnsi="Arial" w:cs="Arial"/>
            <w:b/>
            <w:bCs/>
            <w:sz w:val="18"/>
            <w:szCs w:val="18"/>
          </w:rPr>
        </w:pPr>
        <w:r w:rsidRPr="00E24763">
          <w:rPr>
            <w:rFonts w:ascii="Arial" w:hAnsi="Arial" w:cs="Arial"/>
            <w:b/>
            <w:bCs/>
            <w:sz w:val="18"/>
            <w:szCs w:val="18"/>
          </w:rPr>
          <w:t>2311520-FT-019 Versión 0</w:t>
        </w:r>
      </w:p>
      <w:p w14:paraId="3D2C4757" w14:textId="1882CB82" w:rsidR="00713319" w:rsidRDefault="002A770E">
        <w:pPr>
          <w:pStyle w:val="Piedepgina"/>
        </w:pPr>
      </w:p>
    </w:sdtContent>
  </w:sdt>
  <w:p w14:paraId="4A52CA41" w14:textId="77777777" w:rsidR="005E282F" w:rsidRPr="005E282F" w:rsidRDefault="005E282F" w:rsidP="005E28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7DFF6" w14:textId="39627AB3" w:rsidR="00F9239F" w:rsidRDefault="008C37FE" w:rsidP="008C37FE">
    <w:pPr>
      <w:pStyle w:val="Piedepgina"/>
      <w:tabs>
        <w:tab w:val="left" w:pos="1560"/>
      </w:tabs>
    </w:pPr>
    <w:r>
      <w:rPr>
        <w:noProof/>
        <w:lang w:eastAsia="es-CO"/>
      </w:rPr>
      <w:t xml:space="preserve">   </w:t>
    </w:r>
    <w:r w:rsidR="00F9239F">
      <w:rPr>
        <w:noProof/>
        <w:lang w:eastAsia="es-CO"/>
      </w:rPr>
      <w:drawing>
        <wp:inline distT="0" distB="0" distL="0" distR="0" wp14:anchorId="33A606BD" wp14:editId="7DAB4CF2">
          <wp:extent cx="7286625" cy="859155"/>
          <wp:effectExtent l="0" t="0" r="9525" b="0"/>
          <wp:docPr id="322" name="Imagen 2" descr="Texto&#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n 2" descr="Texto&#10;&#10;Descripción generada automáticamente con confianza baj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6625" cy="859155"/>
                  </a:xfrm>
                  <a:prstGeom prst="rect">
                    <a:avLst/>
                  </a:prstGeom>
                  <a:noFill/>
                  <a:ln>
                    <a:noFill/>
                  </a:ln>
                </pic:spPr>
              </pic:pic>
            </a:graphicData>
          </a:graphic>
        </wp:inline>
      </w:drawing>
    </w:r>
  </w:p>
  <w:p w14:paraId="4277B69C" w14:textId="77777777" w:rsidR="00F9239F" w:rsidRDefault="00F9239F" w:rsidP="00F9239F">
    <w:pPr>
      <w:pStyle w:val="Piedepgina"/>
      <w:jc w:val="center"/>
      <w:rPr>
        <w:rFonts w:ascii="Arial" w:hAnsi="Arial" w:cs="Arial"/>
        <w:b/>
        <w:bCs/>
        <w:sz w:val="18"/>
        <w:szCs w:val="18"/>
      </w:rPr>
    </w:pPr>
    <w:r>
      <w:rPr>
        <w:rFonts w:ascii="Arial" w:hAnsi="Arial" w:cs="Arial"/>
        <w:b/>
        <w:bCs/>
        <w:sz w:val="18"/>
        <w:szCs w:val="18"/>
      </w:rPr>
      <w:t>CLASIFICACIÓN DE LA INFORMACIÓN: PÚBLICA</w:t>
    </w:r>
  </w:p>
  <w:p w14:paraId="531FA3CA" w14:textId="276A2CFB" w:rsidR="00E71251" w:rsidRPr="00651328" w:rsidRDefault="00F9239F" w:rsidP="00651328">
    <w:pPr>
      <w:pStyle w:val="Piedepgina"/>
      <w:jc w:val="center"/>
      <w:rPr>
        <w:rFonts w:ascii="Arial" w:hAnsi="Arial" w:cs="Arial"/>
        <w:b/>
        <w:bCs/>
        <w:sz w:val="18"/>
        <w:szCs w:val="18"/>
      </w:rPr>
    </w:pPr>
    <w:r w:rsidRPr="00E24763">
      <w:rPr>
        <w:rFonts w:ascii="Arial" w:hAnsi="Arial" w:cs="Arial"/>
        <w:b/>
        <w:bCs/>
        <w:sz w:val="18"/>
        <w:szCs w:val="18"/>
      </w:rPr>
      <w:t>2311520-FT-019 Versión 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9AB1" w14:textId="34EA3237" w:rsidR="00172F7A" w:rsidRDefault="00172F7A" w:rsidP="008C4877">
    <w:pPr>
      <w:pStyle w:val="Piedepgina"/>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A8AF1" w14:textId="77777777" w:rsidR="002A770E" w:rsidRDefault="002A770E" w:rsidP="005839D7">
      <w:r>
        <w:separator/>
      </w:r>
    </w:p>
  </w:footnote>
  <w:footnote w:type="continuationSeparator" w:id="0">
    <w:p w14:paraId="7E1351ED" w14:textId="77777777" w:rsidR="002A770E" w:rsidRDefault="002A770E" w:rsidP="005839D7">
      <w:r>
        <w:continuationSeparator/>
      </w:r>
    </w:p>
  </w:footnote>
  <w:footnote w:id="1">
    <w:p w14:paraId="795ACF7C" w14:textId="2687283B" w:rsidR="00427C5E" w:rsidRPr="00427C5E" w:rsidRDefault="00427C5E">
      <w:pPr>
        <w:pStyle w:val="Textonotapie"/>
        <w:rPr>
          <w:lang w:val="es-CO"/>
        </w:rPr>
      </w:pPr>
      <w:r>
        <w:rPr>
          <w:rStyle w:val="Refdenotaalpie"/>
        </w:rPr>
        <w:footnoteRef/>
      </w:r>
      <w:r>
        <w:t xml:space="preserve"> </w:t>
      </w:r>
      <w:r w:rsidR="00C8285B">
        <w:rPr>
          <w:lang w:val="es-CO"/>
        </w:rPr>
        <w:t xml:space="preserve">Documento </w:t>
      </w:r>
      <w:r w:rsidR="00E74D8D">
        <w:rPr>
          <w:lang w:val="es-CO"/>
        </w:rPr>
        <w:t xml:space="preserve">técnico </w:t>
      </w:r>
      <w:r w:rsidR="003C367A">
        <w:rPr>
          <w:lang w:val="es-CO"/>
        </w:rPr>
        <w:t>anexo DDGJ</w:t>
      </w:r>
    </w:p>
  </w:footnote>
  <w:footnote w:id="2">
    <w:p w14:paraId="6EAD6A2D" w14:textId="77777777" w:rsidR="00F23BB3" w:rsidRPr="00496D18" w:rsidRDefault="00F23BB3" w:rsidP="00F23BB3">
      <w:pPr>
        <w:contextualSpacing/>
        <w:jc w:val="both"/>
        <w:rPr>
          <w:rFonts w:ascii="Arial" w:hAnsi="Arial" w:cs="Arial"/>
          <w:iCs/>
          <w:color w:val="002060"/>
          <w:sz w:val="16"/>
          <w:szCs w:val="16"/>
          <w:shd w:val="clear" w:color="auto" w:fill="FFFFFF"/>
        </w:rPr>
      </w:pPr>
      <w:r w:rsidRPr="00B56A85">
        <w:rPr>
          <w:rStyle w:val="Refdenotaalpie"/>
          <w:rFonts w:ascii="Arial" w:hAnsi="Arial" w:cs="Arial"/>
          <w:sz w:val="16"/>
          <w:szCs w:val="16"/>
        </w:rPr>
        <w:footnoteRef/>
      </w:r>
      <w:r w:rsidRPr="00B56A85">
        <w:rPr>
          <w:rFonts w:ascii="Arial" w:hAnsi="Arial" w:cs="Arial"/>
          <w:sz w:val="16"/>
          <w:szCs w:val="16"/>
        </w:rPr>
        <w:t xml:space="preserve"> </w:t>
      </w:r>
      <w:r w:rsidRPr="00B56A85">
        <w:rPr>
          <w:rFonts w:ascii="Arial" w:hAnsi="Arial" w:cs="Arial"/>
          <w:iCs/>
          <w:color w:val="002060"/>
          <w:sz w:val="16"/>
          <w:szCs w:val="16"/>
          <w:shd w:val="clear" w:color="auto" w:fill="FFFFFF"/>
        </w:rPr>
        <w:t>Es de anotar que en el acápite de evidencias se hace la relación detallada de los productos obtenidos.</w:t>
      </w:r>
    </w:p>
  </w:footnote>
  <w:footnote w:id="3">
    <w:p w14:paraId="0DCF2701" w14:textId="77777777" w:rsidR="00F23BB3" w:rsidRPr="00496D18" w:rsidRDefault="00F23BB3" w:rsidP="00F23BB3">
      <w:pPr>
        <w:pStyle w:val="Textonotapie"/>
        <w:rPr>
          <w:rFonts w:ascii="Arial" w:hAnsi="Arial" w:cs="Arial"/>
          <w:iCs/>
          <w:color w:val="002060"/>
          <w:sz w:val="16"/>
          <w:szCs w:val="16"/>
          <w:shd w:val="clear" w:color="auto" w:fill="FFFFFF"/>
        </w:rPr>
      </w:pPr>
      <w:r w:rsidRPr="00496D18">
        <w:rPr>
          <w:rStyle w:val="Refdenotaalpie"/>
          <w:rFonts w:ascii="Arial" w:hAnsi="Arial" w:cs="Arial"/>
          <w:sz w:val="16"/>
          <w:szCs w:val="16"/>
        </w:rPr>
        <w:footnoteRef/>
      </w:r>
      <w:r w:rsidRPr="00496D18">
        <w:rPr>
          <w:rStyle w:val="Refdenotaalpie"/>
        </w:rPr>
        <w:t xml:space="preserve"> </w:t>
      </w:r>
      <w:r w:rsidRPr="00496D18">
        <w:rPr>
          <w:rFonts w:ascii="Arial" w:hAnsi="Arial" w:cs="Arial"/>
          <w:iCs/>
          <w:color w:val="002060"/>
          <w:sz w:val="16"/>
          <w:szCs w:val="16"/>
          <w:shd w:val="clear" w:color="auto" w:fill="FFFFFF"/>
        </w:rPr>
        <w:t xml:space="preserve">Uno de los trámites una vez efectuada la revisión de legalidad, finalizó con la devolución </w:t>
      </w:r>
      <w:r w:rsidRPr="00496D18">
        <w:rPr>
          <w:rFonts w:ascii="Arial" w:hAnsi="Arial" w:cs="Arial"/>
          <w:iCs/>
          <w:color w:val="002060"/>
          <w:sz w:val="16"/>
          <w:szCs w:val="16"/>
          <w:shd w:val="clear" w:color="auto" w:fill="FFFFFF"/>
        </w:rPr>
        <w:t>del mismo</w:t>
      </w:r>
      <w:r>
        <w:rPr>
          <w:rFonts w:ascii="Arial" w:hAnsi="Arial" w:cs="Arial"/>
          <w:iCs/>
          <w:color w:val="002060"/>
          <w:sz w:val="16"/>
          <w:szCs w:val="16"/>
          <w:shd w:val="clear" w:color="auto" w:fill="FFFFFF"/>
        </w:rPr>
        <w:t>.</w:t>
      </w:r>
    </w:p>
  </w:footnote>
  <w:footnote w:id="4">
    <w:p w14:paraId="594A088E" w14:textId="77777777" w:rsidR="00641EB2" w:rsidRPr="001A09C0" w:rsidRDefault="00641EB2" w:rsidP="00641EB2">
      <w:pPr>
        <w:shd w:val="clear" w:color="auto" w:fill="FFFFFF"/>
        <w:spacing w:before="240" w:after="240" w:line="276" w:lineRule="auto"/>
        <w:jc w:val="both"/>
        <w:rPr>
          <w:rFonts w:ascii="Arial" w:eastAsia="Arial" w:hAnsi="Arial" w:cs="Arial"/>
          <w:highlight w:val="white"/>
        </w:rPr>
      </w:pPr>
      <w:r>
        <w:rPr>
          <w:rStyle w:val="Refdenotaalpie"/>
        </w:rPr>
        <w:footnoteRef/>
      </w:r>
      <w:r>
        <w:t xml:space="preserve"> </w:t>
      </w:r>
      <w:r w:rsidRPr="00BD7C70">
        <w:rPr>
          <w:rFonts w:ascii="Calibri" w:eastAsia="Calibri" w:hAnsi="Calibri" w:cs="Calibri"/>
          <w:sz w:val="18"/>
          <w:szCs w:val="18"/>
          <w:highlight w:val="white"/>
          <w:lang w:eastAsia="es-CO"/>
        </w:rPr>
        <w:t>Fuente: Página Web Secretaría Jurídica distrital</w:t>
      </w:r>
    </w:p>
    <w:p w14:paraId="0837186A" w14:textId="77777777" w:rsidR="00641EB2" w:rsidRPr="00512747" w:rsidRDefault="00641EB2" w:rsidP="00641EB2">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F3A1" w14:textId="10F8EDA4" w:rsidR="00E71251" w:rsidRDefault="009E2F79">
    <w:pPr>
      <w:pStyle w:val="Textoindependiente"/>
      <w:spacing w:line="14" w:lineRule="auto"/>
    </w:pPr>
    <w:r>
      <w:rPr>
        <w:noProof/>
      </w:rPr>
      <w:drawing>
        <wp:anchor distT="0" distB="0" distL="0" distR="0" simplePos="0" relativeHeight="251666432" behindDoc="1" locked="0" layoutInCell="1" allowOverlap="1" wp14:anchorId="290EB1A8" wp14:editId="1E6E8534">
          <wp:simplePos x="0" y="0"/>
          <wp:positionH relativeFrom="page">
            <wp:posOffset>3071395</wp:posOffset>
          </wp:positionH>
          <wp:positionV relativeFrom="page">
            <wp:align>top</wp:align>
          </wp:positionV>
          <wp:extent cx="2142713" cy="678542"/>
          <wp:effectExtent l="0" t="0" r="0" b="7620"/>
          <wp:wrapNone/>
          <wp:docPr id="321" name="image1.jpeg"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1.jpeg" descr="Un dibujo con letras&#10;&#10;Descripción generada automáticamente con confianza media"/>
                  <pic:cNvPicPr/>
                </pic:nvPicPr>
                <pic:blipFill>
                  <a:blip r:embed="rId1" cstate="print"/>
                  <a:stretch>
                    <a:fillRect/>
                  </a:stretch>
                </pic:blipFill>
                <pic:spPr>
                  <a:xfrm>
                    <a:off x="0" y="0"/>
                    <a:ext cx="2142713" cy="678542"/>
                  </a:xfrm>
                  <a:prstGeom prst="rect">
                    <a:avLst/>
                  </a:prstGeom>
                </pic:spPr>
              </pic:pic>
            </a:graphicData>
          </a:graphic>
        </wp:anchor>
      </w:drawing>
    </w:r>
  </w:p>
  <w:p w14:paraId="384C2A40" w14:textId="77777777" w:rsidR="00E71251" w:rsidRDefault="00E712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B861" w14:textId="77777777" w:rsidR="00172F7A" w:rsidRDefault="002A770E">
    <w:pPr>
      <w:pStyle w:val="Encabezado"/>
    </w:pPr>
    <w:r>
      <w:rPr>
        <w:noProof/>
      </w:rPr>
      <w:pict w14:anchorId="5867D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026" o:spid="_x0000_s2051" type="#_x0000_t75" alt=""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PORTADA INFORME DE GESTIÓN Y RESULTADOS -02"/>
          <w10:wrap anchorx="margin" anchory="margin"/>
        </v:shape>
      </w:pict>
    </w:r>
  </w:p>
  <w:p w14:paraId="0049AAAB" w14:textId="77777777" w:rsidR="00F662B9" w:rsidRDefault="00F662B9"/>
  <w:p w14:paraId="520AFC37" w14:textId="77777777" w:rsidR="00F662B9" w:rsidRDefault="00F662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A7A4" w14:textId="7FED1859" w:rsidR="00F662B9" w:rsidRPr="0065262F" w:rsidRDefault="00F662B9" w:rsidP="0065262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5D50" w14:textId="77777777" w:rsidR="00172F7A" w:rsidRDefault="002A770E">
    <w:pPr>
      <w:pStyle w:val="Encabezado"/>
    </w:pPr>
    <w:r>
      <w:rPr>
        <w:noProof/>
      </w:rPr>
      <w:pict w14:anchorId="23A70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8025" o:spid="_x0000_s2049" type="#_x0000_t75" alt=""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PORTADA INFORME DE GESTIÓN Y RESULTADOS -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A8"/>
    <w:multiLevelType w:val="hybridMultilevel"/>
    <w:tmpl w:val="5A6680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461CA8"/>
    <w:multiLevelType w:val="hybridMultilevel"/>
    <w:tmpl w:val="93722984"/>
    <w:lvl w:ilvl="0" w:tplc="307EE1E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DEE0A80"/>
    <w:multiLevelType w:val="hybridMultilevel"/>
    <w:tmpl w:val="65AA8EF4"/>
    <w:lvl w:ilvl="0" w:tplc="236AFB0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E8700FE"/>
    <w:multiLevelType w:val="hybridMultilevel"/>
    <w:tmpl w:val="9572D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CD4943"/>
    <w:multiLevelType w:val="hybridMultilevel"/>
    <w:tmpl w:val="C0F06730"/>
    <w:lvl w:ilvl="0" w:tplc="7520D510">
      <w:numFmt w:val="bullet"/>
      <w:lvlText w:val="-"/>
      <w:lvlJc w:val="left"/>
      <w:pPr>
        <w:ind w:left="248" w:hanging="147"/>
      </w:pPr>
      <w:rPr>
        <w:rFonts w:ascii="Arial MT" w:eastAsia="Arial MT" w:hAnsi="Arial MT" w:cs="Arial MT" w:hint="default"/>
        <w:w w:val="99"/>
        <w:sz w:val="24"/>
        <w:szCs w:val="24"/>
        <w:lang w:val="es-ES" w:eastAsia="en-US" w:bidi="ar-SA"/>
      </w:rPr>
    </w:lvl>
    <w:lvl w:ilvl="1" w:tplc="240A000D">
      <w:start w:val="1"/>
      <w:numFmt w:val="bullet"/>
      <w:lvlText w:val=""/>
      <w:lvlJc w:val="left"/>
      <w:pPr>
        <w:ind w:left="822" w:hanging="360"/>
      </w:pPr>
      <w:rPr>
        <w:rFonts w:ascii="Wingdings" w:hAnsi="Wingdings" w:hint="default"/>
        <w:w w:val="100"/>
        <w:sz w:val="24"/>
        <w:szCs w:val="24"/>
        <w:lang w:val="es-ES" w:eastAsia="en-US" w:bidi="ar-SA"/>
      </w:rPr>
    </w:lvl>
    <w:lvl w:ilvl="2" w:tplc="E3526DDA">
      <w:numFmt w:val="bullet"/>
      <w:lvlText w:val="•"/>
      <w:lvlJc w:val="left"/>
      <w:pPr>
        <w:ind w:left="1777" w:hanging="360"/>
      </w:pPr>
      <w:rPr>
        <w:lang w:val="es-ES" w:eastAsia="en-US" w:bidi="ar-SA"/>
      </w:rPr>
    </w:lvl>
    <w:lvl w:ilvl="3" w:tplc="A6102ECC">
      <w:numFmt w:val="bullet"/>
      <w:lvlText w:val="•"/>
      <w:lvlJc w:val="left"/>
      <w:pPr>
        <w:ind w:left="2735" w:hanging="360"/>
      </w:pPr>
      <w:rPr>
        <w:lang w:val="es-ES" w:eastAsia="en-US" w:bidi="ar-SA"/>
      </w:rPr>
    </w:lvl>
    <w:lvl w:ilvl="4" w:tplc="A7722CF2">
      <w:numFmt w:val="bullet"/>
      <w:lvlText w:val="•"/>
      <w:lvlJc w:val="left"/>
      <w:pPr>
        <w:ind w:left="3693" w:hanging="360"/>
      </w:pPr>
      <w:rPr>
        <w:lang w:val="es-ES" w:eastAsia="en-US" w:bidi="ar-SA"/>
      </w:rPr>
    </w:lvl>
    <w:lvl w:ilvl="5" w:tplc="B614A2F2">
      <w:numFmt w:val="bullet"/>
      <w:lvlText w:val="•"/>
      <w:lvlJc w:val="left"/>
      <w:pPr>
        <w:ind w:left="4651" w:hanging="360"/>
      </w:pPr>
      <w:rPr>
        <w:lang w:val="es-ES" w:eastAsia="en-US" w:bidi="ar-SA"/>
      </w:rPr>
    </w:lvl>
    <w:lvl w:ilvl="6" w:tplc="86BA18BA">
      <w:numFmt w:val="bullet"/>
      <w:lvlText w:val="•"/>
      <w:lvlJc w:val="left"/>
      <w:pPr>
        <w:ind w:left="5608" w:hanging="360"/>
      </w:pPr>
      <w:rPr>
        <w:lang w:val="es-ES" w:eastAsia="en-US" w:bidi="ar-SA"/>
      </w:rPr>
    </w:lvl>
    <w:lvl w:ilvl="7" w:tplc="1B748056">
      <w:numFmt w:val="bullet"/>
      <w:lvlText w:val="•"/>
      <w:lvlJc w:val="left"/>
      <w:pPr>
        <w:ind w:left="6566" w:hanging="360"/>
      </w:pPr>
      <w:rPr>
        <w:lang w:val="es-ES" w:eastAsia="en-US" w:bidi="ar-SA"/>
      </w:rPr>
    </w:lvl>
    <w:lvl w:ilvl="8" w:tplc="C2B055E8">
      <w:numFmt w:val="bullet"/>
      <w:lvlText w:val="•"/>
      <w:lvlJc w:val="left"/>
      <w:pPr>
        <w:ind w:left="7524" w:hanging="360"/>
      </w:pPr>
      <w:rPr>
        <w:lang w:val="es-ES" w:eastAsia="en-US" w:bidi="ar-SA"/>
      </w:rPr>
    </w:lvl>
  </w:abstractNum>
  <w:abstractNum w:abstractNumId="5" w15:restartNumberingAfterBreak="0">
    <w:nsid w:val="13F55602"/>
    <w:multiLevelType w:val="hybridMultilevel"/>
    <w:tmpl w:val="C2523C2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A280124"/>
    <w:multiLevelType w:val="hybridMultilevel"/>
    <w:tmpl w:val="07105BDA"/>
    <w:lvl w:ilvl="0" w:tplc="3FDAEC7A">
      <w:start w:val="1"/>
      <w:numFmt w:val="decimal"/>
      <w:lvlText w:val="%1."/>
      <w:lvlJc w:val="left"/>
      <w:pPr>
        <w:ind w:left="482" w:hanging="360"/>
      </w:pPr>
      <w:rPr>
        <w:rFonts w:ascii="Arial" w:eastAsia="Arial" w:hAnsi="Arial" w:cs="Arial" w:hint="default"/>
        <w:b/>
        <w:bCs/>
        <w:spacing w:val="-1"/>
        <w:w w:val="100"/>
        <w:sz w:val="22"/>
        <w:szCs w:val="22"/>
        <w:lang w:val="es-ES" w:eastAsia="en-US" w:bidi="ar-SA"/>
      </w:rPr>
    </w:lvl>
    <w:lvl w:ilvl="1" w:tplc="B97C74FC">
      <w:numFmt w:val="bullet"/>
      <w:lvlText w:val=""/>
      <w:lvlJc w:val="left"/>
      <w:pPr>
        <w:ind w:left="842" w:hanging="360"/>
      </w:pPr>
      <w:rPr>
        <w:rFonts w:ascii="Symbol" w:eastAsia="Symbol" w:hAnsi="Symbol" w:cs="Symbol" w:hint="default"/>
        <w:w w:val="100"/>
        <w:sz w:val="22"/>
        <w:szCs w:val="22"/>
        <w:lang w:val="es-ES" w:eastAsia="en-US" w:bidi="ar-SA"/>
      </w:rPr>
    </w:lvl>
    <w:lvl w:ilvl="2" w:tplc="8402DA92">
      <w:numFmt w:val="bullet"/>
      <w:lvlText w:val="•"/>
      <w:lvlJc w:val="left"/>
      <w:pPr>
        <w:ind w:left="1822" w:hanging="360"/>
      </w:pPr>
      <w:rPr>
        <w:rFonts w:hint="default"/>
        <w:lang w:val="es-ES" w:eastAsia="en-US" w:bidi="ar-SA"/>
      </w:rPr>
    </w:lvl>
    <w:lvl w:ilvl="3" w:tplc="A94C31EC">
      <w:numFmt w:val="bullet"/>
      <w:lvlText w:val="•"/>
      <w:lvlJc w:val="left"/>
      <w:pPr>
        <w:ind w:left="2804" w:hanging="360"/>
      </w:pPr>
      <w:rPr>
        <w:rFonts w:hint="default"/>
        <w:lang w:val="es-ES" w:eastAsia="en-US" w:bidi="ar-SA"/>
      </w:rPr>
    </w:lvl>
    <w:lvl w:ilvl="4" w:tplc="89F4EE96">
      <w:numFmt w:val="bullet"/>
      <w:lvlText w:val="•"/>
      <w:lvlJc w:val="left"/>
      <w:pPr>
        <w:ind w:left="3786" w:hanging="360"/>
      </w:pPr>
      <w:rPr>
        <w:rFonts w:hint="default"/>
        <w:lang w:val="es-ES" w:eastAsia="en-US" w:bidi="ar-SA"/>
      </w:rPr>
    </w:lvl>
    <w:lvl w:ilvl="5" w:tplc="A16886D0">
      <w:numFmt w:val="bullet"/>
      <w:lvlText w:val="•"/>
      <w:lvlJc w:val="left"/>
      <w:pPr>
        <w:ind w:left="4768" w:hanging="360"/>
      </w:pPr>
      <w:rPr>
        <w:rFonts w:hint="default"/>
        <w:lang w:val="es-ES" w:eastAsia="en-US" w:bidi="ar-SA"/>
      </w:rPr>
    </w:lvl>
    <w:lvl w:ilvl="6" w:tplc="7EC4B36C">
      <w:numFmt w:val="bullet"/>
      <w:lvlText w:val="•"/>
      <w:lvlJc w:val="left"/>
      <w:pPr>
        <w:ind w:left="5751" w:hanging="360"/>
      </w:pPr>
      <w:rPr>
        <w:rFonts w:hint="default"/>
        <w:lang w:val="es-ES" w:eastAsia="en-US" w:bidi="ar-SA"/>
      </w:rPr>
    </w:lvl>
    <w:lvl w:ilvl="7" w:tplc="AF8C2B80">
      <w:numFmt w:val="bullet"/>
      <w:lvlText w:val="•"/>
      <w:lvlJc w:val="left"/>
      <w:pPr>
        <w:ind w:left="6733" w:hanging="360"/>
      </w:pPr>
      <w:rPr>
        <w:rFonts w:hint="default"/>
        <w:lang w:val="es-ES" w:eastAsia="en-US" w:bidi="ar-SA"/>
      </w:rPr>
    </w:lvl>
    <w:lvl w:ilvl="8" w:tplc="4A40F4FA">
      <w:numFmt w:val="bullet"/>
      <w:lvlText w:val="•"/>
      <w:lvlJc w:val="left"/>
      <w:pPr>
        <w:ind w:left="7715" w:hanging="360"/>
      </w:pPr>
      <w:rPr>
        <w:rFonts w:hint="default"/>
        <w:lang w:val="es-ES" w:eastAsia="en-US" w:bidi="ar-SA"/>
      </w:rPr>
    </w:lvl>
  </w:abstractNum>
  <w:abstractNum w:abstractNumId="7" w15:restartNumberingAfterBreak="0">
    <w:nsid w:val="2CA03BD0"/>
    <w:multiLevelType w:val="hybridMultilevel"/>
    <w:tmpl w:val="97809622"/>
    <w:lvl w:ilvl="0" w:tplc="0BCE3F2C">
      <w:start w:val="1"/>
      <w:numFmt w:val="decimal"/>
      <w:lvlText w:val="%1."/>
      <w:lvlJc w:val="left"/>
      <w:pPr>
        <w:ind w:left="8583" w:hanging="360"/>
      </w:pPr>
      <w:rPr>
        <w:rFonts w:ascii="Arial" w:eastAsia="Arial" w:hAnsi="Arial" w:cs="Arial" w:hint="default"/>
        <w:b/>
        <w:bCs/>
        <w:spacing w:val="-1"/>
        <w:w w:val="100"/>
        <w:sz w:val="22"/>
        <w:szCs w:val="22"/>
        <w:lang w:val="es-ES" w:eastAsia="en-US" w:bidi="ar-SA"/>
      </w:rPr>
    </w:lvl>
    <w:lvl w:ilvl="1" w:tplc="E46C89E0">
      <w:numFmt w:val="bullet"/>
      <w:lvlText w:val=""/>
      <w:lvlJc w:val="left"/>
      <w:pPr>
        <w:ind w:left="842" w:hanging="360"/>
      </w:pPr>
      <w:rPr>
        <w:rFonts w:ascii="Symbol" w:eastAsia="Symbol" w:hAnsi="Symbol" w:cs="Symbol" w:hint="default"/>
        <w:w w:val="100"/>
        <w:sz w:val="22"/>
        <w:szCs w:val="22"/>
        <w:lang w:val="es-ES" w:eastAsia="en-US" w:bidi="ar-SA"/>
      </w:rPr>
    </w:lvl>
    <w:lvl w:ilvl="2" w:tplc="E586E15E">
      <w:numFmt w:val="bullet"/>
      <w:lvlText w:val="•"/>
      <w:lvlJc w:val="left"/>
      <w:pPr>
        <w:ind w:left="1822" w:hanging="360"/>
      </w:pPr>
      <w:rPr>
        <w:rFonts w:hint="default"/>
        <w:lang w:val="es-ES" w:eastAsia="en-US" w:bidi="ar-SA"/>
      </w:rPr>
    </w:lvl>
    <w:lvl w:ilvl="3" w:tplc="50D20BF8">
      <w:numFmt w:val="bullet"/>
      <w:lvlText w:val="•"/>
      <w:lvlJc w:val="left"/>
      <w:pPr>
        <w:ind w:left="2804" w:hanging="360"/>
      </w:pPr>
      <w:rPr>
        <w:rFonts w:hint="default"/>
        <w:lang w:val="es-ES" w:eastAsia="en-US" w:bidi="ar-SA"/>
      </w:rPr>
    </w:lvl>
    <w:lvl w:ilvl="4" w:tplc="ADD0978C">
      <w:numFmt w:val="bullet"/>
      <w:lvlText w:val="•"/>
      <w:lvlJc w:val="left"/>
      <w:pPr>
        <w:ind w:left="3786" w:hanging="360"/>
      </w:pPr>
      <w:rPr>
        <w:rFonts w:hint="default"/>
        <w:lang w:val="es-ES" w:eastAsia="en-US" w:bidi="ar-SA"/>
      </w:rPr>
    </w:lvl>
    <w:lvl w:ilvl="5" w:tplc="556A3AFA">
      <w:numFmt w:val="bullet"/>
      <w:lvlText w:val="•"/>
      <w:lvlJc w:val="left"/>
      <w:pPr>
        <w:ind w:left="4768" w:hanging="360"/>
      </w:pPr>
      <w:rPr>
        <w:rFonts w:hint="default"/>
        <w:lang w:val="es-ES" w:eastAsia="en-US" w:bidi="ar-SA"/>
      </w:rPr>
    </w:lvl>
    <w:lvl w:ilvl="6" w:tplc="1BB407EC">
      <w:numFmt w:val="bullet"/>
      <w:lvlText w:val="•"/>
      <w:lvlJc w:val="left"/>
      <w:pPr>
        <w:ind w:left="5751" w:hanging="360"/>
      </w:pPr>
      <w:rPr>
        <w:rFonts w:hint="default"/>
        <w:lang w:val="es-ES" w:eastAsia="en-US" w:bidi="ar-SA"/>
      </w:rPr>
    </w:lvl>
    <w:lvl w:ilvl="7" w:tplc="26EA5A84">
      <w:numFmt w:val="bullet"/>
      <w:lvlText w:val="•"/>
      <w:lvlJc w:val="left"/>
      <w:pPr>
        <w:ind w:left="6733" w:hanging="360"/>
      </w:pPr>
      <w:rPr>
        <w:rFonts w:hint="default"/>
        <w:lang w:val="es-ES" w:eastAsia="en-US" w:bidi="ar-SA"/>
      </w:rPr>
    </w:lvl>
    <w:lvl w:ilvl="8" w:tplc="E962DD9C">
      <w:numFmt w:val="bullet"/>
      <w:lvlText w:val="•"/>
      <w:lvlJc w:val="left"/>
      <w:pPr>
        <w:ind w:left="7715" w:hanging="360"/>
      </w:pPr>
      <w:rPr>
        <w:rFonts w:hint="default"/>
        <w:lang w:val="es-ES" w:eastAsia="en-US" w:bidi="ar-SA"/>
      </w:rPr>
    </w:lvl>
  </w:abstractNum>
  <w:abstractNum w:abstractNumId="8" w15:restartNumberingAfterBreak="0">
    <w:nsid w:val="331A17F5"/>
    <w:multiLevelType w:val="hybridMultilevel"/>
    <w:tmpl w:val="88C8076C"/>
    <w:lvl w:ilvl="0" w:tplc="321CBCD4">
      <w:numFmt w:val="bullet"/>
      <w:lvlText w:val=""/>
      <w:lvlJc w:val="left"/>
      <w:pPr>
        <w:ind w:left="842" w:hanging="360"/>
      </w:pPr>
      <w:rPr>
        <w:rFonts w:ascii="Symbol" w:eastAsia="Symbol" w:hAnsi="Symbol" w:cs="Symbol" w:hint="default"/>
        <w:w w:val="100"/>
        <w:sz w:val="22"/>
        <w:szCs w:val="22"/>
        <w:lang w:val="es-ES" w:eastAsia="en-US" w:bidi="ar-SA"/>
      </w:rPr>
    </w:lvl>
    <w:lvl w:ilvl="1" w:tplc="9D7E67B4">
      <w:numFmt w:val="bullet"/>
      <w:lvlText w:val="•"/>
      <w:lvlJc w:val="left"/>
      <w:pPr>
        <w:ind w:left="1724" w:hanging="360"/>
      </w:pPr>
      <w:rPr>
        <w:rFonts w:hint="default"/>
        <w:lang w:val="es-ES" w:eastAsia="en-US" w:bidi="ar-SA"/>
      </w:rPr>
    </w:lvl>
    <w:lvl w:ilvl="2" w:tplc="D71E132A">
      <w:numFmt w:val="bullet"/>
      <w:lvlText w:val="•"/>
      <w:lvlJc w:val="left"/>
      <w:pPr>
        <w:ind w:left="2608" w:hanging="360"/>
      </w:pPr>
      <w:rPr>
        <w:rFonts w:hint="default"/>
        <w:lang w:val="es-ES" w:eastAsia="en-US" w:bidi="ar-SA"/>
      </w:rPr>
    </w:lvl>
    <w:lvl w:ilvl="3" w:tplc="8EF82536">
      <w:numFmt w:val="bullet"/>
      <w:lvlText w:val="•"/>
      <w:lvlJc w:val="left"/>
      <w:pPr>
        <w:ind w:left="3492" w:hanging="360"/>
      </w:pPr>
      <w:rPr>
        <w:rFonts w:hint="default"/>
        <w:lang w:val="es-ES" w:eastAsia="en-US" w:bidi="ar-SA"/>
      </w:rPr>
    </w:lvl>
    <w:lvl w:ilvl="4" w:tplc="E0302338">
      <w:numFmt w:val="bullet"/>
      <w:lvlText w:val="•"/>
      <w:lvlJc w:val="left"/>
      <w:pPr>
        <w:ind w:left="4376" w:hanging="360"/>
      </w:pPr>
      <w:rPr>
        <w:rFonts w:hint="default"/>
        <w:lang w:val="es-ES" w:eastAsia="en-US" w:bidi="ar-SA"/>
      </w:rPr>
    </w:lvl>
    <w:lvl w:ilvl="5" w:tplc="9574EB5E">
      <w:numFmt w:val="bullet"/>
      <w:lvlText w:val="•"/>
      <w:lvlJc w:val="left"/>
      <w:pPr>
        <w:ind w:left="5260" w:hanging="360"/>
      </w:pPr>
      <w:rPr>
        <w:rFonts w:hint="default"/>
        <w:lang w:val="es-ES" w:eastAsia="en-US" w:bidi="ar-SA"/>
      </w:rPr>
    </w:lvl>
    <w:lvl w:ilvl="6" w:tplc="2D5C7174">
      <w:numFmt w:val="bullet"/>
      <w:lvlText w:val="•"/>
      <w:lvlJc w:val="left"/>
      <w:pPr>
        <w:ind w:left="6144" w:hanging="360"/>
      </w:pPr>
      <w:rPr>
        <w:rFonts w:hint="default"/>
        <w:lang w:val="es-ES" w:eastAsia="en-US" w:bidi="ar-SA"/>
      </w:rPr>
    </w:lvl>
    <w:lvl w:ilvl="7" w:tplc="F7CE37D8">
      <w:numFmt w:val="bullet"/>
      <w:lvlText w:val="•"/>
      <w:lvlJc w:val="left"/>
      <w:pPr>
        <w:ind w:left="7028" w:hanging="360"/>
      </w:pPr>
      <w:rPr>
        <w:rFonts w:hint="default"/>
        <w:lang w:val="es-ES" w:eastAsia="en-US" w:bidi="ar-SA"/>
      </w:rPr>
    </w:lvl>
    <w:lvl w:ilvl="8" w:tplc="CF62872A">
      <w:numFmt w:val="bullet"/>
      <w:lvlText w:val="•"/>
      <w:lvlJc w:val="left"/>
      <w:pPr>
        <w:ind w:left="7912" w:hanging="360"/>
      </w:pPr>
      <w:rPr>
        <w:rFonts w:hint="default"/>
        <w:lang w:val="es-ES" w:eastAsia="en-US" w:bidi="ar-SA"/>
      </w:rPr>
    </w:lvl>
  </w:abstractNum>
  <w:abstractNum w:abstractNumId="9" w15:restartNumberingAfterBreak="0">
    <w:nsid w:val="353977B7"/>
    <w:multiLevelType w:val="hybridMultilevel"/>
    <w:tmpl w:val="F3BCFC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476382"/>
    <w:multiLevelType w:val="hybridMultilevel"/>
    <w:tmpl w:val="5814769C"/>
    <w:lvl w:ilvl="0" w:tplc="FE44428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B2D6352"/>
    <w:multiLevelType w:val="hybridMultilevel"/>
    <w:tmpl w:val="2464750A"/>
    <w:lvl w:ilvl="0" w:tplc="80B8B524">
      <w:numFmt w:val="bullet"/>
      <w:lvlText w:val="●"/>
      <w:lvlJc w:val="left"/>
      <w:pPr>
        <w:ind w:left="830" w:hanging="708"/>
      </w:pPr>
      <w:rPr>
        <w:rFonts w:ascii="Arial MT" w:eastAsia="Arial MT" w:hAnsi="Arial MT" w:cs="Arial MT" w:hint="default"/>
        <w:w w:val="60"/>
        <w:sz w:val="22"/>
        <w:szCs w:val="22"/>
        <w:lang w:val="es-ES" w:eastAsia="en-US" w:bidi="ar-SA"/>
      </w:rPr>
    </w:lvl>
    <w:lvl w:ilvl="1" w:tplc="C5E8F8B8">
      <w:numFmt w:val="bullet"/>
      <w:lvlText w:val="•"/>
      <w:lvlJc w:val="left"/>
      <w:pPr>
        <w:ind w:left="1724" w:hanging="708"/>
      </w:pPr>
      <w:rPr>
        <w:rFonts w:hint="default"/>
        <w:lang w:val="es-ES" w:eastAsia="en-US" w:bidi="ar-SA"/>
      </w:rPr>
    </w:lvl>
    <w:lvl w:ilvl="2" w:tplc="4B161AE6">
      <w:numFmt w:val="bullet"/>
      <w:lvlText w:val="•"/>
      <w:lvlJc w:val="left"/>
      <w:pPr>
        <w:ind w:left="2608" w:hanging="708"/>
      </w:pPr>
      <w:rPr>
        <w:rFonts w:hint="default"/>
        <w:lang w:val="es-ES" w:eastAsia="en-US" w:bidi="ar-SA"/>
      </w:rPr>
    </w:lvl>
    <w:lvl w:ilvl="3" w:tplc="73AC2F80">
      <w:numFmt w:val="bullet"/>
      <w:lvlText w:val="•"/>
      <w:lvlJc w:val="left"/>
      <w:pPr>
        <w:ind w:left="3492" w:hanging="708"/>
      </w:pPr>
      <w:rPr>
        <w:rFonts w:hint="default"/>
        <w:lang w:val="es-ES" w:eastAsia="en-US" w:bidi="ar-SA"/>
      </w:rPr>
    </w:lvl>
    <w:lvl w:ilvl="4" w:tplc="9AA08DC0">
      <w:numFmt w:val="bullet"/>
      <w:lvlText w:val="•"/>
      <w:lvlJc w:val="left"/>
      <w:pPr>
        <w:ind w:left="4376" w:hanging="708"/>
      </w:pPr>
      <w:rPr>
        <w:rFonts w:hint="default"/>
        <w:lang w:val="es-ES" w:eastAsia="en-US" w:bidi="ar-SA"/>
      </w:rPr>
    </w:lvl>
    <w:lvl w:ilvl="5" w:tplc="7C5AEF30">
      <w:numFmt w:val="bullet"/>
      <w:lvlText w:val="•"/>
      <w:lvlJc w:val="left"/>
      <w:pPr>
        <w:ind w:left="5260" w:hanging="708"/>
      </w:pPr>
      <w:rPr>
        <w:rFonts w:hint="default"/>
        <w:lang w:val="es-ES" w:eastAsia="en-US" w:bidi="ar-SA"/>
      </w:rPr>
    </w:lvl>
    <w:lvl w:ilvl="6" w:tplc="A1581B78">
      <w:numFmt w:val="bullet"/>
      <w:lvlText w:val="•"/>
      <w:lvlJc w:val="left"/>
      <w:pPr>
        <w:ind w:left="6144" w:hanging="708"/>
      </w:pPr>
      <w:rPr>
        <w:rFonts w:hint="default"/>
        <w:lang w:val="es-ES" w:eastAsia="en-US" w:bidi="ar-SA"/>
      </w:rPr>
    </w:lvl>
    <w:lvl w:ilvl="7" w:tplc="41A60ED0">
      <w:numFmt w:val="bullet"/>
      <w:lvlText w:val="•"/>
      <w:lvlJc w:val="left"/>
      <w:pPr>
        <w:ind w:left="7028" w:hanging="708"/>
      </w:pPr>
      <w:rPr>
        <w:rFonts w:hint="default"/>
        <w:lang w:val="es-ES" w:eastAsia="en-US" w:bidi="ar-SA"/>
      </w:rPr>
    </w:lvl>
    <w:lvl w:ilvl="8" w:tplc="8B582084">
      <w:numFmt w:val="bullet"/>
      <w:lvlText w:val="•"/>
      <w:lvlJc w:val="left"/>
      <w:pPr>
        <w:ind w:left="7912" w:hanging="708"/>
      </w:pPr>
      <w:rPr>
        <w:rFonts w:hint="default"/>
        <w:lang w:val="es-ES" w:eastAsia="en-US" w:bidi="ar-SA"/>
      </w:rPr>
    </w:lvl>
  </w:abstractNum>
  <w:abstractNum w:abstractNumId="12" w15:restartNumberingAfterBreak="0">
    <w:nsid w:val="3BED219A"/>
    <w:multiLevelType w:val="hybridMultilevel"/>
    <w:tmpl w:val="2CE82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0595DB8"/>
    <w:multiLevelType w:val="hybridMultilevel"/>
    <w:tmpl w:val="641046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3246CD3"/>
    <w:multiLevelType w:val="hybridMultilevel"/>
    <w:tmpl w:val="5A140986"/>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F3660B"/>
    <w:multiLevelType w:val="hybridMultilevel"/>
    <w:tmpl w:val="FD6A90E0"/>
    <w:lvl w:ilvl="0" w:tplc="52A2888A">
      <w:start w:val="1"/>
      <w:numFmt w:val="lowerLetter"/>
      <w:lvlText w:val="%1."/>
      <w:lvlJc w:val="left"/>
      <w:pPr>
        <w:ind w:left="482" w:hanging="360"/>
      </w:pPr>
      <w:rPr>
        <w:rFonts w:ascii="Arial MT" w:eastAsia="Arial MT" w:hAnsi="Arial MT" w:cs="Arial MT" w:hint="default"/>
        <w:spacing w:val="-1"/>
        <w:w w:val="100"/>
        <w:sz w:val="22"/>
        <w:szCs w:val="22"/>
        <w:lang w:val="es-ES" w:eastAsia="en-US" w:bidi="ar-SA"/>
      </w:rPr>
    </w:lvl>
    <w:lvl w:ilvl="1" w:tplc="91585C24">
      <w:numFmt w:val="bullet"/>
      <w:lvlText w:val="•"/>
      <w:lvlJc w:val="left"/>
      <w:pPr>
        <w:ind w:left="1400" w:hanging="360"/>
      </w:pPr>
      <w:rPr>
        <w:rFonts w:hint="default"/>
        <w:lang w:val="es-ES" w:eastAsia="en-US" w:bidi="ar-SA"/>
      </w:rPr>
    </w:lvl>
    <w:lvl w:ilvl="2" w:tplc="327C30F2">
      <w:numFmt w:val="bullet"/>
      <w:lvlText w:val="•"/>
      <w:lvlJc w:val="left"/>
      <w:pPr>
        <w:ind w:left="2320" w:hanging="360"/>
      </w:pPr>
      <w:rPr>
        <w:rFonts w:hint="default"/>
        <w:lang w:val="es-ES" w:eastAsia="en-US" w:bidi="ar-SA"/>
      </w:rPr>
    </w:lvl>
    <w:lvl w:ilvl="3" w:tplc="162C16FC">
      <w:numFmt w:val="bullet"/>
      <w:lvlText w:val="•"/>
      <w:lvlJc w:val="left"/>
      <w:pPr>
        <w:ind w:left="3240" w:hanging="360"/>
      </w:pPr>
      <w:rPr>
        <w:rFonts w:hint="default"/>
        <w:lang w:val="es-ES" w:eastAsia="en-US" w:bidi="ar-SA"/>
      </w:rPr>
    </w:lvl>
    <w:lvl w:ilvl="4" w:tplc="390AAFC0">
      <w:numFmt w:val="bullet"/>
      <w:lvlText w:val="•"/>
      <w:lvlJc w:val="left"/>
      <w:pPr>
        <w:ind w:left="4160" w:hanging="360"/>
      </w:pPr>
      <w:rPr>
        <w:rFonts w:hint="default"/>
        <w:lang w:val="es-ES" w:eastAsia="en-US" w:bidi="ar-SA"/>
      </w:rPr>
    </w:lvl>
    <w:lvl w:ilvl="5" w:tplc="005AC55A">
      <w:numFmt w:val="bullet"/>
      <w:lvlText w:val="•"/>
      <w:lvlJc w:val="left"/>
      <w:pPr>
        <w:ind w:left="5080" w:hanging="360"/>
      </w:pPr>
      <w:rPr>
        <w:rFonts w:hint="default"/>
        <w:lang w:val="es-ES" w:eastAsia="en-US" w:bidi="ar-SA"/>
      </w:rPr>
    </w:lvl>
    <w:lvl w:ilvl="6" w:tplc="C518A048">
      <w:numFmt w:val="bullet"/>
      <w:lvlText w:val="•"/>
      <w:lvlJc w:val="left"/>
      <w:pPr>
        <w:ind w:left="6000" w:hanging="360"/>
      </w:pPr>
      <w:rPr>
        <w:rFonts w:hint="default"/>
        <w:lang w:val="es-ES" w:eastAsia="en-US" w:bidi="ar-SA"/>
      </w:rPr>
    </w:lvl>
    <w:lvl w:ilvl="7" w:tplc="930E0074">
      <w:numFmt w:val="bullet"/>
      <w:lvlText w:val="•"/>
      <w:lvlJc w:val="left"/>
      <w:pPr>
        <w:ind w:left="6920" w:hanging="360"/>
      </w:pPr>
      <w:rPr>
        <w:rFonts w:hint="default"/>
        <w:lang w:val="es-ES" w:eastAsia="en-US" w:bidi="ar-SA"/>
      </w:rPr>
    </w:lvl>
    <w:lvl w:ilvl="8" w:tplc="B83A2EEE">
      <w:numFmt w:val="bullet"/>
      <w:lvlText w:val="•"/>
      <w:lvlJc w:val="left"/>
      <w:pPr>
        <w:ind w:left="7840" w:hanging="360"/>
      </w:pPr>
      <w:rPr>
        <w:rFonts w:hint="default"/>
        <w:lang w:val="es-ES" w:eastAsia="en-US" w:bidi="ar-SA"/>
      </w:rPr>
    </w:lvl>
  </w:abstractNum>
  <w:abstractNum w:abstractNumId="16" w15:restartNumberingAfterBreak="0">
    <w:nsid w:val="4DEF15D8"/>
    <w:multiLevelType w:val="hybridMultilevel"/>
    <w:tmpl w:val="84683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A96DA3"/>
    <w:multiLevelType w:val="hybridMultilevel"/>
    <w:tmpl w:val="98F0B5B8"/>
    <w:lvl w:ilvl="0" w:tplc="D096AC24">
      <w:start w:val="1"/>
      <w:numFmt w:val="decimal"/>
      <w:lvlText w:val="%1."/>
      <w:lvlJc w:val="left"/>
      <w:pPr>
        <w:ind w:left="482" w:hanging="360"/>
      </w:pPr>
      <w:rPr>
        <w:rFonts w:ascii="Arial" w:eastAsia="Arial" w:hAnsi="Arial" w:cs="Arial" w:hint="default"/>
        <w:b/>
        <w:bCs/>
        <w:spacing w:val="-1"/>
        <w:w w:val="100"/>
        <w:sz w:val="22"/>
        <w:szCs w:val="22"/>
        <w:lang w:val="es-ES" w:eastAsia="en-US" w:bidi="ar-SA"/>
      </w:rPr>
    </w:lvl>
    <w:lvl w:ilvl="1" w:tplc="59D4B4C4">
      <w:numFmt w:val="bullet"/>
      <w:lvlText w:val=""/>
      <w:lvlJc w:val="left"/>
      <w:pPr>
        <w:ind w:left="842" w:hanging="360"/>
      </w:pPr>
      <w:rPr>
        <w:rFonts w:ascii="Symbol" w:eastAsia="Symbol" w:hAnsi="Symbol" w:cs="Symbol" w:hint="default"/>
        <w:w w:val="100"/>
        <w:sz w:val="22"/>
        <w:szCs w:val="22"/>
        <w:lang w:val="es-ES" w:eastAsia="en-US" w:bidi="ar-SA"/>
      </w:rPr>
    </w:lvl>
    <w:lvl w:ilvl="2" w:tplc="336E50A8">
      <w:numFmt w:val="bullet"/>
      <w:lvlText w:val="•"/>
      <w:lvlJc w:val="left"/>
      <w:pPr>
        <w:ind w:left="1822" w:hanging="360"/>
      </w:pPr>
      <w:rPr>
        <w:rFonts w:hint="default"/>
        <w:lang w:val="es-ES" w:eastAsia="en-US" w:bidi="ar-SA"/>
      </w:rPr>
    </w:lvl>
    <w:lvl w:ilvl="3" w:tplc="D700CCA4">
      <w:numFmt w:val="bullet"/>
      <w:lvlText w:val="•"/>
      <w:lvlJc w:val="left"/>
      <w:pPr>
        <w:ind w:left="2804" w:hanging="360"/>
      </w:pPr>
      <w:rPr>
        <w:rFonts w:hint="default"/>
        <w:lang w:val="es-ES" w:eastAsia="en-US" w:bidi="ar-SA"/>
      </w:rPr>
    </w:lvl>
    <w:lvl w:ilvl="4" w:tplc="23DE5BF6">
      <w:numFmt w:val="bullet"/>
      <w:lvlText w:val="•"/>
      <w:lvlJc w:val="left"/>
      <w:pPr>
        <w:ind w:left="3786" w:hanging="360"/>
      </w:pPr>
      <w:rPr>
        <w:rFonts w:hint="default"/>
        <w:lang w:val="es-ES" w:eastAsia="en-US" w:bidi="ar-SA"/>
      </w:rPr>
    </w:lvl>
    <w:lvl w:ilvl="5" w:tplc="5B482E7E">
      <w:numFmt w:val="bullet"/>
      <w:lvlText w:val="•"/>
      <w:lvlJc w:val="left"/>
      <w:pPr>
        <w:ind w:left="4768" w:hanging="360"/>
      </w:pPr>
      <w:rPr>
        <w:rFonts w:hint="default"/>
        <w:lang w:val="es-ES" w:eastAsia="en-US" w:bidi="ar-SA"/>
      </w:rPr>
    </w:lvl>
    <w:lvl w:ilvl="6" w:tplc="DEEC8C4E">
      <w:numFmt w:val="bullet"/>
      <w:lvlText w:val="•"/>
      <w:lvlJc w:val="left"/>
      <w:pPr>
        <w:ind w:left="5751" w:hanging="360"/>
      </w:pPr>
      <w:rPr>
        <w:rFonts w:hint="default"/>
        <w:lang w:val="es-ES" w:eastAsia="en-US" w:bidi="ar-SA"/>
      </w:rPr>
    </w:lvl>
    <w:lvl w:ilvl="7" w:tplc="19948608">
      <w:numFmt w:val="bullet"/>
      <w:lvlText w:val="•"/>
      <w:lvlJc w:val="left"/>
      <w:pPr>
        <w:ind w:left="6733" w:hanging="360"/>
      </w:pPr>
      <w:rPr>
        <w:rFonts w:hint="default"/>
        <w:lang w:val="es-ES" w:eastAsia="en-US" w:bidi="ar-SA"/>
      </w:rPr>
    </w:lvl>
    <w:lvl w:ilvl="8" w:tplc="4258A9C6">
      <w:numFmt w:val="bullet"/>
      <w:lvlText w:val="•"/>
      <w:lvlJc w:val="left"/>
      <w:pPr>
        <w:ind w:left="7715" w:hanging="360"/>
      </w:pPr>
      <w:rPr>
        <w:rFonts w:hint="default"/>
        <w:lang w:val="es-ES" w:eastAsia="en-US" w:bidi="ar-SA"/>
      </w:rPr>
    </w:lvl>
  </w:abstractNum>
  <w:abstractNum w:abstractNumId="18" w15:restartNumberingAfterBreak="0">
    <w:nsid w:val="50452071"/>
    <w:multiLevelType w:val="hybridMultilevel"/>
    <w:tmpl w:val="B41080C6"/>
    <w:lvl w:ilvl="0" w:tplc="08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2123FE2"/>
    <w:multiLevelType w:val="hybridMultilevel"/>
    <w:tmpl w:val="15A24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3AF3951"/>
    <w:multiLevelType w:val="hybridMultilevel"/>
    <w:tmpl w:val="83A4AC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2F3DF9"/>
    <w:multiLevelType w:val="hybridMultilevel"/>
    <w:tmpl w:val="51360A04"/>
    <w:lvl w:ilvl="0" w:tplc="240A000F">
      <w:start w:val="1"/>
      <w:numFmt w:val="decimal"/>
      <w:lvlText w:val="%1."/>
      <w:lvlJc w:val="left"/>
      <w:pPr>
        <w:ind w:left="720" w:hanging="360"/>
      </w:pPr>
      <w:rPr>
        <w:rFonts w:hint="default"/>
      </w:rPr>
    </w:lvl>
    <w:lvl w:ilvl="1" w:tplc="C02CDA2A">
      <w:numFmt w:val="bullet"/>
      <w:lvlText w:val="-"/>
      <w:lvlJc w:val="left"/>
      <w:pPr>
        <w:ind w:left="1440" w:hanging="360"/>
      </w:pPr>
      <w:rPr>
        <w:rFonts w:ascii="Calibri" w:eastAsia="Times New Roman"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4EE4C2A"/>
    <w:multiLevelType w:val="hybridMultilevel"/>
    <w:tmpl w:val="DD6C2F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BC37228"/>
    <w:multiLevelType w:val="hybridMultilevel"/>
    <w:tmpl w:val="5D84FCC8"/>
    <w:lvl w:ilvl="0" w:tplc="3F565936">
      <w:start w:val="1"/>
      <w:numFmt w:val="decimal"/>
      <w:lvlText w:val="%1."/>
      <w:lvlJc w:val="left"/>
      <w:pPr>
        <w:ind w:left="482" w:hanging="360"/>
      </w:pPr>
      <w:rPr>
        <w:rFonts w:ascii="Arial" w:eastAsia="Arial" w:hAnsi="Arial" w:cs="Arial" w:hint="default"/>
        <w:b/>
        <w:bCs/>
        <w:spacing w:val="-1"/>
        <w:w w:val="100"/>
        <w:sz w:val="22"/>
        <w:szCs w:val="22"/>
        <w:lang w:val="es-ES" w:eastAsia="en-US" w:bidi="ar-SA"/>
      </w:rPr>
    </w:lvl>
    <w:lvl w:ilvl="1" w:tplc="033EC0AC">
      <w:numFmt w:val="bullet"/>
      <w:lvlText w:val=""/>
      <w:lvlJc w:val="left"/>
      <w:pPr>
        <w:ind w:left="842" w:hanging="360"/>
      </w:pPr>
      <w:rPr>
        <w:rFonts w:ascii="Symbol" w:eastAsia="Symbol" w:hAnsi="Symbol" w:cs="Symbol" w:hint="default"/>
        <w:w w:val="100"/>
        <w:sz w:val="22"/>
        <w:szCs w:val="22"/>
        <w:lang w:val="es-ES" w:eastAsia="en-US" w:bidi="ar-SA"/>
      </w:rPr>
    </w:lvl>
    <w:lvl w:ilvl="2" w:tplc="3A928150">
      <w:numFmt w:val="bullet"/>
      <w:lvlText w:val="•"/>
      <w:lvlJc w:val="left"/>
      <w:pPr>
        <w:ind w:left="1822" w:hanging="360"/>
      </w:pPr>
      <w:rPr>
        <w:rFonts w:hint="default"/>
        <w:lang w:val="es-ES" w:eastAsia="en-US" w:bidi="ar-SA"/>
      </w:rPr>
    </w:lvl>
    <w:lvl w:ilvl="3" w:tplc="41EE9370">
      <w:numFmt w:val="bullet"/>
      <w:lvlText w:val="•"/>
      <w:lvlJc w:val="left"/>
      <w:pPr>
        <w:ind w:left="2804" w:hanging="360"/>
      </w:pPr>
      <w:rPr>
        <w:rFonts w:hint="default"/>
        <w:lang w:val="es-ES" w:eastAsia="en-US" w:bidi="ar-SA"/>
      </w:rPr>
    </w:lvl>
    <w:lvl w:ilvl="4" w:tplc="B4D85286">
      <w:numFmt w:val="bullet"/>
      <w:lvlText w:val="•"/>
      <w:lvlJc w:val="left"/>
      <w:pPr>
        <w:ind w:left="3786" w:hanging="360"/>
      </w:pPr>
      <w:rPr>
        <w:rFonts w:hint="default"/>
        <w:lang w:val="es-ES" w:eastAsia="en-US" w:bidi="ar-SA"/>
      </w:rPr>
    </w:lvl>
    <w:lvl w:ilvl="5" w:tplc="3A949E54">
      <w:numFmt w:val="bullet"/>
      <w:lvlText w:val="•"/>
      <w:lvlJc w:val="left"/>
      <w:pPr>
        <w:ind w:left="4768" w:hanging="360"/>
      </w:pPr>
      <w:rPr>
        <w:rFonts w:hint="default"/>
        <w:lang w:val="es-ES" w:eastAsia="en-US" w:bidi="ar-SA"/>
      </w:rPr>
    </w:lvl>
    <w:lvl w:ilvl="6" w:tplc="9934E2BA">
      <w:numFmt w:val="bullet"/>
      <w:lvlText w:val="•"/>
      <w:lvlJc w:val="left"/>
      <w:pPr>
        <w:ind w:left="5751" w:hanging="360"/>
      </w:pPr>
      <w:rPr>
        <w:rFonts w:hint="default"/>
        <w:lang w:val="es-ES" w:eastAsia="en-US" w:bidi="ar-SA"/>
      </w:rPr>
    </w:lvl>
    <w:lvl w:ilvl="7" w:tplc="A9CEEE1C">
      <w:numFmt w:val="bullet"/>
      <w:lvlText w:val="•"/>
      <w:lvlJc w:val="left"/>
      <w:pPr>
        <w:ind w:left="6733" w:hanging="360"/>
      </w:pPr>
      <w:rPr>
        <w:rFonts w:hint="default"/>
        <w:lang w:val="es-ES" w:eastAsia="en-US" w:bidi="ar-SA"/>
      </w:rPr>
    </w:lvl>
    <w:lvl w:ilvl="8" w:tplc="2C24AF06">
      <w:numFmt w:val="bullet"/>
      <w:lvlText w:val="•"/>
      <w:lvlJc w:val="left"/>
      <w:pPr>
        <w:ind w:left="7715" w:hanging="360"/>
      </w:pPr>
      <w:rPr>
        <w:rFonts w:hint="default"/>
        <w:lang w:val="es-ES" w:eastAsia="en-US" w:bidi="ar-SA"/>
      </w:rPr>
    </w:lvl>
  </w:abstractNum>
  <w:abstractNum w:abstractNumId="24" w15:restartNumberingAfterBreak="0">
    <w:nsid w:val="6C500F35"/>
    <w:multiLevelType w:val="hybridMultilevel"/>
    <w:tmpl w:val="6D98C5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CCD461A"/>
    <w:multiLevelType w:val="hybridMultilevel"/>
    <w:tmpl w:val="3490CDF6"/>
    <w:lvl w:ilvl="0" w:tplc="108C101E">
      <w:start w:val="1"/>
      <w:numFmt w:val="lowerLetter"/>
      <w:lvlText w:val="%1."/>
      <w:lvlJc w:val="left"/>
      <w:pPr>
        <w:ind w:left="482" w:hanging="360"/>
      </w:pPr>
      <w:rPr>
        <w:rFonts w:ascii="Arial MT" w:eastAsia="Arial MT" w:hAnsi="Arial MT" w:cs="Arial MT" w:hint="default"/>
        <w:spacing w:val="-1"/>
        <w:w w:val="100"/>
        <w:sz w:val="22"/>
        <w:szCs w:val="22"/>
        <w:lang w:val="es-ES" w:eastAsia="en-US" w:bidi="ar-SA"/>
      </w:rPr>
    </w:lvl>
    <w:lvl w:ilvl="1" w:tplc="C5D2BA08">
      <w:start w:val="1"/>
      <w:numFmt w:val="decimal"/>
      <w:lvlText w:val="%2."/>
      <w:lvlJc w:val="left"/>
      <w:pPr>
        <w:ind w:left="842" w:hanging="360"/>
      </w:pPr>
      <w:rPr>
        <w:rFonts w:ascii="Arial MT" w:eastAsia="Arial MT" w:hAnsi="Arial MT" w:cs="Arial MT" w:hint="default"/>
        <w:spacing w:val="-1"/>
        <w:w w:val="100"/>
        <w:sz w:val="22"/>
        <w:szCs w:val="22"/>
        <w:lang w:val="es-ES" w:eastAsia="en-US" w:bidi="ar-SA"/>
      </w:rPr>
    </w:lvl>
    <w:lvl w:ilvl="2" w:tplc="5C80ED00">
      <w:numFmt w:val="bullet"/>
      <w:lvlText w:val="•"/>
      <w:lvlJc w:val="left"/>
      <w:pPr>
        <w:ind w:left="1822" w:hanging="360"/>
      </w:pPr>
      <w:rPr>
        <w:rFonts w:hint="default"/>
        <w:lang w:val="es-ES" w:eastAsia="en-US" w:bidi="ar-SA"/>
      </w:rPr>
    </w:lvl>
    <w:lvl w:ilvl="3" w:tplc="9DFEACFA">
      <w:numFmt w:val="bullet"/>
      <w:lvlText w:val="•"/>
      <w:lvlJc w:val="left"/>
      <w:pPr>
        <w:ind w:left="2804" w:hanging="360"/>
      </w:pPr>
      <w:rPr>
        <w:rFonts w:hint="default"/>
        <w:lang w:val="es-ES" w:eastAsia="en-US" w:bidi="ar-SA"/>
      </w:rPr>
    </w:lvl>
    <w:lvl w:ilvl="4" w:tplc="6E7C060C">
      <w:numFmt w:val="bullet"/>
      <w:lvlText w:val="•"/>
      <w:lvlJc w:val="left"/>
      <w:pPr>
        <w:ind w:left="3786" w:hanging="360"/>
      </w:pPr>
      <w:rPr>
        <w:rFonts w:hint="default"/>
        <w:lang w:val="es-ES" w:eastAsia="en-US" w:bidi="ar-SA"/>
      </w:rPr>
    </w:lvl>
    <w:lvl w:ilvl="5" w:tplc="511C27CC">
      <w:numFmt w:val="bullet"/>
      <w:lvlText w:val="•"/>
      <w:lvlJc w:val="left"/>
      <w:pPr>
        <w:ind w:left="4768" w:hanging="360"/>
      </w:pPr>
      <w:rPr>
        <w:rFonts w:hint="default"/>
        <w:lang w:val="es-ES" w:eastAsia="en-US" w:bidi="ar-SA"/>
      </w:rPr>
    </w:lvl>
    <w:lvl w:ilvl="6" w:tplc="025493F8">
      <w:numFmt w:val="bullet"/>
      <w:lvlText w:val="•"/>
      <w:lvlJc w:val="left"/>
      <w:pPr>
        <w:ind w:left="5751" w:hanging="360"/>
      </w:pPr>
      <w:rPr>
        <w:rFonts w:hint="default"/>
        <w:lang w:val="es-ES" w:eastAsia="en-US" w:bidi="ar-SA"/>
      </w:rPr>
    </w:lvl>
    <w:lvl w:ilvl="7" w:tplc="27F8DE6A">
      <w:numFmt w:val="bullet"/>
      <w:lvlText w:val="•"/>
      <w:lvlJc w:val="left"/>
      <w:pPr>
        <w:ind w:left="6733" w:hanging="360"/>
      </w:pPr>
      <w:rPr>
        <w:rFonts w:hint="default"/>
        <w:lang w:val="es-ES" w:eastAsia="en-US" w:bidi="ar-SA"/>
      </w:rPr>
    </w:lvl>
    <w:lvl w:ilvl="8" w:tplc="2898CC64">
      <w:numFmt w:val="bullet"/>
      <w:lvlText w:val="•"/>
      <w:lvlJc w:val="left"/>
      <w:pPr>
        <w:ind w:left="7715" w:hanging="360"/>
      </w:pPr>
      <w:rPr>
        <w:rFonts w:hint="default"/>
        <w:lang w:val="es-ES" w:eastAsia="en-US" w:bidi="ar-SA"/>
      </w:rPr>
    </w:lvl>
  </w:abstractNum>
  <w:abstractNum w:abstractNumId="26" w15:restartNumberingAfterBreak="0">
    <w:nsid w:val="6F585231"/>
    <w:multiLevelType w:val="hybridMultilevel"/>
    <w:tmpl w:val="8F986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0554214"/>
    <w:multiLevelType w:val="hybridMultilevel"/>
    <w:tmpl w:val="8B40BDC2"/>
    <w:lvl w:ilvl="0" w:tplc="6A3CED8E">
      <w:start w:val="4"/>
      <w:numFmt w:val="decimal"/>
      <w:lvlText w:val="%1."/>
      <w:lvlJc w:val="left"/>
      <w:pPr>
        <w:ind w:left="482" w:hanging="360"/>
      </w:pPr>
      <w:rPr>
        <w:rFonts w:ascii="Arial" w:eastAsia="Arial" w:hAnsi="Arial" w:cs="Arial" w:hint="default"/>
        <w:b/>
        <w:bCs/>
        <w:spacing w:val="-1"/>
        <w:w w:val="100"/>
        <w:sz w:val="22"/>
        <w:szCs w:val="22"/>
        <w:lang w:val="es-ES" w:eastAsia="en-US" w:bidi="ar-SA"/>
      </w:rPr>
    </w:lvl>
    <w:lvl w:ilvl="1" w:tplc="10981A68">
      <w:numFmt w:val="bullet"/>
      <w:lvlText w:val="•"/>
      <w:lvlJc w:val="left"/>
      <w:pPr>
        <w:ind w:left="1400" w:hanging="360"/>
      </w:pPr>
      <w:rPr>
        <w:rFonts w:hint="default"/>
        <w:lang w:val="es-ES" w:eastAsia="en-US" w:bidi="ar-SA"/>
      </w:rPr>
    </w:lvl>
    <w:lvl w:ilvl="2" w:tplc="73700044">
      <w:numFmt w:val="bullet"/>
      <w:lvlText w:val="•"/>
      <w:lvlJc w:val="left"/>
      <w:pPr>
        <w:ind w:left="2320" w:hanging="360"/>
      </w:pPr>
      <w:rPr>
        <w:rFonts w:hint="default"/>
        <w:lang w:val="es-ES" w:eastAsia="en-US" w:bidi="ar-SA"/>
      </w:rPr>
    </w:lvl>
    <w:lvl w:ilvl="3" w:tplc="B18E32BC">
      <w:numFmt w:val="bullet"/>
      <w:lvlText w:val="•"/>
      <w:lvlJc w:val="left"/>
      <w:pPr>
        <w:ind w:left="3240" w:hanging="360"/>
      </w:pPr>
      <w:rPr>
        <w:rFonts w:hint="default"/>
        <w:lang w:val="es-ES" w:eastAsia="en-US" w:bidi="ar-SA"/>
      </w:rPr>
    </w:lvl>
    <w:lvl w:ilvl="4" w:tplc="DECA8224">
      <w:numFmt w:val="bullet"/>
      <w:lvlText w:val="•"/>
      <w:lvlJc w:val="left"/>
      <w:pPr>
        <w:ind w:left="4160" w:hanging="360"/>
      </w:pPr>
      <w:rPr>
        <w:rFonts w:hint="default"/>
        <w:lang w:val="es-ES" w:eastAsia="en-US" w:bidi="ar-SA"/>
      </w:rPr>
    </w:lvl>
    <w:lvl w:ilvl="5" w:tplc="1F5A3D2E">
      <w:numFmt w:val="bullet"/>
      <w:lvlText w:val="•"/>
      <w:lvlJc w:val="left"/>
      <w:pPr>
        <w:ind w:left="5080" w:hanging="360"/>
      </w:pPr>
      <w:rPr>
        <w:rFonts w:hint="default"/>
        <w:lang w:val="es-ES" w:eastAsia="en-US" w:bidi="ar-SA"/>
      </w:rPr>
    </w:lvl>
    <w:lvl w:ilvl="6" w:tplc="896EB0CA">
      <w:numFmt w:val="bullet"/>
      <w:lvlText w:val="•"/>
      <w:lvlJc w:val="left"/>
      <w:pPr>
        <w:ind w:left="6000" w:hanging="360"/>
      </w:pPr>
      <w:rPr>
        <w:rFonts w:hint="default"/>
        <w:lang w:val="es-ES" w:eastAsia="en-US" w:bidi="ar-SA"/>
      </w:rPr>
    </w:lvl>
    <w:lvl w:ilvl="7" w:tplc="C9123A98">
      <w:numFmt w:val="bullet"/>
      <w:lvlText w:val="•"/>
      <w:lvlJc w:val="left"/>
      <w:pPr>
        <w:ind w:left="6920" w:hanging="360"/>
      </w:pPr>
      <w:rPr>
        <w:rFonts w:hint="default"/>
        <w:lang w:val="es-ES" w:eastAsia="en-US" w:bidi="ar-SA"/>
      </w:rPr>
    </w:lvl>
    <w:lvl w:ilvl="8" w:tplc="6A2227FE">
      <w:numFmt w:val="bullet"/>
      <w:lvlText w:val="•"/>
      <w:lvlJc w:val="left"/>
      <w:pPr>
        <w:ind w:left="7840" w:hanging="360"/>
      </w:pPr>
      <w:rPr>
        <w:rFonts w:hint="default"/>
        <w:lang w:val="es-ES" w:eastAsia="en-US" w:bidi="ar-SA"/>
      </w:rPr>
    </w:lvl>
  </w:abstractNum>
  <w:abstractNum w:abstractNumId="28" w15:restartNumberingAfterBreak="0">
    <w:nsid w:val="72784863"/>
    <w:multiLevelType w:val="hybridMultilevel"/>
    <w:tmpl w:val="68805D20"/>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4618CB"/>
    <w:multiLevelType w:val="hybridMultilevel"/>
    <w:tmpl w:val="9C4EEA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BAF3330"/>
    <w:multiLevelType w:val="hybridMultilevel"/>
    <w:tmpl w:val="F1469E56"/>
    <w:lvl w:ilvl="0" w:tplc="FFFFFFFF">
      <w:start w:val="1"/>
      <w:numFmt w:val="bullet"/>
      <w:lvlText w:val="•"/>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7CCA372E"/>
    <w:multiLevelType w:val="hybridMultilevel"/>
    <w:tmpl w:val="3BE65508"/>
    <w:lvl w:ilvl="0" w:tplc="9CC49538">
      <w:numFmt w:val="bullet"/>
      <w:lvlText w:val=""/>
      <w:lvlJc w:val="left"/>
      <w:pPr>
        <w:ind w:left="482" w:hanging="360"/>
      </w:pPr>
      <w:rPr>
        <w:rFonts w:ascii="Symbol" w:eastAsia="Symbol" w:hAnsi="Symbol" w:cs="Symbol" w:hint="default"/>
        <w:color w:val="1F2023"/>
        <w:w w:val="100"/>
        <w:sz w:val="22"/>
        <w:szCs w:val="22"/>
        <w:lang w:val="es-ES" w:eastAsia="en-US" w:bidi="ar-SA"/>
      </w:rPr>
    </w:lvl>
    <w:lvl w:ilvl="1" w:tplc="2F08C692">
      <w:numFmt w:val="bullet"/>
      <w:lvlText w:val=""/>
      <w:lvlJc w:val="left"/>
      <w:pPr>
        <w:ind w:left="842" w:hanging="360"/>
      </w:pPr>
      <w:rPr>
        <w:rFonts w:ascii="Symbol" w:eastAsia="Symbol" w:hAnsi="Symbol" w:cs="Symbol" w:hint="default"/>
        <w:color w:val="1F2023"/>
        <w:w w:val="100"/>
        <w:sz w:val="22"/>
        <w:szCs w:val="22"/>
        <w:lang w:val="es-ES" w:eastAsia="en-US" w:bidi="ar-SA"/>
      </w:rPr>
    </w:lvl>
    <w:lvl w:ilvl="2" w:tplc="452E70B2">
      <w:numFmt w:val="bullet"/>
      <w:lvlText w:val="•"/>
      <w:lvlJc w:val="left"/>
      <w:pPr>
        <w:ind w:left="1822" w:hanging="360"/>
      </w:pPr>
      <w:rPr>
        <w:rFonts w:hint="default"/>
        <w:lang w:val="es-ES" w:eastAsia="en-US" w:bidi="ar-SA"/>
      </w:rPr>
    </w:lvl>
    <w:lvl w:ilvl="3" w:tplc="D268858A">
      <w:numFmt w:val="bullet"/>
      <w:lvlText w:val="•"/>
      <w:lvlJc w:val="left"/>
      <w:pPr>
        <w:ind w:left="2804" w:hanging="360"/>
      </w:pPr>
      <w:rPr>
        <w:rFonts w:hint="default"/>
        <w:lang w:val="es-ES" w:eastAsia="en-US" w:bidi="ar-SA"/>
      </w:rPr>
    </w:lvl>
    <w:lvl w:ilvl="4" w:tplc="6694A7C6">
      <w:numFmt w:val="bullet"/>
      <w:lvlText w:val="•"/>
      <w:lvlJc w:val="left"/>
      <w:pPr>
        <w:ind w:left="3786" w:hanging="360"/>
      </w:pPr>
      <w:rPr>
        <w:rFonts w:hint="default"/>
        <w:lang w:val="es-ES" w:eastAsia="en-US" w:bidi="ar-SA"/>
      </w:rPr>
    </w:lvl>
    <w:lvl w:ilvl="5" w:tplc="EDFA0DFC">
      <w:numFmt w:val="bullet"/>
      <w:lvlText w:val="•"/>
      <w:lvlJc w:val="left"/>
      <w:pPr>
        <w:ind w:left="4768" w:hanging="360"/>
      </w:pPr>
      <w:rPr>
        <w:rFonts w:hint="default"/>
        <w:lang w:val="es-ES" w:eastAsia="en-US" w:bidi="ar-SA"/>
      </w:rPr>
    </w:lvl>
    <w:lvl w:ilvl="6" w:tplc="BB88F656">
      <w:numFmt w:val="bullet"/>
      <w:lvlText w:val="•"/>
      <w:lvlJc w:val="left"/>
      <w:pPr>
        <w:ind w:left="5751" w:hanging="360"/>
      </w:pPr>
      <w:rPr>
        <w:rFonts w:hint="default"/>
        <w:lang w:val="es-ES" w:eastAsia="en-US" w:bidi="ar-SA"/>
      </w:rPr>
    </w:lvl>
    <w:lvl w:ilvl="7" w:tplc="CED660CA">
      <w:numFmt w:val="bullet"/>
      <w:lvlText w:val="•"/>
      <w:lvlJc w:val="left"/>
      <w:pPr>
        <w:ind w:left="6733" w:hanging="360"/>
      </w:pPr>
      <w:rPr>
        <w:rFonts w:hint="default"/>
        <w:lang w:val="es-ES" w:eastAsia="en-US" w:bidi="ar-SA"/>
      </w:rPr>
    </w:lvl>
    <w:lvl w:ilvl="8" w:tplc="A3428658">
      <w:numFmt w:val="bullet"/>
      <w:lvlText w:val="•"/>
      <w:lvlJc w:val="left"/>
      <w:pPr>
        <w:ind w:left="7715" w:hanging="360"/>
      </w:pPr>
      <w:rPr>
        <w:rFonts w:hint="default"/>
        <w:lang w:val="es-ES" w:eastAsia="en-US" w:bidi="ar-SA"/>
      </w:rPr>
    </w:lvl>
  </w:abstractNum>
  <w:num w:numId="1">
    <w:abstractNumId w:val="26"/>
  </w:num>
  <w:num w:numId="2">
    <w:abstractNumId w:val="4"/>
  </w:num>
  <w:num w:numId="3">
    <w:abstractNumId w:val="13"/>
  </w:num>
  <w:num w:numId="4">
    <w:abstractNumId w:val="0"/>
  </w:num>
  <w:num w:numId="5">
    <w:abstractNumId w:val="20"/>
  </w:num>
  <w:num w:numId="6">
    <w:abstractNumId w:val="14"/>
  </w:num>
  <w:num w:numId="7">
    <w:abstractNumId w:val="5"/>
  </w:num>
  <w:num w:numId="8">
    <w:abstractNumId w:val="28"/>
  </w:num>
  <w:num w:numId="9">
    <w:abstractNumId w:val="2"/>
  </w:num>
  <w:num w:numId="10">
    <w:abstractNumId w:val="22"/>
  </w:num>
  <w:num w:numId="11">
    <w:abstractNumId w:val="6"/>
  </w:num>
  <w:num w:numId="12">
    <w:abstractNumId w:val="31"/>
  </w:num>
  <w:num w:numId="13">
    <w:abstractNumId w:val="8"/>
  </w:num>
  <w:num w:numId="14">
    <w:abstractNumId w:val="29"/>
  </w:num>
  <w:num w:numId="15">
    <w:abstractNumId w:val="24"/>
  </w:num>
  <w:num w:numId="16">
    <w:abstractNumId w:val="7"/>
  </w:num>
  <w:num w:numId="17">
    <w:abstractNumId w:val="9"/>
  </w:num>
  <w:num w:numId="18">
    <w:abstractNumId w:val="17"/>
  </w:num>
  <w:num w:numId="19">
    <w:abstractNumId w:val="3"/>
  </w:num>
  <w:num w:numId="20">
    <w:abstractNumId w:val="16"/>
  </w:num>
  <w:num w:numId="21">
    <w:abstractNumId w:val="12"/>
  </w:num>
  <w:num w:numId="22">
    <w:abstractNumId w:val="10"/>
  </w:num>
  <w:num w:numId="23">
    <w:abstractNumId w:val="1"/>
  </w:num>
  <w:num w:numId="24">
    <w:abstractNumId w:val="30"/>
  </w:num>
  <w:num w:numId="25">
    <w:abstractNumId w:val="21"/>
  </w:num>
  <w:num w:numId="26">
    <w:abstractNumId w:val="18"/>
  </w:num>
  <w:num w:numId="27">
    <w:abstractNumId w:val="23"/>
  </w:num>
  <w:num w:numId="28">
    <w:abstractNumId w:val="11"/>
  </w:num>
  <w:num w:numId="29">
    <w:abstractNumId w:val="27"/>
  </w:num>
  <w:num w:numId="30">
    <w:abstractNumId w:val="15"/>
  </w:num>
  <w:num w:numId="31">
    <w:abstractNumId w:val="25"/>
  </w:num>
  <w:num w:numId="3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XVcDb+zl0JV9SDBZgogs2COHiBzDxRFGzm6HaZPuU0iZ8d0os3Dh/m+Q2almKelYlCb8KPy6zBuRHBRi2H669w==" w:salt="8Rt7++v+Cbx3SZoNhjdtjg=="/>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9D7"/>
    <w:rsid w:val="00001BFD"/>
    <w:rsid w:val="00003928"/>
    <w:rsid w:val="000040FC"/>
    <w:rsid w:val="00004671"/>
    <w:rsid w:val="00006605"/>
    <w:rsid w:val="000115A1"/>
    <w:rsid w:val="000134DE"/>
    <w:rsid w:val="0001402B"/>
    <w:rsid w:val="00014CC8"/>
    <w:rsid w:val="00017A54"/>
    <w:rsid w:val="00025131"/>
    <w:rsid w:val="000261F8"/>
    <w:rsid w:val="00026AAE"/>
    <w:rsid w:val="0002760B"/>
    <w:rsid w:val="00027BED"/>
    <w:rsid w:val="00027C6E"/>
    <w:rsid w:val="00027D75"/>
    <w:rsid w:val="000300AE"/>
    <w:rsid w:val="00034625"/>
    <w:rsid w:val="00034BB4"/>
    <w:rsid w:val="00035764"/>
    <w:rsid w:val="0003723F"/>
    <w:rsid w:val="00037BF2"/>
    <w:rsid w:val="00041180"/>
    <w:rsid w:val="00041745"/>
    <w:rsid w:val="00041FA8"/>
    <w:rsid w:val="00046AD1"/>
    <w:rsid w:val="0005386E"/>
    <w:rsid w:val="00055D36"/>
    <w:rsid w:val="000572E6"/>
    <w:rsid w:val="00057761"/>
    <w:rsid w:val="00061454"/>
    <w:rsid w:val="00061F13"/>
    <w:rsid w:val="000629DE"/>
    <w:rsid w:val="00062A05"/>
    <w:rsid w:val="000653AD"/>
    <w:rsid w:val="000669FB"/>
    <w:rsid w:val="00066A63"/>
    <w:rsid w:val="00066E18"/>
    <w:rsid w:val="0006718E"/>
    <w:rsid w:val="000703D8"/>
    <w:rsid w:val="00072665"/>
    <w:rsid w:val="000747B2"/>
    <w:rsid w:val="00074A47"/>
    <w:rsid w:val="00081DAC"/>
    <w:rsid w:val="000831FA"/>
    <w:rsid w:val="0008438B"/>
    <w:rsid w:val="000854E0"/>
    <w:rsid w:val="00091FB9"/>
    <w:rsid w:val="00094FB1"/>
    <w:rsid w:val="00096898"/>
    <w:rsid w:val="0009699E"/>
    <w:rsid w:val="000A115A"/>
    <w:rsid w:val="000A1FC4"/>
    <w:rsid w:val="000A2446"/>
    <w:rsid w:val="000A27CC"/>
    <w:rsid w:val="000A3594"/>
    <w:rsid w:val="000A5852"/>
    <w:rsid w:val="000A69E5"/>
    <w:rsid w:val="000A7219"/>
    <w:rsid w:val="000A7F65"/>
    <w:rsid w:val="000B029D"/>
    <w:rsid w:val="000B03AC"/>
    <w:rsid w:val="000B18EA"/>
    <w:rsid w:val="000B1AAC"/>
    <w:rsid w:val="000B20A1"/>
    <w:rsid w:val="000B2596"/>
    <w:rsid w:val="000B51D6"/>
    <w:rsid w:val="000B7EC0"/>
    <w:rsid w:val="000B7EE3"/>
    <w:rsid w:val="000C0033"/>
    <w:rsid w:val="000C0D68"/>
    <w:rsid w:val="000C29BD"/>
    <w:rsid w:val="000C37EA"/>
    <w:rsid w:val="000C7D23"/>
    <w:rsid w:val="000D03B9"/>
    <w:rsid w:val="000D2508"/>
    <w:rsid w:val="000D7FD7"/>
    <w:rsid w:val="000E320A"/>
    <w:rsid w:val="000E34D0"/>
    <w:rsid w:val="000E3AE2"/>
    <w:rsid w:val="000E4C86"/>
    <w:rsid w:val="000E5402"/>
    <w:rsid w:val="000E5C03"/>
    <w:rsid w:val="000E5EFA"/>
    <w:rsid w:val="000F174F"/>
    <w:rsid w:val="000F2E21"/>
    <w:rsid w:val="000F475D"/>
    <w:rsid w:val="000F4954"/>
    <w:rsid w:val="000F7C3F"/>
    <w:rsid w:val="0010033C"/>
    <w:rsid w:val="001028CA"/>
    <w:rsid w:val="00102B5B"/>
    <w:rsid w:val="00105B81"/>
    <w:rsid w:val="00106DF4"/>
    <w:rsid w:val="001071DF"/>
    <w:rsid w:val="00113E75"/>
    <w:rsid w:val="00114094"/>
    <w:rsid w:val="00114509"/>
    <w:rsid w:val="0011458D"/>
    <w:rsid w:val="001153CC"/>
    <w:rsid w:val="00120AB8"/>
    <w:rsid w:val="001232CB"/>
    <w:rsid w:val="001242AE"/>
    <w:rsid w:val="001255CF"/>
    <w:rsid w:val="00125CE1"/>
    <w:rsid w:val="00133192"/>
    <w:rsid w:val="00133264"/>
    <w:rsid w:val="00133A4C"/>
    <w:rsid w:val="001350D5"/>
    <w:rsid w:val="00141F10"/>
    <w:rsid w:val="00143485"/>
    <w:rsid w:val="00143927"/>
    <w:rsid w:val="00150090"/>
    <w:rsid w:val="00154F9D"/>
    <w:rsid w:val="0015537F"/>
    <w:rsid w:val="00156926"/>
    <w:rsid w:val="00156EAC"/>
    <w:rsid w:val="00156F8A"/>
    <w:rsid w:val="00161C78"/>
    <w:rsid w:val="00162897"/>
    <w:rsid w:val="00167141"/>
    <w:rsid w:val="00167924"/>
    <w:rsid w:val="00167CB4"/>
    <w:rsid w:val="0017056B"/>
    <w:rsid w:val="001710A9"/>
    <w:rsid w:val="0017149D"/>
    <w:rsid w:val="00172F7A"/>
    <w:rsid w:val="001732EC"/>
    <w:rsid w:val="00173AF4"/>
    <w:rsid w:val="00174B0D"/>
    <w:rsid w:val="00180F07"/>
    <w:rsid w:val="00181463"/>
    <w:rsid w:val="00182254"/>
    <w:rsid w:val="0018334D"/>
    <w:rsid w:val="0018427C"/>
    <w:rsid w:val="00187F41"/>
    <w:rsid w:val="00192481"/>
    <w:rsid w:val="0019503B"/>
    <w:rsid w:val="00195B77"/>
    <w:rsid w:val="001A3617"/>
    <w:rsid w:val="001A583E"/>
    <w:rsid w:val="001A70C0"/>
    <w:rsid w:val="001B1BAB"/>
    <w:rsid w:val="001B39F3"/>
    <w:rsid w:val="001B56BA"/>
    <w:rsid w:val="001B6074"/>
    <w:rsid w:val="001C0640"/>
    <w:rsid w:val="001C1408"/>
    <w:rsid w:val="001C1A2E"/>
    <w:rsid w:val="001C39F2"/>
    <w:rsid w:val="001C471D"/>
    <w:rsid w:val="001C5A08"/>
    <w:rsid w:val="001C6304"/>
    <w:rsid w:val="001D117D"/>
    <w:rsid w:val="001D3846"/>
    <w:rsid w:val="001D725A"/>
    <w:rsid w:val="001E0C12"/>
    <w:rsid w:val="001E38EB"/>
    <w:rsid w:val="001E3A1E"/>
    <w:rsid w:val="001E3F82"/>
    <w:rsid w:val="001E55BE"/>
    <w:rsid w:val="001E75A4"/>
    <w:rsid w:val="001F0460"/>
    <w:rsid w:val="001F09C1"/>
    <w:rsid w:val="001F3BFD"/>
    <w:rsid w:val="001F3D82"/>
    <w:rsid w:val="001F59D2"/>
    <w:rsid w:val="001F5D01"/>
    <w:rsid w:val="001F67AA"/>
    <w:rsid w:val="00202952"/>
    <w:rsid w:val="00202B2F"/>
    <w:rsid w:val="002044BD"/>
    <w:rsid w:val="00204F33"/>
    <w:rsid w:val="00211CCA"/>
    <w:rsid w:val="002120C9"/>
    <w:rsid w:val="00212FEA"/>
    <w:rsid w:val="00214A31"/>
    <w:rsid w:val="00214A6D"/>
    <w:rsid w:val="002167AF"/>
    <w:rsid w:val="00216C20"/>
    <w:rsid w:val="002178D2"/>
    <w:rsid w:val="00217B8E"/>
    <w:rsid w:val="0022066B"/>
    <w:rsid w:val="002224D7"/>
    <w:rsid w:val="00224BDF"/>
    <w:rsid w:val="00226C05"/>
    <w:rsid w:val="00226CD3"/>
    <w:rsid w:val="0022733E"/>
    <w:rsid w:val="00232DA5"/>
    <w:rsid w:val="00233208"/>
    <w:rsid w:val="00233537"/>
    <w:rsid w:val="00233572"/>
    <w:rsid w:val="002354B6"/>
    <w:rsid w:val="00235D3F"/>
    <w:rsid w:val="00237024"/>
    <w:rsid w:val="002409D7"/>
    <w:rsid w:val="00241DC0"/>
    <w:rsid w:val="002422BC"/>
    <w:rsid w:val="00245936"/>
    <w:rsid w:val="00247D7C"/>
    <w:rsid w:val="002531F0"/>
    <w:rsid w:val="00254ED6"/>
    <w:rsid w:val="00255745"/>
    <w:rsid w:val="002603F7"/>
    <w:rsid w:val="00263062"/>
    <w:rsid w:val="00264409"/>
    <w:rsid w:val="002652F3"/>
    <w:rsid w:val="0027025E"/>
    <w:rsid w:val="002721A9"/>
    <w:rsid w:val="00272BB8"/>
    <w:rsid w:val="00272F13"/>
    <w:rsid w:val="002747F5"/>
    <w:rsid w:val="00275F32"/>
    <w:rsid w:val="00276007"/>
    <w:rsid w:val="002770CA"/>
    <w:rsid w:val="00277696"/>
    <w:rsid w:val="00283F62"/>
    <w:rsid w:val="00284A47"/>
    <w:rsid w:val="00284C94"/>
    <w:rsid w:val="002901EA"/>
    <w:rsid w:val="00293295"/>
    <w:rsid w:val="002976F0"/>
    <w:rsid w:val="002A294D"/>
    <w:rsid w:val="002A3F3C"/>
    <w:rsid w:val="002A4518"/>
    <w:rsid w:val="002A73EF"/>
    <w:rsid w:val="002A770E"/>
    <w:rsid w:val="002A7819"/>
    <w:rsid w:val="002A7E8E"/>
    <w:rsid w:val="002B13D8"/>
    <w:rsid w:val="002B144F"/>
    <w:rsid w:val="002B187D"/>
    <w:rsid w:val="002B2C0F"/>
    <w:rsid w:val="002B374B"/>
    <w:rsid w:val="002B380F"/>
    <w:rsid w:val="002B39B6"/>
    <w:rsid w:val="002B3C6A"/>
    <w:rsid w:val="002B7802"/>
    <w:rsid w:val="002C01CA"/>
    <w:rsid w:val="002C4282"/>
    <w:rsid w:val="002C57F8"/>
    <w:rsid w:val="002C6086"/>
    <w:rsid w:val="002C6494"/>
    <w:rsid w:val="002D0153"/>
    <w:rsid w:val="002D0ADF"/>
    <w:rsid w:val="002D144F"/>
    <w:rsid w:val="002D370C"/>
    <w:rsid w:val="002D527C"/>
    <w:rsid w:val="002D699B"/>
    <w:rsid w:val="002E252E"/>
    <w:rsid w:val="002E4A4C"/>
    <w:rsid w:val="002F0B5E"/>
    <w:rsid w:val="002F290D"/>
    <w:rsid w:val="002F56F5"/>
    <w:rsid w:val="002F6F58"/>
    <w:rsid w:val="003056E7"/>
    <w:rsid w:val="00305E06"/>
    <w:rsid w:val="00305E35"/>
    <w:rsid w:val="0030791B"/>
    <w:rsid w:val="00307D49"/>
    <w:rsid w:val="003102F4"/>
    <w:rsid w:val="003112EF"/>
    <w:rsid w:val="00312F2E"/>
    <w:rsid w:val="003146AB"/>
    <w:rsid w:val="003146E0"/>
    <w:rsid w:val="00316334"/>
    <w:rsid w:val="003238BC"/>
    <w:rsid w:val="00324393"/>
    <w:rsid w:val="003273E9"/>
    <w:rsid w:val="0033163A"/>
    <w:rsid w:val="00332A2A"/>
    <w:rsid w:val="00333DD0"/>
    <w:rsid w:val="0033410C"/>
    <w:rsid w:val="0033463C"/>
    <w:rsid w:val="003352C6"/>
    <w:rsid w:val="003354FF"/>
    <w:rsid w:val="0033742A"/>
    <w:rsid w:val="00341E5E"/>
    <w:rsid w:val="003454FC"/>
    <w:rsid w:val="00352FA0"/>
    <w:rsid w:val="00353FA3"/>
    <w:rsid w:val="00354FBE"/>
    <w:rsid w:val="00360304"/>
    <w:rsid w:val="003608B0"/>
    <w:rsid w:val="00362F51"/>
    <w:rsid w:val="00364D45"/>
    <w:rsid w:val="00365D43"/>
    <w:rsid w:val="0036630E"/>
    <w:rsid w:val="00366406"/>
    <w:rsid w:val="00366CFF"/>
    <w:rsid w:val="00367A89"/>
    <w:rsid w:val="003705AC"/>
    <w:rsid w:val="00370BF1"/>
    <w:rsid w:val="0037386D"/>
    <w:rsid w:val="00376BBC"/>
    <w:rsid w:val="00381A67"/>
    <w:rsid w:val="0038526D"/>
    <w:rsid w:val="00386230"/>
    <w:rsid w:val="00386DA4"/>
    <w:rsid w:val="00390E77"/>
    <w:rsid w:val="003912EB"/>
    <w:rsid w:val="00391CA5"/>
    <w:rsid w:val="00393B24"/>
    <w:rsid w:val="00395908"/>
    <w:rsid w:val="0039660B"/>
    <w:rsid w:val="00396956"/>
    <w:rsid w:val="003979F5"/>
    <w:rsid w:val="003A1FE2"/>
    <w:rsid w:val="003A226A"/>
    <w:rsid w:val="003A44B5"/>
    <w:rsid w:val="003A6AE8"/>
    <w:rsid w:val="003A7037"/>
    <w:rsid w:val="003A742E"/>
    <w:rsid w:val="003A7FA9"/>
    <w:rsid w:val="003B18BB"/>
    <w:rsid w:val="003B1BB1"/>
    <w:rsid w:val="003B2225"/>
    <w:rsid w:val="003B39CA"/>
    <w:rsid w:val="003B3AAE"/>
    <w:rsid w:val="003B4161"/>
    <w:rsid w:val="003B74A1"/>
    <w:rsid w:val="003C0112"/>
    <w:rsid w:val="003C15F7"/>
    <w:rsid w:val="003C2A65"/>
    <w:rsid w:val="003C367A"/>
    <w:rsid w:val="003C384A"/>
    <w:rsid w:val="003C43E8"/>
    <w:rsid w:val="003C497D"/>
    <w:rsid w:val="003C7283"/>
    <w:rsid w:val="003D11BE"/>
    <w:rsid w:val="003D4D67"/>
    <w:rsid w:val="003D548A"/>
    <w:rsid w:val="003D77AA"/>
    <w:rsid w:val="003D7ACA"/>
    <w:rsid w:val="003D7BC3"/>
    <w:rsid w:val="003E0D5F"/>
    <w:rsid w:val="003E1A29"/>
    <w:rsid w:val="003E3285"/>
    <w:rsid w:val="003E3584"/>
    <w:rsid w:val="003E3A76"/>
    <w:rsid w:val="003E49DD"/>
    <w:rsid w:val="003E50AC"/>
    <w:rsid w:val="003F0DA8"/>
    <w:rsid w:val="003F272F"/>
    <w:rsid w:val="003F36A0"/>
    <w:rsid w:val="003F527B"/>
    <w:rsid w:val="003F70D4"/>
    <w:rsid w:val="003F7335"/>
    <w:rsid w:val="004018E0"/>
    <w:rsid w:val="0040264D"/>
    <w:rsid w:val="00402E6C"/>
    <w:rsid w:val="004046D6"/>
    <w:rsid w:val="00404F50"/>
    <w:rsid w:val="00405A00"/>
    <w:rsid w:val="00405A93"/>
    <w:rsid w:val="00406CB8"/>
    <w:rsid w:val="0040764E"/>
    <w:rsid w:val="004158E2"/>
    <w:rsid w:val="00416CA6"/>
    <w:rsid w:val="00421495"/>
    <w:rsid w:val="00422EAA"/>
    <w:rsid w:val="00423823"/>
    <w:rsid w:val="004246C0"/>
    <w:rsid w:val="004251DD"/>
    <w:rsid w:val="004270F7"/>
    <w:rsid w:val="00427C5E"/>
    <w:rsid w:val="0043039E"/>
    <w:rsid w:val="004316A6"/>
    <w:rsid w:val="00432DB6"/>
    <w:rsid w:val="004339F6"/>
    <w:rsid w:val="00433E2C"/>
    <w:rsid w:val="00434467"/>
    <w:rsid w:val="004367A4"/>
    <w:rsid w:val="00436FE3"/>
    <w:rsid w:val="004370CD"/>
    <w:rsid w:val="004412F8"/>
    <w:rsid w:val="004423C6"/>
    <w:rsid w:val="00444C9B"/>
    <w:rsid w:val="004471CC"/>
    <w:rsid w:val="00447549"/>
    <w:rsid w:val="004514C1"/>
    <w:rsid w:val="00452931"/>
    <w:rsid w:val="0045560B"/>
    <w:rsid w:val="00455FA6"/>
    <w:rsid w:val="00460A10"/>
    <w:rsid w:val="00462144"/>
    <w:rsid w:val="00462E11"/>
    <w:rsid w:val="004643D9"/>
    <w:rsid w:val="00464948"/>
    <w:rsid w:val="004649F2"/>
    <w:rsid w:val="00464AEF"/>
    <w:rsid w:val="00464BB6"/>
    <w:rsid w:val="00470C5E"/>
    <w:rsid w:val="00470F96"/>
    <w:rsid w:val="00472B47"/>
    <w:rsid w:val="00474B87"/>
    <w:rsid w:val="0047579F"/>
    <w:rsid w:val="00476141"/>
    <w:rsid w:val="004803EC"/>
    <w:rsid w:val="00482F89"/>
    <w:rsid w:val="00484A5A"/>
    <w:rsid w:val="004850EE"/>
    <w:rsid w:val="00485E92"/>
    <w:rsid w:val="00487C7F"/>
    <w:rsid w:val="00490662"/>
    <w:rsid w:val="00491372"/>
    <w:rsid w:val="00496CE6"/>
    <w:rsid w:val="00496FEB"/>
    <w:rsid w:val="00497CB3"/>
    <w:rsid w:val="004A5268"/>
    <w:rsid w:val="004A6D4C"/>
    <w:rsid w:val="004A770B"/>
    <w:rsid w:val="004B2F23"/>
    <w:rsid w:val="004B365D"/>
    <w:rsid w:val="004B4A0C"/>
    <w:rsid w:val="004B4E50"/>
    <w:rsid w:val="004B55B0"/>
    <w:rsid w:val="004B6F89"/>
    <w:rsid w:val="004C3281"/>
    <w:rsid w:val="004C470D"/>
    <w:rsid w:val="004C56C2"/>
    <w:rsid w:val="004C74FE"/>
    <w:rsid w:val="004C7B47"/>
    <w:rsid w:val="004D088C"/>
    <w:rsid w:val="004D174E"/>
    <w:rsid w:val="004D3E0F"/>
    <w:rsid w:val="004D54EE"/>
    <w:rsid w:val="004D5891"/>
    <w:rsid w:val="004D7C0B"/>
    <w:rsid w:val="004E247D"/>
    <w:rsid w:val="004E2E18"/>
    <w:rsid w:val="004E4449"/>
    <w:rsid w:val="004E4614"/>
    <w:rsid w:val="004E6D32"/>
    <w:rsid w:val="004F06C3"/>
    <w:rsid w:val="004F149F"/>
    <w:rsid w:val="004F1849"/>
    <w:rsid w:val="004F2B29"/>
    <w:rsid w:val="004F2CAB"/>
    <w:rsid w:val="004F4152"/>
    <w:rsid w:val="004F4321"/>
    <w:rsid w:val="004F549A"/>
    <w:rsid w:val="004F6B4D"/>
    <w:rsid w:val="004F793A"/>
    <w:rsid w:val="004F7A19"/>
    <w:rsid w:val="004F7AB5"/>
    <w:rsid w:val="00500061"/>
    <w:rsid w:val="00502137"/>
    <w:rsid w:val="00502859"/>
    <w:rsid w:val="00502C6D"/>
    <w:rsid w:val="00507EEB"/>
    <w:rsid w:val="0051058B"/>
    <w:rsid w:val="00511729"/>
    <w:rsid w:val="00511F48"/>
    <w:rsid w:val="005131A6"/>
    <w:rsid w:val="00513F35"/>
    <w:rsid w:val="005160DF"/>
    <w:rsid w:val="00524F86"/>
    <w:rsid w:val="00532A1F"/>
    <w:rsid w:val="00532CAB"/>
    <w:rsid w:val="00535338"/>
    <w:rsid w:val="00535F76"/>
    <w:rsid w:val="0054125A"/>
    <w:rsid w:val="00542638"/>
    <w:rsid w:val="005454BA"/>
    <w:rsid w:val="00545F32"/>
    <w:rsid w:val="00546D5C"/>
    <w:rsid w:val="00551341"/>
    <w:rsid w:val="00553121"/>
    <w:rsid w:val="00553DD6"/>
    <w:rsid w:val="00554B7C"/>
    <w:rsid w:val="00557248"/>
    <w:rsid w:val="00560F26"/>
    <w:rsid w:val="00563C84"/>
    <w:rsid w:val="005672F9"/>
    <w:rsid w:val="00571294"/>
    <w:rsid w:val="005718EE"/>
    <w:rsid w:val="00571E50"/>
    <w:rsid w:val="00573CC8"/>
    <w:rsid w:val="005760CD"/>
    <w:rsid w:val="00576AD5"/>
    <w:rsid w:val="005771F0"/>
    <w:rsid w:val="00577CBD"/>
    <w:rsid w:val="00577E6C"/>
    <w:rsid w:val="00581454"/>
    <w:rsid w:val="005818EF"/>
    <w:rsid w:val="005839D7"/>
    <w:rsid w:val="00584147"/>
    <w:rsid w:val="005862D1"/>
    <w:rsid w:val="005871C5"/>
    <w:rsid w:val="0059013D"/>
    <w:rsid w:val="00591563"/>
    <w:rsid w:val="005919C2"/>
    <w:rsid w:val="00591A4E"/>
    <w:rsid w:val="00595004"/>
    <w:rsid w:val="005955E0"/>
    <w:rsid w:val="005976E0"/>
    <w:rsid w:val="005A0ABF"/>
    <w:rsid w:val="005A10D9"/>
    <w:rsid w:val="005A1DBC"/>
    <w:rsid w:val="005A341D"/>
    <w:rsid w:val="005A4015"/>
    <w:rsid w:val="005A40F9"/>
    <w:rsid w:val="005A41BF"/>
    <w:rsid w:val="005B0DDE"/>
    <w:rsid w:val="005B1BE5"/>
    <w:rsid w:val="005B2B42"/>
    <w:rsid w:val="005B38ED"/>
    <w:rsid w:val="005B641E"/>
    <w:rsid w:val="005B6821"/>
    <w:rsid w:val="005B7349"/>
    <w:rsid w:val="005C1FBD"/>
    <w:rsid w:val="005C2D16"/>
    <w:rsid w:val="005C4777"/>
    <w:rsid w:val="005C730D"/>
    <w:rsid w:val="005D0445"/>
    <w:rsid w:val="005D08A6"/>
    <w:rsid w:val="005D1CD1"/>
    <w:rsid w:val="005D259F"/>
    <w:rsid w:val="005D2CBA"/>
    <w:rsid w:val="005D4092"/>
    <w:rsid w:val="005D5748"/>
    <w:rsid w:val="005D65D9"/>
    <w:rsid w:val="005D696E"/>
    <w:rsid w:val="005D74C4"/>
    <w:rsid w:val="005D7E0E"/>
    <w:rsid w:val="005E127C"/>
    <w:rsid w:val="005E1652"/>
    <w:rsid w:val="005E282F"/>
    <w:rsid w:val="005E3099"/>
    <w:rsid w:val="005E5CC1"/>
    <w:rsid w:val="005E78D7"/>
    <w:rsid w:val="005F0B3F"/>
    <w:rsid w:val="005F3D4A"/>
    <w:rsid w:val="0060110B"/>
    <w:rsid w:val="006012E3"/>
    <w:rsid w:val="00601929"/>
    <w:rsid w:val="00602F30"/>
    <w:rsid w:val="0060505D"/>
    <w:rsid w:val="006057C6"/>
    <w:rsid w:val="0060649E"/>
    <w:rsid w:val="00606D76"/>
    <w:rsid w:val="0061036F"/>
    <w:rsid w:val="00614E57"/>
    <w:rsid w:val="00615675"/>
    <w:rsid w:val="00615A7F"/>
    <w:rsid w:val="006218AC"/>
    <w:rsid w:val="00622CC7"/>
    <w:rsid w:val="0062423C"/>
    <w:rsid w:val="006304F0"/>
    <w:rsid w:val="006310B5"/>
    <w:rsid w:val="00631750"/>
    <w:rsid w:val="00633A8C"/>
    <w:rsid w:val="006341F9"/>
    <w:rsid w:val="00635373"/>
    <w:rsid w:val="00641EB2"/>
    <w:rsid w:val="00644BB3"/>
    <w:rsid w:val="0064656D"/>
    <w:rsid w:val="0064768F"/>
    <w:rsid w:val="00651328"/>
    <w:rsid w:val="00651393"/>
    <w:rsid w:val="0065262F"/>
    <w:rsid w:val="00652937"/>
    <w:rsid w:val="00652F1F"/>
    <w:rsid w:val="006541EF"/>
    <w:rsid w:val="00660ABA"/>
    <w:rsid w:val="00661F5B"/>
    <w:rsid w:val="006621A9"/>
    <w:rsid w:val="00662C93"/>
    <w:rsid w:val="006632B6"/>
    <w:rsid w:val="00664F26"/>
    <w:rsid w:val="006664E3"/>
    <w:rsid w:val="00667B5E"/>
    <w:rsid w:val="00671CCA"/>
    <w:rsid w:val="006720BD"/>
    <w:rsid w:val="00672B2B"/>
    <w:rsid w:val="006744F6"/>
    <w:rsid w:val="006751EE"/>
    <w:rsid w:val="00675F38"/>
    <w:rsid w:val="006769D6"/>
    <w:rsid w:val="00676B21"/>
    <w:rsid w:val="00677B5A"/>
    <w:rsid w:val="00682175"/>
    <w:rsid w:val="00683731"/>
    <w:rsid w:val="00692055"/>
    <w:rsid w:val="00692246"/>
    <w:rsid w:val="0069237B"/>
    <w:rsid w:val="00692557"/>
    <w:rsid w:val="006929DA"/>
    <w:rsid w:val="006932E4"/>
    <w:rsid w:val="00693324"/>
    <w:rsid w:val="00697E30"/>
    <w:rsid w:val="006A098E"/>
    <w:rsid w:val="006A0D5F"/>
    <w:rsid w:val="006A3359"/>
    <w:rsid w:val="006A4799"/>
    <w:rsid w:val="006A5795"/>
    <w:rsid w:val="006B09F2"/>
    <w:rsid w:val="006B1311"/>
    <w:rsid w:val="006B207B"/>
    <w:rsid w:val="006B6C9A"/>
    <w:rsid w:val="006D2931"/>
    <w:rsid w:val="006D771C"/>
    <w:rsid w:val="006E228A"/>
    <w:rsid w:val="006E2C6D"/>
    <w:rsid w:val="006E2E7C"/>
    <w:rsid w:val="006E3208"/>
    <w:rsid w:val="006E584C"/>
    <w:rsid w:val="006E6086"/>
    <w:rsid w:val="006E6FAF"/>
    <w:rsid w:val="006F1D85"/>
    <w:rsid w:val="006F2137"/>
    <w:rsid w:val="006F2355"/>
    <w:rsid w:val="006F40DD"/>
    <w:rsid w:val="006F61DC"/>
    <w:rsid w:val="006F6BE7"/>
    <w:rsid w:val="00700050"/>
    <w:rsid w:val="00700C0A"/>
    <w:rsid w:val="0070157B"/>
    <w:rsid w:val="00701616"/>
    <w:rsid w:val="007018F6"/>
    <w:rsid w:val="00701DDE"/>
    <w:rsid w:val="007049D6"/>
    <w:rsid w:val="00705C31"/>
    <w:rsid w:val="00711541"/>
    <w:rsid w:val="0071169B"/>
    <w:rsid w:val="00713319"/>
    <w:rsid w:val="00715670"/>
    <w:rsid w:val="007161F1"/>
    <w:rsid w:val="00716325"/>
    <w:rsid w:val="00721520"/>
    <w:rsid w:val="00721842"/>
    <w:rsid w:val="00726FFE"/>
    <w:rsid w:val="0072789D"/>
    <w:rsid w:val="0073035F"/>
    <w:rsid w:val="00730EDB"/>
    <w:rsid w:val="00732879"/>
    <w:rsid w:val="00733BA1"/>
    <w:rsid w:val="007341B5"/>
    <w:rsid w:val="0073593C"/>
    <w:rsid w:val="007365B6"/>
    <w:rsid w:val="00736C4E"/>
    <w:rsid w:val="00737AEF"/>
    <w:rsid w:val="00740EF1"/>
    <w:rsid w:val="00744B1E"/>
    <w:rsid w:val="0074510F"/>
    <w:rsid w:val="007467A3"/>
    <w:rsid w:val="00746CF9"/>
    <w:rsid w:val="00750166"/>
    <w:rsid w:val="00752484"/>
    <w:rsid w:val="0075434F"/>
    <w:rsid w:val="0075530F"/>
    <w:rsid w:val="00756094"/>
    <w:rsid w:val="0075620F"/>
    <w:rsid w:val="00756C5C"/>
    <w:rsid w:val="00757855"/>
    <w:rsid w:val="00761BC9"/>
    <w:rsid w:val="007646AE"/>
    <w:rsid w:val="007704E6"/>
    <w:rsid w:val="0077125E"/>
    <w:rsid w:val="00781AE8"/>
    <w:rsid w:val="007821C2"/>
    <w:rsid w:val="00783439"/>
    <w:rsid w:val="00783474"/>
    <w:rsid w:val="00784F14"/>
    <w:rsid w:val="0078512C"/>
    <w:rsid w:val="007864BC"/>
    <w:rsid w:val="007867CB"/>
    <w:rsid w:val="00787A46"/>
    <w:rsid w:val="00791857"/>
    <w:rsid w:val="00791A73"/>
    <w:rsid w:val="00791CE2"/>
    <w:rsid w:val="00792158"/>
    <w:rsid w:val="007922B2"/>
    <w:rsid w:val="0079518B"/>
    <w:rsid w:val="0079632F"/>
    <w:rsid w:val="007966AE"/>
    <w:rsid w:val="00796C2F"/>
    <w:rsid w:val="00797327"/>
    <w:rsid w:val="007A0F12"/>
    <w:rsid w:val="007A16A4"/>
    <w:rsid w:val="007A2197"/>
    <w:rsid w:val="007A4488"/>
    <w:rsid w:val="007A5B87"/>
    <w:rsid w:val="007A5FD9"/>
    <w:rsid w:val="007A7E65"/>
    <w:rsid w:val="007B1211"/>
    <w:rsid w:val="007B1B25"/>
    <w:rsid w:val="007B34C3"/>
    <w:rsid w:val="007B3B6B"/>
    <w:rsid w:val="007B4B81"/>
    <w:rsid w:val="007B6ABA"/>
    <w:rsid w:val="007B71C0"/>
    <w:rsid w:val="007C0019"/>
    <w:rsid w:val="007C0A44"/>
    <w:rsid w:val="007C1382"/>
    <w:rsid w:val="007C28B6"/>
    <w:rsid w:val="007C4EFA"/>
    <w:rsid w:val="007D08E8"/>
    <w:rsid w:val="007D2878"/>
    <w:rsid w:val="007D321B"/>
    <w:rsid w:val="007D3832"/>
    <w:rsid w:val="007D4844"/>
    <w:rsid w:val="007D4E3B"/>
    <w:rsid w:val="007D5DBB"/>
    <w:rsid w:val="007D61E7"/>
    <w:rsid w:val="007D6270"/>
    <w:rsid w:val="007D7411"/>
    <w:rsid w:val="007E0F63"/>
    <w:rsid w:val="007E3119"/>
    <w:rsid w:val="007E752A"/>
    <w:rsid w:val="007F1902"/>
    <w:rsid w:val="007F5F81"/>
    <w:rsid w:val="007F6B92"/>
    <w:rsid w:val="007F7878"/>
    <w:rsid w:val="00801EE7"/>
    <w:rsid w:val="00803F0E"/>
    <w:rsid w:val="00804E8B"/>
    <w:rsid w:val="00804F66"/>
    <w:rsid w:val="0080594A"/>
    <w:rsid w:val="0080697A"/>
    <w:rsid w:val="00807ABE"/>
    <w:rsid w:val="00807DE9"/>
    <w:rsid w:val="00810FCB"/>
    <w:rsid w:val="00811247"/>
    <w:rsid w:val="00814191"/>
    <w:rsid w:val="00815094"/>
    <w:rsid w:val="008157F7"/>
    <w:rsid w:val="00815A15"/>
    <w:rsid w:val="00816155"/>
    <w:rsid w:val="0081628A"/>
    <w:rsid w:val="00816B29"/>
    <w:rsid w:val="00817A70"/>
    <w:rsid w:val="00817E2E"/>
    <w:rsid w:val="00820B91"/>
    <w:rsid w:val="00820CE3"/>
    <w:rsid w:val="008222C1"/>
    <w:rsid w:val="00825502"/>
    <w:rsid w:val="008264B9"/>
    <w:rsid w:val="00827F25"/>
    <w:rsid w:val="00832075"/>
    <w:rsid w:val="00833306"/>
    <w:rsid w:val="00833E58"/>
    <w:rsid w:val="00834E88"/>
    <w:rsid w:val="008356B7"/>
    <w:rsid w:val="00835705"/>
    <w:rsid w:val="0084691D"/>
    <w:rsid w:val="00850162"/>
    <w:rsid w:val="008510C1"/>
    <w:rsid w:val="008511D0"/>
    <w:rsid w:val="008519A7"/>
    <w:rsid w:val="00853778"/>
    <w:rsid w:val="00853AE9"/>
    <w:rsid w:val="008541F3"/>
    <w:rsid w:val="008542BF"/>
    <w:rsid w:val="008571BD"/>
    <w:rsid w:val="008605FB"/>
    <w:rsid w:val="008607D4"/>
    <w:rsid w:val="008609CF"/>
    <w:rsid w:val="00862435"/>
    <w:rsid w:val="00862937"/>
    <w:rsid w:val="00863DE5"/>
    <w:rsid w:val="00866291"/>
    <w:rsid w:val="00866DD7"/>
    <w:rsid w:val="00867216"/>
    <w:rsid w:val="008672F4"/>
    <w:rsid w:val="00867B6F"/>
    <w:rsid w:val="008709A6"/>
    <w:rsid w:val="008718F2"/>
    <w:rsid w:val="00873D9C"/>
    <w:rsid w:val="0087702B"/>
    <w:rsid w:val="00881194"/>
    <w:rsid w:val="00881D95"/>
    <w:rsid w:val="008864D6"/>
    <w:rsid w:val="00886C0D"/>
    <w:rsid w:val="0088723D"/>
    <w:rsid w:val="00890EED"/>
    <w:rsid w:val="00892B6E"/>
    <w:rsid w:val="00893B0A"/>
    <w:rsid w:val="00893E16"/>
    <w:rsid w:val="00895E26"/>
    <w:rsid w:val="008963E9"/>
    <w:rsid w:val="008A1AB3"/>
    <w:rsid w:val="008A2668"/>
    <w:rsid w:val="008A3F45"/>
    <w:rsid w:val="008A4384"/>
    <w:rsid w:val="008A454B"/>
    <w:rsid w:val="008A5983"/>
    <w:rsid w:val="008A6C02"/>
    <w:rsid w:val="008A7922"/>
    <w:rsid w:val="008A7DBD"/>
    <w:rsid w:val="008B50AA"/>
    <w:rsid w:val="008B7299"/>
    <w:rsid w:val="008B729C"/>
    <w:rsid w:val="008C09DE"/>
    <w:rsid w:val="008C0AE0"/>
    <w:rsid w:val="008C1FC6"/>
    <w:rsid w:val="008C37FE"/>
    <w:rsid w:val="008C4877"/>
    <w:rsid w:val="008C5550"/>
    <w:rsid w:val="008C7990"/>
    <w:rsid w:val="008D2119"/>
    <w:rsid w:val="008D4FE6"/>
    <w:rsid w:val="008D54A5"/>
    <w:rsid w:val="008D5D24"/>
    <w:rsid w:val="008D6EB5"/>
    <w:rsid w:val="008D7D0F"/>
    <w:rsid w:val="008E0639"/>
    <w:rsid w:val="008E1186"/>
    <w:rsid w:val="008E2F68"/>
    <w:rsid w:val="008E3AF8"/>
    <w:rsid w:val="008E4E74"/>
    <w:rsid w:val="008E6C5E"/>
    <w:rsid w:val="008F14D5"/>
    <w:rsid w:val="008F1878"/>
    <w:rsid w:val="008F4D14"/>
    <w:rsid w:val="008F59B2"/>
    <w:rsid w:val="008F620D"/>
    <w:rsid w:val="008F6AAB"/>
    <w:rsid w:val="008F707E"/>
    <w:rsid w:val="009010A7"/>
    <w:rsid w:val="0090179E"/>
    <w:rsid w:val="00901F89"/>
    <w:rsid w:val="009047F2"/>
    <w:rsid w:val="00904813"/>
    <w:rsid w:val="00904EA8"/>
    <w:rsid w:val="00904F11"/>
    <w:rsid w:val="00907A31"/>
    <w:rsid w:val="0091061B"/>
    <w:rsid w:val="0091391C"/>
    <w:rsid w:val="009139C1"/>
    <w:rsid w:val="00914189"/>
    <w:rsid w:val="009169C1"/>
    <w:rsid w:val="00916A23"/>
    <w:rsid w:val="00922EB9"/>
    <w:rsid w:val="00923644"/>
    <w:rsid w:val="00923D82"/>
    <w:rsid w:val="00924DBC"/>
    <w:rsid w:val="00926C17"/>
    <w:rsid w:val="00930DC9"/>
    <w:rsid w:val="009312AD"/>
    <w:rsid w:val="009319B0"/>
    <w:rsid w:val="00940736"/>
    <w:rsid w:val="00942810"/>
    <w:rsid w:val="00942CD2"/>
    <w:rsid w:val="00943ABA"/>
    <w:rsid w:val="00943B69"/>
    <w:rsid w:val="00945F2D"/>
    <w:rsid w:val="00947FEA"/>
    <w:rsid w:val="0095397E"/>
    <w:rsid w:val="00954D98"/>
    <w:rsid w:val="00957071"/>
    <w:rsid w:val="00960990"/>
    <w:rsid w:val="00960A13"/>
    <w:rsid w:val="00960CBB"/>
    <w:rsid w:val="00962285"/>
    <w:rsid w:val="00962697"/>
    <w:rsid w:val="009642F3"/>
    <w:rsid w:val="00966D27"/>
    <w:rsid w:val="00967DC1"/>
    <w:rsid w:val="0097456E"/>
    <w:rsid w:val="009767CF"/>
    <w:rsid w:val="009768F7"/>
    <w:rsid w:val="00976DF7"/>
    <w:rsid w:val="00976DFB"/>
    <w:rsid w:val="009810EE"/>
    <w:rsid w:val="0098271D"/>
    <w:rsid w:val="009832F7"/>
    <w:rsid w:val="00983D4B"/>
    <w:rsid w:val="00985309"/>
    <w:rsid w:val="009854A3"/>
    <w:rsid w:val="00985B93"/>
    <w:rsid w:val="009874A6"/>
    <w:rsid w:val="009901CF"/>
    <w:rsid w:val="0099453E"/>
    <w:rsid w:val="00994554"/>
    <w:rsid w:val="009972E2"/>
    <w:rsid w:val="009A6450"/>
    <w:rsid w:val="009A6F4C"/>
    <w:rsid w:val="009A7226"/>
    <w:rsid w:val="009B0E06"/>
    <w:rsid w:val="009B355A"/>
    <w:rsid w:val="009B38FC"/>
    <w:rsid w:val="009B3B0B"/>
    <w:rsid w:val="009B479A"/>
    <w:rsid w:val="009B5572"/>
    <w:rsid w:val="009B5E81"/>
    <w:rsid w:val="009B617E"/>
    <w:rsid w:val="009B781A"/>
    <w:rsid w:val="009C0152"/>
    <w:rsid w:val="009C027D"/>
    <w:rsid w:val="009C1522"/>
    <w:rsid w:val="009C1692"/>
    <w:rsid w:val="009C18C5"/>
    <w:rsid w:val="009C1EF9"/>
    <w:rsid w:val="009C3F73"/>
    <w:rsid w:val="009C7AB7"/>
    <w:rsid w:val="009D33C8"/>
    <w:rsid w:val="009D46FC"/>
    <w:rsid w:val="009D5C80"/>
    <w:rsid w:val="009E01B3"/>
    <w:rsid w:val="009E2CDC"/>
    <w:rsid w:val="009E2D77"/>
    <w:rsid w:val="009E2F79"/>
    <w:rsid w:val="009E3C6F"/>
    <w:rsid w:val="009E63FE"/>
    <w:rsid w:val="009E750E"/>
    <w:rsid w:val="009E79F5"/>
    <w:rsid w:val="009F07DB"/>
    <w:rsid w:val="009F22F6"/>
    <w:rsid w:val="009F6A61"/>
    <w:rsid w:val="00A00CFA"/>
    <w:rsid w:val="00A00F78"/>
    <w:rsid w:val="00A022BC"/>
    <w:rsid w:val="00A04DC2"/>
    <w:rsid w:val="00A05D78"/>
    <w:rsid w:val="00A05E88"/>
    <w:rsid w:val="00A075C0"/>
    <w:rsid w:val="00A11B36"/>
    <w:rsid w:val="00A121A9"/>
    <w:rsid w:val="00A12502"/>
    <w:rsid w:val="00A13B11"/>
    <w:rsid w:val="00A13D5B"/>
    <w:rsid w:val="00A14067"/>
    <w:rsid w:val="00A14962"/>
    <w:rsid w:val="00A16906"/>
    <w:rsid w:val="00A16AE1"/>
    <w:rsid w:val="00A170D9"/>
    <w:rsid w:val="00A17CF2"/>
    <w:rsid w:val="00A2082B"/>
    <w:rsid w:val="00A31D83"/>
    <w:rsid w:val="00A3454C"/>
    <w:rsid w:val="00A35D68"/>
    <w:rsid w:val="00A442DF"/>
    <w:rsid w:val="00A44B9F"/>
    <w:rsid w:val="00A47394"/>
    <w:rsid w:val="00A47DC9"/>
    <w:rsid w:val="00A53B5B"/>
    <w:rsid w:val="00A60387"/>
    <w:rsid w:val="00A6207C"/>
    <w:rsid w:val="00A6469D"/>
    <w:rsid w:val="00A6687F"/>
    <w:rsid w:val="00A66ACB"/>
    <w:rsid w:val="00A66E18"/>
    <w:rsid w:val="00A67E04"/>
    <w:rsid w:val="00A70D7E"/>
    <w:rsid w:val="00A7100F"/>
    <w:rsid w:val="00A73103"/>
    <w:rsid w:val="00A75358"/>
    <w:rsid w:val="00A77DC6"/>
    <w:rsid w:val="00A80352"/>
    <w:rsid w:val="00A803A1"/>
    <w:rsid w:val="00A80417"/>
    <w:rsid w:val="00A804E3"/>
    <w:rsid w:val="00A8118B"/>
    <w:rsid w:val="00A8459F"/>
    <w:rsid w:val="00A84ACB"/>
    <w:rsid w:val="00A91F2D"/>
    <w:rsid w:val="00A92521"/>
    <w:rsid w:val="00A9337C"/>
    <w:rsid w:val="00A93672"/>
    <w:rsid w:val="00A94556"/>
    <w:rsid w:val="00A9600E"/>
    <w:rsid w:val="00A97098"/>
    <w:rsid w:val="00AA067E"/>
    <w:rsid w:val="00AA25E3"/>
    <w:rsid w:val="00AA478D"/>
    <w:rsid w:val="00AA56EB"/>
    <w:rsid w:val="00AA62B2"/>
    <w:rsid w:val="00AB07B2"/>
    <w:rsid w:val="00AB1C3C"/>
    <w:rsid w:val="00AB6519"/>
    <w:rsid w:val="00AC014F"/>
    <w:rsid w:val="00AC582E"/>
    <w:rsid w:val="00AC7B83"/>
    <w:rsid w:val="00AD12A1"/>
    <w:rsid w:val="00AD1471"/>
    <w:rsid w:val="00AD3797"/>
    <w:rsid w:val="00AD415A"/>
    <w:rsid w:val="00AD5E48"/>
    <w:rsid w:val="00AD7977"/>
    <w:rsid w:val="00AD79A4"/>
    <w:rsid w:val="00AE1495"/>
    <w:rsid w:val="00AE7F2D"/>
    <w:rsid w:val="00AF0732"/>
    <w:rsid w:val="00AF2C42"/>
    <w:rsid w:val="00AF4641"/>
    <w:rsid w:val="00AF4BF9"/>
    <w:rsid w:val="00AF5B01"/>
    <w:rsid w:val="00AF61AA"/>
    <w:rsid w:val="00B01614"/>
    <w:rsid w:val="00B03721"/>
    <w:rsid w:val="00B0413B"/>
    <w:rsid w:val="00B04904"/>
    <w:rsid w:val="00B07B69"/>
    <w:rsid w:val="00B114DF"/>
    <w:rsid w:val="00B13538"/>
    <w:rsid w:val="00B13BC3"/>
    <w:rsid w:val="00B14D2C"/>
    <w:rsid w:val="00B151AA"/>
    <w:rsid w:val="00B159D8"/>
    <w:rsid w:val="00B17E2F"/>
    <w:rsid w:val="00B20335"/>
    <w:rsid w:val="00B2098D"/>
    <w:rsid w:val="00B261D8"/>
    <w:rsid w:val="00B265BB"/>
    <w:rsid w:val="00B26FFF"/>
    <w:rsid w:val="00B31369"/>
    <w:rsid w:val="00B3152A"/>
    <w:rsid w:val="00B33D5F"/>
    <w:rsid w:val="00B34F7C"/>
    <w:rsid w:val="00B34FB5"/>
    <w:rsid w:val="00B37773"/>
    <w:rsid w:val="00B37EE6"/>
    <w:rsid w:val="00B40DE1"/>
    <w:rsid w:val="00B41D14"/>
    <w:rsid w:val="00B421CF"/>
    <w:rsid w:val="00B44FA3"/>
    <w:rsid w:val="00B469A1"/>
    <w:rsid w:val="00B47A3A"/>
    <w:rsid w:val="00B50D7E"/>
    <w:rsid w:val="00B53168"/>
    <w:rsid w:val="00B557AF"/>
    <w:rsid w:val="00B56AAE"/>
    <w:rsid w:val="00B56AF4"/>
    <w:rsid w:val="00B56E4A"/>
    <w:rsid w:val="00B57E01"/>
    <w:rsid w:val="00B60D44"/>
    <w:rsid w:val="00B6782D"/>
    <w:rsid w:val="00B6791C"/>
    <w:rsid w:val="00B679A8"/>
    <w:rsid w:val="00B7024F"/>
    <w:rsid w:val="00B704D1"/>
    <w:rsid w:val="00B729AA"/>
    <w:rsid w:val="00B7385B"/>
    <w:rsid w:val="00B738E3"/>
    <w:rsid w:val="00B73C4F"/>
    <w:rsid w:val="00B73E75"/>
    <w:rsid w:val="00B74EEB"/>
    <w:rsid w:val="00B755BE"/>
    <w:rsid w:val="00B7678A"/>
    <w:rsid w:val="00B76D7E"/>
    <w:rsid w:val="00B77022"/>
    <w:rsid w:val="00B81874"/>
    <w:rsid w:val="00B84180"/>
    <w:rsid w:val="00B841E5"/>
    <w:rsid w:val="00B8456C"/>
    <w:rsid w:val="00B85DD3"/>
    <w:rsid w:val="00B86A97"/>
    <w:rsid w:val="00B86CB1"/>
    <w:rsid w:val="00B9032D"/>
    <w:rsid w:val="00B90CAB"/>
    <w:rsid w:val="00B92E62"/>
    <w:rsid w:val="00B93071"/>
    <w:rsid w:val="00B940AD"/>
    <w:rsid w:val="00B95C38"/>
    <w:rsid w:val="00B97E8D"/>
    <w:rsid w:val="00BA0168"/>
    <w:rsid w:val="00BA1992"/>
    <w:rsid w:val="00BA19E9"/>
    <w:rsid w:val="00BA475D"/>
    <w:rsid w:val="00BA4AE3"/>
    <w:rsid w:val="00BA78B6"/>
    <w:rsid w:val="00BB10B3"/>
    <w:rsid w:val="00BB447E"/>
    <w:rsid w:val="00BB5751"/>
    <w:rsid w:val="00BB78BD"/>
    <w:rsid w:val="00BC142D"/>
    <w:rsid w:val="00BC394F"/>
    <w:rsid w:val="00BC4A70"/>
    <w:rsid w:val="00BC5CBF"/>
    <w:rsid w:val="00BC7B8A"/>
    <w:rsid w:val="00BD0DFA"/>
    <w:rsid w:val="00BD1B0F"/>
    <w:rsid w:val="00BD3EFA"/>
    <w:rsid w:val="00BD4E30"/>
    <w:rsid w:val="00BD5017"/>
    <w:rsid w:val="00BD7C70"/>
    <w:rsid w:val="00BD7EAE"/>
    <w:rsid w:val="00BE0351"/>
    <w:rsid w:val="00BE1598"/>
    <w:rsid w:val="00BE260E"/>
    <w:rsid w:val="00BE2A9E"/>
    <w:rsid w:val="00BE4354"/>
    <w:rsid w:val="00BE4A50"/>
    <w:rsid w:val="00BE4CED"/>
    <w:rsid w:val="00BE4F3E"/>
    <w:rsid w:val="00BE4F6F"/>
    <w:rsid w:val="00BE7BCC"/>
    <w:rsid w:val="00BF0C76"/>
    <w:rsid w:val="00BF15ED"/>
    <w:rsid w:val="00BF16AD"/>
    <w:rsid w:val="00BF2C29"/>
    <w:rsid w:val="00BF2C69"/>
    <w:rsid w:val="00BF44CC"/>
    <w:rsid w:val="00BF5BBC"/>
    <w:rsid w:val="00BF6563"/>
    <w:rsid w:val="00BF67AE"/>
    <w:rsid w:val="00C03CCC"/>
    <w:rsid w:val="00C04072"/>
    <w:rsid w:val="00C060F4"/>
    <w:rsid w:val="00C11143"/>
    <w:rsid w:val="00C11571"/>
    <w:rsid w:val="00C132E4"/>
    <w:rsid w:val="00C148D9"/>
    <w:rsid w:val="00C15130"/>
    <w:rsid w:val="00C168C0"/>
    <w:rsid w:val="00C2086C"/>
    <w:rsid w:val="00C22565"/>
    <w:rsid w:val="00C32CFC"/>
    <w:rsid w:val="00C332AD"/>
    <w:rsid w:val="00C33903"/>
    <w:rsid w:val="00C35436"/>
    <w:rsid w:val="00C3551A"/>
    <w:rsid w:val="00C35669"/>
    <w:rsid w:val="00C35EE9"/>
    <w:rsid w:val="00C377EB"/>
    <w:rsid w:val="00C40D1D"/>
    <w:rsid w:val="00C416E7"/>
    <w:rsid w:val="00C4259C"/>
    <w:rsid w:val="00C4361E"/>
    <w:rsid w:val="00C456F0"/>
    <w:rsid w:val="00C45C9F"/>
    <w:rsid w:val="00C4718D"/>
    <w:rsid w:val="00C47E8D"/>
    <w:rsid w:val="00C50B50"/>
    <w:rsid w:val="00C5184F"/>
    <w:rsid w:val="00C518CD"/>
    <w:rsid w:val="00C52026"/>
    <w:rsid w:val="00C52EAE"/>
    <w:rsid w:val="00C5639B"/>
    <w:rsid w:val="00C57688"/>
    <w:rsid w:val="00C57750"/>
    <w:rsid w:val="00C602FB"/>
    <w:rsid w:val="00C60B00"/>
    <w:rsid w:val="00C62B4C"/>
    <w:rsid w:val="00C62F30"/>
    <w:rsid w:val="00C64A0B"/>
    <w:rsid w:val="00C7275D"/>
    <w:rsid w:val="00C74CEE"/>
    <w:rsid w:val="00C75111"/>
    <w:rsid w:val="00C75979"/>
    <w:rsid w:val="00C761A6"/>
    <w:rsid w:val="00C76D60"/>
    <w:rsid w:val="00C77832"/>
    <w:rsid w:val="00C81E06"/>
    <w:rsid w:val="00C8237C"/>
    <w:rsid w:val="00C8285B"/>
    <w:rsid w:val="00C83675"/>
    <w:rsid w:val="00C84936"/>
    <w:rsid w:val="00C86291"/>
    <w:rsid w:val="00C8631B"/>
    <w:rsid w:val="00C86356"/>
    <w:rsid w:val="00C903B8"/>
    <w:rsid w:val="00C92823"/>
    <w:rsid w:val="00C9364A"/>
    <w:rsid w:val="00C93704"/>
    <w:rsid w:val="00C94325"/>
    <w:rsid w:val="00C94F9B"/>
    <w:rsid w:val="00C955D0"/>
    <w:rsid w:val="00CA0A0A"/>
    <w:rsid w:val="00CA345C"/>
    <w:rsid w:val="00CA3B93"/>
    <w:rsid w:val="00CA539E"/>
    <w:rsid w:val="00CA5C9B"/>
    <w:rsid w:val="00CA6AA4"/>
    <w:rsid w:val="00CB103D"/>
    <w:rsid w:val="00CB4F14"/>
    <w:rsid w:val="00CB56BA"/>
    <w:rsid w:val="00CB6716"/>
    <w:rsid w:val="00CC1D78"/>
    <w:rsid w:val="00CC5FD5"/>
    <w:rsid w:val="00CD0285"/>
    <w:rsid w:val="00CD0866"/>
    <w:rsid w:val="00CD10DB"/>
    <w:rsid w:val="00CD14AB"/>
    <w:rsid w:val="00CD6075"/>
    <w:rsid w:val="00CE132D"/>
    <w:rsid w:val="00CE1CA7"/>
    <w:rsid w:val="00CE6B8D"/>
    <w:rsid w:val="00CE7668"/>
    <w:rsid w:val="00CE7AB8"/>
    <w:rsid w:val="00CE7AC4"/>
    <w:rsid w:val="00CF0D68"/>
    <w:rsid w:val="00CF0EBD"/>
    <w:rsid w:val="00CF2A9D"/>
    <w:rsid w:val="00CF3A91"/>
    <w:rsid w:val="00CF3F95"/>
    <w:rsid w:val="00CF463B"/>
    <w:rsid w:val="00CF4B30"/>
    <w:rsid w:val="00CF5F02"/>
    <w:rsid w:val="00D003E0"/>
    <w:rsid w:val="00D008C6"/>
    <w:rsid w:val="00D01443"/>
    <w:rsid w:val="00D05364"/>
    <w:rsid w:val="00D055A1"/>
    <w:rsid w:val="00D077B2"/>
    <w:rsid w:val="00D078C8"/>
    <w:rsid w:val="00D11EEF"/>
    <w:rsid w:val="00D141D2"/>
    <w:rsid w:val="00D14E78"/>
    <w:rsid w:val="00D16331"/>
    <w:rsid w:val="00D22BE5"/>
    <w:rsid w:val="00D23F30"/>
    <w:rsid w:val="00D32195"/>
    <w:rsid w:val="00D34933"/>
    <w:rsid w:val="00D34CA0"/>
    <w:rsid w:val="00D351C2"/>
    <w:rsid w:val="00D35DE6"/>
    <w:rsid w:val="00D35EDA"/>
    <w:rsid w:val="00D418B1"/>
    <w:rsid w:val="00D4337C"/>
    <w:rsid w:val="00D44254"/>
    <w:rsid w:val="00D44733"/>
    <w:rsid w:val="00D46B34"/>
    <w:rsid w:val="00D478A9"/>
    <w:rsid w:val="00D5013C"/>
    <w:rsid w:val="00D52A07"/>
    <w:rsid w:val="00D53226"/>
    <w:rsid w:val="00D532D8"/>
    <w:rsid w:val="00D5522B"/>
    <w:rsid w:val="00D55CC7"/>
    <w:rsid w:val="00D55FD0"/>
    <w:rsid w:val="00D567FC"/>
    <w:rsid w:val="00D578DB"/>
    <w:rsid w:val="00D579CE"/>
    <w:rsid w:val="00D60B64"/>
    <w:rsid w:val="00D61BA8"/>
    <w:rsid w:val="00D62F75"/>
    <w:rsid w:val="00D63905"/>
    <w:rsid w:val="00D65AD2"/>
    <w:rsid w:val="00D66877"/>
    <w:rsid w:val="00D71835"/>
    <w:rsid w:val="00D72428"/>
    <w:rsid w:val="00D733D1"/>
    <w:rsid w:val="00D74843"/>
    <w:rsid w:val="00D7699A"/>
    <w:rsid w:val="00D775FA"/>
    <w:rsid w:val="00D7760D"/>
    <w:rsid w:val="00D77E70"/>
    <w:rsid w:val="00D80412"/>
    <w:rsid w:val="00D80E7E"/>
    <w:rsid w:val="00D819DF"/>
    <w:rsid w:val="00D81B42"/>
    <w:rsid w:val="00D83CC5"/>
    <w:rsid w:val="00D85C28"/>
    <w:rsid w:val="00D860C2"/>
    <w:rsid w:val="00D86D83"/>
    <w:rsid w:val="00D87200"/>
    <w:rsid w:val="00D87F53"/>
    <w:rsid w:val="00D9174A"/>
    <w:rsid w:val="00D927A1"/>
    <w:rsid w:val="00D938F7"/>
    <w:rsid w:val="00D93C2A"/>
    <w:rsid w:val="00D946A6"/>
    <w:rsid w:val="00D95136"/>
    <w:rsid w:val="00D9647A"/>
    <w:rsid w:val="00DA13EB"/>
    <w:rsid w:val="00DB085A"/>
    <w:rsid w:val="00DB0A2E"/>
    <w:rsid w:val="00DB17BD"/>
    <w:rsid w:val="00DB473E"/>
    <w:rsid w:val="00DB4A34"/>
    <w:rsid w:val="00DB7765"/>
    <w:rsid w:val="00DC0367"/>
    <w:rsid w:val="00DC0903"/>
    <w:rsid w:val="00DC0C86"/>
    <w:rsid w:val="00DC1DE3"/>
    <w:rsid w:val="00DC303A"/>
    <w:rsid w:val="00DC35B1"/>
    <w:rsid w:val="00DC47CF"/>
    <w:rsid w:val="00DC7187"/>
    <w:rsid w:val="00DD16F5"/>
    <w:rsid w:val="00DD3817"/>
    <w:rsid w:val="00DD609F"/>
    <w:rsid w:val="00DD73C8"/>
    <w:rsid w:val="00DE16AD"/>
    <w:rsid w:val="00DE3027"/>
    <w:rsid w:val="00DE31B4"/>
    <w:rsid w:val="00DE3A50"/>
    <w:rsid w:val="00DE64B9"/>
    <w:rsid w:val="00DE716A"/>
    <w:rsid w:val="00DE7C10"/>
    <w:rsid w:val="00DF02D4"/>
    <w:rsid w:val="00DF05AF"/>
    <w:rsid w:val="00DF1F72"/>
    <w:rsid w:val="00DF202C"/>
    <w:rsid w:val="00DF35EE"/>
    <w:rsid w:val="00DF3788"/>
    <w:rsid w:val="00DF79C0"/>
    <w:rsid w:val="00E017DF"/>
    <w:rsid w:val="00E05BCC"/>
    <w:rsid w:val="00E05E1A"/>
    <w:rsid w:val="00E06B35"/>
    <w:rsid w:val="00E077DB"/>
    <w:rsid w:val="00E10387"/>
    <w:rsid w:val="00E1184E"/>
    <w:rsid w:val="00E13D4E"/>
    <w:rsid w:val="00E1561C"/>
    <w:rsid w:val="00E16442"/>
    <w:rsid w:val="00E259BA"/>
    <w:rsid w:val="00E25D7E"/>
    <w:rsid w:val="00E265DB"/>
    <w:rsid w:val="00E26B0F"/>
    <w:rsid w:val="00E3263C"/>
    <w:rsid w:val="00E327EC"/>
    <w:rsid w:val="00E35979"/>
    <w:rsid w:val="00E3678B"/>
    <w:rsid w:val="00E36FA9"/>
    <w:rsid w:val="00E401F0"/>
    <w:rsid w:val="00E41911"/>
    <w:rsid w:val="00E41B7D"/>
    <w:rsid w:val="00E41D87"/>
    <w:rsid w:val="00E43822"/>
    <w:rsid w:val="00E43FD8"/>
    <w:rsid w:val="00E45478"/>
    <w:rsid w:val="00E47BD0"/>
    <w:rsid w:val="00E50915"/>
    <w:rsid w:val="00E5362D"/>
    <w:rsid w:val="00E5365B"/>
    <w:rsid w:val="00E563A3"/>
    <w:rsid w:val="00E61B42"/>
    <w:rsid w:val="00E64C58"/>
    <w:rsid w:val="00E65BB5"/>
    <w:rsid w:val="00E66907"/>
    <w:rsid w:val="00E707F7"/>
    <w:rsid w:val="00E71251"/>
    <w:rsid w:val="00E712F1"/>
    <w:rsid w:val="00E715F2"/>
    <w:rsid w:val="00E73061"/>
    <w:rsid w:val="00E73272"/>
    <w:rsid w:val="00E73A28"/>
    <w:rsid w:val="00E74D8D"/>
    <w:rsid w:val="00E75E75"/>
    <w:rsid w:val="00E75ED8"/>
    <w:rsid w:val="00E815F5"/>
    <w:rsid w:val="00E81C6F"/>
    <w:rsid w:val="00E82E10"/>
    <w:rsid w:val="00E8349E"/>
    <w:rsid w:val="00E840A9"/>
    <w:rsid w:val="00E86296"/>
    <w:rsid w:val="00E86483"/>
    <w:rsid w:val="00E8656E"/>
    <w:rsid w:val="00E87E23"/>
    <w:rsid w:val="00E90382"/>
    <w:rsid w:val="00E9338C"/>
    <w:rsid w:val="00E9517C"/>
    <w:rsid w:val="00EA1F90"/>
    <w:rsid w:val="00EA22F4"/>
    <w:rsid w:val="00EA2966"/>
    <w:rsid w:val="00EA2E4E"/>
    <w:rsid w:val="00EA2F33"/>
    <w:rsid w:val="00EA304F"/>
    <w:rsid w:val="00EA48D9"/>
    <w:rsid w:val="00EA675E"/>
    <w:rsid w:val="00EB279F"/>
    <w:rsid w:val="00EB4224"/>
    <w:rsid w:val="00EB7521"/>
    <w:rsid w:val="00EC0143"/>
    <w:rsid w:val="00EC0190"/>
    <w:rsid w:val="00EC15BD"/>
    <w:rsid w:val="00EC1D11"/>
    <w:rsid w:val="00EC2884"/>
    <w:rsid w:val="00EC49E4"/>
    <w:rsid w:val="00EC5EB4"/>
    <w:rsid w:val="00EC647C"/>
    <w:rsid w:val="00EC652C"/>
    <w:rsid w:val="00ED1EDE"/>
    <w:rsid w:val="00ED2EFD"/>
    <w:rsid w:val="00ED58D4"/>
    <w:rsid w:val="00ED7010"/>
    <w:rsid w:val="00EE17FE"/>
    <w:rsid w:val="00EE1D2A"/>
    <w:rsid w:val="00EE1EAC"/>
    <w:rsid w:val="00EE3FA8"/>
    <w:rsid w:val="00EE436F"/>
    <w:rsid w:val="00EE4CC8"/>
    <w:rsid w:val="00EE4F9D"/>
    <w:rsid w:val="00EE5566"/>
    <w:rsid w:val="00EF17D1"/>
    <w:rsid w:val="00EF1C51"/>
    <w:rsid w:val="00EF2169"/>
    <w:rsid w:val="00EF2E82"/>
    <w:rsid w:val="00EF3392"/>
    <w:rsid w:val="00EF3458"/>
    <w:rsid w:val="00EF525A"/>
    <w:rsid w:val="00EF6DD5"/>
    <w:rsid w:val="00EF7C83"/>
    <w:rsid w:val="00F01F95"/>
    <w:rsid w:val="00F02030"/>
    <w:rsid w:val="00F03230"/>
    <w:rsid w:val="00F04371"/>
    <w:rsid w:val="00F04C31"/>
    <w:rsid w:val="00F05A45"/>
    <w:rsid w:val="00F05C81"/>
    <w:rsid w:val="00F063B4"/>
    <w:rsid w:val="00F06E3A"/>
    <w:rsid w:val="00F07463"/>
    <w:rsid w:val="00F0773E"/>
    <w:rsid w:val="00F145FF"/>
    <w:rsid w:val="00F1679A"/>
    <w:rsid w:val="00F16ED4"/>
    <w:rsid w:val="00F22062"/>
    <w:rsid w:val="00F228B4"/>
    <w:rsid w:val="00F22D01"/>
    <w:rsid w:val="00F23248"/>
    <w:rsid w:val="00F23BB3"/>
    <w:rsid w:val="00F23BFC"/>
    <w:rsid w:val="00F23F8E"/>
    <w:rsid w:val="00F26B15"/>
    <w:rsid w:val="00F27355"/>
    <w:rsid w:val="00F27B2F"/>
    <w:rsid w:val="00F302F4"/>
    <w:rsid w:val="00F32509"/>
    <w:rsid w:val="00F32F46"/>
    <w:rsid w:val="00F33494"/>
    <w:rsid w:val="00F349DF"/>
    <w:rsid w:val="00F4026B"/>
    <w:rsid w:val="00F402C1"/>
    <w:rsid w:val="00F42395"/>
    <w:rsid w:val="00F42B8A"/>
    <w:rsid w:val="00F46D01"/>
    <w:rsid w:val="00F509F9"/>
    <w:rsid w:val="00F5127C"/>
    <w:rsid w:val="00F51B5B"/>
    <w:rsid w:val="00F52121"/>
    <w:rsid w:val="00F52A2F"/>
    <w:rsid w:val="00F52C71"/>
    <w:rsid w:val="00F550E3"/>
    <w:rsid w:val="00F5566D"/>
    <w:rsid w:val="00F5668F"/>
    <w:rsid w:val="00F57CB6"/>
    <w:rsid w:val="00F60791"/>
    <w:rsid w:val="00F60C34"/>
    <w:rsid w:val="00F6439B"/>
    <w:rsid w:val="00F658A2"/>
    <w:rsid w:val="00F65DF5"/>
    <w:rsid w:val="00F65FEF"/>
    <w:rsid w:val="00F662B9"/>
    <w:rsid w:val="00F67429"/>
    <w:rsid w:val="00F67FCD"/>
    <w:rsid w:val="00F715BC"/>
    <w:rsid w:val="00F719B3"/>
    <w:rsid w:val="00F721AC"/>
    <w:rsid w:val="00F744FD"/>
    <w:rsid w:val="00F7599F"/>
    <w:rsid w:val="00F76FFB"/>
    <w:rsid w:val="00F800A5"/>
    <w:rsid w:val="00F836B5"/>
    <w:rsid w:val="00F83ABC"/>
    <w:rsid w:val="00F853DC"/>
    <w:rsid w:val="00F85E15"/>
    <w:rsid w:val="00F86CC7"/>
    <w:rsid w:val="00F8725C"/>
    <w:rsid w:val="00F87E80"/>
    <w:rsid w:val="00F9239F"/>
    <w:rsid w:val="00F95234"/>
    <w:rsid w:val="00F9796B"/>
    <w:rsid w:val="00FA1F45"/>
    <w:rsid w:val="00FA2C54"/>
    <w:rsid w:val="00FB002A"/>
    <w:rsid w:val="00FB156A"/>
    <w:rsid w:val="00FB1893"/>
    <w:rsid w:val="00FB1C75"/>
    <w:rsid w:val="00FB4982"/>
    <w:rsid w:val="00FB573D"/>
    <w:rsid w:val="00FB5EB8"/>
    <w:rsid w:val="00FB6DE0"/>
    <w:rsid w:val="00FC0D4E"/>
    <w:rsid w:val="00FC2C23"/>
    <w:rsid w:val="00FC2D26"/>
    <w:rsid w:val="00FC321B"/>
    <w:rsid w:val="00FC420C"/>
    <w:rsid w:val="00FC4742"/>
    <w:rsid w:val="00FC4B17"/>
    <w:rsid w:val="00FC56F6"/>
    <w:rsid w:val="00FC72EF"/>
    <w:rsid w:val="00FC7FEB"/>
    <w:rsid w:val="00FD0769"/>
    <w:rsid w:val="00FD07AB"/>
    <w:rsid w:val="00FD09E5"/>
    <w:rsid w:val="00FD369A"/>
    <w:rsid w:val="00FD54C7"/>
    <w:rsid w:val="00FD5E0F"/>
    <w:rsid w:val="00FD715E"/>
    <w:rsid w:val="00FD7F34"/>
    <w:rsid w:val="00FE07B7"/>
    <w:rsid w:val="00FE0E1F"/>
    <w:rsid w:val="00FE168B"/>
    <w:rsid w:val="00FE28CB"/>
    <w:rsid w:val="00FE32C6"/>
    <w:rsid w:val="00FE3C09"/>
    <w:rsid w:val="00FF02F8"/>
    <w:rsid w:val="00FF0B9B"/>
    <w:rsid w:val="00FF1563"/>
    <w:rsid w:val="00FF15AE"/>
    <w:rsid w:val="00FF2DE4"/>
    <w:rsid w:val="00FF4C09"/>
    <w:rsid w:val="00FF60AD"/>
    <w:rsid w:val="00FF65A5"/>
    <w:rsid w:val="00FF739C"/>
    <w:rsid w:val="00FF7E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CB44DC"/>
  <w15:chartTrackingRefBased/>
  <w15:docId w15:val="{014527F6-8FEB-4B47-9534-3C8FA6E5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391CA5"/>
    <w:pPr>
      <w:keepNext/>
      <w:keepLines/>
      <w:spacing w:before="240"/>
      <w:outlineLvl w:val="0"/>
    </w:pPr>
    <w:rPr>
      <w:rFonts w:ascii="Calibri Light" w:eastAsiaTheme="majorEastAsia" w:hAnsi="Calibri Light" w:cs="Calibri Light"/>
      <w:color w:val="1F3864" w:themeColor="accent1" w:themeShade="80"/>
      <w:sz w:val="32"/>
      <w:szCs w:val="32"/>
      <w:lang w:val="es-ES"/>
    </w:rPr>
  </w:style>
  <w:style w:type="paragraph" w:styleId="Ttulo2">
    <w:name w:val="heading 2"/>
    <w:basedOn w:val="Normal"/>
    <w:next w:val="Normal"/>
    <w:link w:val="Ttulo2Car"/>
    <w:uiPriority w:val="9"/>
    <w:unhideWhenUsed/>
    <w:qFormat/>
    <w:rsid w:val="003C49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04EA8"/>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047F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9D7"/>
    <w:pPr>
      <w:tabs>
        <w:tab w:val="center" w:pos="4419"/>
        <w:tab w:val="right" w:pos="8838"/>
      </w:tabs>
    </w:pPr>
  </w:style>
  <w:style w:type="character" w:customStyle="1" w:styleId="EncabezadoCar">
    <w:name w:val="Encabezado Car"/>
    <w:basedOn w:val="Fuentedeprrafopredeter"/>
    <w:link w:val="Encabezado"/>
    <w:uiPriority w:val="99"/>
    <w:rsid w:val="005839D7"/>
    <w:rPr>
      <w:rFonts w:eastAsiaTheme="minorEastAsia"/>
    </w:rPr>
  </w:style>
  <w:style w:type="paragraph" w:styleId="Piedepgina">
    <w:name w:val="footer"/>
    <w:basedOn w:val="Normal"/>
    <w:link w:val="PiedepginaCar"/>
    <w:uiPriority w:val="99"/>
    <w:unhideWhenUsed/>
    <w:rsid w:val="005839D7"/>
    <w:pPr>
      <w:tabs>
        <w:tab w:val="center" w:pos="4419"/>
        <w:tab w:val="right" w:pos="8838"/>
      </w:tabs>
    </w:pPr>
  </w:style>
  <w:style w:type="character" w:customStyle="1" w:styleId="PiedepginaCar">
    <w:name w:val="Pie de página Car"/>
    <w:basedOn w:val="Fuentedeprrafopredeter"/>
    <w:link w:val="Piedepgina"/>
    <w:uiPriority w:val="99"/>
    <w:rsid w:val="005839D7"/>
    <w:rPr>
      <w:rFonts w:eastAsiaTheme="minorEastAsia"/>
    </w:rPr>
  </w:style>
  <w:style w:type="character" w:customStyle="1" w:styleId="Ttulo1Car">
    <w:name w:val="Título 1 Car"/>
    <w:basedOn w:val="Fuentedeprrafopredeter"/>
    <w:link w:val="Ttulo1"/>
    <w:uiPriority w:val="9"/>
    <w:rsid w:val="00391CA5"/>
    <w:rPr>
      <w:rFonts w:ascii="Calibri Light" w:eastAsiaTheme="majorEastAsia" w:hAnsi="Calibri Light" w:cs="Calibri Light"/>
      <w:color w:val="1F3864" w:themeColor="accent1" w:themeShade="80"/>
      <w:sz w:val="32"/>
      <w:szCs w:val="32"/>
      <w:lang w:val="es-ES"/>
    </w:rPr>
  </w:style>
  <w:style w:type="character" w:styleId="Hipervnculo">
    <w:name w:val="Hyperlink"/>
    <w:basedOn w:val="Fuentedeprrafopredeter"/>
    <w:uiPriority w:val="99"/>
    <w:unhideWhenUsed/>
    <w:rsid w:val="00391CA5"/>
    <w:rPr>
      <w:rFonts w:ascii="Calibri" w:hAnsi="Calibri" w:cs="Calibri"/>
      <w:color w:val="1F3864" w:themeColor="accent1" w:themeShade="80"/>
      <w:u w:val="single"/>
    </w:rPr>
  </w:style>
  <w:style w:type="paragraph" w:styleId="TDC1">
    <w:name w:val="toc 1"/>
    <w:basedOn w:val="Normal"/>
    <w:next w:val="Normal"/>
    <w:autoRedefine/>
    <w:uiPriority w:val="39"/>
    <w:unhideWhenUsed/>
    <w:rsid w:val="00391CA5"/>
    <w:pPr>
      <w:spacing w:after="100"/>
    </w:pPr>
    <w:rPr>
      <w:rFonts w:ascii="Calibri" w:eastAsiaTheme="minorHAnsi" w:hAnsi="Calibri" w:cs="Calibri"/>
      <w:sz w:val="22"/>
      <w:szCs w:val="22"/>
      <w:lang w:val="es-ES"/>
    </w:rPr>
  </w:style>
  <w:style w:type="paragraph" w:styleId="TtuloTDC">
    <w:name w:val="TOC Heading"/>
    <w:basedOn w:val="Ttulo1"/>
    <w:next w:val="Normal"/>
    <w:uiPriority w:val="39"/>
    <w:unhideWhenUsed/>
    <w:qFormat/>
    <w:rsid w:val="00391CA5"/>
    <w:pPr>
      <w:outlineLvl w:val="9"/>
    </w:pPr>
    <w:rPr>
      <w:color w:val="2F5496" w:themeColor="accent1" w:themeShade="BF"/>
    </w:rPr>
  </w:style>
  <w:style w:type="paragraph" w:styleId="Prrafodelista">
    <w:name w:val="List Paragraph"/>
    <w:aliases w:val="titulo 3,Bullet List,FooterText,numbered,List Paragraph1,Paragraphe de liste1,lp1,HOJA,Colorful List - Accent 11,Colorful List Accent 1,LISTA,Párrafo de lista2,Ha,Resume Title,Dot pt,Bullet 1,Bulletr List Paragraph,列出段落,列出段落1,viñetas"/>
    <w:basedOn w:val="Normal"/>
    <w:link w:val="PrrafodelistaCar"/>
    <w:uiPriority w:val="1"/>
    <w:unhideWhenUsed/>
    <w:qFormat/>
    <w:rsid w:val="00391CA5"/>
    <w:pPr>
      <w:ind w:left="720"/>
      <w:contextualSpacing/>
    </w:pPr>
    <w:rPr>
      <w:rFonts w:ascii="Calibri" w:eastAsiaTheme="minorHAnsi" w:hAnsi="Calibri" w:cs="Calibri"/>
      <w:sz w:val="22"/>
      <w:szCs w:val="22"/>
      <w:lang w:val="es-ES"/>
    </w:rPr>
  </w:style>
  <w:style w:type="table" w:customStyle="1" w:styleId="SJD">
    <w:name w:val="SJD"/>
    <w:basedOn w:val="Tablanormal"/>
    <w:uiPriority w:val="99"/>
    <w:rsid w:val="003C497D"/>
    <w:rPr>
      <w:rFonts w:ascii="Arial" w:eastAsia="Times New Roman" w:hAnsi="Arial"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A9090"/>
      </w:tcPr>
    </w:tblStylePr>
    <w:tblStylePr w:type="lastRow">
      <w:rPr>
        <w:b/>
      </w:rPr>
      <w:tblPr/>
      <w:tcPr>
        <w:shd w:val="clear" w:color="auto" w:fill="FA9090"/>
      </w:tcPr>
    </w:tblStylePr>
  </w:style>
  <w:style w:type="character" w:customStyle="1" w:styleId="Ttulo2Car">
    <w:name w:val="Título 2 Car"/>
    <w:basedOn w:val="Fuentedeprrafopredeter"/>
    <w:link w:val="Ttulo2"/>
    <w:uiPriority w:val="9"/>
    <w:rsid w:val="003C497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04EA8"/>
    <w:rPr>
      <w:rFonts w:asciiTheme="majorHAnsi" w:eastAsiaTheme="majorEastAsia" w:hAnsiTheme="majorHAnsi" w:cstheme="majorBidi"/>
      <w:color w:val="1F3763" w:themeColor="accent1" w:themeShade="7F"/>
    </w:rPr>
  </w:style>
  <w:style w:type="table" w:styleId="Tabladelista3-nfasis2">
    <w:name w:val="List Table 3 Accent 2"/>
    <w:basedOn w:val="Tablanormal"/>
    <w:uiPriority w:val="48"/>
    <w:rsid w:val="0095707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Descripcin">
    <w:name w:val="caption"/>
    <w:basedOn w:val="Normal"/>
    <w:next w:val="Normal"/>
    <w:uiPriority w:val="35"/>
    <w:unhideWhenUsed/>
    <w:qFormat/>
    <w:rsid w:val="00817A70"/>
    <w:pPr>
      <w:spacing w:after="200"/>
    </w:pPr>
    <w:rPr>
      <w:i/>
      <w:iCs/>
      <w:color w:val="44546A" w:themeColor="text2"/>
      <w:sz w:val="18"/>
      <w:szCs w:val="18"/>
    </w:rPr>
  </w:style>
  <w:style w:type="paragraph" w:styleId="TDC2">
    <w:name w:val="toc 2"/>
    <w:basedOn w:val="Normal"/>
    <w:next w:val="Normal"/>
    <w:autoRedefine/>
    <w:uiPriority w:val="39"/>
    <w:unhideWhenUsed/>
    <w:rsid w:val="002D0ADF"/>
    <w:pPr>
      <w:tabs>
        <w:tab w:val="right" w:leader="dot" w:pos="8488"/>
      </w:tabs>
      <w:spacing w:after="100"/>
      <w:ind w:left="240"/>
    </w:pPr>
  </w:style>
  <w:style w:type="paragraph" w:styleId="TDC3">
    <w:name w:val="toc 3"/>
    <w:basedOn w:val="Normal"/>
    <w:next w:val="Normal"/>
    <w:autoRedefine/>
    <w:uiPriority w:val="39"/>
    <w:unhideWhenUsed/>
    <w:rsid w:val="00D9647A"/>
    <w:pPr>
      <w:spacing w:after="100"/>
      <w:ind w:left="480"/>
    </w:pPr>
  </w:style>
  <w:style w:type="character" w:customStyle="1" w:styleId="Ttulo4Car">
    <w:name w:val="Título 4 Car"/>
    <w:basedOn w:val="Fuentedeprrafopredeter"/>
    <w:link w:val="Ttulo4"/>
    <w:uiPriority w:val="9"/>
    <w:rsid w:val="009047F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A804E3"/>
    <w:pPr>
      <w:spacing w:before="100" w:beforeAutospacing="1" w:after="100" w:afterAutospacing="1"/>
    </w:pPr>
    <w:rPr>
      <w:rFonts w:ascii="Times New Roman" w:eastAsia="Times New Roman" w:hAnsi="Times New Roman" w:cs="Times New Roman"/>
      <w:lang w:eastAsia="es-ES_tradnl"/>
    </w:rPr>
  </w:style>
  <w:style w:type="table" w:styleId="Tablaconcuadrcula1clara-nfasis1">
    <w:name w:val="Grid Table 1 Light Accent 1"/>
    <w:basedOn w:val="Tablanormal"/>
    <w:uiPriority w:val="46"/>
    <w:rsid w:val="00F04371"/>
    <w:rPr>
      <w:sz w:val="22"/>
      <w:szCs w:val="22"/>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F04371"/>
    <w:rPr>
      <w:sz w:val="22"/>
      <w:szCs w:val="22"/>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F04371"/>
    <w:rPr>
      <w:sz w:val="22"/>
      <w:szCs w:val="22"/>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1">
    <w:name w:val="Grid Table 4 Accent 1"/>
    <w:basedOn w:val="Tablanormal"/>
    <w:uiPriority w:val="49"/>
    <w:rsid w:val="00F0437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cinsinresolver">
    <w:name w:val="Unresolved Mention"/>
    <w:basedOn w:val="Fuentedeprrafopredeter"/>
    <w:uiPriority w:val="99"/>
    <w:semiHidden/>
    <w:unhideWhenUsed/>
    <w:rsid w:val="00FF60AD"/>
    <w:rPr>
      <w:color w:val="605E5C"/>
      <w:shd w:val="clear" w:color="auto" w:fill="E1DFDD"/>
    </w:rPr>
  </w:style>
  <w:style w:type="paragraph" w:styleId="Sinespaciado">
    <w:name w:val="No Spacing"/>
    <w:uiPriority w:val="1"/>
    <w:qFormat/>
    <w:rsid w:val="0011458D"/>
    <w:pPr>
      <w:suppressAutoHyphens/>
    </w:pPr>
    <w:rPr>
      <w:rFonts w:ascii="Times New Roman" w:eastAsia="Times New Roman" w:hAnsi="Times New Roman" w:cs="Times New Roman"/>
      <w:sz w:val="20"/>
      <w:szCs w:val="20"/>
      <w:lang w:val="es-ES_tradnl" w:eastAsia="zh-CN"/>
    </w:rPr>
  </w:style>
  <w:style w:type="paragraph" w:styleId="Textoindependiente">
    <w:name w:val="Body Text"/>
    <w:basedOn w:val="Normal"/>
    <w:link w:val="TextoindependienteCar"/>
    <w:uiPriority w:val="1"/>
    <w:qFormat/>
    <w:rsid w:val="0040764E"/>
    <w:pPr>
      <w:suppressAutoHyphens/>
      <w:spacing w:after="120"/>
    </w:pPr>
    <w:rPr>
      <w:rFonts w:ascii="Times New Roman" w:eastAsia="Times New Roman" w:hAnsi="Times New Roman" w:cs="Times New Roman"/>
      <w:sz w:val="20"/>
      <w:szCs w:val="20"/>
      <w:lang w:val="es-ES_tradnl" w:eastAsia="zh-CN"/>
    </w:rPr>
  </w:style>
  <w:style w:type="character" w:customStyle="1" w:styleId="TextoindependienteCar">
    <w:name w:val="Texto independiente Car"/>
    <w:basedOn w:val="Fuentedeprrafopredeter"/>
    <w:link w:val="Textoindependiente"/>
    <w:uiPriority w:val="1"/>
    <w:rsid w:val="0040764E"/>
    <w:rPr>
      <w:rFonts w:ascii="Times New Roman" w:eastAsia="Times New Roman" w:hAnsi="Times New Roman" w:cs="Times New Roman"/>
      <w:sz w:val="20"/>
      <w:szCs w:val="20"/>
      <w:lang w:val="es-ES_tradnl" w:eastAsia="zh-CN"/>
    </w:rPr>
  </w:style>
  <w:style w:type="table" w:styleId="Tablaconcuadrcula">
    <w:name w:val="Table Grid"/>
    <w:basedOn w:val="Tablanormal"/>
    <w:uiPriority w:val="39"/>
    <w:rsid w:val="008624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
    <w:name w:val="List Table 3"/>
    <w:basedOn w:val="Tablanormal"/>
    <w:uiPriority w:val="48"/>
    <w:rsid w:val="00E8656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6concolores-nfasis5">
    <w:name w:val="Grid Table 6 Colorful Accent 5"/>
    <w:basedOn w:val="Tablanormal"/>
    <w:uiPriority w:val="51"/>
    <w:rsid w:val="0083330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83330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4-nfasis6">
    <w:name w:val="List Table 4 Accent 6"/>
    <w:basedOn w:val="Tablanormal"/>
    <w:uiPriority w:val="49"/>
    <w:rsid w:val="00D93C2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adeilustraciones">
    <w:name w:val="table of figures"/>
    <w:basedOn w:val="Normal"/>
    <w:next w:val="Normal"/>
    <w:uiPriority w:val="99"/>
    <w:unhideWhenUsed/>
    <w:rsid w:val="00A47394"/>
    <w:pPr>
      <w:ind w:left="480" w:hanging="480"/>
    </w:pPr>
    <w:rPr>
      <w:rFonts w:cstheme="minorHAnsi"/>
      <w:caps/>
      <w:sz w:val="20"/>
      <w:szCs w:val="20"/>
    </w:rPr>
  </w:style>
  <w:style w:type="table" w:customStyle="1" w:styleId="TableNormal">
    <w:name w:val="Table Normal"/>
    <w:uiPriority w:val="2"/>
    <w:semiHidden/>
    <w:unhideWhenUsed/>
    <w:qFormat/>
    <w:rsid w:val="00BE260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260E"/>
    <w:pPr>
      <w:widowControl w:val="0"/>
      <w:autoSpaceDE w:val="0"/>
      <w:autoSpaceDN w:val="0"/>
    </w:pPr>
    <w:rPr>
      <w:rFonts w:ascii="Arial MT" w:eastAsia="Arial MT" w:hAnsi="Arial MT" w:cs="Arial MT"/>
      <w:sz w:val="22"/>
      <w:szCs w:val="22"/>
      <w:lang w:val="es-ES"/>
    </w:rPr>
  </w:style>
  <w:style w:type="character" w:styleId="Refdecomentario">
    <w:name w:val="annotation reference"/>
    <w:basedOn w:val="Fuentedeprrafopredeter"/>
    <w:uiPriority w:val="99"/>
    <w:semiHidden/>
    <w:unhideWhenUsed/>
    <w:rsid w:val="00661F5B"/>
    <w:rPr>
      <w:sz w:val="16"/>
      <w:szCs w:val="16"/>
    </w:rPr>
  </w:style>
  <w:style w:type="paragraph" w:styleId="Textocomentario">
    <w:name w:val="annotation text"/>
    <w:basedOn w:val="Normal"/>
    <w:link w:val="TextocomentarioCar"/>
    <w:uiPriority w:val="99"/>
    <w:semiHidden/>
    <w:unhideWhenUsed/>
    <w:rsid w:val="00661F5B"/>
    <w:rPr>
      <w:sz w:val="20"/>
      <w:szCs w:val="20"/>
    </w:rPr>
  </w:style>
  <w:style w:type="character" w:customStyle="1" w:styleId="TextocomentarioCar">
    <w:name w:val="Texto comentario Car"/>
    <w:basedOn w:val="Fuentedeprrafopredeter"/>
    <w:link w:val="Textocomentario"/>
    <w:uiPriority w:val="99"/>
    <w:semiHidden/>
    <w:rsid w:val="00661F5B"/>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661F5B"/>
    <w:rPr>
      <w:b/>
      <w:bCs/>
    </w:rPr>
  </w:style>
  <w:style w:type="character" w:customStyle="1" w:styleId="AsuntodelcomentarioCar">
    <w:name w:val="Asunto del comentario Car"/>
    <w:basedOn w:val="TextocomentarioCar"/>
    <w:link w:val="Asuntodelcomentario"/>
    <w:uiPriority w:val="99"/>
    <w:semiHidden/>
    <w:rsid w:val="00661F5B"/>
    <w:rPr>
      <w:rFonts w:eastAsiaTheme="minorEastAsia"/>
      <w:b/>
      <w:bCs/>
      <w:sz w:val="20"/>
      <w:szCs w:val="20"/>
    </w:rPr>
  </w:style>
  <w:style w:type="character" w:customStyle="1" w:styleId="PrrafodelistaCar">
    <w:name w:val="Párrafo de lista Car"/>
    <w:aliases w:val="titulo 3 Car,Bullet List Car,FooterText Car,numbered Car,List Paragraph1 Car,Paragraphe de liste1 Car,lp1 Car,HOJA Car,Colorful List - Accent 11 Car,Colorful List Accent 1 Car,LISTA Car,Párrafo de lista2 Car,Ha Car,Resume Title Car"/>
    <w:link w:val="Prrafodelista"/>
    <w:uiPriority w:val="34"/>
    <w:qFormat/>
    <w:locked/>
    <w:rsid w:val="00895E26"/>
    <w:rPr>
      <w:rFonts w:ascii="Calibri" w:hAnsi="Calibri" w:cs="Calibri"/>
      <w:sz w:val="22"/>
      <w:szCs w:val="22"/>
      <w:lang w:val="es-ES"/>
    </w:rPr>
  </w:style>
  <w:style w:type="paragraph" w:styleId="Textonotapie">
    <w:name w:val="footnote text"/>
    <w:basedOn w:val="Normal"/>
    <w:link w:val="TextonotapieCar"/>
    <w:uiPriority w:val="99"/>
    <w:semiHidden/>
    <w:unhideWhenUsed/>
    <w:rsid w:val="00895E26"/>
    <w:pPr>
      <w:widowControl w:val="0"/>
    </w:pPr>
    <w:rPr>
      <w:rFonts w:ascii="Arial MT" w:eastAsia="Arial MT" w:hAnsi="Arial MT" w:cs="Arial MT"/>
      <w:sz w:val="20"/>
      <w:szCs w:val="20"/>
      <w:lang w:val="es-ES" w:eastAsia="es-CO"/>
    </w:rPr>
  </w:style>
  <w:style w:type="character" w:customStyle="1" w:styleId="TextonotapieCar">
    <w:name w:val="Texto nota pie Car"/>
    <w:basedOn w:val="Fuentedeprrafopredeter"/>
    <w:link w:val="Textonotapie"/>
    <w:uiPriority w:val="99"/>
    <w:semiHidden/>
    <w:rsid w:val="00895E26"/>
    <w:rPr>
      <w:rFonts w:ascii="Arial MT" w:eastAsia="Arial MT" w:hAnsi="Arial MT" w:cs="Arial MT"/>
      <w:sz w:val="20"/>
      <w:szCs w:val="20"/>
      <w:lang w:val="es-ES" w:eastAsia="es-CO"/>
    </w:rPr>
  </w:style>
  <w:style w:type="character" w:styleId="Refdenotaalpie">
    <w:name w:val="footnote reference"/>
    <w:basedOn w:val="Fuentedeprrafopredeter"/>
    <w:uiPriority w:val="99"/>
    <w:semiHidden/>
    <w:unhideWhenUsed/>
    <w:rsid w:val="00895E26"/>
    <w:rPr>
      <w:vertAlign w:val="superscript"/>
    </w:rPr>
  </w:style>
  <w:style w:type="table" w:styleId="Tablanormal5">
    <w:name w:val="Plain Table 5"/>
    <w:basedOn w:val="Tablanormal"/>
    <w:uiPriority w:val="45"/>
    <w:rsid w:val="00895E26"/>
    <w:rPr>
      <w:rFonts w:ascii="Times New Roman" w:eastAsia="Times New Roman" w:hAnsi="Times New Roman" w:cs="Times New Roman"/>
      <w:sz w:val="20"/>
      <w:szCs w:val="20"/>
      <w:lang w:val="es-U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2-nfasis6">
    <w:name w:val="Grid Table 2 Accent 6"/>
    <w:basedOn w:val="Tablanormal"/>
    <w:uiPriority w:val="47"/>
    <w:rsid w:val="00C03CCC"/>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visitado">
    <w:name w:val="FollowedHyperlink"/>
    <w:basedOn w:val="Fuentedeprrafopredeter"/>
    <w:uiPriority w:val="99"/>
    <w:semiHidden/>
    <w:unhideWhenUsed/>
    <w:rsid w:val="005B6821"/>
    <w:rPr>
      <w:color w:val="954F72" w:themeColor="followedHyperlink"/>
      <w:u w:val="single"/>
    </w:rPr>
  </w:style>
  <w:style w:type="character" w:customStyle="1" w:styleId="Fuentedeprrafopredeter1">
    <w:name w:val="Fuente de párrafo predeter.1"/>
    <w:qFormat/>
    <w:rsid w:val="00672B2B"/>
  </w:style>
  <w:style w:type="paragraph" w:styleId="Textonotaalfinal">
    <w:name w:val="endnote text"/>
    <w:basedOn w:val="Normal"/>
    <w:link w:val="TextonotaalfinalCar"/>
    <w:uiPriority w:val="99"/>
    <w:semiHidden/>
    <w:unhideWhenUsed/>
    <w:rsid w:val="008D2119"/>
    <w:rPr>
      <w:sz w:val="20"/>
      <w:szCs w:val="20"/>
    </w:rPr>
  </w:style>
  <w:style w:type="character" w:customStyle="1" w:styleId="TextonotaalfinalCar">
    <w:name w:val="Texto nota al final Car"/>
    <w:basedOn w:val="Fuentedeprrafopredeter"/>
    <w:link w:val="Textonotaalfinal"/>
    <w:uiPriority w:val="99"/>
    <w:semiHidden/>
    <w:rsid w:val="008D2119"/>
    <w:rPr>
      <w:rFonts w:eastAsiaTheme="minorEastAsia"/>
      <w:sz w:val="20"/>
      <w:szCs w:val="20"/>
    </w:rPr>
  </w:style>
  <w:style w:type="character" w:styleId="Refdenotaalfinal">
    <w:name w:val="endnote reference"/>
    <w:basedOn w:val="Fuentedeprrafopredeter"/>
    <w:uiPriority w:val="99"/>
    <w:semiHidden/>
    <w:unhideWhenUsed/>
    <w:rsid w:val="008D21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29026">
      <w:bodyDiv w:val="1"/>
      <w:marLeft w:val="0"/>
      <w:marRight w:val="0"/>
      <w:marTop w:val="0"/>
      <w:marBottom w:val="0"/>
      <w:divBdr>
        <w:top w:val="none" w:sz="0" w:space="0" w:color="auto"/>
        <w:left w:val="none" w:sz="0" w:space="0" w:color="auto"/>
        <w:bottom w:val="none" w:sz="0" w:space="0" w:color="auto"/>
        <w:right w:val="none" w:sz="0" w:space="0" w:color="auto"/>
      </w:divBdr>
    </w:div>
    <w:div w:id="213778852">
      <w:bodyDiv w:val="1"/>
      <w:marLeft w:val="0"/>
      <w:marRight w:val="0"/>
      <w:marTop w:val="0"/>
      <w:marBottom w:val="0"/>
      <w:divBdr>
        <w:top w:val="none" w:sz="0" w:space="0" w:color="auto"/>
        <w:left w:val="none" w:sz="0" w:space="0" w:color="auto"/>
        <w:bottom w:val="none" w:sz="0" w:space="0" w:color="auto"/>
        <w:right w:val="none" w:sz="0" w:space="0" w:color="auto"/>
      </w:divBdr>
    </w:div>
    <w:div w:id="591014048">
      <w:bodyDiv w:val="1"/>
      <w:marLeft w:val="0"/>
      <w:marRight w:val="0"/>
      <w:marTop w:val="0"/>
      <w:marBottom w:val="0"/>
      <w:divBdr>
        <w:top w:val="none" w:sz="0" w:space="0" w:color="auto"/>
        <w:left w:val="none" w:sz="0" w:space="0" w:color="auto"/>
        <w:bottom w:val="none" w:sz="0" w:space="0" w:color="auto"/>
        <w:right w:val="none" w:sz="0" w:space="0" w:color="auto"/>
      </w:divBdr>
    </w:div>
    <w:div w:id="643050650">
      <w:bodyDiv w:val="1"/>
      <w:marLeft w:val="0"/>
      <w:marRight w:val="0"/>
      <w:marTop w:val="0"/>
      <w:marBottom w:val="0"/>
      <w:divBdr>
        <w:top w:val="none" w:sz="0" w:space="0" w:color="auto"/>
        <w:left w:val="none" w:sz="0" w:space="0" w:color="auto"/>
        <w:bottom w:val="none" w:sz="0" w:space="0" w:color="auto"/>
        <w:right w:val="none" w:sz="0" w:space="0" w:color="auto"/>
      </w:divBdr>
    </w:div>
    <w:div w:id="672609774">
      <w:bodyDiv w:val="1"/>
      <w:marLeft w:val="0"/>
      <w:marRight w:val="0"/>
      <w:marTop w:val="0"/>
      <w:marBottom w:val="0"/>
      <w:divBdr>
        <w:top w:val="none" w:sz="0" w:space="0" w:color="auto"/>
        <w:left w:val="none" w:sz="0" w:space="0" w:color="auto"/>
        <w:bottom w:val="none" w:sz="0" w:space="0" w:color="auto"/>
        <w:right w:val="none" w:sz="0" w:space="0" w:color="auto"/>
      </w:divBdr>
    </w:div>
    <w:div w:id="676276646">
      <w:bodyDiv w:val="1"/>
      <w:marLeft w:val="0"/>
      <w:marRight w:val="0"/>
      <w:marTop w:val="0"/>
      <w:marBottom w:val="0"/>
      <w:divBdr>
        <w:top w:val="none" w:sz="0" w:space="0" w:color="auto"/>
        <w:left w:val="none" w:sz="0" w:space="0" w:color="auto"/>
        <w:bottom w:val="none" w:sz="0" w:space="0" w:color="auto"/>
        <w:right w:val="none" w:sz="0" w:space="0" w:color="auto"/>
      </w:divBdr>
    </w:div>
    <w:div w:id="730662570">
      <w:bodyDiv w:val="1"/>
      <w:marLeft w:val="0"/>
      <w:marRight w:val="0"/>
      <w:marTop w:val="0"/>
      <w:marBottom w:val="0"/>
      <w:divBdr>
        <w:top w:val="none" w:sz="0" w:space="0" w:color="auto"/>
        <w:left w:val="none" w:sz="0" w:space="0" w:color="auto"/>
        <w:bottom w:val="none" w:sz="0" w:space="0" w:color="auto"/>
        <w:right w:val="none" w:sz="0" w:space="0" w:color="auto"/>
      </w:divBdr>
    </w:div>
    <w:div w:id="738357978">
      <w:bodyDiv w:val="1"/>
      <w:marLeft w:val="0"/>
      <w:marRight w:val="0"/>
      <w:marTop w:val="0"/>
      <w:marBottom w:val="0"/>
      <w:divBdr>
        <w:top w:val="none" w:sz="0" w:space="0" w:color="auto"/>
        <w:left w:val="none" w:sz="0" w:space="0" w:color="auto"/>
        <w:bottom w:val="none" w:sz="0" w:space="0" w:color="auto"/>
        <w:right w:val="none" w:sz="0" w:space="0" w:color="auto"/>
      </w:divBdr>
    </w:div>
    <w:div w:id="788864583">
      <w:bodyDiv w:val="1"/>
      <w:marLeft w:val="0"/>
      <w:marRight w:val="0"/>
      <w:marTop w:val="0"/>
      <w:marBottom w:val="0"/>
      <w:divBdr>
        <w:top w:val="none" w:sz="0" w:space="0" w:color="auto"/>
        <w:left w:val="none" w:sz="0" w:space="0" w:color="auto"/>
        <w:bottom w:val="none" w:sz="0" w:space="0" w:color="auto"/>
        <w:right w:val="none" w:sz="0" w:space="0" w:color="auto"/>
      </w:divBdr>
    </w:div>
    <w:div w:id="804542399">
      <w:bodyDiv w:val="1"/>
      <w:marLeft w:val="0"/>
      <w:marRight w:val="0"/>
      <w:marTop w:val="0"/>
      <w:marBottom w:val="0"/>
      <w:divBdr>
        <w:top w:val="none" w:sz="0" w:space="0" w:color="auto"/>
        <w:left w:val="none" w:sz="0" w:space="0" w:color="auto"/>
        <w:bottom w:val="none" w:sz="0" w:space="0" w:color="auto"/>
        <w:right w:val="none" w:sz="0" w:space="0" w:color="auto"/>
      </w:divBdr>
    </w:div>
    <w:div w:id="812991457">
      <w:bodyDiv w:val="1"/>
      <w:marLeft w:val="0"/>
      <w:marRight w:val="0"/>
      <w:marTop w:val="0"/>
      <w:marBottom w:val="0"/>
      <w:divBdr>
        <w:top w:val="none" w:sz="0" w:space="0" w:color="auto"/>
        <w:left w:val="none" w:sz="0" w:space="0" w:color="auto"/>
        <w:bottom w:val="none" w:sz="0" w:space="0" w:color="auto"/>
        <w:right w:val="none" w:sz="0" w:space="0" w:color="auto"/>
      </w:divBdr>
    </w:div>
    <w:div w:id="869804931">
      <w:bodyDiv w:val="1"/>
      <w:marLeft w:val="0"/>
      <w:marRight w:val="0"/>
      <w:marTop w:val="0"/>
      <w:marBottom w:val="0"/>
      <w:divBdr>
        <w:top w:val="none" w:sz="0" w:space="0" w:color="auto"/>
        <w:left w:val="none" w:sz="0" w:space="0" w:color="auto"/>
        <w:bottom w:val="none" w:sz="0" w:space="0" w:color="auto"/>
        <w:right w:val="none" w:sz="0" w:space="0" w:color="auto"/>
      </w:divBdr>
    </w:div>
    <w:div w:id="989479999">
      <w:bodyDiv w:val="1"/>
      <w:marLeft w:val="0"/>
      <w:marRight w:val="0"/>
      <w:marTop w:val="0"/>
      <w:marBottom w:val="0"/>
      <w:divBdr>
        <w:top w:val="none" w:sz="0" w:space="0" w:color="auto"/>
        <w:left w:val="none" w:sz="0" w:space="0" w:color="auto"/>
        <w:bottom w:val="none" w:sz="0" w:space="0" w:color="auto"/>
        <w:right w:val="none" w:sz="0" w:space="0" w:color="auto"/>
      </w:divBdr>
    </w:div>
    <w:div w:id="999193472">
      <w:bodyDiv w:val="1"/>
      <w:marLeft w:val="0"/>
      <w:marRight w:val="0"/>
      <w:marTop w:val="0"/>
      <w:marBottom w:val="0"/>
      <w:divBdr>
        <w:top w:val="none" w:sz="0" w:space="0" w:color="auto"/>
        <w:left w:val="none" w:sz="0" w:space="0" w:color="auto"/>
        <w:bottom w:val="none" w:sz="0" w:space="0" w:color="auto"/>
        <w:right w:val="none" w:sz="0" w:space="0" w:color="auto"/>
      </w:divBdr>
    </w:div>
    <w:div w:id="1305503170">
      <w:bodyDiv w:val="1"/>
      <w:marLeft w:val="0"/>
      <w:marRight w:val="0"/>
      <w:marTop w:val="0"/>
      <w:marBottom w:val="0"/>
      <w:divBdr>
        <w:top w:val="none" w:sz="0" w:space="0" w:color="auto"/>
        <w:left w:val="none" w:sz="0" w:space="0" w:color="auto"/>
        <w:bottom w:val="none" w:sz="0" w:space="0" w:color="auto"/>
        <w:right w:val="none" w:sz="0" w:space="0" w:color="auto"/>
      </w:divBdr>
    </w:div>
    <w:div w:id="1323657622">
      <w:bodyDiv w:val="1"/>
      <w:marLeft w:val="0"/>
      <w:marRight w:val="0"/>
      <w:marTop w:val="0"/>
      <w:marBottom w:val="0"/>
      <w:divBdr>
        <w:top w:val="none" w:sz="0" w:space="0" w:color="auto"/>
        <w:left w:val="none" w:sz="0" w:space="0" w:color="auto"/>
        <w:bottom w:val="none" w:sz="0" w:space="0" w:color="auto"/>
        <w:right w:val="none" w:sz="0" w:space="0" w:color="auto"/>
      </w:divBdr>
    </w:div>
    <w:div w:id="1354111952">
      <w:bodyDiv w:val="1"/>
      <w:marLeft w:val="0"/>
      <w:marRight w:val="0"/>
      <w:marTop w:val="0"/>
      <w:marBottom w:val="0"/>
      <w:divBdr>
        <w:top w:val="none" w:sz="0" w:space="0" w:color="auto"/>
        <w:left w:val="none" w:sz="0" w:space="0" w:color="auto"/>
        <w:bottom w:val="none" w:sz="0" w:space="0" w:color="auto"/>
        <w:right w:val="none" w:sz="0" w:space="0" w:color="auto"/>
      </w:divBdr>
    </w:div>
    <w:div w:id="1440444762">
      <w:bodyDiv w:val="1"/>
      <w:marLeft w:val="0"/>
      <w:marRight w:val="0"/>
      <w:marTop w:val="0"/>
      <w:marBottom w:val="0"/>
      <w:divBdr>
        <w:top w:val="none" w:sz="0" w:space="0" w:color="auto"/>
        <w:left w:val="none" w:sz="0" w:space="0" w:color="auto"/>
        <w:bottom w:val="none" w:sz="0" w:space="0" w:color="auto"/>
        <w:right w:val="none" w:sz="0" w:space="0" w:color="auto"/>
      </w:divBdr>
    </w:div>
    <w:div w:id="1752578982">
      <w:bodyDiv w:val="1"/>
      <w:marLeft w:val="0"/>
      <w:marRight w:val="0"/>
      <w:marTop w:val="0"/>
      <w:marBottom w:val="0"/>
      <w:divBdr>
        <w:top w:val="none" w:sz="0" w:space="0" w:color="auto"/>
        <w:left w:val="none" w:sz="0" w:space="0" w:color="auto"/>
        <w:bottom w:val="none" w:sz="0" w:space="0" w:color="auto"/>
        <w:right w:val="none" w:sz="0" w:space="0" w:color="auto"/>
      </w:divBdr>
    </w:div>
    <w:div w:id="206937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3.xml"/><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hyperlink" Target="http://sisjur.bogotajuridica.gov.co/sisjur/normas/Norma1.jsp?i=14861" TargetMode="External"/><Relationship Id="rId68" Type="http://schemas.openxmlformats.org/officeDocument/2006/relationships/hyperlink" Target="http://sisjur.bogotajuridica.gov.co/sisjur/normas/Norma1.jsp?i=1208" TargetMode="External"/><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header" Target="header1.xml"/><Relationship Id="rId16" Type="http://schemas.openxmlformats.org/officeDocument/2006/relationships/image" Target="media/image6.jpeg"/><Relationship Id="rId107" Type="http://schemas.openxmlformats.org/officeDocument/2006/relationships/chart" Target="charts/chart3.xml"/><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hyperlink" Target="https://www.secretariajuridica.gov.co/transparencia/planeacion/politicas-lineamientos-y-manuales/mapa-riesgos-gesti%C3%B3n-2021-%E2%80%93-versi%C3%B3n-03" TargetMode="External"/><Relationship Id="rId53" Type="http://schemas.openxmlformats.org/officeDocument/2006/relationships/image" Target="media/image35.png"/><Relationship Id="rId58" Type="http://schemas.openxmlformats.org/officeDocument/2006/relationships/hyperlink" Target="http://sisjur.bogotajuridica.gov.co/sisjur/normas/Norma1.jsp?i=72237" TargetMode="External"/><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image" Target="media/image58.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hyperlink" Target="https://www.secretariajuridica.gov.co/transparencia/planeacion/politicas-lineamientos-y-manuales/plan-anticorrupci%C3%B3n-y-atenci%C3%B3n-al-13" TargetMode="External"/><Relationship Id="rId48" Type="http://schemas.openxmlformats.org/officeDocument/2006/relationships/image" Target="media/image32.png"/><Relationship Id="rId64" Type="http://schemas.openxmlformats.org/officeDocument/2006/relationships/hyperlink" Target="http://sisjur.bogotajuridica.gov.co/sisjur/normas/Norma1.jsp?i=2774" TargetMode="External"/><Relationship Id="rId69" Type="http://schemas.openxmlformats.org/officeDocument/2006/relationships/hyperlink" Target="http://sisjur.bogotajuridica.gov.co/sisjur/normas/Norma1.jsp?i=31783" TargetMode="External"/><Relationship Id="rId113" Type="http://schemas.openxmlformats.org/officeDocument/2006/relationships/footer" Target="footer2.xml"/><Relationship Id="rId118" Type="http://schemas.openxmlformats.org/officeDocument/2006/relationships/footer" Target="footer3.xml"/><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image" Target="media/image3.png"/><Relationship Id="rId17" Type="http://schemas.openxmlformats.org/officeDocument/2006/relationships/image" Target="media/image7.jpeg"/><Relationship Id="rId33" Type="http://schemas.openxmlformats.org/officeDocument/2006/relationships/image" Target="media/image22.png"/><Relationship Id="rId38" Type="http://schemas.openxmlformats.org/officeDocument/2006/relationships/hyperlink" Target="https://www.secretariajuridica.gov.co/transparencia/planeacion/politicas-lineamientos-y-manuales/mapa-riesgos-corrupci%C3%B3n-%E2%80%93-versi%C3%B3n-2" TargetMode="External"/><Relationship Id="rId59" Type="http://schemas.openxmlformats.org/officeDocument/2006/relationships/hyperlink" Target="http://sisjur.bogotajuridica.gov.co/sisjur/normas/Norma1.jsp?i=1234" TargetMode="External"/><Relationship Id="rId103" Type="http://schemas.openxmlformats.org/officeDocument/2006/relationships/image" Target="media/image66.jpeg"/><Relationship Id="rId108" Type="http://schemas.openxmlformats.org/officeDocument/2006/relationships/chart" Target="charts/chart4.xml"/><Relationship Id="rId54" Type="http://schemas.openxmlformats.org/officeDocument/2006/relationships/hyperlink" Target="https://www.funcionpublica.gov.co/web/mipg/como-opera-mipg" TargetMode="External"/><Relationship Id="rId70" Type="http://schemas.openxmlformats.org/officeDocument/2006/relationships/hyperlink" Target="http://sisjur.bogotajuridica.gov.co/sisjur/normas/Norma1.jsp?i=45322" TargetMode="External"/><Relationship Id="rId75" Type="http://schemas.openxmlformats.org/officeDocument/2006/relationships/image" Target="media/image41.png"/><Relationship Id="rId91" Type="http://schemas.openxmlformats.org/officeDocument/2006/relationships/image" Target="media/image56.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3.png"/><Relationship Id="rId114" Type="http://schemas.openxmlformats.org/officeDocument/2006/relationships/image" Target="media/image70.png"/><Relationship Id="rId119" Type="http://schemas.openxmlformats.org/officeDocument/2006/relationships/header" Target="header4.xml"/><Relationship Id="rId44" Type="http://schemas.openxmlformats.org/officeDocument/2006/relationships/image" Target="media/image28.png"/><Relationship Id="rId60" Type="http://schemas.openxmlformats.org/officeDocument/2006/relationships/hyperlink" Target="http://sisjur.bogotajuridica.gov.co/sisjur/normas/Norma1.jsp?i=8256" TargetMode="External"/><Relationship Id="rId65" Type="http://schemas.openxmlformats.org/officeDocument/2006/relationships/hyperlink" Target="http://sisjur.bogotajuridica.gov.co/sisjur/normas/Norma1.jsp?i=297" TargetMode="External"/><Relationship Id="rId81" Type="http://schemas.openxmlformats.org/officeDocument/2006/relationships/image" Target="media/image47.png"/><Relationship Id="rId86"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https://d.docs.live.net/437368fb677e6fe6/Desktop/Actividades%202021/BASE%20INFORME%20DE%20GESTIO&#769;N%20primera%20versi&#243;n%20(1).docx"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6.png"/><Relationship Id="rId109" Type="http://schemas.openxmlformats.org/officeDocument/2006/relationships/chart" Target="charts/chart5.xml"/><Relationship Id="rId34" Type="http://schemas.openxmlformats.org/officeDocument/2006/relationships/image" Target="media/image23.png"/><Relationship Id="rId50" Type="http://schemas.openxmlformats.org/officeDocument/2006/relationships/hyperlink" Target="https://www.alcaldiabogota.gov.co/sisjur/normas/Norma1.jsp?i=112467" TargetMode="External"/><Relationship Id="rId55" Type="http://schemas.openxmlformats.org/officeDocument/2006/relationships/image" Target="media/image36.png"/><Relationship Id="rId76" Type="http://schemas.openxmlformats.org/officeDocument/2006/relationships/image" Target="media/image42.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sjur.bogotajuridica.gov.co/sisjur/normas/Norma1.jsp?i=6059" TargetMode="External"/><Relationship Id="rId92" Type="http://schemas.openxmlformats.org/officeDocument/2006/relationships/hyperlink" Target="http://www.revistadoctrinadistrital.com/"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hyperlink" Target="https://www.secretariajuridica.gov.co/transparencia/planeacion/politicas-lineamientos-y-manuales/pol%C3%ADtica-administraci%C3%B3n-del-riesgo-2020" TargetMode="External"/><Relationship Id="rId45" Type="http://schemas.openxmlformats.org/officeDocument/2006/relationships/image" Target="media/image29.png"/><Relationship Id="rId66" Type="http://schemas.openxmlformats.org/officeDocument/2006/relationships/hyperlink" Target="http://sisjur.bogotajuridica.gov.co/sisjur/normas/Norma1.jsp?i=5259" TargetMode="External"/><Relationship Id="rId87" Type="http://schemas.openxmlformats.org/officeDocument/2006/relationships/image" Target="media/image53.png"/><Relationship Id="rId110" Type="http://schemas.openxmlformats.org/officeDocument/2006/relationships/chart" Target="charts/chart6.xml"/><Relationship Id="rId115" Type="http://schemas.openxmlformats.org/officeDocument/2006/relationships/image" Target="media/image71.png"/><Relationship Id="rId61" Type="http://schemas.openxmlformats.org/officeDocument/2006/relationships/hyperlink" Target="http://sisjur.bogotajuridica.gov.co/sisjur/normas/Norma1.jsp?i=1551" TargetMode="External"/><Relationship Id="rId82" Type="http://schemas.openxmlformats.org/officeDocument/2006/relationships/image" Target="media/image48.png"/><Relationship Id="rId19" Type="http://schemas.openxmlformats.org/officeDocument/2006/relationships/image" Target="media/image9.jpeg"/><Relationship Id="rId14" Type="http://schemas.openxmlformats.org/officeDocument/2006/relationships/hyperlink" Target="https://www.alcaldiabogota.gov.co/sisjur/normas/Norma1.jsp?i=66674"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7.png"/><Relationship Id="rId77" Type="http://schemas.openxmlformats.org/officeDocument/2006/relationships/image" Target="media/image43.png"/><Relationship Id="rId100" Type="http://schemas.openxmlformats.org/officeDocument/2006/relationships/image" Target="media/image63.png"/><Relationship Id="rId105" Type="http://schemas.openxmlformats.org/officeDocument/2006/relationships/oleObject" Target="embeddings/Microsoft_Excel_97-2003_Worksheet.xls"/><Relationship Id="rId8" Type="http://schemas.openxmlformats.org/officeDocument/2006/relationships/image" Target="media/image1.jpeg"/><Relationship Id="rId51" Type="http://schemas.openxmlformats.org/officeDocument/2006/relationships/hyperlink" Target="http://www.inventariobogota.gov.co/observatorios/observatorio-distrital-de-contrataci%C3%B3n-y-lucha-anticorrupci%C3%B3n-0" TargetMode="External"/><Relationship Id="rId72" Type="http://schemas.openxmlformats.org/officeDocument/2006/relationships/image" Target="media/image38.png"/><Relationship Id="rId93" Type="http://schemas.openxmlformats.org/officeDocument/2006/relationships/image" Target="media/image57.png"/><Relationship Id="rId98" Type="http://schemas.openxmlformats.org/officeDocument/2006/relationships/image" Target="media/image61.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secretariajuridica.gov.co/transparencia/tramites-servicios" TargetMode="External"/><Relationship Id="rId46" Type="http://schemas.openxmlformats.org/officeDocument/2006/relationships/image" Target="media/image30.png"/><Relationship Id="rId67" Type="http://schemas.openxmlformats.org/officeDocument/2006/relationships/hyperlink" Target="http://sisjur.bogotajuridica.gov.co/sisjur/normas/Norma1.jsp?i=5259" TargetMode="External"/><Relationship Id="rId116"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hyperlink" Target="https://www.secretariajuridica.gov.co/transparencia/control/informes-gestion-evaluacion-auditoria" TargetMode="External"/><Relationship Id="rId62" Type="http://schemas.openxmlformats.org/officeDocument/2006/relationships/hyperlink" Target="http://sisjur.bogotajuridica.gov.co/sisjur/normas/Norma1.jsp?i=33104" TargetMode="External"/><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68.png"/><Relationship Id="rId15" Type="http://schemas.openxmlformats.org/officeDocument/2006/relationships/footer" Target="footer1.xml"/><Relationship Id="rId36" Type="http://schemas.openxmlformats.org/officeDocument/2006/relationships/image" Target="media/image25.png"/><Relationship Id="rId57" Type="http://schemas.openxmlformats.org/officeDocument/2006/relationships/hyperlink" Target="http://sisjur.bogotajuridica.gov.co/sisjur/normas/Norma1.jsp?i=4125" TargetMode="External"/><Relationship Id="rId106" Type="http://schemas.openxmlformats.org/officeDocument/2006/relationships/chart" Target="charts/chart2.xml"/><Relationship Id="rId10" Type="http://schemas.openxmlformats.org/officeDocument/2006/relationships/hyperlink" Target="https://d.docs.live.net/437368fb677e6fe6/Desktop/Actividades%202021/BASE%20INFORME%20DE%20GESTIO&#769;N%20primera%20versi&#243;n%20(1).docx" TargetMode="External"/><Relationship Id="rId31" Type="http://schemas.openxmlformats.org/officeDocument/2006/relationships/image" Target="media/image20.jpeg"/><Relationship Id="rId52" Type="http://schemas.openxmlformats.org/officeDocument/2006/relationships/image" Target="media/image34.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chart" Target="charts/chart1.xml"/><Relationship Id="rId99" Type="http://schemas.openxmlformats.org/officeDocument/2006/relationships/image" Target="media/image62.png"/><Relationship Id="rId101" Type="http://schemas.openxmlformats.org/officeDocument/2006/relationships/image" Target="media/image6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9.jpeg"/></Relationships>
</file>

<file path=word/_rels/header2.xml.rels><?xml version="1.0" encoding="UTF-8" standalone="yes"?>
<Relationships xmlns="http://schemas.openxmlformats.org/package/2006/relationships"><Relationship Id="rId1" Type="http://schemas.openxmlformats.org/officeDocument/2006/relationships/image" Target="media/image72.jpeg"/></Relationships>
</file>

<file path=word/_rels/header4.xml.rels><?xml version="1.0" encoding="UTF-8" standalone="yes"?>
<Relationships xmlns="http://schemas.openxmlformats.org/package/2006/relationships"><Relationship Id="rId1" Type="http://schemas.openxmlformats.org/officeDocument/2006/relationships/image" Target="media/image7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ie\Downloads\Propuesta%20de%20modificaci&#243;n%20PO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Secretar&#237;a%20Jur&#237;dica\MIPG\POA\POA%20I-2021\Evidencias\gr&#225;fica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Secretar&#237;a%20Jur&#237;dica\MIPG\POA\POA%20I-2021\Evidencias\gr&#225;fica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Secretar&#237;a%20Jur&#237;dica\MIPG\POA\POA%20I-2021\Evidencias\gr&#225;fica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Secretar&#237;a%20Jur&#237;dica\MIPG\POA\POA%20I-2021\Evidencias\gr&#225;fica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Secretar&#237;a%20Jur&#237;dica\MIPG\POA\POA%20II-2021\EVIDENCIAS\INFORMACI&#210;N%20SOLICITUDES%20Y%20PRUEBAS%20-16%20A%2030%20DE%20JUNIO-ANDR&#201;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s-CO">
                <a:solidFill>
                  <a:schemeClr val="dk1"/>
                </a:solidFill>
                <a:latin typeface="+mn-lt"/>
                <a:ea typeface="+mn-ea"/>
                <a:cs typeface="+mn-cs"/>
              </a:rPr>
              <a:t>Ciudadanos atendidos de acuerdo al canal de atención</a:t>
            </a:r>
            <a:endParaRPr lang="es-CO"/>
          </a:p>
        </c:rich>
      </c:tx>
      <c:overlay val="0"/>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Hoja1!$F$78</c:f>
              <c:strCache>
                <c:ptCount val="1"/>
                <c:pt idx="0">
                  <c:v>presencial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Hoja1!$E$79:$E$82</c:f>
              <c:strCache>
                <c:ptCount val="4"/>
                <c:pt idx="0">
                  <c:v>abril</c:v>
                </c:pt>
                <c:pt idx="1">
                  <c:v>mayo</c:v>
                </c:pt>
                <c:pt idx="2">
                  <c:v>junio</c:v>
                </c:pt>
                <c:pt idx="3">
                  <c:v>Total</c:v>
                </c:pt>
              </c:strCache>
            </c:strRef>
          </c:cat>
          <c:val>
            <c:numRef>
              <c:f>Hoja1!$F$79:$F$82</c:f>
              <c:numCache>
                <c:formatCode>General</c:formatCode>
                <c:ptCount val="4"/>
                <c:pt idx="0">
                  <c:v>199</c:v>
                </c:pt>
                <c:pt idx="1">
                  <c:v>242</c:v>
                </c:pt>
                <c:pt idx="2">
                  <c:v>238</c:v>
                </c:pt>
                <c:pt idx="3">
                  <c:v>679</c:v>
                </c:pt>
              </c:numCache>
            </c:numRef>
          </c:val>
          <c:extLst>
            <c:ext xmlns:c16="http://schemas.microsoft.com/office/drawing/2014/chart" uri="{C3380CC4-5D6E-409C-BE32-E72D297353CC}">
              <c16:uniqueId val="{00000000-15EB-4103-8938-127CE7C94EA0}"/>
            </c:ext>
          </c:extLst>
        </c:ser>
        <c:ser>
          <c:idx val="1"/>
          <c:order val="1"/>
          <c:tx>
            <c:strRef>
              <c:f>Hoja1!$G$78</c:f>
              <c:strCache>
                <c:ptCount val="1"/>
                <c:pt idx="0">
                  <c:v>virtual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Hoja1!$E$79:$E$82</c:f>
              <c:strCache>
                <c:ptCount val="4"/>
                <c:pt idx="0">
                  <c:v>abril</c:v>
                </c:pt>
                <c:pt idx="1">
                  <c:v>mayo</c:v>
                </c:pt>
                <c:pt idx="2">
                  <c:v>junio</c:v>
                </c:pt>
                <c:pt idx="3">
                  <c:v>Total</c:v>
                </c:pt>
              </c:strCache>
            </c:strRef>
          </c:cat>
          <c:val>
            <c:numRef>
              <c:f>Hoja1!$G$79:$G$82</c:f>
              <c:numCache>
                <c:formatCode>General</c:formatCode>
                <c:ptCount val="4"/>
                <c:pt idx="0">
                  <c:v>10</c:v>
                </c:pt>
                <c:pt idx="1">
                  <c:v>105</c:v>
                </c:pt>
                <c:pt idx="2">
                  <c:v>62</c:v>
                </c:pt>
                <c:pt idx="3">
                  <c:v>177</c:v>
                </c:pt>
              </c:numCache>
            </c:numRef>
          </c:val>
          <c:extLst>
            <c:ext xmlns:c16="http://schemas.microsoft.com/office/drawing/2014/chart" uri="{C3380CC4-5D6E-409C-BE32-E72D297353CC}">
              <c16:uniqueId val="{00000001-15EB-4103-8938-127CE7C94EA0}"/>
            </c:ext>
          </c:extLst>
        </c:ser>
        <c:dLbls>
          <c:dLblPos val="inEnd"/>
          <c:showLegendKey val="0"/>
          <c:showVal val="1"/>
          <c:showCatName val="0"/>
          <c:showSerName val="0"/>
          <c:showPercent val="0"/>
          <c:showBubbleSize val="0"/>
        </c:dLbls>
        <c:gapWidth val="65"/>
        <c:axId val="1215408943"/>
        <c:axId val="1215406031"/>
      </c:barChart>
      <c:catAx>
        <c:axId val="12154089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215406031"/>
        <c:crosses val="autoZero"/>
        <c:auto val="1"/>
        <c:lblAlgn val="ctr"/>
        <c:lblOffset val="100"/>
        <c:noMultiLvlLbl val="0"/>
      </c:catAx>
      <c:valAx>
        <c:axId val="121540603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1540894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AUTOS QUEJAS EVALUADAS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Hoja2!$R$1:$R$6</c:f>
              <c:strCache>
                <c:ptCount val="6"/>
                <c:pt idx="0">
                  <c:v>AUTO QUE SE ABSTIENE DE AVOCAR CONOCIMIENTO YORDENA DEVOLVER LAS DILIGENCIAS</c:v>
                </c:pt>
                <c:pt idx="1">
                  <c:v>CITACIÓN A AUDIENCIA</c:v>
                </c:pt>
                <c:pt idx="2">
                  <c:v>INDAGACIÓN PRELIMNAR</c:v>
                </c:pt>
                <c:pt idx="3">
                  <c:v>AVOCA CONOCIMIENTO Y ADOPTA OTRAS DETERMINACIONES</c:v>
                </c:pt>
                <c:pt idx="4">
                  <c:v>INHIBITORIO</c:v>
                </c:pt>
                <c:pt idx="5">
                  <c:v>REMISIÓN POR COMPETENCIA</c:v>
                </c:pt>
              </c:strCache>
            </c:strRef>
          </c:cat>
          <c:val>
            <c:numRef>
              <c:f>Hoja2!$S$1:$S$6</c:f>
              <c:numCache>
                <c:formatCode>General</c:formatCode>
                <c:ptCount val="6"/>
                <c:pt idx="0">
                  <c:v>1</c:v>
                </c:pt>
                <c:pt idx="1">
                  <c:v>1</c:v>
                </c:pt>
                <c:pt idx="2">
                  <c:v>8</c:v>
                </c:pt>
                <c:pt idx="3">
                  <c:v>6</c:v>
                </c:pt>
                <c:pt idx="4">
                  <c:v>7</c:v>
                </c:pt>
                <c:pt idx="5">
                  <c:v>1</c:v>
                </c:pt>
              </c:numCache>
            </c:numRef>
          </c:val>
          <c:extLst>
            <c:ext xmlns:c16="http://schemas.microsoft.com/office/drawing/2014/chart" uri="{C3380CC4-5D6E-409C-BE32-E72D297353CC}">
              <c16:uniqueId val="{00000000-3AD2-4337-BDC6-9BCE6D94F437}"/>
            </c:ext>
          </c:extLst>
        </c:ser>
        <c:dLbls>
          <c:showLegendKey val="0"/>
          <c:showVal val="0"/>
          <c:showCatName val="0"/>
          <c:showSerName val="0"/>
          <c:showPercent val="0"/>
          <c:showBubbleSize val="0"/>
        </c:dLbls>
        <c:gapWidth val="182"/>
        <c:axId val="534803272"/>
        <c:axId val="534810328"/>
      </c:barChart>
      <c:valAx>
        <c:axId val="534810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4803272"/>
        <c:crosses val="autoZero"/>
        <c:crossBetween val="between"/>
      </c:valAx>
      <c:catAx>
        <c:axId val="534803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4810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INDAGACIONES PRELIMINARES EVALUADAS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tint val="77000"/>
              </a:schemeClr>
            </a:solidFill>
            <a:ln>
              <a:noFill/>
            </a:ln>
            <a:effectLst/>
          </c:spPr>
          <c:invertIfNegative val="0"/>
          <c:cat>
            <c:strRef>
              <c:f>Hoja2!$H$178:$H$184</c:f>
              <c:strCache>
                <c:ptCount val="7"/>
                <c:pt idx="0">
                  <c:v>ACUMULACION IP</c:v>
                </c:pt>
                <c:pt idx="1">
                  <c:v>APERTURA ID</c:v>
                </c:pt>
                <c:pt idx="2">
                  <c:v>REMISION POR COMPETENCIA IP</c:v>
                </c:pt>
                <c:pt idx="3">
                  <c:v>ARCHIVO IP</c:v>
                </c:pt>
                <c:pt idx="4">
                  <c:v>CITACIÓN AUDIENCIA</c:v>
                </c:pt>
                <c:pt idx="5">
                  <c:v>AVOCA CONOCIMIENTO</c:v>
                </c:pt>
                <c:pt idx="6">
                  <c:v>TOTAL IP EVALUADAS </c:v>
                </c:pt>
              </c:strCache>
            </c:strRef>
          </c:cat>
          <c:val>
            <c:numRef>
              <c:f>Hoja2!$I$178:$I$184</c:f>
            </c:numRef>
          </c:val>
          <c:extLst>
            <c:ext xmlns:c16="http://schemas.microsoft.com/office/drawing/2014/chart" uri="{C3380CC4-5D6E-409C-BE32-E72D297353CC}">
              <c16:uniqueId val="{00000000-4DA9-43B2-9C2D-6D63FB560377}"/>
            </c:ext>
          </c:extLst>
        </c:ser>
        <c:ser>
          <c:idx val="1"/>
          <c:order val="1"/>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Hoja2!$H$178:$H$184</c:f>
              <c:strCache>
                <c:ptCount val="7"/>
                <c:pt idx="0">
                  <c:v>ACUMULACION IP</c:v>
                </c:pt>
                <c:pt idx="1">
                  <c:v>APERTURA ID</c:v>
                </c:pt>
                <c:pt idx="2">
                  <c:v>REMISION POR COMPETENCIA IP</c:v>
                </c:pt>
                <c:pt idx="3">
                  <c:v>ARCHIVO IP</c:v>
                </c:pt>
                <c:pt idx="4">
                  <c:v>CITACIÓN AUDIENCIA</c:v>
                </c:pt>
                <c:pt idx="5">
                  <c:v>AVOCA CONOCIMIENTO</c:v>
                </c:pt>
                <c:pt idx="6">
                  <c:v>TOTAL IP EVALUADAS </c:v>
                </c:pt>
              </c:strCache>
            </c:strRef>
          </c:cat>
          <c:val>
            <c:numRef>
              <c:f>Hoja2!$J$178:$J$184</c:f>
              <c:numCache>
                <c:formatCode>General</c:formatCode>
                <c:ptCount val="7"/>
                <c:pt idx="0">
                  <c:v>1</c:v>
                </c:pt>
                <c:pt idx="1">
                  <c:v>6</c:v>
                </c:pt>
                <c:pt idx="2">
                  <c:v>6</c:v>
                </c:pt>
                <c:pt idx="3">
                  <c:v>21</c:v>
                </c:pt>
                <c:pt idx="4">
                  <c:v>1</c:v>
                </c:pt>
                <c:pt idx="5">
                  <c:v>1</c:v>
                </c:pt>
                <c:pt idx="6">
                  <c:v>36</c:v>
                </c:pt>
              </c:numCache>
            </c:numRef>
          </c:val>
          <c:extLst>
            <c:ext xmlns:c16="http://schemas.microsoft.com/office/drawing/2014/chart" uri="{C3380CC4-5D6E-409C-BE32-E72D297353CC}">
              <c16:uniqueId val="{00000001-4DA9-43B2-9C2D-6D63FB560377}"/>
            </c:ext>
          </c:extLst>
        </c:ser>
        <c:dLbls>
          <c:showLegendKey val="0"/>
          <c:showVal val="0"/>
          <c:showCatName val="0"/>
          <c:showSerName val="0"/>
          <c:showPercent val="0"/>
          <c:showBubbleSize val="0"/>
        </c:dLbls>
        <c:gapWidth val="182"/>
        <c:axId val="412206063"/>
        <c:axId val="412207311"/>
      </c:barChart>
      <c:catAx>
        <c:axId val="4122060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2207311"/>
        <c:crosses val="autoZero"/>
        <c:auto val="1"/>
        <c:lblAlgn val="ctr"/>
        <c:lblOffset val="100"/>
        <c:noMultiLvlLbl val="0"/>
      </c:catAx>
      <c:valAx>
        <c:axId val="4122073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2206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INVESTIGACIONES</a:t>
            </a:r>
            <a:r>
              <a:rPr lang="es-CO" baseline="0"/>
              <a:t> DISCIPLINARIAS EVALUADAS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tint val="77000"/>
              </a:schemeClr>
            </a:solidFill>
            <a:ln>
              <a:noFill/>
            </a:ln>
            <a:effectLst/>
          </c:spPr>
          <c:invertIfNegative val="0"/>
          <c:cat>
            <c:strRef>
              <c:f>Hoja2!$H$194:$H$196</c:f>
              <c:strCache>
                <c:ptCount val="3"/>
                <c:pt idx="0">
                  <c:v>ARCHIVO ID</c:v>
                </c:pt>
                <c:pt idx="1">
                  <c:v>REMISIÓN POR COMPETENCIA ID</c:v>
                </c:pt>
                <c:pt idx="2">
                  <c:v>AVOCA CONOCIMIENTO ID</c:v>
                </c:pt>
              </c:strCache>
            </c:strRef>
          </c:cat>
          <c:val>
            <c:numRef>
              <c:f>Hoja2!$I$194:$I$196</c:f>
            </c:numRef>
          </c:val>
          <c:extLst>
            <c:ext xmlns:c16="http://schemas.microsoft.com/office/drawing/2014/chart" uri="{C3380CC4-5D6E-409C-BE32-E72D297353CC}">
              <c16:uniqueId val="{00000000-AE0E-404A-AB32-532F6C22B946}"/>
            </c:ext>
          </c:extLst>
        </c:ser>
        <c:ser>
          <c:idx val="1"/>
          <c:order val="1"/>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Hoja2!$H$194:$H$196</c:f>
              <c:strCache>
                <c:ptCount val="3"/>
                <c:pt idx="0">
                  <c:v>ARCHIVO ID</c:v>
                </c:pt>
                <c:pt idx="1">
                  <c:v>REMISIÓN POR COMPETENCIA ID</c:v>
                </c:pt>
                <c:pt idx="2">
                  <c:v>AVOCA CONOCIMIENTO ID</c:v>
                </c:pt>
              </c:strCache>
            </c:strRef>
          </c:cat>
          <c:val>
            <c:numRef>
              <c:f>Hoja2!$J$194:$J$196</c:f>
              <c:numCache>
                <c:formatCode>General</c:formatCode>
                <c:ptCount val="3"/>
                <c:pt idx="0">
                  <c:v>13</c:v>
                </c:pt>
                <c:pt idx="1">
                  <c:v>1</c:v>
                </c:pt>
                <c:pt idx="2">
                  <c:v>1</c:v>
                </c:pt>
              </c:numCache>
            </c:numRef>
          </c:val>
          <c:extLst>
            <c:ext xmlns:c16="http://schemas.microsoft.com/office/drawing/2014/chart" uri="{C3380CC4-5D6E-409C-BE32-E72D297353CC}">
              <c16:uniqueId val="{00000001-AE0E-404A-AB32-532F6C22B946}"/>
            </c:ext>
          </c:extLst>
        </c:ser>
        <c:dLbls>
          <c:showLegendKey val="0"/>
          <c:showVal val="0"/>
          <c:showCatName val="0"/>
          <c:showSerName val="0"/>
          <c:showPercent val="0"/>
          <c:showBubbleSize val="0"/>
        </c:dLbls>
        <c:gapWidth val="219"/>
        <c:overlap val="-27"/>
        <c:axId val="299823567"/>
        <c:axId val="299826895"/>
      </c:barChart>
      <c:catAx>
        <c:axId val="29982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9826895"/>
        <c:crosses val="autoZero"/>
        <c:auto val="1"/>
        <c:lblAlgn val="ctr"/>
        <c:lblOffset val="100"/>
        <c:noMultiLvlLbl val="0"/>
      </c:catAx>
      <c:valAx>
        <c:axId val="299826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9823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AUTOS</a:t>
            </a:r>
            <a:r>
              <a:rPr lang="es-CO" baseline="0"/>
              <a:t> DE PRUEBAS PROFERIDOS EN  EL TRIMESTRE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Hoja2!$F$147:$F$149</c:f>
              <c:strCache>
                <c:ptCount val="3"/>
                <c:pt idx="0">
                  <c:v>PRUEBAS EN IP</c:v>
                </c:pt>
                <c:pt idx="1">
                  <c:v>PRUEBAS EN ID</c:v>
                </c:pt>
                <c:pt idx="2">
                  <c:v>Total autos de pruebas </c:v>
                </c:pt>
              </c:strCache>
            </c:strRef>
          </c:cat>
          <c:val>
            <c:numRef>
              <c:f>Hoja2!$G$147:$G$149</c:f>
              <c:numCache>
                <c:formatCode>General</c:formatCode>
                <c:ptCount val="3"/>
                <c:pt idx="0">
                  <c:v>10</c:v>
                </c:pt>
                <c:pt idx="1">
                  <c:v>17</c:v>
                </c:pt>
                <c:pt idx="2">
                  <c:v>27</c:v>
                </c:pt>
              </c:numCache>
            </c:numRef>
          </c:val>
          <c:extLst>
            <c:ext xmlns:c16="http://schemas.microsoft.com/office/drawing/2014/chart" uri="{C3380CC4-5D6E-409C-BE32-E72D297353CC}">
              <c16:uniqueId val="{00000000-9EC9-405B-939E-C8FA3FBE08C4}"/>
            </c:ext>
          </c:extLst>
        </c:ser>
        <c:dLbls>
          <c:showLegendKey val="0"/>
          <c:showVal val="0"/>
          <c:showCatName val="0"/>
          <c:showSerName val="0"/>
          <c:showPercent val="0"/>
          <c:showBubbleSize val="0"/>
        </c:dLbls>
        <c:gapWidth val="150"/>
        <c:axId val="606857192"/>
        <c:axId val="606854448"/>
      </c:barChart>
      <c:catAx>
        <c:axId val="606857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6854448"/>
        <c:crosses val="autoZero"/>
        <c:auto val="1"/>
        <c:lblAlgn val="ctr"/>
        <c:lblOffset val="100"/>
        <c:noMultiLvlLbl val="0"/>
      </c:catAx>
      <c:valAx>
        <c:axId val="60685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685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PRUEBAS</a:t>
            </a:r>
            <a:r>
              <a:rPr lang="es-CO" baseline="0"/>
              <a:t> PRACTICADAS EN EL TRIMESTRE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3318291278337592"/>
          <c:y val="0.13431020312458089"/>
          <c:w val="0.63756736300423511"/>
          <c:h val="0.769241109061356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'[INFORMACIÒN SOLICITUDES Y PRUEBAS -16 A 30 DE JUNIO-ANDRÉS.xlsx]Hoja1'!$I$1:$I$6</c:f>
              <c:strCache>
                <c:ptCount val="6"/>
                <c:pt idx="0">
                  <c:v>AMPLIACIÓN DE QUEJA</c:v>
                </c:pt>
                <c:pt idx="1">
                  <c:v>RECEPCIÓN TESTIMONIOS</c:v>
                </c:pt>
                <c:pt idx="2">
                  <c:v>SOLICITUD DE PRUEBAS</c:v>
                </c:pt>
                <c:pt idx="3">
                  <c:v>VERSIÓN LIBRE</c:v>
                </c:pt>
                <c:pt idx="4">
                  <c:v>VISITA VIRTUAL</c:v>
                </c:pt>
                <c:pt idx="5">
                  <c:v>TOTAL PRUEBAS PRACTICADAS</c:v>
                </c:pt>
              </c:strCache>
            </c:strRef>
          </c:cat>
          <c:val>
            <c:numRef>
              <c:f>'[INFORMACIÒN SOLICITUDES Y PRUEBAS -16 A 30 DE JUNIO-ANDRÉS.xlsx]Hoja1'!$J$1:$J$6</c:f>
              <c:numCache>
                <c:formatCode>General</c:formatCode>
                <c:ptCount val="6"/>
                <c:pt idx="0">
                  <c:v>3</c:v>
                </c:pt>
                <c:pt idx="1">
                  <c:v>5</c:v>
                </c:pt>
                <c:pt idx="2">
                  <c:v>85</c:v>
                </c:pt>
                <c:pt idx="3">
                  <c:v>4</c:v>
                </c:pt>
                <c:pt idx="4">
                  <c:v>6</c:v>
                </c:pt>
                <c:pt idx="5">
                  <c:v>103</c:v>
                </c:pt>
              </c:numCache>
            </c:numRef>
          </c:val>
          <c:extLst>
            <c:ext xmlns:c16="http://schemas.microsoft.com/office/drawing/2014/chart" uri="{C3380CC4-5D6E-409C-BE32-E72D297353CC}">
              <c16:uniqueId val="{00000000-9152-4229-8D72-2BEE9C776C08}"/>
            </c:ext>
          </c:extLst>
        </c:ser>
        <c:dLbls>
          <c:showLegendKey val="0"/>
          <c:showVal val="0"/>
          <c:showCatName val="0"/>
          <c:showSerName val="0"/>
          <c:showPercent val="0"/>
          <c:showBubbleSize val="0"/>
        </c:dLbls>
        <c:gapWidth val="182"/>
        <c:axId val="638224176"/>
        <c:axId val="638227312"/>
      </c:barChart>
      <c:catAx>
        <c:axId val="63822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227312"/>
        <c:crosses val="autoZero"/>
        <c:auto val="1"/>
        <c:lblAlgn val="ctr"/>
        <c:lblOffset val="100"/>
        <c:noMultiLvlLbl val="0"/>
      </c:catAx>
      <c:valAx>
        <c:axId val="63822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22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1A2F40"/>
    </a:dk1>
    <a:lt1>
      <a:srgbClr val="FFFFFF"/>
    </a:lt1>
    <a:dk2>
      <a:srgbClr val="1A2F40"/>
    </a:dk2>
    <a:lt2>
      <a:srgbClr val="FFFFFF"/>
    </a:lt2>
    <a:accent1>
      <a:srgbClr val="C93232"/>
    </a:accent1>
    <a:accent2>
      <a:srgbClr val="E27228"/>
    </a:accent2>
    <a:accent3>
      <a:srgbClr val="0D398C"/>
    </a:accent3>
    <a:accent4>
      <a:srgbClr val="FC4479"/>
    </a:accent4>
    <a:accent5>
      <a:srgbClr val="DCDC12"/>
    </a:accent5>
    <a:accent6>
      <a:srgbClr val="1F95D1"/>
    </a:accent6>
    <a:hlink>
      <a:srgbClr val="1F95D1"/>
    </a:hlink>
    <a:folHlink>
      <a:srgbClr val="1F95D1"/>
    </a:folHlink>
  </a:clrScheme>
  <a:fontScheme name="Sheets">
    <a:majorFont>
      <a:latin typeface="Verdana"/>
      <a:ea typeface="Verdana"/>
      <a:cs typeface="Verdana"/>
    </a:majorFont>
    <a:minorFont>
      <a:latin typeface="Verdana"/>
      <a:ea typeface="Verdana"/>
      <a:cs typeface="Verdan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1A2F40"/>
    </a:dk1>
    <a:lt1>
      <a:srgbClr val="FFFFFF"/>
    </a:lt1>
    <a:dk2>
      <a:srgbClr val="1A2F40"/>
    </a:dk2>
    <a:lt2>
      <a:srgbClr val="FFFFFF"/>
    </a:lt2>
    <a:accent1>
      <a:srgbClr val="C93232"/>
    </a:accent1>
    <a:accent2>
      <a:srgbClr val="E27228"/>
    </a:accent2>
    <a:accent3>
      <a:srgbClr val="0D398C"/>
    </a:accent3>
    <a:accent4>
      <a:srgbClr val="FC4479"/>
    </a:accent4>
    <a:accent5>
      <a:srgbClr val="DCDC12"/>
    </a:accent5>
    <a:accent6>
      <a:srgbClr val="1F95D1"/>
    </a:accent6>
    <a:hlink>
      <a:srgbClr val="1F95D1"/>
    </a:hlink>
    <a:folHlink>
      <a:srgbClr val="1F95D1"/>
    </a:folHlink>
  </a:clrScheme>
  <a:fontScheme name="Sheets">
    <a:majorFont>
      <a:latin typeface="Verdana"/>
      <a:ea typeface="Verdana"/>
      <a:cs typeface="Verdana"/>
    </a:majorFont>
    <a:minorFont>
      <a:latin typeface="Verdana"/>
      <a:ea typeface="Verdana"/>
      <a:cs typeface="Verdan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1A2F40"/>
    </a:dk1>
    <a:lt1>
      <a:srgbClr val="FFFFFF"/>
    </a:lt1>
    <a:dk2>
      <a:srgbClr val="1A2F40"/>
    </a:dk2>
    <a:lt2>
      <a:srgbClr val="FFFFFF"/>
    </a:lt2>
    <a:accent1>
      <a:srgbClr val="C93232"/>
    </a:accent1>
    <a:accent2>
      <a:srgbClr val="E27228"/>
    </a:accent2>
    <a:accent3>
      <a:srgbClr val="0D398C"/>
    </a:accent3>
    <a:accent4>
      <a:srgbClr val="FC4479"/>
    </a:accent4>
    <a:accent5>
      <a:srgbClr val="DCDC12"/>
    </a:accent5>
    <a:accent6>
      <a:srgbClr val="1F95D1"/>
    </a:accent6>
    <a:hlink>
      <a:srgbClr val="1F95D1"/>
    </a:hlink>
    <a:folHlink>
      <a:srgbClr val="1F95D1"/>
    </a:folHlink>
  </a:clrScheme>
  <a:fontScheme name="Sheets">
    <a:majorFont>
      <a:latin typeface="Verdana"/>
      <a:ea typeface="Verdana"/>
      <a:cs typeface="Verdana"/>
    </a:majorFont>
    <a:minorFont>
      <a:latin typeface="Verdana"/>
      <a:ea typeface="Verdana"/>
      <a:cs typeface="Verdan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1A2F40"/>
    </a:dk1>
    <a:lt1>
      <a:srgbClr val="FFFFFF"/>
    </a:lt1>
    <a:dk2>
      <a:srgbClr val="1A2F40"/>
    </a:dk2>
    <a:lt2>
      <a:srgbClr val="FFFFFF"/>
    </a:lt2>
    <a:accent1>
      <a:srgbClr val="C93232"/>
    </a:accent1>
    <a:accent2>
      <a:srgbClr val="E27228"/>
    </a:accent2>
    <a:accent3>
      <a:srgbClr val="0D398C"/>
    </a:accent3>
    <a:accent4>
      <a:srgbClr val="FC4479"/>
    </a:accent4>
    <a:accent5>
      <a:srgbClr val="DCDC12"/>
    </a:accent5>
    <a:accent6>
      <a:srgbClr val="1F95D1"/>
    </a:accent6>
    <a:hlink>
      <a:srgbClr val="1F95D1"/>
    </a:hlink>
    <a:folHlink>
      <a:srgbClr val="1F95D1"/>
    </a:folHlink>
  </a:clrScheme>
  <a:fontScheme name="Sheets">
    <a:majorFont>
      <a:latin typeface="Verdana"/>
      <a:ea typeface="Verdana"/>
      <a:cs typeface="Verdana"/>
    </a:majorFont>
    <a:minorFont>
      <a:latin typeface="Verdana"/>
      <a:ea typeface="Verdana"/>
      <a:cs typeface="Verdan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9C205-7D44-443C-8249-CC15FC1F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26513</Words>
  <Characters>145822</Characters>
  <Application>Microsoft Office Word</Application>
  <DocSecurity>8</DocSecurity>
  <Lines>1215</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Maritza Ortega</cp:lastModifiedBy>
  <cp:revision>2</cp:revision>
  <dcterms:created xsi:type="dcterms:W3CDTF">2021-08-02T14:03:00Z</dcterms:created>
  <dcterms:modified xsi:type="dcterms:W3CDTF">2021-08-02T14:03:00Z</dcterms:modified>
</cp:coreProperties>
</file>